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667F19">
        <w:rPr>
          <w:rFonts w:ascii="Times New Roman" w:hAnsi="Times New Roman" w:cs="Times New Roman"/>
          <w:sz w:val="20"/>
          <w:szCs w:val="20"/>
        </w:rPr>
        <w:t>1560502050956320100100040000000244</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00033CE8">
        <w:rPr>
          <w:rFonts w:ascii="Times New Roman" w:hAnsi="Times New Roman" w:cs="Times New Roman"/>
          <w:b/>
          <w:sz w:val="24"/>
          <w:szCs w:val="24"/>
        </w:rPr>
        <w:t xml:space="preserve"> </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D748AB">
      <w:pPr>
        <w:ind w:firstLine="284"/>
        <w:jc w:val="both"/>
      </w:pPr>
      <w:r>
        <w:t>1.2. Предметом договора являю</w:t>
      </w:r>
      <w:r w:rsidR="0032508A">
        <w:t xml:space="preserve">тся </w:t>
      </w:r>
      <w:r w:rsidR="00F67760">
        <w:t>оборудование для газовой котельной</w:t>
      </w:r>
      <w:r w:rsidR="00033CE8">
        <w:t xml:space="preserve"> </w:t>
      </w:r>
      <w:r w:rsidR="0032508A">
        <w:t>в соответствии со спецификацией (Приложение № 1)</w:t>
      </w:r>
      <w:r w:rsidR="00E22A05">
        <w:t xml:space="preserve"> и техническим заданием (Приложение № 2), являющимися неотъемлемыми частями</w:t>
      </w:r>
      <w:r w:rsidR="0032508A">
        <w:t xml:space="preserve"> настоящего договора.</w:t>
      </w: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t xml:space="preserve">Срок оплаты - не более 10 рабочих дней с даты подписания Покупателем документа о приемке, </w:t>
      </w:r>
      <w:r>
        <w:t xml:space="preserve">выставленного счета-фактуры, товарной – накладной по форме № ТОРГ-12 (или </w:t>
      </w:r>
      <w:r>
        <w:lastRenderedPageBreak/>
        <w:t>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Pr>
          <w:u w:val="single"/>
        </w:rPr>
        <w:t xml:space="preserve">средства бюджетного финансирования </w:t>
      </w:r>
      <w:r w:rsidR="00F76D72">
        <w:t>(КБК 3200305424069004</w:t>
      </w:r>
      <w:r w:rsidR="00F67760">
        <w:t>9</w:t>
      </w:r>
      <w:r>
        <w:t>244).</w:t>
      </w: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1E5946">
        <w:t xml:space="preserve">заявки Покупателя </w:t>
      </w:r>
      <w:r w:rsidR="00D748AB">
        <w:t>по адресу Покупателя</w:t>
      </w:r>
      <w:r w:rsidR="007536D3">
        <w:t>.</w:t>
      </w:r>
      <w:r w:rsidRPr="007E05FB">
        <w:t xml:space="preserve"> Срок поставки составляет </w:t>
      </w:r>
      <w:r w:rsidR="0071786E">
        <w:t xml:space="preserve">не более </w:t>
      </w:r>
      <w:r w:rsidR="00033CE8">
        <w:t>10</w:t>
      </w:r>
      <w:r w:rsidR="00F76D72">
        <w:t xml:space="preserve"> (</w:t>
      </w:r>
      <w:r w:rsidR="00033CE8">
        <w:t>десяти</w:t>
      </w:r>
      <w:r w:rsidR="00F76D72">
        <w:t>)</w:t>
      </w:r>
      <w:r w:rsidR="00E62357">
        <w:t xml:space="preserve"> </w:t>
      </w:r>
      <w:r w:rsidR="00033CE8">
        <w:t>календарных дней</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w:t>
      </w:r>
      <w:r w:rsidR="00902049">
        <w:rPr>
          <w:lang w:eastAsia="zh-CN"/>
        </w:rPr>
        <w:t xml:space="preserve"> указанием срока их устранения.</w:t>
      </w: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w:t>
      </w:r>
      <w:r>
        <w:lastRenderedPageBreak/>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Pr="001E5946" w:rsidRDefault="0032508A">
      <w:pPr>
        <w:ind w:firstLine="540"/>
        <w:jc w:val="both"/>
      </w:pPr>
      <w:r>
        <w:t xml:space="preserve">8.5. Общая сумма начисленных штрафов за неисполнение или ненадлежащее исполнение Поставщиком </w:t>
      </w:r>
      <w:r w:rsidRPr="001E5946">
        <w:t>обязательств, предусмотренных Договором, не может превышать цену Договора.</w:t>
      </w:r>
    </w:p>
    <w:p w:rsidR="00A221D4" w:rsidRDefault="0032508A">
      <w:pPr>
        <w:ind w:firstLine="540"/>
        <w:jc w:val="both"/>
      </w:pPr>
      <w:r w:rsidRPr="001E5946">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5946" w:rsidRPr="001E5946" w:rsidRDefault="001E5946">
      <w:pPr>
        <w:ind w:firstLine="540"/>
        <w:jc w:val="both"/>
      </w:pPr>
    </w:p>
    <w:p w:rsidR="00A221D4" w:rsidRPr="001E5946" w:rsidRDefault="0032508A">
      <w:pPr>
        <w:widowControl w:val="0"/>
        <w:ind w:firstLine="284"/>
        <w:jc w:val="center"/>
        <w:outlineLvl w:val="0"/>
        <w:rPr>
          <w:b/>
          <w:bCs/>
        </w:rPr>
      </w:pPr>
      <w:r w:rsidRPr="001E5946">
        <w:rPr>
          <w:b/>
          <w:bCs/>
        </w:rPr>
        <w:t>9. Односторонний отказ от исполнения договора</w:t>
      </w:r>
    </w:p>
    <w:p w:rsidR="00A221D4" w:rsidRPr="001E5946" w:rsidRDefault="0032508A">
      <w:pPr>
        <w:widowControl w:val="0"/>
        <w:ind w:firstLine="284"/>
        <w:jc w:val="both"/>
      </w:pPr>
      <w:r w:rsidRPr="001E5946">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rsidRPr="001E5946">
        <w:t>9.2. Нарушение договора поставки Поставщиком предполагается</w:t>
      </w:r>
      <w:r>
        <w:t xml:space="preserve">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1E5946" w:rsidRDefault="001E5946">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 xml:space="preserve">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w:t>
      </w:r>
      <w:r>
        <w:lastRenderedPageBreak/>
        <w:t>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 xml:space="preserve">10.4. В случае не </w:t>
      </w:r>
      <w:r w:rsidRPr="001E5946">
        <w:t>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1E5946" w:rsidRPr="001E5946" w:rsidRDefault="001E5946">
      <w:pPr>
        <w:ind w:firstLine="284"/>
        <w:jc w:val="both"/>
      </w:pPr>
    </w:p>
    <w:p w:rsidR="00A221D4" w:rsidRPr="001E5946" w:rsidRDefault="0032508A">
      <w:pPr>
        <w:ind w:firstLine="284"/>
        <w:jc w:val="center"/>
        <w:outlineLvl w:val="0"/>
        <w:rPr>
          <w:b/>
          <w:bCs/>
        </w:rPr>
      </w:pPr>
      <w:bookmarkStart w:id="1" w:name="sub_800"/>
      <w:bookmarkEnd w:id="1"/>
      <w:r w:rsidRPr="001E5946">
        <w:rPr>
          <w:b/>
          <w:bCs/>
        </w:rPr>
        <w:t>11. Антикоррупционная оговорка</w:t>
      </w:r>
    </w:p>
    <w:p w:rsidR="00A221D4" w:rsidRPr="001E5946" w:rsidRDefault="0032508A">
      <w:pPr>
        <w:ind w:firstLine="284"/>
        <w:jc w:val="both"/>
      </w:pPr>
      <w:bookmarkStart w:id="2" w:name="sub_8001"/>
      <w:bookmarkEnd w:id="2"/>
      <w:r w:rsidRPr="001E5946">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Pr="001E5946" w:rsidRDefault="0032508A">
      <w:pPr>
        <w:ind w:firstLine="284"/>
        <w:jc w:val="both"/>
      </w:pPr>
      <w:r w:rsidRPr="001E5946">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rsidRPr="001E5946">
          <w:t>пункте 11.1</w:t>
        </w:r>
      </w:hyperlink>
      <w:r w:rsidRPr="001E5946">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lastRenderedPageBreak/>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1E5946" w:rsidRDefault="001E5946">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14. Юридические адреса, банковские реквизиты и подписи сторон</w:t>
      </w:r>
    </w:p>
    <w:p w:rsidR="001E5946" w:rsidRDefault="001E594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lastRenderedPageBreak/>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УФК по Оренбургской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lastRenderedPageBreak/>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667F19" w:rsidP="00667F19">
            <w:r w:rsidRPr="00D37E41">
              <w:t>Казначейский счет: 03211643000000015112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 xml:space="preserve">к договору от __________ 20__ г. N </w:t>
      </w:r>
      <w:r w:rsidR="00D84691">
        <w:rPr>
          <w:rFonts w:ascii="Times New Roman" w:hAnsi="Times New Roman" w:cs="Times New Roman"/>
          <w:szCs w:val="24"/>
        </w:rPr>
        <w:t>______________</w:t>
      </w:r>
      <w:r>
        <w:rPr>
          <w:rFonts w:ascii="Times New Roman" w:hAnsi="Times New Roman" w:cs="Times New Roman"/>
          <w:szCs w:val="24"/>
        </w:rPr>
        <w:t>______</w:t>
      </w:r>
    </w:p>
    <w:p w:rsidR="00A221D4" w:rsidRDefault="00A221D4">
      <w:pPr>
        <w:pStyle w:val="Heading1"/>
        <w:tabs>
          <w:tab w:val="center" w:pos="-2552"/>
        </w:tabs>
        <w:ind w:firstLine="720"/>
        <w:contextualSpacing/>
        <w:jc w:val="center"/>
        <w:rPr>
          <w:sz w:val="24"/>
          <w:szCs w:val="24"/>
        </w:rPr>
      </w:pPr>
    </w:p>
    <w:p w:rsidR="00A221D4" w:rsidRDefault="0032508A" w:rsidP="00D84691">
      <w:pPr>
        <w:pStyle w:val="Heading1"/>
        <w:tabs>
          <w:tab w:val="center" w:pos="-2552"/>
        </w:tabs>
        <w:ind w:firstLine="720"/>
        <w:contextualSpacing/>
        <w:jc w:val="center"/>
      </w:pPr>
      <w:r w:rsidRPr="00D84691">
        <w:t>Спецификация</w:t>
      </w:r>
    </w:p>
    <w:p w:rsidR="00F67760" w:rsidRDefault="00F67760" w:rsidP="00F67760"/>
    <w:p w:rsidR="00F67760" w:rsidRPr="00F67760" w:rsidRDefault="00F67760" w:rsidP="00F67760"/>
    <w:p w:rsidR="00A221D4" w:rsidRPr="00D84691" w:rsidRDefault="00A221D4" w:rsidP="00D84691">
      <w:pPr>
        <w:tabs>
          <w:tab w:val="center" w:pos="-2552"/>
        </w:tabs>
        <w:ind w:firstLine="720"/>
        <w:contextualSpacing/>
        <w:jc w:val="center"/>
        <w:rPr>
          <w:sz w:val="20"/>
          <w:szCs w:val="20"/>
        </w:rPr>
      </w:pPr>
    </w:p>
    <w:tbl>
      <w:tblPr>
        <w:tblW w:w="10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5185"/>
        <w:gridCol w:w="991"/>
        <w:gridCol w:w="986"/>
        <w:gridCol w:w="1164"/>
        <w:gridCol w:w="1427"/>
      </w:tblGrid>
      <w:tr w:rsidR="00033CE8" w:rsidRPr="00D84691" w:rsidTr="00F67760">
        <w:trPr>
          <w:trHeight w:val="336"/>
        </w:trPr>
        <w:tc>
          <w:tcPr>
            <w:tcW w:w="670"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w:t>
            </w:r>
          </w:p>
        </w:tc>
        <w:tc>
          <w:tcPr>
            <w:tcW w:w="5185"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Наименование товара</w:t>
            </w:r>
          </w:p>
        </w:tc>
        <w:tc>
          <w:tcPr>
            <w:tcW w:w="991" w:type="dxa"/>
          </w:tcPr>
          <w:p w:rsidR="00033CE8" w:rsidRPr="00D84691" w:rsidRDefault="00F67760" w:rsidP="00F67760">
            <w:pPr>
              <w:widowControl w:val="0"/>
              <w:autoSpaceDE w:val="0"/>
              <w:autoSpaceDN w:val="0"/>
              <w:adjustRightInd w:val="0"/>
              <w:contextualSpacing/>
              <w:jc w:val="center"/>
              <w:rPr>
                <w:sz w:val="20"/>
                <w:szCs w:val="20"/>
              </w:rPr>
            </w:pPr>
            <w:r>
              <w:rPr>
                <w:sz w:val="20"/>
                <w:szCs w:val="20"/>
              </w:rPr>
              <w:t>ед. изм.</w:t>
            </w:r>
          </w:p>
        </w:tc>
        <w:tc>
          <w:tcPr>
            <w:tcW w:w="986"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кол-во</w:t>
            </w:r>
          </w:p>
        </w:tc>
        <w:tc>
          <w:tcPr>
            <w:tcW w:w="1164"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цена</w:t>
            </w:r>
          </w:p>
        </w:tc>
        <w:tc>
          <w:tcPr>
            <w:tcW w:w="1427"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сумма</w:t>
            </w:r>
          </w:p>
        </w:tc>
      </w:tr>
      <w:tr w:rsidR="00033CE8" w:rsidRPr="00D84691" w:rsidTr="00F67760">
        <w:trPr>
          <w:trHeight w:val="402"/>
        </w:trPr>
        <w:tc>
          <w:tcPr>
            <w:tcW w:w="670" w:type="dxa"/>
          </w:tcPr>
          <w:p w:rsidR="00033CE8" w:rsidRPr="00D84691" w:rsidRDefault="00907F4A" w:rsidP="00D84691">
            <w:pPr>
              <w:pStyle w:val="13"/>
              <w:ind w:left="0"/>
              <w:rPr>
                <w:sz w:val="20"/>
                <w:szCs w:val="20"/>
              </w:rPr>
            </w:pPr>
            <w:r>
              <w:rPr>
                <w:sz w:val="20"/>
                <w:szCs w:val="20"/>
              </w:rPr>
              <w:t>1</w:t>
            </w:r>
          </w:p>
        </w:tc>
        <w:tc>
          <w:tcPr>
            <w:tcW w:w="5185" w:type="dxa"/>
          </w:tcPr>
          <w:p w:rsidR="00033CE8" w:rsidRPr="00F67760" w:rsidRDefault="00F67760" w:rsidP="006E7D00">
            <w:pPr>
              <w:pStyle w:val="1"/>
              <w:shd w:val="clear" w:color="auto" w:fill="FFFFFF"/>
              <w:spacing w:before="0" w:after="0"/>
              <w:jc w:val="left"/>
              <w:rPr>
                <w:rFonts w:ascii="Times New Roman" w:hAnsi="Times New Roman"/>
                <w:b w:val="0"/>
                <w:color w:val="000000"/>
              </w:rPr>
            </w:pPr>
            <w:r w:rsidRPr="00F67760">
              <w:rPr>
                <w:rFonts w:ascii="Times New Roman" w:hAnsi="Times New Roman"/>
                <w:b w:val="0"/>
                <w:color w:val="000000"/>
              </w:rPr>
              <w:t>автоматической системы дозирования реагентов</w:t>
            </w:r>
          </w:p>
        </w:tc>
        <w:tc>
          <w:tcPr>
            <w:tcW w:w="991" w:type="dxa"/>
          </w:tcPr>
          <w:p w:rsidR="00033CE8" w:rsidRPr="00CA7604" w:rsidRDefault="00F67760" w:rsidP="00D84691">
            <w:pPr>
              <w:contextualSpacing/>
              <w:jc w:val="center"/>
              <w:rPr>
                <w:sz w:val="20"/>
                <w:szCs w:val="20"/>
              </w:rPr>
            </w:pPr>
            <w:r>
              <w:rPr>
                <w:sz w:val="20"/>
                <w:szCs w:val="20"/>
              </w:rPr>
              <w:t>шт.</w:t>
            </w:r>
          </w:p>
        </w:tc>
        <w:tc>
          <w:tcPr>
            <w:tcW w:w="986"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1</w:t>
            </w:r>
          </w:p>
        </w:tc>
        <w:tc>
          <w:tcPr>
            <w:tcW w:w="1164" w:type="dxa"/>
          </w:tcPr>
          <w:p w:rsidR="00033CE8" w:rsidRPr="00D84691" w:rsidRDefault="00033CE8" w:rsidP="00D84691">
            <w:pPr>
              <w:widowControl w:val="0"/>
              <w:autoSpaceDE w:val="0"/>
              <w:autoSpaceDN w:val="0"/>
              <w:adjustRightInd w:val="0"/>
              <w:contextualSpacing/>
              <w:jc w:val="center"/>
              <w:rPr>
                <w:sz w:val="20"/>
                <w:szCs w:val="20"/>
              </w:rPr>
            </w:pPr>
          </w:p>
        </w:tc>
        <w:tc>
          <w:tcPr>
            <w:tcW w:w="1427" w:type="dxa"/>
          </w:tcPr>
          <w:p w:rsidR="00033CE8" w:rsidRPr="00D84691" w:rsidRDefault="00033CE8" w:rsidP="00D84691">
            <w:pPr>
              <w:widowControl w:val="0"/>
              <w:autoSpaceDE w:val="0"/>
              <w:autoSpaceDN w:val="0"/>
              <w:adjustRightInd w:val="0"/>
              <w:contextualSpacing/>
              <w:jc w:val="center"/>
              <w:rPr>
                <w:sz w:val="20"/>
                <w:szCs w:val="20"/>
              </w:rPr>
            </w:pPr>
          </w:p>
        </w:tc>
      </w:tr>
    </w:tbl>
    <w:p w:rsidR="00A221D4" w:rsidRPr="00D84691" w:rsidRDefault="00A221D4" w:rsidP="00D84691">
      <w:pPr>
        <w:widowControl w:val="0"/>
        <w:contextualSpacing/>
        <w:jc w:val="both"/>
        <w:rPr>
          <w:sz w:val="20"/>
          <w:szCs w:val="20"/>
        </w:rPr>
      </w:pPr>
    </w:p>
    <w:p w:rsidR="00033CE8" w:rsidRPr="00D84691" w:rsidRDefault="00033CE8" w:rsidP="00D84691">
      <w:pPr>
        <w:widowControl w:val="0"/>
        <w:contextualSpacing/>
        <w:jc w:val="both"/>
        <w:rPr>
          <w:sz w:val="20"/>
          <w:szCs w:val="20"/>
        </w:rPr>
      </w:pPr>
    </w:p>
    <w:p w:rsidR="00A221D4" w:rsidRPr="00D84691" w:rsidRDefault="0032508A" w:rsidP="00D84691">
      <w:pPr>
        <w:ind w:firstLine="284"/>
        <w:jc w:val="both"/>
        <w:rPr>
          <w:sz w:val="20"/>
          <w:szCs w:val="20"/>
        </w:rPr>
      </w:pPr>
      <w:r w:rsidRPr="00D84691">
        <w:rPr>
          <w:sz w:val="20"/>
          <w:szCs w:val="20"/>
        </w:rPr>
        <w:t xml:space="preserve">Итого: </w:t>
      </w:r>
      <w:r w:rsidR="00E05D36" w:rsidRPr="00D84691">
        <w:rPr>
          <w:sz w:val="20"/>
          <w:szCs w:val="20"/>
        </w:rPr>
        <w:t>-----</w:t>
      </w:r>
      <w:r w:rsidRPr="00D84691">
        <w:rPr>
          <w:sz w:val="20"/>
          <w:szCs w:val="20"/>
        </w:rPr>
        <w:t xml:space="preserve"> </w:t>
      </w:r>
      <w:r w:rsidR="009C3D24" w:rsidRPr="00D84691">
        <w:rPr>
          <w:sz w:val="20"/>
          <w:szCs w:val="20"/>
        </w:rPr>
        <w:t xml:space="preserve"> рубль</w:t>
      </w:r>
      <w:r w:rsidR="00B2764E" w:rsidRPr="00D84691">
        <w:rPr>
          <w:sz w:val="20"/>
          <w:szCs w:val="20"/>
        </w:rPr>
        <w:t xml:space="preserve"> 00</w:t>
      </w:r>
      <w:r w:rsidR="001D0A8B" w:rsidRPr="00D84691">
        <w:rPr>
          <w:sz w:val="20"/>
          <w:szCs w:val="20"/>
        </w:rPr>
        <w:t xml:space="preserve"> копеек</w:t>
      </w:r>
      <w:r w:rsidR="009C3D24" w:rsidRPr="00D84691">
        <w:rPr>
          <w:sz w:val="20"/>
          <w:szCs w:val="20"/>
        </w:rPr>
        <w:t xml:space="preserve"> с НДС</w:t>
      </w:r>
      <w:r w:rsidR="001D0A8B" w:rsidRPr="00D84691">
        <w:rPr>
          <w:sz w:val="20"/>
          <w:szCs w:val="20"/>
        </w:rPr>
        <w:t>.</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902049" w:rsidRDefault="00902049">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907F4A" w:rsidRDefault="00907F4A" w:rsidP="00CA7604">
      <w:pPr>
        <w:pStyle w:val="ConsPlusNormal0"/>
        <w:jc w:val="right"/>
        <w:rPr>
          <w:rFonts w:ascii="Times New Roman" w:hAnsi="Times New Roman" w:cs="Times New Roman"/>
          <w:szCs w:val="24"/>
        </w:rPr>
      </w:pPr>
    </w:p>
    <w:p w:rsidR="00CA7604" w:rsidRDefault="00CA7604" w:rsidP="00CA7604">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2</w:t>
      </w:r>
    </w:p>
    <w:p w:rsidR="00CA7604" w:rsidRDefault="00CA7604" w:rsidP="00CA7604">
      <w:pPr>
        <w:jc w:val="right"/>
        <w:rPr>
          <w:b/>
          <w:i/>
          <w:sz w:val="22"/>
          <w:szCs w:val="22"/>
        </w:rPr>
      </w:pPr>
    </w:p>
    <w:p w:rsidR="00F67760" w:rsidRDefault="00CA7604" w:rsidP="00F67760">
      <w:pPr>
        <w:jc w:val="center"/>
        <w:rPr>
          <w:b/>
        </w:rPr>
      </w:pPr>
      <w:r>
        <w:rPr>
          <w:b/>
          <w:i/>
          <w:sz w:val="22"/>
          <w:szCs w:val="22"/>
        </w:rPr>
        <w:tab/>
      </w:r>
      <w:r>
        <w:rPr>
          <w:b/>
        </w:rPr>
        <w:t>ОПИСАНИЕ ОБЪЕКТА ЗАКУПКИ</w:t>
      </w:r>
      <w:r w:rsidRPr="009F3572">
        <w:br/>
      </w:r>
      <w:r w:rsidR="00F67760" w:rsidRPr="00D933DA">
        <w:rPr>
          <w:b/>
        </w:rPr>
        <w:t>на поставку автоматической системы дозирования реагентов</w:t>
      </w:r>
    </w:p>
    <w:p w:rsidR="00907F4A" w:rsidRPr="00D933DA" w:rsidRDefault="00907F4A" w:rsidP="00F67760">
      <w:pPr>
        <w:jc w:val="center"/>
        <w:rPr>
          <w:b/>
        </w:rPr>
      </w:pPr>
    </w:p>
    <w:p w:rsidR="00F67760" w:rsidRPr="00D933DA" w:rsidRDefault="00F67760" w:rsidP="00F67760">
      <w:pPr>
        <w:widowControl w:val="0"/>
        <w:numPr>
          <w:ilvl w:val="0"/>
          <w:numId w:val="9"/>
        </w:numPr>
        <w:shd w:val="clear" w:color="auto" w:fill="FFFFFF"/>
        <w:suppressAutoHyphens w:val="0"/>
        <w:autoSpaceDE w:val="0"/>
        <w:autoSpaceDN w:val="0"/>
        <w:adjustRightInd w:val="0"/>
        <w:spacing w:before="120" w:after="120"/>
        <w:contextualSpacing/>
        <w:rPr>
          <w:b/>
          <w:bCs/>
          <w:spacing w:val="-3"/>
        </w:rPr>
      </w:pPr>
      <w:r w:rsidRPr="00D933DA">
        <w:rPr>
          <w:b/>
          <w:bCs/>
          <w:spacing w:val="-3"/>
        </w:rPr>
        <w:t>Общие сведения</w:t>
      </w:r>
    </w:p>
    <w:tbl>
      <w:tblPr>
        <w:tblW w:w="9829" w:type="dxa"/>
        <w:tblInd w:w="-8" w:type="dxa"/>
        <w:tblCellMar>
          <w:left w:w="40" w:type="dxa"/>
          <w:right w:w="40" w:type="dxa"/>
        </w:tblCellMar>
        <w:tblLook w:val="0000"/>
      </w:tblPr>
      <w:tblGrid>
        <w:gridCol w:w="3450"/>
        <w:gridCol w:w="6379"/>
      </w:tblGrid>
      <w:tr w:rsidR="00F67760" w:rsidRPr="00D933DA" w:rsidTr="00F67760">
        <w:trPr>
          <w:trHeight w:hRule="exact" w:val="414"/>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10"/>
            </w:pPr>
            <w:r w:rsidRPr="00D933DA">
              <w:t>Заказчик</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spacing w:line="274" w:lineRule="exact"/>
            </w:pPr>
            <w:r>
              <w:t>ФКУ КП-15 УФСИН России по Оренбургской области</w:t>
            </w:r>
          </w:p>
        </w:tc>
      </w:tr>
      <w:tr w:rsidR="00F67760" w:rsidRPr="00D933DA" w:rsidTr="00907F4A">
        <w:trPr>
          <w:trHeight w:hRule="exact" w:val="795"/>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10"/>
            </w:pPr>
            <w:r w:rsidRPr="00D933DA">
              <w:t>Адрес Заказчика</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5"/>
            </w:pPr>
            <w:r>
              <w:rPr>
                <w:spacing w:val="-4"/>
              </w:rPr>
              <w:t>462231, Оренбургская область, Кувандыкский район, с. Ильинка, ул. Конторская д.2</w:t>
            </w:r>
          </w:p>
        </w:tc>
      </w:tr>
      <w:tr w:rsidR="00F67760" w:rsidRPr="00D933DA" w:rsidTr="00F67760">
        <w:trPr>
          <w:trHeight w:hRule="exact" w:val="707"/>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5"/>
            </w:pPr>
            <w:r w:rsidRPr="00D933DA">
              <w:t>Вид финансового обеспечения (Источник финансирования)</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pPr>
            <w:r>
              <w:rPr>
                <w:spacing w:val="-4"/>
              </w:rPr>
              <w:t>бюджетное финансирование</w:t>
            </w:r>
          </w:p>
        </w:tc>
      </w:tr>
      <w:tr w:rsidR="00F67760" w:rsidRPr="00D933DA" w:rsidTr="00F67760">
        <w:trPr>
          <w:trHeight w:hRule="exact" w:val="508"/>
        </w:trPr>
        <w:tc>
          <w:tcPr>
            <w:tcW w:w="3450" w:type="dxa"/>
            <w:tcBorders>
              <w:top w:val="single" w:sz="2" w:space="0" w:color="auto"/>
              <w:left w:val="single" w:sz="2" w:space="0" w:color="auto"/>
              <w:bottom w:val="single" w:sz="2" w:space="0" w:color="auto"/>
              <w:right w:val="single" w:sz="2" w:space="0" w:color="auto"/>
            </w:tcBorders>
            <w:shd w:val="clear" w:color="auto" w:fill="FFFFFF"/>
          </w:tcPr>
          <w:p w:rsidR="00F67760" w:rsidRPr="00D933DA" w:rsidRDefault="00F67760" w:rsidP="000E522B">
            <w:pPr>
              <w:shd w:val="clear" w:color="auto" w:fill="FFFFFF"/>
              <w:ind w:left="5"/>
            </w:pPr>
            <w:r w:rsidRPr="00D933DA">
              <w:t>Стартовая цена / максимальная цена</w:t>
            </w:r>
          </w:p>
        </w:tc>
        <w:tc>
          <w:tcPr>
            <w:tcW w:w="6379" w:type="dxa"/>
            <w:tcBorders>
              <w:top w:val="single" w:sz="2" w:space="0" w:color="auto"/>
              <w:left w:val="single" w:sz="2" w:space="0" w:color="auto"/>
              <w:bottom w:val="single" w:sz="2" w:space="0" w:color="auto"/>
              <w:right w:val="single" w:sz="2" w:space="0" w:color="auto"/>
            </w:tcBorders>
            <w:shd w:val="clear" w:color="auto" w:fill="FFFFFF"/>
          </w:tcPr>
          <w:p w:rsidR="00F67760" w:rsidRPr="00D933DA" w:rsidRDefault="00F67760" w:rsidP="000E522B">
            <w:pPr>
              <w:shd w:val="clear" w:color="auto" w:fill="FFFFFF"/>
              <w:rPr>
                <w:spacing w:val="-4"/>
                <w:highlight w:val="yellow"/>
              </w:rPr>
            </w:pPr>
            <w:r>
              <w:t>109 900</w:t>
            </w:r>
            <w:r w:rsidRPr="00D933DA">
              <w:t xml:space="preserve">,00 руб. (Сто </w:t>
            </w:r>
            <w:r>
              <w:t>девять</w:t>
            </w:r>
            <w:r w:rsidRPr="00D933DA">
              <w:t xml:space="preserve"> тысяч</w:t>
            </w:r>
            <w:r>
              <w:t xml:space="preserve"> девять</w:t>
            </w:r>
            <w:r w:rsidRPr="00D933DA">
              <w:t>сот рублей 00 копеек)</w:t>
            </w:r>
          </w:p>
        </w:tc>
      </w:tr>
      <w:tr w:rsidR="00F67760" w:rsidRPr="00D933DA" w:rsidTr="00F67760">
        <w:trPr>
          <w:trHeight w:val="411"/>
        </w:trPr>
        <w:tc>
          <w:tcPr>
            <w:tcW w:w="3450" w:type="dxa"/>
            <w:tcBorders>
              <w:top w:val="single" w:sz="6" w:space="0" w:color="auto"/>
              <w:left w:val="single" w:sz="6" w:space="0" w:color="auto"/>
              <w:bottom w:val="single" w:sz="6" w:space="0" w:color="auto"/>
              <w:right w:val="single" w:sz="4" w:space="0" w:color="auto"/>
            </w:tcBorders>
            <w:shd w:val="clear" w:color="auto" w:fill="FFFFFF"/>
          </w:tcPr>
          <w:p w:rsidR="00F67760" w:rsidRPr="00D933DA" w:rsidRDefault="00F67760" w:rsidP="000E522B">
            <w:pPr>
              <w:keepNext/>
              <w:spacing w:after="60"/>
              <w:outlineLvl w:val="2"/>
              <w:rPr>
                <w:bCs/>
              </w:rPr>
            </w:pPr>
            <w:r w:rsidRPr="00D933DA">
              <w:rPr>
                <w:bCs/>
              </w:rPr>
              <w:t>Код ОКПД 2</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F67760" w:rsidRPr="00D933DA" w:rsidRDefault="00F67760" w:rsidP="000E522B">
            <w:pPr>
              <w:shd w:val="clear" w:color="auto" w:fill="FFFFFF"/>
            </w:pPr>
            <w:r w:rsidRPr="00D933DA">
              <w:t>28.29.12.119</w:t>
            </w:r>
          </w:p>
        </w:tc>
      </w:tr>
    </w:tbl>
    <w:p w:rsidR="00F67760" w:rsidRPr="008F55E8" w:rsidRDefault="00F67760" w:rsidP="00F67760">
      <w:pPr>
        <w:widowControl w:val="0"/>
        <w:numPr>
          <w:ilvl w:val="0"/>
          <w:numId w:val="9"/>
        </w:numPr>
        <w:shd w:val="clear" w:color="auto" w:fill="FFFFFF"/>
        <w:suppressAutoHyphens w:val="0"/>
        <w:autoSpaceDE w:val="0"/>
        <w:autoSpaceDN w:val="0"/>
        <w:adjustRightInd w:val="0"/>
        <w:spacing w:before="120" w:after="120"/>
        <w:contextualSpacing/>
        <w:rPr>
          <w:b/>
          <w:bCs/>
          <w:spacing w:val="-3"/>
        </w:rPr>
      </w:pPr>
      <w:r w:rsidRPr="008F55E8">
        <w:rPr>
          <w:b/>
          <w:bCs/>
          <w:spacing w:val="-3"/>
        </w:rPr>
        <w:t>Информация об объекте закупки, в том числе о количестве: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1127"/>
        <w:gridCol w:w="1719"/>
        <w:gridCol w:w="1843"/>
        <w:gridCol w:w="3118"/>
        <w:gridCol w:w="708"/>
        <w:gridCol w:w="833"/>
      </w:tblGrid>
      <w:tr w:rsidR="00F67760" w:rsidRPr="00D933DA" w:rsidTr="00F67760">
        <w:tc>
          <w:tcPr>
            <w:tcW w:w="541" w:type="dxa"/>
            <w:shd w:val="clear" w:color="auto" w:fill="auto"/>
          </w:tcPr>
          <w:p w:rsidR="00F67760" w:rsidRPr="00D933DA" w:rsidRDefault="00F67760" w:rsidP="000E522B">
            <w:pPr>
              <w:jc w:val="center"/>
              <w:rPr>
                <w:rFonts w:eastAsia="Calibri"/>
                <w:bCs/>
              </w:rPr>
            </w:pPr>
            <w:r w:rsidRPr="00D933DA">
              <w:rPr>
                <w:rFonts w:eastAsia="Calibri"/>
                <w:bCs/>
              </w:rPr>
              <w:t>№ п/п</w:t>
            </w:r>
          </w:p>
        </w:tc>
        <w:tc>
          <w:tcPr>
            <w:tcW w:w="1127" w:type="dxa"/>
            <w:shd w:val="clear" w:color="auto" w:fill="auto"/>
          </w:tcPr>
          <w:p w:rsidR="00F67760" w:rsidRPr="00D933DA" w:rsidRDefault="00F67760" w:rsidP="000E522B">
            <w:pPr>
              <w:jc w:val="center"/>
              <w:rPr>
                <w:rFonts w:eastAsia="Calibri"/>
                <w:bCs/>
              </w:rPr>
            </w:pPr>
            <w:r w:rsidRPr="00D933DA">
              <w:rPr>
                <w:rFonts w:eastAsia="Calibri"/>
                <w:bCs/>
              </w:rPr>
              <w:t>Код ОКПД 2</w:t>
            </w:r>
          </w:p>
        </w:tc>
        <w:tc>
          <w:tcPr>
            <w:tcW w:w="1719" w:type="dxa"/>
          </w:tcPr>
          <w:p w:rsidR="00F67760" w:rsidRPr="00D933DA" w:rsidRDefault="00F67760" w:rsidP="000E522B">
            <w:pPr>
              <w:jc w:val="center"/>
              <w:rPr>
                <w:rFonts w:eastAsia="Calibri"/>
                <w:bCs/>
              </w:rPr>
            </w:pPr>
            <w:r w:rsidRPr="00D933DA">
              <w:rPr>
                <w:rFonts w:eastAsia="Calibri"/>
                <w:bCs/>
              </w:rPr>
              <w:t>Наименование оборудования в соответствии с КТРУ, Код позиции КТРУ</w:t>
            </w:r>
          </w:p>
        </w:tc>
        <w:tc>
          <w:tcPr>
            <w:tcW w:w="1843" w:type="dxa"/>
            <w:shd w:val="clear" w:color="auto" w:fill="auto"/>
          </w:tcPr>
          <w:p w:rsidR="00F67760" w:rsidRPr="00D933DA" w:rsidRDefault="00F67760" w:rsidP="000E522B">
            <w:pPr>
              <w:jc w:val="center"/>
              <w:rPr>
                <w:rFonts w:eastAsia="Calibri"/>
                <w:bCs/>
              </w:rPr>
            </w:pPr>
            <w:r w:rsidRPr="00D933DA">
              <w:rPr>
                <w:rFonts w:eastAsia="Calibri"/>
                <w:bCs/>
              </w:rPr>
              <w:t>Наименование оборудования</w:t>
            </w:r>
          </w:p>
        </w:tc>
        <w:tc>
          <w:tcPr>
            <w:tcW w:w="3118" w:type="dxa"/>
            <w:shd w:val="clear" w:color="auto" w:fill="auto"/>
          </w:tcPr>
          <w:p w:rsidR="00F67760" w:rsidRPr="00D933DA" w:rsidRDefault="00F67760" w:rsidP="000E522B">
            <w:pPr>
              <w:jc w:val="center"/>
              <w:rPr>
                <w:rFonts w:eastAsia="Calibri"/>
                <w:bCs/>
              </w:rPr>
            </w:pPr>
            <w:r w:rsidRPr="00D933DA">
              <w:rPr>
                <w:rFonts w:eastAsia="Calibri"/>
                <w:bCs/>
              </w:rPr>
              <w:t>Характеристики (значения характеристик, показатели)</w:t>
            </w:r>
          </w:p>
        </w:tc>
        <w:tc>
          <w:tcPr>
            <w:tcW w:w="708" w:type="dxa"/>
            <w:shd w:val="clear" w:color="auto" w:fill="auto"/>
          </w:tcPr>
          <w:p w:rsidR="00F67760" w:rsidRPr="00D933DA" w:rsidRDefault="00F67760" w:rsidP="000E522B">
            <w:pPr>
              <w:jc w:val="center"/>
              <w:rPr>
                <w:rFonts w:eastAsia="Calibri"/>
                <w:bCs/>
              </w:rPr>
            </w:pPr>
            <w:r w:rsidRPr="00D933DA">
              <w:rPr>
                <w:rFonts w:eastAsia="Calibri"/>
                <w:bCs/>
              </w:rPr>
              <w:t>Кол-во</w:t>
            </w:r>
          </w:p>
        </w:tc>
        <w:tc>
          <w:tcPr>
            <w:tcW w:w="833" w:type="dxa"/>
            <w:shd w:val="clear" w:color="auto" w:fill="auto"/>
          </w:tcPr>
          <w:p w:rsidR="00F67760" w:rsidRPr="00D933DA" w:rsidRDefault="00F67760" w:rsidP="000E522B">
            <w:pPr>
              <w:jc w:val="center"/>
              <w:rPr>
                <w:rFonts w:eastAsia="Calibri"/>
                <w:bCs/>
              </w:rPr>
            </w:pPr>
            <w:r w:rsidRPr="00D933DA">
              <w:rPr>
                <w:rFonts w:eastAsia="Calibri"/>
                <w:bCs/>
              </w:rPr>
              <w:t>Ед. изм.</w:t>
            </w:r>
          </w:p>
        </w:tc>
      </w:tr>
      <w:tr w:rsidR="00F67760" w:rsidRPr="00D933DA" w:rsidTr="00F67760">
        <w:trPr>
          <w:trHeight w:val="395"/>
        </w:trPr>
        <w:tc>
          <w:tcPr>
            <w:tcW w:w="541" w:type="dxa"/>
            <w:vMerge w:val="restart"/>
            <w:shd w:val="clear" w:color="auto" w:fill="auto"/>
          </w:tcPr>
          <w:p w:rsidR="00F67760" w:rsidRPr="00D933DA" w:rsidRDefault="00F67760" w:rsidP="000E522B">
            <w:pPr>
              <w:jc w:val="center"/>
              <w:rPr>
                <w:rFonts w:eastAsia="Calibri"/>
                <w:lang w:eastAsia="en-US"/>
              </w:rPr>
            </w:pPr>
            <w:r w:rsidRPr="00D933DA">
              <w:rPr>
                <w:rFonts w:eastAsia="Calibri"/>
                <w:lang w:eastAsia="en-US"/>
              </w:rPr>
              <w:t>1</w:t>
            </w:r>
          </w:p>
        </w:tc>
        <w:tc>
          <w:tcPr>
            <w:tcW w:w="1127" w:type="dxa"/>
            <w:vMerge w:val="restart"/>
            <w:shd w:val="clear" w:color="auto" w:fill="auto"/>
          </w:tcPr>
          <w:p w:rsidR="00F67760" w:rsidRPr="00D933DA" w:rsidRDefault="00F67760" w:rsidP="000E522B">
            <w:pPr>
              <w:rPr>
                <w:rFonts w:eastAsia="Calibri"/>
                <w:lang w:eastAsia="en-US"/>
              </w:rPr>
            </w:pPr>
            <w:r w:rsidRPr="00D933DA">
              <w:rPr>
                <w:rFonts w:eastAsia="Calibri"/>
                <w:lang w:eastAsia="en-US"/>
              </w:rPr>
              <w:t>28.29.12.119</w:t>
            </w:r>
          </w:p>
        </w:tc>
        <w:tc>
          <w:tcPr>
            <w:tcW w:w="1719" w:type="dxa"/>
            <w:vMerge w:val="restart"/>
          </w:tcPr>
          <w:p w:rsidR="00F67760" w:rsidRPr="00D933DA" w:rsidRDefault="00F67760" w:rsidP="000E522B">
            <w:pPr>
              <w:rPr>
                <w:rFonts w:eastAsia="Calibri"/>
              </w:rPr>
            </w:pPr>
            <w:r w:rsidRPr="00D933DA">
              <w:rPr>
                <w:rFonts w:eastAsia="Calibri"/>
              </w:rPr>
              <w:t>Оборудование для фильтрования или очистки воды</w:t>
            </w:r>
          </w:p>
          <w:p w:rsidR="00F67760" w:rsidRPr="00D933DA" w:rsidRDefault="00F67760" w:rsidP="000E522B">
            <w:pPr>
              <w:rPr>
                <w:rFonts w:eastAsia="Calibri"/>
              </w:rPr>
            </w:pPr>
            <w:r w:rsidRPr="00D933DA">
              <w:rPr>
                <w:rFonts w:eastAsia="Calibri"/>
              </w:rPr>
              <w:t>28.29.12.000-00000009</w:t>
            </w:r>
          </w:p>
        </w:tc>
        <w:tc>
          <w:tcPr>
            <w:tcW w:w="1843" w:type="dxa"/>
            <w:vMerge w:val="restart"/>
            <w:shd w:val="clear" w:color="auto" w:fill="auto"/>
          </w:tcPr>
          <w:p w:rsidR="00F67760" w:rsidRPr="00D933DA" w:rsidRDefault="00F67760" w:rsidP="000E522B">
            <w:pPr>
              <w:rPr>
                <w:rFonts w:eastAsia="Calibri"/>
              </w:rPr>
            </w:pPr>
            <w:r w:rsidRPr="00D933DA">
              <w:rPr>
                <w:rFonts w:eastAsia="Calibri"/>
              </w:rPr>
              <w:t xml:space="preserve">АСДР «Комплексон-6» </w:t>
            </w: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F67760">
            <w:pPr>
              <w:ind w:right="318"/>
              <w:rPr>
                <w:rFonts w:eastAsia="Calibri"/>
                <w:bCs/>
              </w:rPr>
            </w:pPr>
            <w:r w:rsidRPr="00D933DA">
              <w:rPr>
                <w:rFonts w:eastAsia="Calibri"/>
                <w:bCs/>
              </w:rPr>
              <w:t>Номинальная производительность: 1</w:t>
            </w:r>
            <w:r>
              <w:rPr>
                <w:rFonts w:eastAsia="Calibri"/>
                <w:bCs/>
              </w:rPr>
              <w:t>,5</w:t>
            </w:r>
            <w:r w:rsidRPr="00D933DA">
              <w:rPr>
                <w:rFonts w:eastAsia="Calibri"/>
                <w:bCs/>
              </w:rPr>
              <w:t>0 Кубический метр в час</w:t>
            </w:r>
          </w:p>
        </w:tc>
        <w:tc>
          <w:tcPr>
            <w:tcW w:w="708" w:type="dxa"/>
            <w:vMerge w:val="restart"/>
            <w:shd w:val="clear" w:color="auto" w:fill="auto"/>
          </w:tcPr>
          <w:p w:rsidR="00F67760" w:rsidRPr="00D933DA" w:rsidRDefault="00F67760" w:rsidP="000E522B">
            <w:pPr>
              <w:jc w:val="center"/>
              <w:rPr>
                <w:rFonts w:eastAsia="Calibri"/>
                <w:b/>
                <w:bCs/>
              </w:rPr>
            </w:pPr>
            <w:r w:rsidRPr="00D933DA">
              <w:rPr>
                <w:rFonts w:eastAsia="Calibri"/>
              </w:rPr>
              <w:t>1</w:t>
            </w:r>
          </w:p>
        </w:tc>
        <w:tc>
          <w:tcPr>
            <w:tcW w:w="833" w:type="dxa"/>
            <w:vMerge w:val="restart"/>
            <w:shd w:val="clear" w:color="auto" w:fill="auto"/>
          </w:tcPr>
          <w:p w:rsidR="00F67760" w:rsidRPr="00D933DA" w:rsidRDefault="00F67760" w:rsidP="000E522B">
            <w:pPr>
              <w:rPr>
                <w:rFonts w:eastAsia="Calibri"/>
                <w:b/>
                <w:bCs/>
              </w:rPr>
            </w:pPr>
            <w:r w:rsidRPr="00D933DA">
              <w:rPr>
                <w:rFonts w:eastAsia="Calibri"/>
              </w:rPr>
              <w:t>Штука</w:t>
            </w:r>
          </w:p>
        </w:tc>
      </w:tr>
      <w:tr w:rsidR="00F67760" w:rsidRPr="00D933DA" w:rsidTr="00F67760">
        <w:trPr>
          <w:trHeight w:val="415"/>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 xml:space="preserve">Максимальная производительность: </w:t>
            </w:r>
            <w:r>
              <w:rPr>
                <w:rFonts w:eastAsia="Calibri"/>
                <w:bCs/>
              </w:rPr>
              <w:t>4,</w:t>
            </w:r>
            <w:r w:rsidRPr="00D933DA">
              <w:rPr>
                <w:rFonts w:eastAsia="Calibri"/>
                <w:bCs/>
              </w:rPr>
              <w:t>0 Кубический метр в час</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421"/>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 xml:space="preserve">Объём расходной ёмкости: </w:t>
            </w:r>
            <w:r>
              <w:rPr>
                <w:rFonts w:eastAsia="Calibri"/>
                <w:bCs/>
              </w:rPr>
              <w:t>6</w:t>
            </w:r>
            <w:r w:rsidRPr="00D933DA">
              <w:rPr>
                <w:rFonts w:eastAsia="Calibri"/>
                <w:bCs/>
              </w:rPr>
              <w:t>0 Литр</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413"/>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 xml:space="preserve">Диаметр условного прохода водосчетчика: </w:t>
            </w:r>
            <w:r>
              <w:rPr>
                <w:rFonts w:eastAsia="Calibri"/>
                <w:bCs/>
              </w:rPr>
              <w:t>2</w:t>
            </w:r>
            <w:r w:rsidRPr="00D933DA">
              <w:rPr>
                <w:rFonts w:eastAsia="Calibri"/>
                <w:bCs/>
              </w:rPr>
              <w:t>0 Миллиметр</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419"/>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Максимальное давление воды в трубопроводе подпитки: 0,8 Мегапаскаль</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397"/>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vertAlign w:val="superscript"/>
              </w:rPr>
            </w:pPr>
            <w:r w:rsidRPr="00D933DA">
              <w:rPr>
                <w:rFonts w:eastAsia="Calibri"/>
                <w:bCs/>
              </w:rPr>
              <w:t>Диапазон заданных значений дозирования реагента, мг/дм</w:t>
            </w:r>
            <w:r w:rsidRPr="00D933DA">
              <w:rPr>
                <w:rFonts w:eastAsia="Calibri"/>
                <w:bCs/>
                <w:vertAlign w:val="superscript"/>
              </w:rPr>
              <w:t>3</w:t>
            </w:r>
            <w:r w:rsidRPr="00D933DA">
              <w:rPr>
                <w:rFonts w:eastAsia="Calibri"/>
                <w:bCs/>
              </w:rPr>
              <w:t>: от 2 до 22</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397"/>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Средняя потребляемая мощность: 30 Ватт</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397"/>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 xml:space="preserve">Габаритные размеры (ШхГхВ): </w:t>
            </w:r>
            <w:r>
              <w:rPr>
                <w:rFonts w:eastAsia="Calibri"/>
                <w:bCs/>
              </w:rPr>
              <w:t>33</w:t>
            </w:r>
            <w:r w:rsidRPr="00D933DA">
              <w:rPr>
                <w:rFonts w:eastAsia="Calibri"/>
                <w:bCs/>
              </w:rPr>
              <w:t>0х</w:t>
            </w:r>
            <w:r>
              <w:rPr>
                <w:rFonts w:eastAsia="Calibri"/>
                <w:bCs/>
              </w:rPr>
              <w:t>29</w:t>
            </w:r>
            <w:r w:rsidRPr="00D933DA">
              <w:rPr>
                <w:rFonts w:eastAsia="Calibri"/>
                <w:bCs/>
              </w:rPr>
              <w:t>0х</w:t>
            </w:r>
            <w:r>
              <w:rPr>
                <w:rFonts w:eastAsia="Calibri"/>
                <w:bCs/>
              </w:rPr>
              <w:t>80</w:t>
            </w:r>
            <w:r w:rsidRPr="00D933DA">
              <w:rPr>
                <w:rFonts w:eastAsia="Calibri"/>
                <w:bCs/>
              </w:rPr>
              <w:t>0 Миллиметр</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r w:rsidR="00F67760" w:rsidRPr="00D933DA" w:rsidTr="00F67760">
        <w:trPr>
          <w:trHeight w:val="397"/>
        </w:trPr>
        <w:tc>
          <w:tcPr>
            <w:tcW w:w="541" w:type="dxa"/>
            <w:vMerge/>
            <w:shd w:val="clear" w:color="auto" w:fill="auto"/>
          </w:tcPr>
          <w:p w:rsidR="00F67760" w:rsidRPr="00D933DA" w:rsidRDefault="00F67760" w:rsidP="000E522B">
            <w:pPr>
              <w:jc w:val="center"/>
              <w:rPr>
                <w:rFonts w:eastAsia="Calibri"/>
                <w:lang w:eastAsia="en-US"/>
              </w:rPr>
            </w:pPr>
          </w:p>
        </w:tc>
        <w:tc>
          <w:tcPr>
            <w:tcW w:w="1127" w:type="dxa"/>
            <w:vMerge/>
            <w:shd w:val="clear" w:color="auto" w:fill="auto"/>
          </w:tcPr>
          <w:p w:rsidR="00F67760" w:rsidRPr="00D933DA" w:rsidRDefault="00F67760" w:rsidP="000E522B">
            <w:pPr>
              <w:rPr>
                <w:rFonts w:eastAsia="Calibri"/>
                <w:lang w:eastAsia="en-US"/>
              </w:rPr>
            </w:pPr>
          </w:p>
        </w:tc>
        <w:tc>
          <w:tcPr>
            <w:tcW w:w="1719" w:type="dxa"/>
            <w:vMerge/>
          </w:tcPr>
          <w:p w:rsidR="00F67760" w:rsidRPr="00D933DA" w:rsidRDefault="00F67760" w:rsidP="000E522B">
            <w:pPr>
              <w:rPr>
                <w:rFonts w:eastAsia="Calibri"/>
              </w:rPr>
            </w:pPr>
          </w:p>
        </w:tc>
        <w:tc>
          <w:tcPr>
            <w:tcW w:w="1843" w:type="dxa"/>
            <w:vMerge/>
            <w:shd w:val="clear" w:color="auto" w:fill="auto"/>
          </w:tcPr>
          <w:p w:rsidR="00F67760" w:rsidRPr="00D933DA" w:rsidRDefault="00F67760" w:rsidP="000E522B">
            <w:pPr>
              <w:rPr>
                <w:rFonts w:eastAsia="Calibri"/>
              </w:rPr>
            </w:pPr>
          </w:p>
        </w:tc>
        <w:tc>
          <w:tcPr>
            <w:tcW w:w="3118" w:type="dxa"/>
            <w:tcBorders>
              <w:top w:val="single" w:sz="4" w:space="0" w:color="000000"/>
              <w:left w:val="single" w:sz="4" w:space="0" w:color="000000"/>
              <w:bottom w:val="single" w:sz="4" w:space="0" w:color="000000"/>
            </w:tcBorders>
            <w:shd w:val="clear" w:color="auto" w:fill="auto"/>
          </w:tcPr>
          <w:p w:rsidR="00F67760" w:rsidRPr="00D933DA" w:rsidRDefault="00F67760" w:rsidP="000E522B">
            <w:pPr>
              <w:rPr>
                <w:rFonts w:eastAsia="Calibri"/>
                <w:bCs/>
              </w:rPr>
            </w:pPr>
            <w:r w:rsidRPr="00D933DA">
              <w:rPr>
                <w:rFonts w:eastAsia="Calibri"/>
                <w:bCs/>
              </w:rPr>
              <w:t>Комплект поставки:</w:t>
            </w:r>
          </w:p>
          <w:p w:rsidR="00F67760" w:rsidRPr="00D933DA" w:rsidRDefault="00F67760" w:rsidP="000E522B">
            <w:pPr>
              <w:rPr>
                <w:rFonts w:eastAsia="Calibri"/>
                <w:bCs/>
              </w:rPr>
            </w:pPr>
            <w:r w:rsidRPr="00D933DA">
              <w:rPr>
                <w:rFonts w:eastAsia="Calibri"/>
                <w:bCs/>
              </w:rPr>
              <w:t>- блок управления;</w:t>
            </w:r>
          </w:p>
          <w:p w:rsidR="00F67760" w:rsidRPr="00D933DA" w:rsidRDefault="00F67760" w:rsidP="000E522B">
            <w:pPr>
              <w:rPr>
                <w:rFonts w:eastAsia="Calibri"/>
                <w:bCs/>
              </w:rPr>
            </w:pPr>
            <w:r w:rsidRPr="00D933DA">
              <w:rPr>
                <w:rFonts w:eastAsia="Calibri"/>
                <w:bCs/>
              </w:rPr>
              <w:t>- насос-дозатор;</w:t>
            </w:r>
          </w:p>
          <w:p w:rsidR="00F67760" w:rsidRPr="00D933DA" w:rsidRDefault="00F67760" w:rsidP="000E522B">
            <w:pPr>
              <w:rPr>
                <w:rFonts w:eastAsia="Calibri"/>
                <w:bCs/>
              </w:rPr>
            </w:pPr>
            <w:r w:rsidRPr="00D933DA">
              <w:rPr>
                <w:rFonts w:eastAsia="Calibri"/>
                <w:bCs/>
              </w:rPr>
              <w:t>- емкость для реагентов;</w:t>
            </w:r>
          </w:p>
          <w:p w:rsidR="00F67760" w:rsidRPr="00D933DA" w:rsidRDefault="00F67760" w:rsidP="000E522B">
            <w:pPr>
              <w:rPr>
                <w:rFonts w:eastAsia="Calibri"/>
                <w:bCs/>
              </w:rPr>
            </w:pPr>
            <w:r w:rsidRPr="00D933DA">
              <w:rPr>
                <w:rFonts w:eastAsia="Calibri"/>
                <w:bCs/>
              </w:rPr>
              <w:t>- водосчетчик с импульсным выходом;</w:t>
            </w:r>
          </w:p>
          <w:p w:rsidR="00F67760" w:rsidRPr="00D933DA" w:rsidRDefault="00F67760" w:rsidP="000E522B">
            <w:pPr>
              <w:rPr>
                <w:rFonts w:eastAsia="Calibri"/>
                <w:bCs/>
              </w:rPr>
            </w:pPr>
            <w:r w:rsidRPr="00D933DA">
              <w:rPr>
                <w:rFonts w:eastAsia="Calibri"/>
                <w:bCs/>
              </w:rPr>
              <w:t xml:space="preserve">- устройство ввода реагента; </w:t>
            </w:r>
          </w:p>
          <w:p w:rsidR="00F67760" w:rsidRPr="00D933DA" w:rsidRDefault="00F67760" w:rsidP="000E522B">
            <w:pPr>
              <w:rPr>
                <w:rFonts w:eastAsia="Calibri"/>
                <w:bCs/>
              </w:rPr>
            </w:pPr>
            <w:r w:rsidRPr="00D933DA">
              <w:rPr>
                <w:rFonts w:eastAsia="Calibri"/>
                <w:bCs/>
              </w:rPr>
              <w:lastRenderedPageBreak/>
              <w:t xml:space="preserve">- шланг армированный; </w:t>
            </w:r>
          </w:p>
          <w:p w:rsidR="00F67760" w:rsidRPr="00D933DA" w:rsidRDefault="00F67760" w:rsidP="000E522B">
            <w:pPr>
              <w:rPr>
                <w:rFonts w:eastAsia="Calibri"/>
                <w:bCs/>
              </w:rPr>
            </w:pPr>
            <w:r w:rsidRPr="00D933DA">
              <w:rPr>
                <w:rFonts w:eastAsia="Calibri"/>
                <w:bCs/>
              </w:rPr>
              <w:t>- двужильный гибкий провод</w:t>
            </w:r>
          </w:p>
        </w:tc>
        <w:tc>
          <w:tcPr>
            <w:tcW w:w="708" w:type="dxa"/>
            <w:vMerge/>
            <w:shd w:val="clear" w:color="auto" w:fill="auto"/>
          </w:tcPr>
          <w:p w:rsidR="00F67760" w:rsidRPr="00D933DA" w:rsidRDefault="00F67760" w:rsidP="000E522B">
            <w:pPr>
              <w:jc w:val="center"/>
              <w:rPr>
                <w:rFonts w:eastAsia="Calibri"/>
              </w:rPr>
            </w:pPr>
          </w:p>
        </w:tc>
        <w:tc>
          <w:tcPr>
            <w:tcW w:w="833" w:type="dxa"/>
            <w:vMerge/>
            <w:shd w:val="clear" w:color="auto" w:fill="auto"/>
          </w:tcPr>
          <w:p w:rsidR="00F67760" w:rsidRPr="00D933DA" w:rsidRDefault="00F67760" w:rsidP="000E522B">
            <w:pPr>
              <w:rPr>
                <w:rFonts w:eastAsia="Calibri"/>
              </w:rPr>
            </w:pPr>
          </w:p>
        </w:tc>
      </w:tr>
    </w:tbl>
    <w:p w:rsidR="00F67760" w:rsidRPr="00D933DA" w:rsidRDefault="00F67760" w:rsidP="00F67760">
      <w:pPr>
        <w:keepNext/>
        <w:shd w:val="clear" w:color="auto" w:fill="FFFFFF"/>
        <w:rPr>
          <w:b/>
          <w:bCs/>
          <w:spacing w:val="-3"/>
        </w:rPr>
      </w:pP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b/>
          <w:bCs/>
          <w:spacing w:val="-3"/>
        </w:rPr>
        <w:t>Условия</w:t>
      </w:r>
      <w:r w:rsidRPr="00D933DA">
        <w:rPr>
          <w:rFonts w:eastAsia="Calibri"/>
          <w:b/>
          <w:lang w:eastAsia="en-US"/>
        </w:rPr>
        <w:t xml:space="preserve"> поставки:</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сопровождаться технической документацией на поставляемое оборудование, в том числе паспортом и (или) руководством по эксплуатации на русском языке.</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работать от сети Заказчика с напряжением 220 – 240 В и частотой 50 Гц.</w:t>
      </w:r>
    </w:p>
    <w:p w:rsidR="00F67760" w:rsidRPr="00D933DA" w:rsidRDefault="00F67760" w:rsidP="00F67760">
      <w:pPr>
        <w:ind w:firstLine="709"/>
        <w:jc w:val="both"/>
        <w:rPr>
          <w:rFonts w:eastAsia="Calibri"/>
          <w:lang w:eastAsia="en-US"/>
        </w:rPr>
      </w:pPr>
      <w:r w:rsidRPr="00D933DA">
        <w:rPr>
          <w:rFonts w:eastAsia="Calibri"/>
          <w:lang w:eastAsia="en-US"/>
        </w:rPr>
        <w:t xml:space="preserve">Доставка оборудования до места поставки, разгрузка на склад Заказчика осуществляется за счет Поставщика. </w:t>
      </w:r>
    </w:p>
    <w:p w:rsidR="00F67760" w:rsidRPr="00D933DA" w:rsidRDefault="00F67760" w:rsidP="00F67760">
      <w:pPr>
        <w:ind w:firstLine="709"/>
        <w:jc w:val="both"/>
        <w:rPr>
          <w:rFonts w:eastAsia="Calibri"/>
          <w:lang w:eastAsia="en-US"/>
        </w:rPr>
      </w:pPr>
      <w:r w:rsidRPr="00D933DA">
        <w:rPr>
          <w:rFonts w:eastAsia="Calibri"/>
          <w:lang w:eastAsia="en-US"/>
        </w:rPr>
        <w:t xml:space="preserve">Приём оборудования на склад осуществляется по рабочим дням с </w:t>
      </w:r>
      <w:r>
        <w:rPr>
          <w:rFonts w:eastAsia="Calibri"/>
          <w:lang w:eastAsia="en-US"/>
        </w:rPr>
        <w:t>08</w:t>
      </w:r>
      <w:r w:rsidRPr="00D933DA">
        <w:rPr>
          <w:rFonts w:eastAsia="Calibri"/>
          <w:lang w:eastAsia="en-US"/>
        </w:rPr>
        <w:t>-00 до 17-00</w:t>
      </w:r>
      <w:r>
        <w:rPr>
          <w:rFonts w:eastAsia="Calibri"/>
          <w:lang w:eastAsia="en-US"/>
        </w:rPr>
        <w:t>.</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rFonts w:eastAsia="Calibri"/>
          <w:b/>
          <w:lang w:eastAsia="en-US"/>
        </w:rPr>
        <w:t>Сроки поставки:</w:t>
      </w:r>
      <w:r w:rsidRPr="00D933DA">
        <w:rPr>
          <w:rFonts w:eastAsia="Calibri"/>
          <w:lang w:eastAsia="en-US"/>
        </w:rPr>
        <w:t xml:space="preserve"> в </w:t>
      </w:r>
      <w:r>
        <w:t>течении 1 (</w:t>
      </w:r>
      <w:r w:rsidR="00907F4A">
        <w:t>одного) дня</w:t>
      </w:r>
      <w:r>
        <w:t xml:space="preserve"> с момента заключения договора</w:t>
      </w:r>
      <w:r w:rsidRPr="00D933DA">
        <w:rPr>
          <w:rFonts w:eastAsia="Calibri"/>
          <w:lang w:eastAsia="en-US"/>
        </w:rPr>
        <w:t>.</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rFonts w:eastAsia="Calibri"/>
          <w:b/>
          <w:lang w:eastAsia="en-US"/>
        </w:rPr>
        <w:t xml:space="preserve">Место поставки: </w:t>
      </w:r>
      <w:r w:rsidRPr="00D933DA">
        <w:rPr>
          <w:rFonts w:eastAsia="Calibri"/>
          <w:lang w:eastAsia="en-US"/>
        </w:rPr>
        <w:t>3</w:t>
      </w:r>
      <w:r>
        <w:rPr>
          <w:spacing w:val="-4"/>
        </w:rPr>
        <w:t>462231, Оренбургская область, Кувандыкский район, с. Ильинка, ул. Конторская д.2</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b/>
          <w:lang w:eastAsia="en-US"/>
        </w:rPr>
      </w:pPr>
      <w:r w:rsidRPr="00D933DA">
        <w:rPr>
          <w:rFonts w:eastAsia="Calibri"/>
          <w:b/>
          <w:lang w:eastAsia="en-US"/>
        </w:rPr>
        <w:t>Гарантии качества:</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t xml:space="preserve">Гарантийный срок на Оборудование должен составлять не менее 12 (двенадцати) месяцев. </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t>Предоставление такой гарантии осуществляется вместе с данным Оборудованием.</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567" w:hanging="643"/>
        <w:contextualSpacing/>
        <w:jc w:val="both"/>
        <w:rPr>
          <w:rFonts w:eastAsia="Calibri"/>
          <w:lang w:eastAsia="en-US"/>
        </w:rPr>
      </w:pPr>
      <w:r w:rsidRPr="00D933DA">
        <w:rPr>
          <w:rFonts w:eastAsia="Calibri"/>
          <w:b/>
          <w:lang w:eastAsia="en-US"/>
        </w:rPr>
        <w:t>Порядок приемки и условия оплаты</w:t>
      </w:r>
      <w:r w:rsidRPr="00D933DA">
        <w:rPr>
          <w:rFonts w:eastAsia="Calibri"/>
          <w:lang w:eastAsia="en-US"/>
        </w:rPr>
        <w:t xml:space="preserve">: </w:t>
      </w:r>
    </w:p>
    <w:p w:rsidR="00F67760" w:rsidRPr="00D933DA" w:rsidRDefault="00F67760" w:rsidP="00F67760">
      <w:pPr>
        <w:widowControl w:val="0"/>
        <w:shd w:val="clear" w:color="auto" w:fill="FFFFFF"/>
        <w:autoSpaceDE w:val="0"/>
        <w:autoSpaceDN w:val="0"/>
        <w:adjustRightInd w:val="0"/>
        <w:ind w:firstLine="567"/>
        <w:contextualSpacing/>
        <w:jc w:val="both"/>
        <w:rPr>
          <w:rFonts w:eastAsia="Calibri"/>
          <w:lang w:eastAsia="en-US"/>
        </w:rPr>
      </w:pPr>
      <w:r w:rsidRPr="00D933DA">
        <w:rPr>
          <w:rFonts w:eastAsia="Calibri"/>
          <w:lang w:eastAsia="en-US"/>
        </w:rPr>
        <w:t>Порядок приемки определен условиями договора.</w:t>
      </w:r>
    </w:p>
    <w:p w:rsidR="00F67760" w:rsidRPr="00D933DA" w:rsidRDefault="00F67760" w:rsidP="00F67760">
      <w:pPr>
        <w:autoSpaceDE w:val="0"/>
        <w:autoSpaceDN w:val="0"/>
        <w:adjustRightInd w:val="0"/>
        <w:ind w:firstLine="567"/>
        <w:jc w:val="both"/>
        <w:rPr>
          <w:rFonts w:eastAsia="Calibri"/>
          <w:lang w:eastAsia="en-US"/>
        </w:rPr>
      </w:pPr>
      <w:r w:rsidRPr="00D933DA">
        <w:rPr>
          <w:rFonts w:eastAsia="Calibri"/>
          <w:lang w:eastAsia="en-US"/>
        </w:rPr>
        <w:t>Безналичный расчет. Авансирование не предусмотрено. Оплата Оборудования производится в порядке, предусмотренном договором в течение 1</w:t>
      </w:r>
      <w:r>
        <w:rPr>
          <w:rFonts w:eastAsia="Calibri"/>
          <w:lang w:eastAsia="en-US"/>
        </w:rPr>
        <w:t>5</w:t>
      </w:r>
      <w:r w:rsidRPr="00D933DA">
        <w:rPr>
          <w:rFonts w:eastAsia="Calibri"/>
          <w:lang w:eastAsia="en-US"/>
        </w:rPr>
        <w:t xml:space="preserve"> (</w:t>
      </w:r>
      <w:r>
        <w:rPr>
          <w:rFonts w:eastAsia="Calibri"/>
          <w:lang w:eastAsia="en-US"/>
        </w:rPr>
        <w:t>пятнадцати</w:t>
      </w:r>
      <w:r w:rsidRPr="00D933DA">
        <w:rPr>
          <w:rFonts w:eastAsia="Calibri"/>
          <w:lang w:eastAsia="en-US"/>
        </w:rPr>
        <w:t>) рабочих дней с даты подписания документа о приемке, предусмотренного действующим законодательством.</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b/>
          <w:lang w:eastAsia="en-US"/>
        </w:rPr>
      </w:pPr>
      <w:r w:rsidRPr="00D933DA">
        <w:rPr>
          <w:rFonts w:eastAsia="Calibri"/>
          <w:b/>
          <w:lang w:eastAsia="en-US"/>
        </w:rPr>
        <w:t>Структура цены:</w:t>
      </w:r>
    </w:p>
    <w:p w:rsidR="00F67760" w:rsidRDefault="00F67760" w:rsidP="00F67760">
      <w:pPr>
        <w:autoSpaceDE w:val="0"/>
        <w:adjustRightInd w:val="0"/>
        <w:ind w:right="110" w:firstLine="709"/>
        <w:jc w:val="both"/>
        <w:rPr>
          <w:rFonts w:eastAsia="Calibri"/>
          <w:lang w:eastAsia="en-US"/>
        </w:rPr>
      </w:pPr>
      <w:r w:rsidRPr="00D933DA">
        <w:rPr>
          <w:rFonts w:eastAsia="Calibri"/>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F67760" w:rsidRDefault="00F67760" w:rsidP="00F67760">
      <w:pPr>
        <w:autoSpaceDE w:val="0"/>
        <w:adjustRightInd w:val="0"/>
        <w:ind w:right="110" w:firstLine="709"/>
        <w:jc w:val="both"/>
        <w:rPr>
          <w:rFonts w:eastAsia="Calibri"/>
          <w:lang w:eastAsia="en-US"/>
        </w:rPr>
      </w:pPr>
    </w:p>
    <w:tbl>
      <w:tblPr>
        <w:tblW w:w="9712" w:type="dxa"/>
        <w:tblInd w:w="-593" w:type="dxa"/>
        <w:tblLook w:val="04A0"/>
      </w:tblPr>
      <w:tblGrid>
        <w:gridCol w:w="3979"/>
        <w:gridCol w:w="1429"/>
        <w:gridCol w:w="4304"/>
      </w:tblGrid>
      <w:tr w:rsidR="00F67760" w:rsidTr="000E522B">
        <w:trPr>
          <w:trHeight w:val="692"/>
        </w:trPr>
        <w:tc>
          <w:tcPr>
            <w:tcW w:w="3979" w:type="dxa"/>
          </w:tcPr>
          <w:p w:rsidR="00F67760" w:rsidRDefault="00F67760" w:rsidP="000E522B">
            <w:pPr>
              <w:widowControl w:val="0"/>
              <w:contextualSpacing/>
              <w:jc w:val="both"/>
              <w:rPr>
                <w:b/>
              </w:rPr>
            </w:pPr>
          </w:p>
          <w:p w:rsidR="00F67760" w:rsidRDefault="00F67760" w:rsidP="000E522B">
            <w:pPr>
              <w:widowControl w:val="0"/>
              <w:contextualSpacing/>
              <w:jc w:val="both"/>
              <w:rPr>
                <w:b/>
              </w:rPr>
            </w:pPr>
            <w:r>
              <w:rPr>
                <w:b/>
              </w:rPr>
              <w:t xml:space="preserve">Поставщик </w:t>
            </w:r>
          </w:p>
          <w:p w:rsidR="00F67760" w:rsidRDefault="00F67760" w:rsidP="000E522B">
            <w:pPr>
              <w:widowControl w:val="0"/>
              <w:contextualSpacing/>
              <w:jc w:val="both"/>
              <w:rPr>
                <w:b/>
              </w:rPr>
            </w:pPr>
          </w:p>
        </w:tc>
        <w:tc>
          <w:tcPr>
            <w:tcW w:w="1429" w:type="dxa"/>
          </w:tcPr>
          <w:p w:rsidR="00F67760" w:rsidRDefault="00F67760" w:rsidP="000E522B">
            <w:pPr>
              <w:widowControl w:val="0"/>
              <w:contextualSpacing/>
              <w:jc w:val="both"/>
              <w:rPr>
                <w:b/>
              </w:rPr>
            </w:pPr>
          </w:p>
        </w:tc>
        <w:tc>
          <w:tcPr>
            <w:tcW w:w="4304" w:type="dxa"/>
          </w:tcPr>
          <w:p w:rsidR="00F67760" w:rsidRDefault="00F67760" w:rsidP="000E522B">
            <w:pPr>
              <w:widowControl w:val="0"/>
              <w:tabs>
                <w:tab w:val="left" w:pos="3723"/>
              </w:tabs>
              <w:contextualSpacing/>
              <w:jc w:val="both"/>
              <w:rPr>
                <w:b/>
              </w:rPr>
            </w:pPr>
          </w:p>
          <w:p w:rsidR="00F67760" w:rsidRDefault="00F67760" w:rsidP="000E522B">
            <w:pPr>
              <w:widowControl w:val="0"/>
              <w:tabs>
                <w:tab w:val="left" w:pos="3723"/>
              </w:tabs>
              <w:contextualSpacing/>
              <w:jc w:val="both"/>
              <w:rPr>
                <w:b/>
              </w:rPr>
            </w:pPr>
            <w:r>
              <w:rPr>
                <w:b/>
              </w:rPr>
              <w:t>Покупатель</w:t>
            </w:r>
            <w:r>
              <w:rPr>
                <w:b/>
              </w:rPr>
              <w:tab/>
            </w:r>
            <w:r>
              <w:rPr>
                <w:b/>
              </w:rPr>
              <w:tab/>
            </w:r>
            <w:r>
              <w:rPr>
                <w:b/>
              </w:rPr>
              <w:tab/>
            </w:r>
          </w:p>
        </w:tc>
      </w:tr>
      <w:tr w:rsidR="00F67760" w:rsidTr="000E522B">
        <w:tc>
          <w:tcPr>
            <w:tcW w:w="3979" w:type="dxa"/>
          </w:tcPr>
          <w:p w:rsidR="00F67760" w:rsidRDefault="00F67760" w:rsidP="000E522B">
            <w:pPr>
              <w:widowControl w:val="0"/>
              <w:contextualSpacing/>
            </w:pPr>
            <w:r>
              <w:t xml:space="preserve">__________________ </w:t>
            </w:r>
          </w:p>
        </w:tc>
        <w:tc>
          <w:tcPr>
            <w:tcW w:w="1429" w:type="dxa"/>
          </w:tcPr>
          <w:p w:rsidR="00F67760" w:rsidRDefault="00F67760" w:rsidP="000E522B">
            <w:pPr>
              <w:widowControl w:val="0"/>
              <w:contextualSpacing/>
              <w:jc w:val="both"/>
            </w:pPr>
          </w:p>
        </w:tc>
        <w:tc>
          <w:tcPr>
            <w:tcW w:w="4304" w:type="dxa"/>
          </w:tcPr>
          <w:p w:rsidR="00F67760" w:rsidRDefault="00F67760" w:rsidP="000E522B">
            <w:pPr>
              <w:pStyle w:val="FR1"/>
              <w:spacing w:before="0"/>
              <w:ind w:right="-71"/>
              <w:contextualSpacing/>
              <w:jc w:val="both"/>
              <w:rPr>
                <w:b w:val="0"/>
                <w:sz w:val="24"/>
                <w:szCs w:val="24"/>
              </w:rPr>
            </w:pPr>
            <w:r>
              <w:rPr>
                <w:b w:val="0"/>
                <w:sz w:val="24"/>
                <w:szCs w:val="24"/>
              </w:rPr>
              <w:t>_________________  А.Х. Шарипов</w:t>
            </w:r>
          </w:p>
        </w:tc>
      </w:tr>
    </w:tbl>
    <w:p w:rsidR="00F67760" w:rsidRPr="00D933DA" w:rsidRDefault="00F67760" w:rsidP="00F67760">
      <w:pPr>
        <w:autoSpaceDE w:val="0"/>
        <w:adjustRightInd w:val="0"/>
        <w:ind w:right="110" w:firstLine="709"/>
        <w:jc w:val="both"/>
        <w:rPr>
          <w:rFonts w:eastAsia="Calibri"/>
          <w:lang w:eastAsia="en-US"/>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rsidP="00D748AB">
      <w:pPr>
        <w:pStyle w:val="ConsPlusNormal0"/>
        <w:ind w:firstLine="0"/>
        <w:rPr>
          <w:rFonts w:ascii="Times New Roman" w:hAnsi="Times New Roman" w:cs="Times New Roman"/>
          <w:szCs w:val="24"/>
        </w:rPr>
        <w:sectPr w:rsidR="00944E5D" w:rsidSect="00CA7604">
          <w:footerReference w:type="default" r:id="rId11"/>
          <w:pgSz w:w="11906" w:h="16838"/>
          <w:pgMar w:top="709" w:right="709" w:bottom="709" w:left="1701" w:header="720" w:footer="0" w:gutter="0"/>
          <w:cols w:space="720"/>
          <w:formProt w:val="0"/>
          <w:docGrid w:linePitch="272"/>
        </w:sectPr>
      </w:pPr>
    </w:p>
    <w:p w:rsidR="00902049" w:rsidRDefault="00902049">
      <w:pPr>
        <w:rPr>
          <w:b/>
          <w:i/>
          <w:sz w:val="22"/>
          <w:szCs w:val="22"/>
        </w:rPr>
      </w:pPr>
    </w:p>
    <w:sectPr w:rsidR="00902049" w:rsidSect="00907F4A">
      <w:pgSz w:w="11906" w:h="16838"/>
      <w:pgMar w:top="709" w:right="1701" w:bottom="1276" w:left="709" w:header="720" w:footer="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1D5" w:rsidRDefault="00AD41D5" w:rsidP="00A221D4">
      <w:r>
        <w:separator/>
      </w:r>
    </w:p>
  </w:endnote>
  <w:endnote w:type="continuationSeparator" w:id="1">
    <w:p w:rsidR="00AD41D5" w:rsidRDefault="00AD41D5" w:rsidP="00A221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AE" w:rsidRDefault="00152942">
    <w:pPr>
      <w:pStyle w:val="Footer"/>
      <w:ind w:right="360"/>
      <w:rPr>
        <w:sz w:val="16"/>
        <w:szCs w:val="16"/>
      </w:rPr>
    </w:pPr>
    <w:r>
      <w:rPr>
        <w:sz w:val="16"/>
        <w:szCs w:val="16"/>
      </w:rPr>
      <w:pict>
        <v:rect id="Врезка1" o:spid="_x0000_s1025" style="position:absolute;margin-left:-139.7pt;margin-top:.05pt;width:4.1pt;height:9.05pt;z-index:251657728;mso-position-horizontal:right;mso-position-horizontal-relative:margin" filled="f" stroked="f" strokecolor="#3465a4">
          <v:fill o:detectmouseclick="t"/>
          <v:stroke joinstyle="round"/>
          <v:textbox style="mso-next-textbox:#Врезка1">
            <w:txbxContent>
              <w:p w:rsidR="00F941AE" w:rsidRDefault="00152942">
                <w:pPr>
                  <w:pStyle w:val="Footer"/>
                  <w:rPr>
                    <w:rStyle w:val="a3"/>
                    <w:sz w:val="16"/>
                    <w:szCs w:val="16"/>
                  </w:rPr>
                </w:pPr>
                <w:r>
                  <w:rPr>
                    <w:rStyle w:val="a3"/>
                    <w:color w:val="000000"/>
                    <w:sz w:val="16"/>
                    <w:szCs w:val="16"/>
                  </w:rPr>
                  <w:fldChar w:fldCharType="begin"/>
                </w:r>
                <w:r w:rsidR="00F941AE">
                  <w:rPr>
                    <w:rStyle w:val="a3"/>
                    <w:color w:val="000000"/>
                    <w:sz w:val="16"/>
                    <w:szCs w:val="16"/>
                  </w:rPr>
                  <w:instrText>PAGE</w:instrText>
                </w:r>
                <w:r>
                  <w:rPr>
                    <w:rStyle w:val="a3"/>
                    <w:color w:val="000000"/>
                    <w:sz w:val="16"/>
                    <w:szCs w:val="16"/>
                  </w:rPr>
                  <w:fldChar w:fldCharType="separate"/>
                </w:r>
                <w:r w:rsidR="00907F4A">
                  <w:rPr>
                    <w:rStyle w:val="a3"/>
                    <w:noProof/>
                    <w:color w:val="000000"/>
                    <w:sz w:val="16"/>
                    <w:szCs w:val="16"/>
                  </w:rPr>
                  <w:t>5</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1D5" w:rsidRDefault="00AD41D5" w:rsidP="00A221D4">
      <w:r>
        <w:separator/>
      </w:r>
    </w:p>
  </w:footnote>
  <w:footnote w:type="continuationSeparator" w:id="1">
    <w:p w:rsidR="00AD41D5" w:rsidRDefault="00AD41D5" w:rsidP="00A221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598"/>
    <w:multiLevelType w:val="multilevel"/>
    <w:tmpl w:val="18C4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40D"/>
    <w:multiLevelType w:val="hybridMultilevel"/>
    <w:tmpl w:val="08642348"/>
    <w:lvl w:ilvl="0" w:tplc="40BE1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3B3A9F"/>
    <w:multiLevelType w:val="multilevel"/>
    <w:tmpl w:val="39D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3680"/>
    <w:multiLevelType w:val="multilevel"/>
    <w:tmpl w:val="7F32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955C4"/>
    <w:multiLevelType w:val="multilevel"/>
    <w:tmpl w:val="29D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2421C"/>
    <w:multiLevelType w:val="hybridMultilevel"/>
    <w:tmpl w:val="CFC66408"/>
    <w:lvl w:ilvl="0" w:tplc="CB865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9E17F64"/>
    <w:multiLevelType w:val="multilevel"/>
    <w:tmpl w:val="D28E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E3378"/>
    <w:multiLevelType w:val="multilevel"/>
    <w:tmpl w:val="705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0"/>
  </w:num>
  <w:num w:numId="5">
    <w:abstractNumId w:val="4"/>
  </w:num>
  <w:num w:numId="6">
    <w:abstractNumId w:val="8"/>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autoHyphenation/>
  <w:drawingGridHorizontalSpacing w:val="120"/>
  <w:displayHorizontalDrawingGridEvery w:val="2"/>
  <w:characterSpacingControl w:val="doNotCompress"/>
  <w:hdrShapeDefaults>
    <o:shapedefaults v:ext="edit" spidmax="35842"/>
    <o:shapelayout v:ext="edit">
      <o:idmap v:ext="edit" data="1"/>
    </o:shapelayout>
  </w:hdrShapeDefaults>
  <w:footnotePr>
    <w:footnote w:id="0"/>
    <w:footnote w:id="1"/>
  </w:footnotePr>
  <w:endnotePr>
    <w:endnote w:id="0"/>
    <w:endnote w:id="1"/>
  </w:endnotePr>
  <w:compat/>
  <w:rsids>
    <w:rsidRoot w:val="00A221D4"/>
    <w:rsid w:val="0001657A"/>
    <w:rsid w:val="00033CE8"/>
    <w:rsid w:val="00076E7F"/>
    <w:rsid w:val="0008204D"/>
    <w:rsid w:val="00120220"/>
    <w:rsid w:val="00152942"/>
    <w:rsid w:val="00152C0B"/>
    <w:rsid w:val="001D0A8B"/>
    <w:rsid w:val="001E5946"/>
    <w:rsid w:val="0020581F"/>
    <w:rsid w:val="002130B7"/>
    <w:rsid w:val="0026311C"/>
    <w:rsid w:val="0032508A"/>
    <w:rsid w:val="00341D2A"/>
    <w:rsid w:val="00352258"/>
    <w:rsid w:val="0038346C"/>
    <w:rsid w:val="00423E17"/>
    <w:rsid w:val="005B20BC"/>
    <w:rsid w:val="005D4121"/>
    <w:rsid w:val="00606B7B"/>
    <w:rsid w:val="00625DB5"/>
    <w:rsid w:val="00667F19"/>
    <w:rsid w:val="006E7D00"/>
    <w:rsid w:val="0071786E"/>
    <w:rsid w:val="00742E63"/>
    <w:rsid w:val="007536D3"/>
    <w:rsid w:val="007D3481"/>
    <w:rsid w:val="007E05FB"/>
    <w:rsid w:val="00833A2C"/>
    <w:rsid w:val="0086274C"/>
    <w:rsid w:val="00902049"/>
    <w:rsid w:val="00907F4A"/>
    <w:rsid w:val="00944E5D"/>
    <w:rsid w:val="00944FB2"/>
    <w:rsid w:val="009C2172"/>
    <w:rsid w:val="009C3D24"/>
    <w:rsid w:val="00A221D4"/>
    <w:rsid w:val="00A31B43"/>
    <w:rsid w:val="00A602B1"/>
    <w:rsid w:val="00AD41D5"/>
    <w:rsid w:val="00B2764E"/>
    <w:rsid w:val="00BD032E"/>
    <w:rsid w:val="00C16018"/>
    <w:rsid w:val="00C37522"/>
    <w:rsid w:val="00CA7604"/>
    <w:rsid w:val="00CC4B35"/>
    <w:rsid w:val="00D266D2"/>
    <w:rsid w:val="00D748AB"/>
    <w:rsid w:val="00D80394"/>
    <w:rsid w:val="00D84691"/>
    <w:rsid w:val="00DB356B"/>
    <w:rsid w:val="00DC09A0"/>
    <w:rsid w:val="00E05D36"/>
    <w:rsid w:val="00E22A05"/>
    <w:rsid w:val="00E3020F"/>
    <w:rsid w:val="00E31E12"/>
    <w:rsid w:val="00E62357"/>
    <w:rsid w:val="00EA3F8F"/>
    <w:rsid w:val="00EB3096"/>
    <w:rsid w:val="00ED138D"/>
    <w:rsid w:val="00ED4D66"/>
    <w:rsid w:val="00EF2CC2"/>
    <w:rsid w:val="00F14B8A"/>
    <w:rsid w:val="00F67760"/>
    <w:rsid w:val="00F76D72"/>
    <w:rsid w:val="00F941AE"/>
    <w:rsid w:val="00FD0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paragraph" w:styleId="1">
    <w:name w:val="heading 1"/>
    <w:basedOn w:val="a"/>
    <w:next w:val="a"/>
    <w:link w:val="10"/>
    <w:uiPriority w:val="9"/>
    <w:qFormat/>
    <w:rsid w:val="00F941AE"/>
    <w:pPr>
      <w:widowControl w:val="0"/>
      <w:suppressAutoHyphens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1"/>
    <w:uiPriority w:val="99"/>
    <w:qFormat/>
    <w:locked/>
    <w:rsid w:val="0008408A"/>
    <w:rPr>
      <w:sz w:val="24"/>
      <w:lang w:bidi="ar-SA"/>
    </w:rPr>
  </w:style>
  <w:style w:type="character" w:customStyle="1" w:styleId="10">
    <w:name w:val="Заголовок 1 Знак"/>
    <w:basedOn w:val="a0"/>
    <w:link w:val="Heading1"/>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1">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2">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1E5946"/>
    <w:rPr>
      <w:color w:val="0000FF" w:themeColor="hyperlink"/>
      <w:u w:val="single"/>
    </w:rPr>
  </w:style>
  <w:style w:type="character" w:customStyle="1" w:styleId="110">
    <w:name w:val="Заголовок 1 Знак1"/>
    <w:basedOn w:val="a0"/>
    <w:link w:val="1"/>
    <w:rsid w:val="00F941AE"/>
    <w:rPr>
      <w:rFonts w:asciiTheme="majorHAnsi" w:eastAsiaTheme="majorEastAsia" w:hAnsiTheme="majorHAnsi" w:cstheme="majorBidi"/>
      <w:b/>
      <w:bCs/>
      <w:color w:val="365F91" w:themeColor="accent1" w:themeShade="BF"/>
      <w:sz w:val="28"/>
      <w:szCs w:val="28"/>
    </w:rPr>
  </w:style>
  <w:style w:type="character" w:customStyle="1" w:styleId="t12nw7s2pdp">
    <w:name w:val="t12nw7s2_pdp"/>
    <w:basedOn w:val="a0"/>
    <w:rsid w:val="00F941AE"/>
  </w:style>
  <w:style w:type="paragraph" w:customStyle="1" w:styleId="13">
    <w:name w:val="Абзац списка1"/>
    <w:basedOn w:val="a"/>
    <w:rsid w:val="00033CE8"/>
    <w:pPr>
      <w:suppressAutoHyphens w:val="0"/>
      <w:ind w:left="720"/>
      <w:jc w:val="both"/>
    </w:pPr>
    <w:rPr>
      <w:lang w:eastAsia="en-US"/>
    </w:rPr>
  </w:style>
  <w:style w:type="paragraph" w:customStyle="1" w:styleId="jss153">
    <w:name w:val="jss153"/>
    <w:basedOn w:val="a"/>
    <w:rsid w:val="00033CE8"/>
    <w:pPr>
      <w:suppressAutoHyphens w:val="0"/>
      <w:spacing w:before="100" w:beforeAutospacing="1" w:after="100" w:afterAutospacing="1"/>
    </w:pPr>
  </w:style>
  <w:style w:type="character" w:customStyle="1" w:styleId="dots-leaders-itemleft">
    <w:name w:val="dots-leaders-item__left"/>
    <w:basedOn w:val="a0"/>
    <w:rsid w:val="00D84691"/>
  </w:style>
  <w:style w:type="character" w:customStyle="1" w:styleId="dots-leaders-itemright">
    <w:name w:val="dots-leaders-item__right"/>
    <w:basedOn w:val="a0"/>
    <w:rsid w:val="00D84691"/>
  </w:style>
  <w:style w:type="paragraph" w:styleId="af9">
    <w:name w:val="header"/>
    <w:basedOn w:val="a"/>
    <w:link w:val="afa"/>
    <w:semiHidden/>
    <w:unhideWhenUsed/>
    <w:rsid w:val="00CA7604"/>
    <w:pPr>
      <w:tabs>
        <w:tab w:val="center" w:pos="4677"/>
        <w:tab w:val="right" w:pos="9355"/>
      </w:tabs>
    </w:pPr>
  </w:style>
  <w:style w:type="character" w:customStyle="1" w:styleId="afa">
    <w:name w:val="Верхний колонтитул Знак"/>
    <w:basedOn w:val="a0"/>
    <w:link w:val="af9"/>
    <w:semiHidden/>
    <w:rsid w:val="00CA7604"/>
    <w:rPr>
      <w:sz w:val="24"/>
      <w:szCs w:val="24"/>
    </w:rPr>
  </w:style>
  <w:style w:type="paragraph" w:styleId="afb">
    <w:name w:val="footer"/>
    <w:basedOn w:val="a"/>
    <w:link w:val="afc"/>
    <w:semiHidden/>
    <w:unhideWhenUsed/>
    <w:rsid w:val="00CA7604"/>
    <w:pPr>
      <w:tabs>
        <w:tab w:val="center" w:pos="4677"/>
        <w:tab w:val="right" w:pos="9355"/>
      </w:tabs>
    </w:pPr>
  </w:style>
  <w:style w:type="character" w:customStyle="1" w:styleId="afc">
    <w:name w:val="Нижний колонтитул Знак"/>
    <w:basedOn w:val="a0"/>
    <w:link w:val="afb"/>
    <w:semiHidden/>
    <w:rsid w:val="00CA7604"/>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506" TargetMode="External"/><Relationship Id="rId4" Type="http://schemas.openxmlformats.org/officeDocument/2006/relationships/settings" Target="setting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3298</Words>
  <Characters>18802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StartSoft</Company>
  <LinksUpToDate>false</LinksUpToDate>
  <CharactersWithSpaces>22056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yuvit.ru</cp:lastModifiedBy>
  <cp:revision>2</cp:revision>
  <cp:lastPrinted>2023-05-02T10:36:00Z</cp:lastPrinted>
  <dcterms:created xsi:type="dcterms:W3CDTF">2026-08-26T05:47:00Z</dcterms:created>
  <dcterms:modified xsi:type="dcterms:W3CDTF">2026-08-26T05:47:00Z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