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C7" w:rsidRPr="0079237A" w:rsidRDefault="00487BC7" w:rsidP="00487BC7">
      <w:pPr>
        <w:autoSpaceDE w:val="0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  <w:r w:rsidRPr="00CC226E">
        <w:rPr>
          <w:rFonts w:ascii="Times New Roman" w:eastAsia="Times New Roman" w:hAnsi="Times New Roman" w:cs="Times New Roman"/>
          <w:b/>
          <w:lang w:eastAsia="ar-SA"/>
        </w:rPr>
        <w:t>КОНТРАКТ</w:t>
      </w:r>
      <w:r w:rsidR="005815F8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CC226E">
        <w:rPr>
          <w:rFonts w:ascii="Times New Roman" w:eastAsia="Times New Roman" w:hAnsi="Times New Roman" w:cs="Times New Roman"/>
          <w:b/>
          <w:lang w:eastAsia="ar-SA"/>
        </w:rPr>
        <w:t xml:space="preserve">С ЕДИНСТВЕННЫМ </w:t>
      </w:r>
      <w:r w:rsidRPr="0079237A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ПОСТАВЩИКОМ </w:t>
      </w:r>
    </w:p>
    <w:p w:rsidR="00487BC7" w:rsidRPr="0079237A" w:rsidRDefault="00487BC7" w:rsidP="00487BC7">
      <w:pPr>
        <w:autoSpaceDE w:val="0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  <w:r w:rsidRPr="0079237A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(ПОДРЯДЧИКОМ, ИСПОЛНИТЕЛЕМ) № </w:t>
      </w:r>
    </w:p>
    <w:p w:rsidR="002936E8" w:rsidRPr="0079237A" w:rsidRDefault="002936E8" w:rsidP="002936E8">
      <w:pPr>
        <w:autoSpaceDE w:val="0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:rsidR="0079237A" w:rsidRPr="0079237A" w:rsidRDefault="002936E8" w:rsidP="0079237A">
      <w:pPr>
        <w:ind w:left="567"/>
        <w:jc w:val="center"/>
        <w:rPr>
          <w:rFonts w:ascii="Times New Roman" w:hAnsi="Times New Roman" w:cs="Times New Roman"/>
          <w:szCs w:val="20"/>
          <w:shd w:val="clear" w:color="auto" w:fill="FAFAFA"/>
        </w:rPr>
      </w:pPr>
      <w:r w:rsidRPr="0079237A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ИКЗ </w:t>
      </w:r>
      <w:r w:rsidR="0079237A" w:rsidRPr="0079237A">
        <w:rPr>
          <w:rFonts w:ascii="Times New Roman" w:hAnsi="Times New Roman" w:cs="Times New Roman"/>
          <w:szCs w:val="20"/>
        </w:rPr>
        <w:t xml:space="preserve"> </w:t>
      </w:r>
      <w:r w:rsidR="0079237A" w:rsidRPr="0079237A">
        <w:rPr>
          <w:rFonts w:ascii="Times New Roman" w:hAnsi="Times New Roman" w:cs="Times New Roman"/>
          <w:szCs w:val="20"/>
          <w:shd w:val="clear" w:color="auto" w:fill="FAFAFA"/>
        </w:rPr>
        <w:t>261780204820078020100100050000000244</w:t>
      </w:r>
    </w:p>
    <w:p w:rsidR="004A6181" w:rsidRPr="008F42B4" w:rsidRDefault="00D42853" w:rsidP="0079237A">
      <w:pPr>
        <w:ind w:left="567"/>
        <w:jc w:val="center"/>
        <w:rPr>
          <w:rFonts w:ascii="Times New Roman" w:hAnsi="Times New Roman" w:cs="Times New Roman"/>
          <w:sz w:val="22"/>
          <w:szCs w:val="22"/>
        </w:rPr>
      </w:pPr>
      <w:r w:rsidRPr="008F42B4">
        <w:rPr>
          <w:rFonts w:ascii="Times New Roman" w:hAnsi="Times New Roman" w:cs="Times New Roman"/>
          <w:sz w:val="22"/>
          <w:szCs w:val="22"/>
        </w:rPr>
        <w:t xml:space="preserve">г. Санкт-Петербург                                                                              </w:t>
      </w:r>
      <w:r w:rsidRPr="008F42B4">
        <w:rPr>
          <w:rFonts w:ascii="Times New Roman" w:hAnsi="Times New Roman" w:cs="Times New Roman"/>
          <w:sz w:val="22"/>
          <w:szCs w:val="22"/>
        </w:rPr>
        <w:tab/>
        <w:t xml:space="preserve">      «</w:t>
      </w:r>
      <w:r w:rsidR="00CC16ED">
        <w:rPr>
          <w:rFonts w:ascii="Times New Roman" w:hAnsi="Times New Roman" w:cs="Times New Roman"/>
          <w:sz w:val="22"/>
          <w:szCs w:val="22"/>
        </w:rPr>
        <w:t xml:space="preserve">  </w:t>
      </w:r>
      <w:r w:rsidR="003B1442">
        <w:rPr>
          <w:rFonts w:ascii="Times New Roman" w:hAnsi="Times New Roman" w:cs="Times New Roman"/>
          <w:sz w:val="22"/>
          <w:szCs w:val="22"/>
        </w:rPr>
        <w:t xml:space="preserve">  </w:t>
      </w:r>
      <w:r w:rsidR="00CC16ED">
        <w:rPr>
          <w:rFonts w:ascii="Times New Roman" w:hAnsi="Times New Roman" w:cs="Times New Roman"/>
          <w:sz w:val="22"/>
          <w:szCs w:val="22"/>
        </w:rPr>
        <w:t xml:space="preserve">  </w:t>
      </w:r>
      <w:r w:rsidRPr="008F42B4">
        <w:rPr>
          <w:rFonts w:ascii="Times New Roman" w:hAnsi="Times New Roman" w:cs="Times New Roman"/>
          <w:sz w:val="22"/>
          <w:szCs w:val="22"/>
        </w:rPr>
        <w:t xml:space="preserve">» </w:t>
      </w:r>
      <w:r w:rsidR="00CC16ED">
        <w:rPr>
          <w:rFonts w:ascii="Times New Roman" w:hAnsi="Times New Roman" w:cs="Times New Roman"/>
          <w:sz w:val="22"/>
          <w:szCs w:val="22"/>
        </w:rPr>
        <w:t xml:space="preserve">       </w:t>
      </w:r>
      <w:r w:rsidRPr="008F42B4">
        <w:rPr>
          <w:rFonts w:ascii="Times New Roman" w:hAnsi="Times New Roman" w:cs="Times New Roman"/>
          <w:sz w:val="22"/>
          <w:szCs w:val="22"/>
        </w:rPr>
        <w:t>202</w:t>
      </w:r>
      <w:r w:rsidR="002936E8">
        <w:rPr>
          <w:rFonts w:ascii="Times New Roman" w:hAnsi="Times New Roman" w:cs="Times New Roman"/>
          <w:sz w:val="22"/>
          <w:szCs w:val="22"/>
        </w:rPr>
        <w:t>6</w:t>
      </w:r>
      <w:r w:rsidRPr="008F42B4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A72532" w:rsidRPr="00D808F3" w:rsidRDefault="004A6181" w:rsidP="00D808F3">
      <w:pPr>
        <w:pStyle w:val="af1"/>
        <w:spacing w:after="0"/>
        <w:ind w:left="284" w:firstLine="142"/>
        <w:rPr>
          <w:rFonts w:ascii="Times New Roman" w:hAnsi="Times New Roman" w:cs="Times New Roman"/>
          <w:sz w:val="22"/>
          <w:szCs w:val="22"/>
        </w:rPr>
      </w:pPr>
      <w:r w:rsidRPr="008F42B4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8F1117" w:rsidRPr="00D808F3" w:rsidRDefault="004A6181" w:rsidP="00D808F3">
      <w:pPr>
        <w:tabs>
          <w:tab w:val="left" w:pos="10632"/>
        </w:tabs>
        <w:suppressAutoHyphens w:val="0"/>
        <w:autoSpaceDE w:val="0"/>
        <w:autoSpaceDN w:val="0"/>
        <w:ind w:left="284" w:firstLine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487BC7" w:rsidRPr="00D808F3">
        <w:rPr>
          <w:rFonts w:ascii="Times New Roman" w:hAnsi="Times New Roman" w:cs="Times New Roman"/>
          <w:sz w:val="22"/>
          <w:szCs w:val="22"/>
        </w:rPr>
        <w:t xml:space="preserve">Федеральное государственное бюджетное учреждение «Северо-Западный окружной научно-клинический центр имени Л.Г.Соколова Федерального медико-биологического агентства» (ФГБУ СЗОНКЦ им. Л.Г. Соколова ФМБА России), именуемое в дальнейшем «Заказчик», в лице генерального директора </w:t>
      </w:r>
      <w:proofErr w:type="spellStart"/>
      <w:r w:rsidR="00487BC7" w:rsidRPr="00D808F3">
        <w:rPr>
          <w:rFonts w:ascii="Times New Roman" w:hAnsi="Times New Roman" w:cs="Times New Roman"/>
          <w:sz w:val="22"/>
          <w:szCs w:val="22"/>
        </w:rPr>
        <w:t>Колабутина</w:t>
      </w:r>
      <w:proofErr w:type="spellEnd"/>
      <w:r w:rsidR="00D808F3">
        <w:rPr>
          <w:rFonts w:ascii="Times New Roman" w:hAnsi="Times New Roman" w:cs="Times New Roman"/>
          <w:sz w:val="22"/>
          <w:szCs w:val="22"/>
        </w:rPr>
        <w:t xml:space="preserve"> Валерия Михайловича</w:t>
      </w:r>
      <w:r w:rsidR="00487BC7" w:rsidRPr="00D808F3">
        <w:rPr>
          <w:rFonts w:ascii="Times New Roman" w:hAnsi="Times New Roman" w:cs="Times New Roman"/>
          <w:sz w:val="22"/>
          <w:szCs w:val="22"/>
        </w:rPr>
        <w:t xml:space="preserve">, действующего на основании Устава, с одной стороны </w:t>
      </w:r>
      <w:proofErr w:type="spellStart"/>
      <w:r w:rsidR="00487BC7" w:rsidRPr="00893885">
        <w:rPr>
          <w:rFonts w:ascii="Times New Roman" w:hAnsi="Times New Roman" w:cs="Times New Roman"/>
          <w:sz w:val="22"/>
          <w:szCs w:val="22"/>
        </w:rPr>
        <w:t>и</w:t>
      </w:r>
      <w:r w:rsidR="00777D3C">
        <w:rPr>
          <w:rFonts w:ascii="Times New Roman" w:hAnsi="Times New Roman" w:cs="Times New Roman"/>
          <w:bCs/>
          <w:sz w:val="22"/>
          <w:szCs w:val="22"/>
        </w:rPr>
        <w:t>____________</w:t>
      </w:r>
      <w:proofErr w:type="spellEnd"/>
      <w:r w:rsidR="00487BC7" w:rsidRPr="00893885">
        <w:rPr>
          <w:rFonts w:ascii="Times New Roman" w:hAnsi="Times New Roman" w:cs="Times New Roman"/>
          <w:sz w:val="22"/>
          <w:szCs w:val="22"/>
        </w:rPr>
        <w:t>, и</w:t>
      </w:r>
      <w:r w:rsidR="00487BC7" w:rsidRPr="00D808F3">
        <w:rPr>
          <w:rFonts w:ascii="Times New Roman" w:hAnsi="Times New Roman" w:cs="Times New Roman"/>
          <w:sz w:val="22"/>
          <w:szCs w:val="22"/>
        </w:rPr>
        <w:t xml:space="preserve">менуемое в дальнейшем «Поставщик», в </w:t>
      </w:r>
      <w:proofErr w:type="spellStart"/>
      <w:r w:rsidR="00487BC7" w:rsidRPr="00D808F3">
        <w:rPr>
          <w:rFonts w:ascii="Times New Roman" w:hAnsi="Times New Roman" w:cs="Times New Roman"/>
          <w:sz w:val="22"/>
          <w:szCs w:val="22"/>
        </w:rPr>
        <w:t>лице</w:t>
      </w:r>
      <w:r w:rsidR="00777D3C">
        <w:rPr>
          <w:rFonts w:ascii="Times New Roman" w:hAnsi="Times New Roman" w:cs="Times New Roman"/>
          <w:sz w:val="22"/>
          <w:szCs w:val="22"/>
        </w:rPr>
        <w:t>____________</w:t>
      </w:r>
      <w:proofErr w:type="spellEnd"/>
      <w:r w:rsidR="00487BC7" w:rsidRPr="00D808F3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777D3C">
        <w:rPr>
          <w:rFonts w:ascii="Times New Roman" w:hAnsi="Times New Roman" w:cs="Times New Roman"/>
          <w:sz w:val="22"/>
          <w:szCs w:val="22"/>
        </w:rPr>
        <w:t>_________</w:t>
      </w:r>
      <w:r w:rsidR="00487BC7" w:rsidRPr="00D808F3">
        <w:rPr>
          <w:rFonts w:ascii="Times New Roman" w:hAnsi="Times New Roman" w:cs="Times New Roman"/>
          <w:sz w:val="22"/>
          <w:szCs w:val="22"/>
        </w:rPr>
        <w:t xml:space="preserve">, с другой стороны, </w:t>
      </w:r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здесь и далее именуемые «Стороны», в</w:t>
      </w:r>
      <w:proofErr w:type="gramEnd"/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gramStart"/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порядке </w:t>
      </w:r>
      <w:r w:rsidR="00487BC7" w:rsidRPr="00D808F3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пункта 4 части 1 статьи 93 </w:t>
      </w:r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hyperlink w:anchor="P1133" w:history="1"/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Федерального </w:t>
      </w:r>
      <w:hyperlink r:id="rId8" w:history="1">
        <w:r w:rsidR="00487BC7" w:rsidRPr="00D808F3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закона</w:t>
        </w:r>
      </w:hyperlink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системе), заключили настоящий контракт  </w:t>
      </w:r>
      <w:r w:rsidR="00487BC7" w:rsidRPr="00D808F3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с единственным поставщиком (подрядчиком, исполнителем) </w:t>
      </w:r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(далее - Контракт) о нижеследующем:</w:t>
      </w:r>
      <w:proofErr w:type="gramEnd"/>
    </w:p>
    <w:p w:rsidR="00487BC7" w:rsidRPr="00D808F3" w:rsidRDefault="00487BC7" w:rsidP="00D808F3">
      <w:pPr>
        <w:tabs>
          <w:tab w:val="left" w:pos="10632"/>
        </w:tabs>
        <w:suppressAutoHyphens w:val="0"/>
        <w:autoSpaceDE w:val="0"/>
        <w:autoSpaceDN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A72532" w:rsidRPr="00D808F3" w:rsidRDefault="00406742" w:rsidP="00D808F3">
      <w:pPr>
        <w:numPr>
          <w:ilvl w:val="0"/>
          <w:numId w:val="1"/>
        </w:num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 xml:space="preserve">ПРЕДМЕТ, СРОК ДЕЙСТВИЯ </w:t>
      </w:r>
      <w:r w:rsidR="003F7A38" w:rsidRPr="00D808F3">
        <w:rPr>
          <w:rFonts w:ascii="Times New Roman" w:hAnsi="Times New Roman" w:cs="Times New Roman"/>
          <w:b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b/>
          <w:sz w:val="22"/>
          <w:szCs w:val="22"/>
        </w:rPr>
        <w:t xml:space="preserve">А </w:t>
      </w:r>
    </w:p>
    <w:p w:rsidR="00A72532" w:rsidRPr="00D808F3" w:rsidRDefault="00A72532" w:rsidP="00D808F3">
      <w:pPr>
        <w:pStyle w:val="ConsPlusNormal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215D75" w:rsidRPr="00D808F3" w:rsidRDefault="00406742" w:rsidP="00D808F3">
      <w:pPr>
        <w:pStyle w:val="ConsPlusNormal"/>
        <w:tabs>
          <w:tab w:val="left" w:pos="10206"/>
          <w:tab w:val="left" w:pos="10348"/>
        </w:tabs>
        <w:ind w:left="284" w:firstLine="142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1.1. </w:t>
      </w:r>
      <w:r w:rsidR="00215D75" w:rsidRPr="00D808F3">
        <w:rPr>
          <w:rFonts w:ascii="Times New Roman" w:hAnsi="Times New Roman" w:cs="Times New Roman"/>
          <w:sz w:val="22"/>
          <w:szCs w:val="22"/>
        </w:rPr>
        <w:t xml:space="preserve">Поставщик обязуется передать Заказчику в </w:t>
      </w:r>
      <w:r w:rsidR="00215D75" w:rsidRPr="00CE1938">
        <w:rPr>
          <w:rFonts w:ascii="Times New Roman" w:hAnsi="Times New Roman" w:cs="Times New Roman"/>
          <w:sz w:val="22"/>
          <w:szCs w:val="22"/>
        </w:rPr>
        <w:t>собственность</w:t>
      </w:r>
      <w:r w:rsidR="00CE1938" w:rsidRPr="00CE1938">
        <w:rPr>
          <w:rFonts w:ascii="Times New Roman" w:hAnsi="Times New Roman" w:cs="Times New Roman"/>
          <w:sz w:val="22"/>
          <w:szCs w:val="22"/>
        </w:rPr>
        <w:t xml:space="preserve"> </w:t>
      </w:r>
      <w:r w:rsidR="00CE1938" w:rsidRPr="00CE1938">
        <w:rPr>
          <w:rFonts w:ascii="Times New Roman" w:hAnsi="Times New Roman" w:cs="Times New Roman"/>
          <w:i/>
          <w:sz w:val="22"/>
          <w:szCs w:val="22"/>
        </w:rPr>
        <w:t>лампы ксеноновые</w:t>
      </w:r>
      <w:r w:rsidR="00215D75" w:rsidRPr="00CE1938">
        <w:rPr>
          <w:rFonts w:ascii="Times New Roman" w:hAnsi="Times New Roman" w:cs="Times New Roman"/>
          <w:sz w:val="22"/>
          <w:szCs w:val="22"/>
        </w:rPr>
        <w:t>, указанные</w:t>
      </w:r>
      <w:r w:rsidR="00215D75" w:rsidRPr="00D808F3">
        <w:rPr>
          <w:rFonts w:ascii="Times New Roman" w:hAnsi="Times New Roman" w:cs="Times New Roman"/>
          <w:sz w:val="22"/>
          <w:szCs w:val="22"/>
        </w:rPr>
        <w:t xml:space="preserve"> в спецификации (далее – «Товар»), в порядке и на условиях, предусмотренных Контрактом,  а Заказчик обязуется принять Товар и оплатить его  на условиях настоящего Контракта.</w:t>
      </w:r>
    </w:p>
    <w:p w:rsidR="00406742" w:rsidRPr="00D808F3" w:rsidRDefault="00406742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1.2. Характеристики, количество,</w:t>
      </w:r>
      <w:r w:rsidR="000B21BF" w:rsidRPr="00D808F3">
        <w:rPr>
          <w:rFonts w:ascii="Times New Roman" w:hAnsi="Times New Roman" w:cs="Times New Roman"/>
          <w:sz w:val="22"/>
          <w:szCs w:val="22"/>
        </w:rPr>
        <w:t xml:space="preserve"> цена, стоимость Товара, страна </w:t>
      </w:r>
      <w:r w:rsidRPr="00D808F3">
        <w:rPr>
          <w:rFonts w:ascii="Times New Roman" w:hAnsi="Times New Roman" w:cs="Times New Roman"/>
          <w:sz w:val="22"/>
          <w:szCs w:val="22"/>
        </w:rPr>
        <w:t xml:space="preserve">происхождения товара, фирма-производитель указаны в Спецификации (приложение № 1 к </w:t>
      </w:r>
      <w:r w:rsidR="004A6181" w:rsidRPr="00D808F3">
        <w:rPr>
          <w:rFonts w:ascii="Times New Roman" w:hAnsi="Times New Roman" w:cs="Times New Roman"/>
          <w:sz w:val="22"/>
          <w:szCs w:val="22"/>
        </w:rPr>
        <w:t>Контракту</w:t>
      </w:r>
      <w:r w:rsidRPr="00D808F3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406742" w:rsidRPr="00D808F3" w:rsidRDefault="00406742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1.3. Право собственности на Товар, риск его случайного повреждения и случайной гибели переходит к Заказчику с момента подписания им товарно</w:t>
      </w:r>
      <w:r w:rsidR="007F68F8" w:rsidRPr="00D808F3">
        <w:rPr>
          <w:rFonts w:ascii="Times New Roman" w:hAnsi="Times New Roman" w:cs="Times New Roman"/>
          <w:sz w:val="22"/>
          <w:szCs w:val="22"/>
        </w:rPr>
        <w:t>й</w:t>
      </w:r>
      <w:r w:rsidRPr="00D808F3">
        <w:rPr>
          <w:rFonts w:ascii="Times New Roman" w:hAnsi="Times New Roman" w:cs="Times New Roman"/>
          <w:sz w:val="22"/>
          <w:szCs w:val="22"/>
        </w:rPr>
        <w:t xml:space="preserve"> накладной.</w:t>
      </w:r>
    </w:p>
    <w:p w:rsidR="00E91FBB" w:rsidRPr="00D808F3" w:rsidRDefault="00E91FBB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bookmarkStart w:id="0" w:name="OLE_LINK1"/>
      <w:bookmarkStart w:id="1" w:name="OLE_LINK2"/>
      <w:r w:rsidRPr="00D808F3">
        <w:rPr>
          <w:rFonts w:ascii="Times New Roman" w:hAnsi="Times New Roman" w:cs="Times New Roman"/>
          <w:sz w:val="22"/>
          <w:szCs w:val="22"/>
        </w:rPr>
        <w:t xml:space="preserve">1.4. Срок действия </w:t>
      </w:r>
      <w:r w:rsidR="003F7A38" w:rsidRPr="00D808F3">
        <w:rPr>
          <w:rFonts w:ascii="Times New Roman" w:hAnsi="Times New Roman" w:cs="Times New Roman"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а: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 даты подписания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</w:t>
      </w:r>
      <w:r w:rsidR="003F7A38" w:rsidRPr="00D808F3">
        <w:rPr>
          <w:rFonts w:ascii="Times New Roman" w:hAnsi="Times New Roman" w:cs="Times New Roman"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 сторонами по 31.</w:t>
      </w:r>
      <w:r w:rsidR="003D366D" w:rsidRPr="00D808F3">
        <w:rPr>
          <w:rFonts w:ascii="Times New Roman" w:hAnsi="Times New Roman" w:cs="Times New Roman"/>
          <w:sz w:val="22"/>
          <w:szCs w:val="22"/>
        </w:rPr>
        <w:t>12</w:t>
      </w:r>
      <w:r w:rsidRPr="00D808F3">
        <w:rPr>
          <w:rFonts w:ascii="Times New Roman" w:hAnsi="Times New Roman" w:cs="Times New Roman"/>
          <w:sz w:val="22"/>
          <w:szCs w:val="22"/>
        </w:rPr>
        <w:t>.202</w:t>
      </w:r>
      <w:r w:rsidR="002936E8">
        <w:rPr>
          <w:rFonts w:ascii="Times New Roman" w:hAnsi="Times New Roman" w:cs="Times New Roman"/>
          <w:sz w:val="22"/>
          <w:szCs w:val="22"/>
        </w:rPr>
        <w:t>6</w:t>
      </w:r>
      <w:r w:rsidR="00777D3C">
        <w:rPr>
          <w:rFonts w:ascii="Times New Roman" w:hAnsi="Times New Roman" w:cs="Times New Roman"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>г.</w:t>
      </w:r>
    </w:p>
    <w:p w:rsidR="00DA0D75" w:rsidRDefault="0082643E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1.5. Срок (период) поставки по Контракту</w:t>
      </w:r>
      <w:r w:rsidR="003F4C08">
        <w:rPr>
          <w:rFonts w:ascii="Times New Roman" w:hAnsi="Times New Roman" w:cs="Times New Roman"/>
          <w:sz w:val="22"/>
          <w:szCs w:val="22"/>
        </w:rPr>
        <w:t xml:space="preserve">: </w:t>
      </w:r>
      <w:r w:rsidR="00DA0D75" w:rsidRPr="0008620E">
        <w:rPr>
          <w:rFonts w:ascii="Times New Roman" w:hAnsi="Times New Roman" w:cs="Times New Roman"/>
          <w:sz w:val="22"/>
          <w:szCs w:val="22"/>
        </w:rPr>
        <w:t xml:space="preserve">в течение </w:t>
      </w:r>
      <w:r w:rsidR="00F9534D">
        <w:rPr>
          <w:rFonts w:ascii="Times New Roman" w:hAnsi="Times New Roman" w:cs="Times New Roman"/>
          <w:sz w:val="22"/>
          <w:szCs w:val="22"/>
        </w:rPr>
        <w:t>1</w:t>
      </w:r>
      <w:r w:rsidR="00CE1938">
        <w:rPr>
          <w:rFonts w:ascii="Times New Roman" w:hAnsi="Times New Roman" w:cs="Times New Roman"/>
          <w:sz w:val="22"/>
          <w:szCs w:val="22"/>
        </w:rPr>
        <w:t>0</w:t>
      </w:r>
      <w:r w:rsidR="00DA0D75" w:rsidRPr="00AA31EB">
        <w:rPr>
          <w:rFonts w:ascii="Times New Roman" w:hAnsi="Times New Roman" w:cs="Times New Roman"/>
          <w:sz w:val="22"/>
          <w:szCs w:val="22"/>
        </w:rPr>
        <w:t xml:space="preserve"> (</w:t>
      </w:r>
      <w:r w:rsidR="00CE1938">
        <w:rPr>
          <w:rFonts w:ascii="Times New Roman" w:hAnsi="Times New Roman" w:cs="Times New Roman"/>
          <w:sz w:val="22"/>
          <w:szCs w:val="22"/>
        </w:rPr>
        <w:t>десять</w:t>
      </w:r>
      <w:r w:rsidR="00DA0D75" w:rsidRPr="00AA31EB">
        <w:rPr>
          <w:rFonts w:ascii="Times New Roman" w:hAnsi="Times New Roman" w:cs="Times New Roman"/>
          <w:sz w:val="22"/>
          <w:szCs w:val="22"/>
        </w:rPr>
        <w:t xml:space="preserve">) </w:t>
      </w:r>
      <w:r w:rsidR="00CE1938">
        <w:rPr>
          <w:rFonts w:ascii="Times New Roman" w:hAnsi="Times New Roman" w:cs="Times New Roman"/>
          <w:sz w:val="22"/>
          <w:szCs w:val="22"/>
        </w:rPr>
        <w:t>рабочих</w:t>
      </w:r>
      <w:r w:rsidR="001F0087">
        <w:rPr>
          <w:rFonts w:ascii="Times New Roman" w:hAnsi="Times New Roman" w:cs="Times New Roman"/>
          <w:sz w:val="22"/>
          <w:szCs w:val="22"/>
        </w:rPr>
        <w:t xml:space="preserve"> </w:t>
      </w:r>
      <w:r w:rsidR="00DA0D75">
        <w:rPr>
          <w:rFonts w:ascii="Times New Roman" w:hAnsi="Times New Roman" w:cs="Times New Roman"/>
          <w:sz w:val="22"/>
          <w:szCs w:val="22"/>
        </w:rPr>
        <w:t>дней</w:t>
      </w:r>
      <w:r w:rsidR="00DA0D75" w:rsidRPr="0008620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DA0D75" w:rsidRPr="0008620E">
        <w:rPr>
          <w:rFonts w:ascii="Times New Roman" w:hAnsi="Times New Roman" w:cs="Times New Roman"/>
          <w:sz w:val="22"/>
          <w:szCs w:val="22"/>
        </w:rPr>
        <w:t xml:space="preserve">с </w:t>
      </w:r>
      <w:r w:rsidR="00DA0D75">
        <w:rPr>
          <w:rFonts w:ascii="Times New Roman" w:hAnsi="Times New Roman" w:cs="Times New Roman"/>
          <w:sz w:val="22"/>
          <w:szCs w:val="22"/>
        </w:rPr>
        <w:t xml:space="preserve">даты </w:t>
      </w:r>
      <w:r w:rsidR="001F0087">
        <w:rPr>
          <w:rFonts w:ascii="Times New Roman" w:hAnsi="Times New Roman" w:cs="Times New Roman"/>
          <w:sz w:val="22"/>
          <w:szCs w:val="22"/>
        </w:rPr>
        <w:t>подписания</w:t>
      </w:r>
      <w:proofErr w:type="gramEnd"/>
      <w:r w:rsidR="001F0087">
        <w:rPr>
          <w:rFonts w:ascii="Times New Roman" w:hAnsi="Times New Roman" w:cs="Times New Roman"/>
          <w:sz w:val="22"/>
          <w:szCs w:val="22"/>
        </w:rPr>
        <w:t xml:space="preserve"> Контракта</w:t>
      </w:r>
    </w:p>
    <w:p w:rsidR="0091723B" w:rsidRPr="00D808F3" w:rsidRDefault="00E91FBB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1.6. Место поставки</w:t>
      </w:r>
      <w:r w:rsidRPr="00D808F3">
        <w:rPr>
          <w:rFonts w:ascii="Times New Roman" w:hAnsi="Times New Roman" w:cs="Times New Roman"/>
          <w:bCs/>
          <w:sz w:val="22"/>
          <w:szCs w:val="22"/>
        </w:rPr>
        <w:t xml:space="preserve"> товара</w:t>
      </w:r>
      <w:r w:rsidRPr="00D808F3">
        <w:rPr>
          <w:rFonts w:ascii="Times New Roman" w:hAnsi="Times New Roman" w:cs="Times New Roman"/>
          <w:sz w:val="22"/>
          <w:szCs w:val="22"/>
        </w:rPr>
        <w:t>: Санкт-Петербург, пр. Культуры, д.4</w:t>
      </w:r>
      <w:r w:rsidR="00CF159B">
        <w:rPr>
          <w:rFonts w:ascii="Times New Roman" w:hAnsi="Times New Roman" w:cs="Times New Roman"/>
          <w:sz w:val="22"/>
          <w:szCs w:val="22"/>
        </w:rPr>
        <w:t>, литера А</w:t>
      </w:r>
      <w:r w:rsidRPr="00D808F3">
        <w:rPr>
          <w:rFonts w:ascii="Times New Roman" w:hAnsi="Times New Roman" w:cs="Times New Roman"/>
          <w:sz w:val="22"/>
          <w:szCs w:val="22"/>
        </w:rPr>
        <w:t>.</w:t>
      </w:r>
      <w:r w:rsidR="004A6181" w:rsidRPr="00D808F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A6181" w:rsidRPr="00D808F3" w:rsidRDefault="004A6181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bookmarkEnd w:id="0"/>
    <w:bookmarkEnd w:id="1"/>
    <w:p w:rsidR="004A6181" w:rsidRPr="00D808F3" w:rsidRDefault="00406742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 xml:space="preserve">2. ЦЕНА </w:t>
      </w:r>
      <w:r w:rsidR="003F7A38" w:rsidRPr="00D808F3">
        <w:rPr>
          <w:rFonts w:ascii="Times New Roman" w:hAnsi="Times New Roman" w:cs="Times New Roman"/>
          <w:b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b/>
          <w:sz w:val="22"/>
          <w:szCs w:val="22"/>
        </w:rPr>
        <w:t>А</w:t>
      </w:r>
      <w:r w:rsidR="00B569B9" w:rsidRPr="00D808F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777D3C" w:rsidRPr="00777D3C" w:rsidRDefault="00777D3C" w:rsidP="00777D3C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777D3C">
        <w:rPr>
          <w:rFonts w:ascii="Times New Roman" w:hAnsi="Times New Roman" w:cs="Times New Roman"/>
          <w:sz w:val="22"/>
          <w:szCs w:val="22"/>
        </w:rPr>
        <w:t xml:space="preserve">2.1. </w:t>
      </w:r>
      <w:proofErr w:type="gramStart"/>
      <w:r w:rsidRPr="00777D3C">
        <w:rPr>
          <w:rFonts w:ascii="Times New Roman" w:hAnsi="Times New Roman" w:cs="Times New Roman"/>
          <w:sz w:val="22"/>
          <w:szCs w:val="22"/>
        </w:rPr>
        <w:t>Цена настоящего контракта, согласно Спецификации, составляет _____(___________) рублей 00 копеек, в том числе НДС % на сумму ______ (______________) рублей 00 копеек / НДС не облагается (В случае применения победителем упрощенной системы налогообложения, излагается в следующей редакции:</w:t>
      </w:r>
      <w:proofErr w:type="gramEnd"/>
      <w:r w:rsidRPr="00777D3C">
        <w:rPr>
          <w:rFonts w:ascii="Times New Roman" w:hAnsi="Times New Roman" w:cs="Times New Roman"/>
          <w:sz w:val="22"/>
          <w:szCs w:val="22"/>
        </w:rPr>
        <w:t xml:space="preserve"> Цена Контракта составляет</w:t>
      </w:r>
      <w:proofErr w:type="gramStart"/>
      <w:r w:rsidRPr="00777D3C">
        <w:rPr>
          <w:rFonts w:ascii="Times New Roman" w:hAnsi="Times New Roman" w:cs="Times New Roman"/>
          <w:sz w:val="22"/>
          <w:szCs w:val="22"/>
        </w:rPr>
        <w:t xml:space="preserve"> ___________ (____________________________) </w:t>
      </w:r>
      <w:proofErr w:type="gramEnd"/>
      <w:r w:rsidRPr="00777D3C">
        <w:rPr>
          <w:rFonts w:ascii="Times New Roman" w:hAnsi="Times New Roman" w:cs="Times New Roman"/>
          <w:sz w:val="22"/>
          <w:szCs w:val="22"/>
        </w:rPr>
        <w:t>руб., НДС не облагается на основании применения УСН. В случае отсутствия НДС, излагается в следующей редакции: Цена Контракта составляет</w:t>
      </w:r>
      <w:proofErr w:type="gramStart"/>
      <w:r w:rsidRPr="00777D3C">
        <w:rPr>
          <w:rFonts w:ascii="Times New Roman" w:hAnsi="Times New Roman" w:cs="Times New Roman"/>
          <w:sz w:val="22"/>
          <w:szCs w:val="22"/>
        </w:rPr>
        <w:t xml:space="preserve"> ___________ (____________________________) </w:t>
      </w:r>
      <w:proofErr w:type="gramEnd"/>
      <w:r w:rsidRPr="00777D3C">
        <w:rPr>
          <w:rFonts w:ascii="Times New Roman" w:hAnsi="Times New Roman" w:cs="Times New Roman"/>
          <w:sz w:val="22"/>
          <w:szCs w:val="22"/>
        </w:rPr>
        <w:t xml:space="preserve">руб., НДС не облагается. </w:t>
      </w:r>
      <w:proofErr w:type="gramStart"/>
      <w:r w:rsidRPr="00777D3C">
        <w:rPr>
          <w:rFonts w:ascii="Times New Roman" w:hAnsi="Times New Roman" w:cs="Times New Roman"/>
          <w:sz w:val="22"/>
          <w:szCs w:val="22"/>
        </w:rPr>
        <w:t xml:space="preserve">Цена Контракта включает стоимость товара, упаковку, маркировку, перевозку, доставку, погрузочно-разгрузочные работы, страхование, уплату таможенных пошлин, налогов, сборов и других обязательных платежей. </w:t>
      </w:r>
      <w:proofErr w:type="gramEnd"/>
    </w:p>
    <w:p w:rsidR="00A72532" w:rsidRPr="00D808F3" w:rsidRDefault="00777D3C" w:rsidP="00777D3C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777D3C">
        <w:rPr>
          <w:rFonts w:ascii="Times New Roman" w:hAnsi="Times New Roman" w:cs="Times New Roman"/>
          <w:sz w:val="22"/>
          <w:szCs w:val="22"/>
        </w:rPr>
        <w:t>2.2</w:t>
      </w:r>
      <w:r w:rsidRPr="00777D3C">
        <w:rPr>
          <w:rFonts w:ascii="Times New Roman" w:hAnsi="Times New Roman" w:cs="Times New Roman"/>
          <w:sz w:val="22"/>
          <w:szCs w:val="22"/>
        </w:rPr>
        <w:tab/>
        <w:t>.  Цена контракта является твердой и определяется на весь срок исполнения контракта.</w:t>
      </w:r>
    </w:p>
    <w:p w:rsidR="004A6181" w:rsidRPr="00D808F3" w:rsidRDefault="004A6181" w:rsidP="00D808F3">
      <w:pPr>
        <w:pStyle w:val="ConsPlusNormal"/>
        <w:ind w:left="284" w:firstLine="142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2578E0" w:rsidRPr="00D808F3" w:rsidRDefault="002578E0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3. КАЧЕСТВО ТОВАРА</w:t>
      </w:r>
    </w:p>
    <w:p w:rsidR="002578E0" w:rsidRPr="00D808F3" w:rsidRDefault="002578E0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3.1. Качество поставляемого Товара должно соответствовать требованиям, установленным в соответствии с  законодательством РФ, а также:</w:t>
      </w:r>
    </w:p>
    <w:p w:rsidR="00447F63" w:rsidRPr="00D808F3" w:rsidRDefault="00447F63" w:rsidP="00D808F3">
      <w:pPr>
        <w:widowControl/>
        <w:suppressAutoHyphens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соответствовать  характеристикам Товара, установленным в Спецификации к настоящему Контракту;</w:t>
      </w:r>
    </w:p>
    <w:p w:rsidR="00447F63" w:rsidRPr="00D808F3" w:rsidRDefault="00447F63" w:rsidP="00D808F3">
      <w:pPr>
        <w:widowControl/>
        <w:suppressAutoHyphens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соответствовать требованиям технических регламентов</w:t>
      </w:r>
      <w:r w:rsidRPr="00D808F3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D808F3">
        <w:rPr>
          <w:rFonts w:ascii="Times New Roman" w:hAnsi="Times New Roman" w:cs="Times New Roman"/>
          <w:sz w:val="22"/>
          <w:szCs w:val="22"/>
        </w:rPr>
        <w:t>государственных стандартов, и иных нормативно-правовых документов, действующих в отношении поставляемого Товара;</w:t>
      </w:r>
    </w:p>
    <w:p w:rsidR="00447F63" w:rsidRPr="00D808F3" w:rsidRDefault="00447F63" w:rsidP="00D808F3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-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при отсутствии в контракте условий о качестве товара Поставщик обязан передать Заказчику Товар, пригодный для целей, для которых Товар такого рода обычно используется;</w:t>
      </w:r>
    </w:p>
    <w:p w:rsidR="00447F63" w:rsidRPr="00D808F3" w:rsidRDefault="00447F63" w:rsidP="00D808F3">
      <w:pPr>
        <w:widowControl/>
        <w:suppressAutoHyphens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упаковка и маркировка Товара должны соответствовать требованиям, установленным законодательством РФ и условиями настоящего Контракта.</w:t>
      </w:r>
    </w:p>
    <w:p w:rsidR="00447F6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3.2. При поставке Поставщик предоставляет Заказчику:</w:t>
      </w:r>
    </w:p>
    <w:p w:rsidR="00010AB6" w:rsidRPr="0008620E" w:rsidRDefault="00010AB6" w:rsidP="00010AB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8620E">
        <w:rPr>
          <w:rFonts w:ascii="Times New Roman" w:hAnsi="Times New Roman" w:cs="Times New Roman"/>
          <w:sz w:val="22"/>
          <w:szCs w:val="22"/>
        </w:rPr>
        <w:t>- товарную накладную и (или) УПД, оформленную в установленном порядке;</w:t>
      </w:r>
    </w:p>
    <w:p w:rsidR="00010AB6" w:rsidRDefault="00010AB6" w:rsidP="00010AB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счет-фактуру (если применимо);</w:t>
      </w:r>
    </w:p>
    <w:p w:rsidR="00447F63" w:rsidRPr="00AB36B6" w:rsidRDefault="00447F63" w:rsidP="00010AB6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B36B6">
        <w:rPr>
          <w:rFonts w:ascii="Times New Roman" w:hAnsi="Times New Roman" w:cs="Times New Roman"/>
          <w:sz w:val="22"/>
          <w:szCs w:val="22"/>
        </w:rPr>
        <w:t>- копия сертификата /декларации о соответствии, заверенная Поставщиком.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AB36B6">
        <w:rPr>
          <w:rFonts w:ascii="Times New Roman" w:hAnsi="Times New Roman" w:cs="Times New Roman"/>
          <w:sz w:val="22"/>
          <w:szCs w:val="22"/>
        </w:rPr>
        <w:t>- эксплуатационно-техническую</w:t>
      </w:r>
      <w:r w:rsidRPr="00D808F3">
        <w:rPr>
          <w:rFonts w:ascii="Times New Roman" w:hAnsi="Times New Roman" w:cs="Times New Roman"/>
          <w:sz w:val="22"/>
          <w:szCs w:val="22"/>
        </w:rPr>
        <w:t xml:space="preserve"> документацию на Товар на русском языке. </w:t>
      </w:r>
    </w:p>
    <w:p w:rsidR="00AB36B6" w:rsidRPr="00D808F3" w:rsidRDefault="00AB36B6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3.3. Поставляемый товар должен быть новым (товаром, который не был в употреблении, в ремонте, в том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lastRenderedPageBreak/>
        <w:t>числе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свойства), ранее не находившимся в использовании у поставщика или третьих лиц), не подвергавшимся ранее ремонту (модернизации, восстановлению), не должен находиться в залоге, под арестом или иным обременением.</w:t>
      </w:r>
    </w:p>
    <w:p w:rsidR="00010AB6" w:rsidRPr="0008620E" w:rsidRDefault="00010AB6" w:rsidP="00010AB6">
      <w:pPr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B059DC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08620E">
        <w:rPr>
          <w:rFonts w:ascii="Times New Roman" w:hAnsi="Times New Roman" w:cs="Times New Roman"/>
          <w:sz w:val="22"/>
          <w:szCs w:val="22"/>
        </w:rPr>
        <w:t xml:space="preserve">Гарантийный срок на Товар </w:t>
      </w:r>
      <w:r w:rsidRPr="00AA31EB">
        <w:rPr>
          <w:rFonts w:ascii="Times New Roman" w:hAnsi="Times New Roman" w:cs="Times New Roman"/>
          <w:sz w:val="22"/>
          <w:szCs w:val="22"/>
        </w:rPr>
        <w:t>составляет – 6 месяцев</w:t>
      </w:r>
      <w:r w:rsidRPr="0008620E">
        <w:rPr>
          <w:rFonts w:ascii="Times New Roman" w:hAnsi="Times New Roman" w:cs="Times New Roman"/>
          <w:sz w:val="22"/>
          <w:szCs w:val="22"/>
        </w:rPr>
        <w:t xml:space="preserve"> с момента подписания сторонами товарной накладной и распространяется, в том числе, и на изделия, входящие в комплект поставки Товара. Поставщик предоставляет Заказчику с товаром гарантии производителя товара, оформленные соответствующими документами, подтверждающие предоставление гарантии качества производителя товара: гарантийными талонами. Предоставление такой гарантии </w:t>
      </w:r>
      <w:r w:rsidRPr="00010AB6">
        <w:rPr>
          <w:rFonts w:ascii="Times New Roman" w:hAnsi="Times New Roman" w:cs="Times New Roman"/>
          <w:sz w:val="22"/>
          <w:szCs w:val="22"/>
        </w:rPr>
        <w:t xml:space="preserve">осуществляется вместе с данным товаром. </w:t>
      </w:r>
      <w:r w:rsidRPr="0008620E">
        <w:rPr>
          <w:rFonts w:ascii="Times New Roman" w:hAnsi="Times New Roman" w:cs="Times New Roman"/>
          <w:sz w:val="22"/>
          <w:szCs w:val="22"/>
        </w:rPr>
        <w:t>При несоблюдении данного условия поставленный Товар считается не удовлетворяющим условиям настоящего Контракта.  В период гарантийного срока Поставщик несет все расходы, связанные с ремонтом Товара, в том числе и с заменой Товара и/или запасных частей, доставкой Товара, запасных частей, выполнением погрузо-разгрузочных работ.</w:t>
      </w:r>
    </w:p>
    <w:p w:rsidR="00010AB6" w:rsidRPr="0008620E" w:rsidRDefault="00010AB6" w:rsidP="00010AB6">
      <w:pPr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08620E"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08620E">
        <w:rPr>
          <w:rFonts w:ascii="Times New Roman" w:hAnsi="Times New Roman" w:cs="Times New Roman"/>
          <w:sz w:val="22"/>
          <w:szCs w:val="22"/>
        </w:rPr>
        <w:t>. Если в течение гарантийного срока будет выявлено несоответствие качества Товара условиям Контракта, законодательства, целям использования, Заказчик обязан известить об этом Поставщика в письменном виде, а Поставщик обязан в течение 20 (двадцати) дней с момента получения извещения от Заказчика за свой счет обеспечить устранение обнаруженных недостатков или замену некачественного товара.</w:t>
      </w:r>
    </w:p>
    <w:p w:rsidR="00010AB6" w:rsidRPr="00010AB6" w:rsidRDefault="00010AB6" w:rsidP="00010AB6">
      <w:pPr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08620E"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08620E">
        <w:rPr>
          <w:rFonts w:ascii="Times New Roman" w:hAnsi="Times New Roman" w:cs="Times New Roman"/>
          <w:sz w:val="22"/>
          <w:szCs w:val="22"/>
        </w:rPr>
        <w:t>. Гарантийный срок на Товар (изделие, входящее в комплект поставки Товара), предоставленный по гарантии вместо дефектного Товара (изделия, входящего в комплект поставки Товара), устанавливается равным 6 месяцев, с момента подписания товарной накладной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447F63" w:rsidRPr="00D808F3" w:rsidRDefault="00447F63" w:rsidP="00D808F3">
      <w:pPr>
        <w:suppressAutoHyphens w:val="0"/>
        <w:overflowPunct w:val="0"/>
        <w:autoSpaceDE w:val="0"/>
        <w:autoSpaceDN w:val="0"/>
        <w:adjustRightInd w:val="0"/>
        <w:ind w:left="284" w:firstLine="142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487BC7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4.  СРОК, ПОРЯДОК ОТГРУЗКИ И ПРИЕМКИ ТОВАРА</w:t>
      </w: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4.1. Срок поставки Товара – в срок, указанный в п. 1.5. Контракта. Ассортимент,  характеристики и количество Товара, поставляемого Поставщиком в рамках данного Контракта, должны строго соответствовать указанным в приложении № 1 к Контракту.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4.2. Поставка Товара осуществляется транспортом и средствами Поставщика в адрес Заказчика с необходимым количеством грузчиков для погрузки и разгрузки в складские помещения Заказчика с обеспечением сохранности Товара при транспортировке.                   </w:t>
      </w:r>
    </w:p>
    <w:p w:rsidR="00447F63" w:rsidRPr="00D808F3" w:rsidRDefault="00447F63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808F3">
        <w:rPr>
          <w:rFonts w:ascii="Times New Roman" w:hAnsi="Times New Roman" w:cs="Times New Roman"/>
          <w:sz w:val="22"/>
          <w:szCs w:val="22"/>
        </w:rPr>
        <w:t>4.3. П</w:t>
      </w:r>
      <w:r w:rsidRPr="00D808F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 xml:space="preserve">оставляемый Товар должен быть </w:t>
      </w:r>
      <w:r w:rsidRPr="00D808F3">
        <w:rPr>
          <w:rFonts w:ascii="Times New Roman" w:hAnsi="Times New Roman" w:cs="Times New Roman"/>
          <w:iCs/>
          <w:sz w:val="22"/>
          <w:szCs w:val="22"/>
        </w:rPr>
        <w:t xml:space="preserve">в оригинальной упаковке производителя, без повреждений, с сохранением всех защитных знаков производителя, </w:t>
      </w:r>
      <w:r w:rsidRPr="00D808F3">
        <w:rPr>
          <w:rFonts w:ascii="Times New Roman" w:hAnsi="Times New Roman" w:cs="Times New Roman"/>
          <w:sz w:val="22"/>
          <w:szCs w:val="22"/>
        </w:rPr>
        <w:t xml:space="preserve">в таре и упаковке, обеспечивающей сохранность и целостность товара при транспортировке и хранении. Товар должен иметь необходимые маркировки, ярлыки, наклейки и пломбы согласно действующему законодательству Российской Федерации.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4.4. Товар, являющийся предметом настоящего Контракта, принимается Заказчиком  по количеству и качеству на складе Заказчика в порядке и сроки, предусмотренные: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4.4.1. Ст. 94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Федерального закона № 44-ФЗ</w:t>
      </w:r>
      <w:r w:rsidRPr="00D808F3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4.4.2. «Инструкцией о порядке приемки продукции производственно-технического назначения и товаров народного потребления по качеству», утвержденной постановлением Госарбитража СССР от 25.04.66. N П-7 с дополнениями и изменениями, внесенными Постановлением Пленума ВАС РФ от 22.10.1997 N 18;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4.4.3. «Инструкцией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15.06.65. N П-6 с изменениями и дополнениями, внесенными Постановлением Пленума ВАС РФ от 22.10.1997 N 18.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4.5. На момент передачи Заказчику Товара последний должен быть свободен от прав третьих лиц.</w:t>
      </w:r>
    </w:p>
    <w:p w:rsidR="00447F63" w:rsidRPr="00D808F3" w:rsidRDefault="00447F63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 w:rsidRPr="00D808F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4.6.</w:t>
      </w:r>
      <w:r w:rsidRPr="00D808F3">
        <w:rPr>
          <w:rFonts w:ascii="Times New Roman" w:eastAsia="Arial" w:hAnsi="Times New Roman" w:cs="Times New Roman"/>
          <w:sz w:val="22"/>
          <w:szCs w:val="22"/>
        </w:rPr>
        <w:t xml:space="preserve"> Д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ля проверки предоставленных Поставщиком Товаров и определения их соответствия условиям Контракта, Заказчик обязан провести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Федеральным законом № 44-ФЗ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Pr="00D808F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 xml:space="preserve"> </w:t>
      </w:r>
    </w:p>
    <w:p w:rsidR="00447F63" w:rsidRPr="00D808F3" w:rsidRDefault="00447F63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808F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 xml:space="preserve">В случаях, определенных </w:t>
      </w:r>
      <w:r w:rsidRPr="00D808F3">
        <w:rPr>
          <w:rFonts w:ascii="Times New Roman" w:eastAsia="Arial" w:hAnsi="Times New Roman" w:cs="Times New Roman"/>
          <w:sz w:val="22"/>
          <w:szCs w:val="22"/>
        </w:rPr>
        <w:t xml:space="preserve">Федеральным законом № 44-ФЗ, Заказчик в обязательном порядке привлекает к проведению экспертизы экспертов и/или экспертные организации. </w:t>
      </w:r>
    </w:p>
    <w:p w:rsidR="00447F63" w:rsidRPr="00D808F3" w:rsidRDefault="00447F63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447F63" w:rsidRPr="00D808F3" w:rsidRDefault="00447F63" w:rsidP="00D808F3">
      <w:pPr>
        <w:tabs>
          <w:tab w:val="left" w:pos="10206"/>
        </w:tabs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5. ПОРЯДОК РАСЧЕТОВ И ОПЛАТЫ ЗА ПОСТАВЛЕННЫЙ ТОВАР</w:t>
      </w:r>
    </w:p>
    <w:p w:rsidR="00447F63" w:rsidRPr="00D808F3" w:rsidRDefault="00447F63" w:rsidP="00D808F3">
      <w:pPr>
        <w:tabs>
          <w:tab w:val="left" w:pos="10206"/>
        </w:tabs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tabs>
          <w:tab w:val="left" w:pos="10206"/>
        </w:tabs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5.1. Оплата по Контракту осуществляется в течение 10 (десяти) рабочих дней с момента подписания Заказчиком документа о приемке: товарной накладной.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5.2. Оплата за поставленный Товар производится на основании товарной накладной, оформленной надлежащим образом, в т.ч. с указанием реквизитов настоящего Контракта, и подписанной сторонами.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5.3. Форма оплаты – безналичный расчет платежным поручением.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5.4. Днем оплаты считается дата списания денежных средств со счета Заказчика.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tabs>
          <w:tab w:val="left" w:pos="10206"/>
        </w:tabs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6. ПРАВА И ОБЯЗАННОСТИ СТОРОН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6.1. Обязанности Заказчика: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обеспечить своевременный прием и оплату полученного Товара в сроки и по ценам, установленным настоящим Контрактом;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известить Поставщика в течение 24 часов с момента установления несоответствия наименования, ассортимента, цены, производителя, сроков годности, ненадлежащего качества или недостачи Товара, выявленные  при его приемке.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6.2. Заказчик имеет право: </w:t>
      </w:r>
    </w:p>
    <w:p w:rsidR="00447F63" w:rsidRPr="00D808F3" w:rsidRDefault="00447F63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-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принять решение об одностороннем отказе от исполнения Контракта в соответствии со </w:t>
      </w:r>
      <w:r w:rsidRPr="00D808F3">
        <w:rPr>
          <w:rFonts w:ascii="Times New Roman" w:hAnsi="Times New Roman" w:cs="Times New Roman"/>
          <w:sz w:val="22"/>
          <w:szCs w:val="22"/>
        </w:rPr>
        <w:t xml:space="preserve">ст. 95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Федерального закона № 44-ФЗ.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6.3. Обязанности Поставщика: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6.3.1. поставить Товар надлежащего качества в место, сроки,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объемах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и по цене настоящего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Контракта</w:t>
      </w:r>
      <w:r w:rsidRPr="00D808F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47F63" w:rsidRPr="00D808F3" w:rsidRDefault="00447F63" w:rsidP="00D808F3">
      <w:pPr>
        <w:keepNext/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Одновременно с поставкой передать Заказчику следующие документы: счет, накладную в 2-х экземплярах  с обязательным указанием в основании номера и даты настоящего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Контракта</w:t>
      </w:r>
      <w:r w:rsidRPr="00D808F3">
        <w:rPr>
          <w:rFonts w:ascii="Times New Roman" w:hAnsi="Times New Roman" w:cs="Times New Roman"/>
          <w:sz w:val="22"/>
          <w:szCs w:val="22"/>
        </w:rPr>
        <w:t>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6.3.2. предоставлять Заказчику при поставке товара документы, указанные в разделе 3 Контракта;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6.3.3. в течение 24 часов с момента направления уведомления Заказчиком, заменить несоответствующий спецификации и/или некачественный Товар и/или Товар, не соответствующий иным условиям Контракта, в т.ч. условию о гарантии, или восполнить его недостачу. Товар, несоответствующий Спецификации,  некачественный Товар и/или Товар, не соответствующий иным условиям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Контракта</w:t>
      </w:r>
      <w:r w:rsidRPr="00D808F3">
        <w:rPr>
          <w:rFonts w:ascii="Times New Roman" w:hAnsi="Times New Roman" w:cs="Times New Roman"/>
          <w:sz w:val="22"/>
          <w:szCs w:val="22"/>
        </w:rPr>
        <w:t>, и расходы по его замене</w:t>
      </w:r>
      <w:r w:rsidRPr="00D808F3">
        <w:rPr>
          <w:rFonts w:ascii="Times New Roman" w:hAnsi="Times New Roman" w:cs="Times New Roman"/>
          <w:color w:val="3366FF"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>оплате Заказчиком не подлежат;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6.4. Поставщик вправе: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6.4.1. требовать своевременной оплаты за поставленный и принятый Заказчиком Товар;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6.4.2.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принять решение об одностороннем отказе от исполнения Контракта в соответствии с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ч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. 19 ст. 95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Федерального закона № 44-ФЗ.</w:t>
      </w: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7. ОТВЕТСТВЕННОСТЬ СТОРОН</w:t>
      </w:r>
    </w:p>
    <w:p w:rsidR="00447F63" w:rsidRPr="00D808F3" w:rsidRDefault="00447F63" w:rsidP="00D808F3">
      <w:pPr>
        <w:pStyle w:val="ConsPlusNormal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7.1. Стороны Контракта за неисполнение или ненадлежащее исполнение своих обязательств несут ответственность в порядке, предусмотренном действующим законодательством Российской Федерации.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вправе направить Поставщику требование об уплате неустоек (штрафов, пеней).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7.3. </w:t>
      </w:r>
      <w:proofErr w:type="gramStart"/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1 000 руб.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7.5. </w:t>
      </w:r>
      <w:proofErr w:type="gramStart"/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 (за исключением случаев, предусмотренных пунктами 4-8 Правил, утвержденных постановлением Правительства Российской Федерации от 30 августа 2017 года № 1042) 10 процентов цены Контракта. </w:t>
      </w:r>
      <w:proofErr w:type="gramEnd"/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7.6.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неустойки (штрафов, пеней).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7.7.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суммы. 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7.8. За каждый факт неисполнения Заказчиком обязательств, предусмотренных Контрактом, за исключением просрочки исполнения обязательств, Поставщик вправе взыскать с Заказчика штраф в размере 1 000 руб.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</w:t>
      </w: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lastRenderedPageBreak/>
        <w:t>непреодолимой силы или по вине другой Стороны.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7.10. Ответственность за достоверность данных и актуальность данных, предоставляемых Поставщиком и указываемых в Контракте, несет Поставщик. 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7.11.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7.12.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7.13. Исчисленная Заказчиком сумма неустойки (штрафов, пени) может быть удержана Заказчиком при оплате счетов Поставщика.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7.14.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447F63" w:rsidRPr="00D808F3" w:rsidRDefault="00447F63" w:rsidP="00D808F3">
      <w:pPr>
        <w:ind w:left="284" w:firstLine="142"/>
        <w:jc w:val="center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8. ФОРС-МАЖОР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8.1. Стороны освобождаются от  ответственности друг перед другом за частичное или полное неисполнение обязательств по настоящему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у в случаях установленных законодательством, в частности при возникновении обстоятельств непреодолимой силы (форс-мажорных), т.е. чрезвычайных и непредотвратимых</w:t>
      </w:r>
      <w:r w:rsidRPr="00D808F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>при данных условиях обстоятельств.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808F3">
        <w:rPr>
          <w:rFonts w:ascii="Times New Roman" w:hAnsi="Times New Roman" w:cs="Times New Roman"/>
          <w:sz w:val="22"/>
          <w:szCs w:val="22"/>
        </w:rPr>
        <w:t>К вышеуказанным  (форс-мажорным)  обстоятельствам  относятся следующие события: стихийные  бедствия природного характера  (землетрясения,   наводнения, пожары, снежные заносы и т.д.), забастовки,  диверсии, запретительные  и ограничительные меры органов  государственной власти, а также другие, признанные таковыми арбитражным судом.</w:t>
      </w:r>
      <w:proofErr w:type="gramEnd"/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8.2. О наступлении  форс-мажорных обстоятель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ств Ст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ороны уведомляют друг друга в 10-дневный срок с момента их возникновения. Факт наступления форс-мажорных обстоятельств должен быть документально удостоверен полномочными на то органами власти. Удостоверяющий документ прилагается к письменному уведомлению. При отсутствии  уведомления (а равно при просрочке уведомления), удостоверяющего документа Сторона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а, их получающая, вправе не принимать во внимание наступление  форс-мажорных обстоятель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ств пр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и предъявлении  претензий (исков) к другой Стороне в связи с ненадлежащим исполнением условий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а. При возникновении форс-мажорных обстоятельств все вопросы, связанные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со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взаиморасчётами, решаются Сторонами Контракта по взаимному согласованию, а при  не достижении согласия – в порядке судебного судопроизводства.</w:t>
      </w: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9. ИЗМЕНЕНИЯ УСЛОВИЙ КОНТРАКТА, ОСНОВАНИЯ И ПОРЯДОК РАСТОРЖЕНИЯ КОНТРАКТА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9.1. Настоящий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 может быть изменен или расторгнут в установленном Законом порядке или по соглашению Сторон. Все согласованные между Заказчиком и Поставщиком  изменения  или  дополнения к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у и спецификации оформляются дополнительными соглашениями, являющимися неотъемлемой частью Контракта.</w:t>
      </w:r>
    </w:p>
    <w:p w:rsidR="00447F63" w:rsidRPr="00D808F3" w:rsidRDefault="00447F63" w:rsidP="00D808F3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proofErr w:type="gramStart"/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При исполнении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(за исключением случаев,  которые предусмотрены  нормативными правовыми актами, принятыми в соответствии с </w:t>
      </w:r>
      <w:hyperlink r:id="rId9" w:history="1">
        <w:r w:rsidRPr="00D808F3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частью 6 статьи 14</w:t>
        </w:r>
      </w:hyperlink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Федерального закона </w:t>
      </w:r>
      <w:r w:rsidRPr="00D808F3">
        <w:rPr>
          <w:rFonts w:ascii="Times New Roman" w:eastAsia="Arial" w:hAnsi="Times New Roman" w:cs="Times New Roman"/>
          <w:sz w:val="22"/>
          <w:szCs w:val="22"/>
        </w:rPr>
        <w:t>№ 44-ФЗ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) по 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  <w:proofErr w:type="gramEnd"/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9.2. Настоящий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 может быть расторгнут: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по соглашению Сторон;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в судебном порядке;</w:t>
      </w:r>
    </w:p>
    <w:p w:rsidR="00447F63" w:rsidRPr="00D808F3" w:rsidRDefault="00447F63" w:rsidP="00D808F3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в связи с</w:t>
      </w:r>
      <w:r w:rsidRPr="00D808F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 xml:space="preserve">односторонним отказом Стороны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а от исполнения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соответствии с гражданским законодательством,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 xml:space="preserve">в т.ч. по основаниям,  предусмотренным 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Федеральным законом № 44-ФЗ.</w:t>
      </w:r>
    </w:p>
    <w:p w:rsidR="00447F63" w:rsidRPr="00D808F3" w:rsidRDefault="00447F63" w:rsidP="00D808F3">
      <w:pPr>
        <w:pStyle w:val="ConsPlusNormal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9.3. Сторона, которой направлено предложение о расторжении Контракта  по  соглашению Сторон, должна дать письменный ответ по существу в срок не позднее 10 (десяти) рабочих дней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 даты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его получения. Расторжение Контракта производится Сторонами путем  подписания соответствующего соглашения о расторжении.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9.4. В случае расторжения настоящего 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  Стороны производят сверку расчетов, которой подтверждается объем товаров, переданных Поставщиком.</w:t>
      </w:r>
    </w:p>
    <w:p w:rsidR="00447F63" w:rsidRPr="00D808F3" w:rsidRDefault="00447F63" w:rsidP="009B6E32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9.5. Неразрешенные  споры,  возникающие  между  Поставщиком  и  Заказчиком   при   заключении,   изменении, расторжении   и  исполнении  Контракта  на  поставку  Товара, а  также  возмещении  понесенных  убытков, и  другие возможные  споры,  рассматриваются  в  установленном  законодательством  порядке в  Арбитражном  суде 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. Санкт-Петербурга  и  Ленинградской  области.  Стороны  при  рассмотрении спорных  </w:t>
      </w:r>
      <w:r w:rsidRPr="00D808F3">
        <w:rPr>
          <w:rFonts w:ascii="Times New Roman" w:hAnsi="Times New Roman" w:cs="Times New Roman"/>
          <w:sz w:val="22"/>
          <w:szCs w:val="22"/>
        </w:rPr>
        <w:lastRenderedPageBreak/>
        <w:t>вопросов  соблюдают  претензионный порядок, срок рассмотрения претензии 10 (десять) рабочих дней со дня её получения.</w:t>
      </w:r>
    </w:p>
    <w:p w:rsidR="0076598F" w:rsidRPr="00D808F3" w:rsidRDefault="0076598F" w:rsidP="00D808F3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B569B9" w:rsidRPr="00924DEB" w:rsidRDefault="00406742" w:rsidP="00D808F3">
      <w:pPr>
        <w:tabs>
          <w:tab w:val="left" w:pos="142"/>
        </w:tabs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7B25">
        <w:rPr>
          <w:rFonts w:ascii="Times New Roman" w:hAnsi="Times New Roman" w:cs="Times New Roman"/>
          <w:b/>
          <w:sz w:val="22"/>
          <w:szCs w:val="22"/>
        </w:rPr>
        <w:t>10. ПРОЧИЕ УСЛОВИЯ</w:t>
      </w:r>
    </w:p>
    <w:p w:rsidR="00387088" w:rsidRPr="00924DEB" w:rsidRDefault="00387088" w:rsidP="00D808F3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06742" w:rsidRPr="00CF159B" w:rsidRDefault="00406742" w:rsidP="00D808F3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924DEB">
        <w:rPr>
          <w:rFonts w:ascii="Times New Roman" w:hAnsi="Times New Roman" w:cs="Times New Roman"/>
          <w:sz w:val="22"/>
          <w:szCs w:val="22"/>
        </w:rPr>
        <w:t xml:space="preserve">10.1. </w:t>
      </w:r>
      <w:r w:rsidRPr="00DA7B25">
        <w:rPr>
          <w:rFonts w:ascii="Times New Roman" w:hAnsi="Times New Roman" w:cs="Times New Roman"/>
          <w:sz w:val="22"/>
          <w:szCs w:val="22"/>
        </w:rPr>
        <w:t xml:space="preserve">Представители Сторон, обеспечивающие ведение </w:t>
      </w:r>
      <w:r w:rsidR="003F7A38" w:rsidRPr="00DA7B25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="003F7A38" w:rsidRPr="00DA7B25">
        <w:rPr>
          <w:rFonts w:ascii="Times New Roman" w:hAnsi="Times New Roman" w:cs="Times New Roman"/>
          <w:sz w:val="22"/>
          <w:szCs w:val="22"/>
        </w:rPr>
        <w:t>а</w:t>
      </w:r>
      <w:r w:rsidRPr="00DA7B25">
        <w:rPr>
          <w:rFonts w:ascii="Times New Roman" w:hAnsi="Times New Roman" w:cs="Times New Roman"/>
          <w:sz w:val="22"/>
          <w:szCs w:val="22"/>
        </w:rPr>
        <w:t xml:space="preserve"> и контроль исполнения его </w:t>
      </w:r>
      <w:r w:rsidRPr="00CF159B">
        <w:rPr>
          <w:rFonts w:ascii="Times New Roman" w:hAnsi="Times New Roman" w:cs="Times New Roman"/>
          <w:sz w:val="22"/>
          <w:szCs w:val="22"/>
        </w:rPr>
        <w:t>условий:</w:t>
      </w:r>
    </w:p>
    <w:p w:rsidR="00272B87" w:rsidRPr="00CF159B" w:rsidRDefault="00406742" w:rsidP="00272B87">
      <w:pPr>
        <w:suppressAutoHyphens w:val="0"/>
        <w:autoSpaceDE w:val="0"/>
        <w:autoSpaceDN w:val="0"/>
        <w:ind w:firstLine="54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F159B">
        <w:rPr>
          <w:rFonts w:ascii="Times New Roman" w:hAnsi="Times New Roman" w:cs="Times New Roman"/>
          <w:sz w:val="22"/>
          <w:szCs w:val="22"/>
        </w:rPr>
        <w:t xml:space="preserve">от Заказчика: </w:t>
      </w:r>
      <w:r w:rsidR="00CF159B" w:rsidRPr="00CF159B">
        <w:rPr>
          <w:rFonts w:ascii="Times New Roman" w:hAnsi="Times New Roman" w:cs="Times New Roman"/>
          <w:sz w:val="22"/>
          <w:szCs w:val="22"/>
        </w:rPr>
        <w:t xml:space="preserve">Халина Ольга </w:t>
      </w:r>
      <w:proofErr w:type="spellStart"/>
      <w:r w:rsidR="00CF159B" w:rsidRPr="00CF159B">
        <w:rPr>
          <w:rFonts w:ascii="Times New Roman" w:hAnsi="Times New Roman" w:cs="Times New Roman"/>
          <w:sz w:val="22"/>
          <w:szCs w:val="22"/>
        </w:rPr>
        <w:t>Ливерьевна</w:t>
      </w:r>
      <w:proofErr w:type="spellEnd"/>
      <w:r w:rsidR="00CF159B" w:rsidRPr="00CF159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CF159B" w:rsidRPr="00CF159B">
        <w:rPr>
          <w:rFonts w:ascii="Times New Roman" w:hAnsi="Times New Roman" w:cs="Times New Roman"/>
          <w:sz w:val="22"/>
          <w:szCs w:val="22"/>
        </w:rPr>
        <w:t>эл</w:t>
      </w:r>
      <w:proofErr w:type="spellEnd"/>
      <w:r w:rsidR="00CF159B" w:rsidRPr="00CF159B">
        <w:rPr>
          <w:rFonts w:ascii="Times New Roman" w:hAnsi="Times New Roman" w:cs="Times New Roman"/>
          <w:sz w:val="22"/>
          <w:szCs w:val="22"/>
        </w:rPr>
        <w:t>. почта: medtech@med122.ru, тел. 8(812) 559-97-87</w:t>
      </w:r>
    </w:p>
    <w:p w:rsidR="00487BC7" w:rsidRPr="00924DEB" w:rsidRDefault="002578E0" w:rsidP="00924DEB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924DEB">
        <w:rPr>
          <w:rFonts w:ascii="Times New Roman" w:hAnsi="Times New Roman" w:cs="Times New Roman"/>
          <w:sz w:val="22"/>
          <w:szCs w:val="22"/>
        </w:rPr>
        <w:t>о</w:t>
      </w:r>
      <w:r w:rsidR="004122F2" w:rsidRPr="00924DEB">
        <w:rPr>
          <w:rFonts w:ascii="Times New Roman" w:hAnsi="Times New Roman" w:cs="Times New Roman"/>
          <w:sz w:val="22"/>
          <w:szCs w:val="22"/>
        </w:rPr>
        <w:t>т Поставщика:</w:t>
      </w:r>
      <w:r w:rsidR="004F441D" w:rsidRPr="00924DEB">
        <w:rPr>
          <w:rFonts w:ascii="Times New Roman" w:hAnsi="Times New Roman" w:cs="Times New Roman"/>
          <w:sz w:val="22"/>
          <w:szCs w:val="22"/>
        </w:rPr>
        <w:t xml:space="preserve"> </w:t>
      </w:r>
      <w:r w:rsidR="00777D3C">
        <w:rPr>
          <w:rFonts w:ascii="Times New Roman" w:hAnsi="Times New Roman" w:cs="Times New Roman"/>
          <w:sz w:val="22"/>
          <w:szCs w:val="22"/>
        </w:rPr>
        <w:t>______________________</w:t>
      </w:r>
      <w:proofErr w:type="gramStart"/>
      <w:r w:rsidR="00777D3C">
        <w:rPr>
          <w:rFonts w:ascii="Times New Roman" w:hAnsi="Times New Roman" w:cs="Times New Roman"/>
          <w:sz w:val="22"/>
          <w:szCs w:val="22"/>
        </w:rPr>
        <w:t xml:space="preserve"> .</w:t>
      </w:r>
      <w:proofErr w:type="gramEnd"/>
    </w:p>
    <w:p w:rsidR="00924DEB" w:rsidRPr="0079237A" w:rsidRDefault="00924DEB" w:rsidP="00924DEB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06742" w:rsidRPr="0079237A" w:rsidRDefault="00406742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9237A">
        <w:rPr>
          <w:rFonts w:ascii="Times New Roman" w:hAnsi="Times New Roman" w:cs="Times New Roman"/>
          <w:b/>
          <w:sz w:val="22"/>
          <w:szCs w:val="22"/>
        </w:rPr>
        <w:t xml:space="preserve">11. ПРИЛОЖЕНИЯ К </w:t>
      </w:r>
      <w:r w:rsidR="003F7A38" w:rsidRPr="0079237A">
        <w:rPr>
          <w:rFonts w:ascii="Times New Roman" w:hAnsi="Times New Roman" w:cs="Times New Roman"/>
          <w:b/>
          <w:sz w:val="22"/>
          <w:szCs w:val="22"/>
        </w:rPr>
        <w:t>КОНТРАКТ</w:t>
      </w:r>
      <w:r w:rsidRPr="0079237A">
        <w:rPr>
          <w:rFonts w:ascii="Times New Roman" w:hAnsi="Times New Roman" w:cs="Times New Roman"/>
          <w:b/>
          <w:sz w:val="22"/>
          <w:szCs w:val="22"/>
        </w:rPr>
        <w:t>У</w:t>
      </w:r>
    </w:p>
    <w:p w:rsidR="00B569B9" w:rsidRPr="0079237A" w:rsidRDefault="00B569B9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81C5A" w:rsidRPr="0079237A" w:rsidRDefault="00406742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79237A">
        <w:rPr>
          <w:rFonts w:ascii="Times New Roman" w:hAnsi="Times New Roman" w:cs="Times New Roman"/>
          <w:sz w:val="22"/>
          <w:szCs w:val="22"/>
        </w:rPr>
        <w:t xml:space="preserve">11.1. К настоящему </w:t>
      </w:r>
      <w:r w:rsidR="003F7A38" w:rsidRPr="0079237A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79237A">
        <w:rPr>
          <w:rFonts w:ascii="Times New Roman" w:hAnsi="Times New Roman" w:cs="Times New Roman"/>
          <w:sz w:val="22"/>
          <w:szCs w:val="22"/>
        </w:rPr>
        <w:t>у прилагается и является его неотъемлемой частью следующее приложение:</w:t>
      </w:r>
      <w:r w:rsidR="00B931B5" w:rsidRPr="0079237A">
        <w:rPr>
          <w:rFonts w:ascii="Times New Roman" w:hAnsi="Times New Roman" w:cs="Times New Roman"/>
          <w:sz w:val="22"/>
          <w:szCs w:val="22"/>
        </w:rPr>
        <w:t xml:space="preserve"> </w:t>
      </w:r>
      <w:r w:rsidRPr="0079237A">
        <w:rPr>
          <w:rFonts w:ascii="Times New Roman" w:hAnsi="Times New Roman" w:cs="Times New Roman"/>
          <w:sz w:val="22"/>
          <w:szCs w:val="22"/>
        </w:rPr>
        <w:t>1. Приложение № 1 – Спецификация.</w:t>
      </w:r>
    </w:p>
    <w:p w:rsidR="00387088" w:rsidRPr="0079237A" w:rsidRDefault="00387088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06742" w:rsidRPr="0079237A" w:rsidRDefault="00406742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9237A">
        <w:rPr>
          <w:rFonts w:ascii="Times New Roman" w:hAnsi="Times New Roman" w:cs="Times New Roman"/>
          <w:b/>
          <w:sz w:val="22"/>
          <w:szCs w:val="22"/>
        </w:rPr>
        <w:t>12. РЕКВИЗИТЫ И ПОДПИСИ СТОРОН</w:t>
      </w:r>
    </w:p>
    <w:p w:rsidR="00B569B9" w:rsidRPr="0079237A" w:rsidRDefault="00B569B9" w:rsidP="008F42B4">
      <w:pPr>
        <w:ind w:right="-283"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4961"/>
        <w:gridCol w:w="4536"/>
      </w:tblGrid>
      <w:tr w:rsidR="00406742" w:rsidRPr="0079237A" w:rsidTr="00387088">
        <w:tc>
          <w:tcPr>
            <w:tcW w:w="4961" w:type="dxa"/>
          </w:tcPr>
          <w:p w:rsidR="00406742" w:rsidRPr="0079237A" w:rsidRDefault="00406742" w:rsidP="0076598F">
            <w:pPr>
              <w:snapToGrid w:val="0"/>
              <w:ind w:firstLine="142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79237A">
              <w:rPr>
                <w:rFonts w:ascii="Times New Roman" w:hAnsi="Times New Roman" w:cs="Times New Roman"/>
                <w:b/>
                <w:szCs w:val="20"/>
              </w:rPr>
              <w:t>Заказчик</w:t>
            </w:r>
          </w:p>
          <w:p w:rsidR="00406742" w:rsidRPr="0079237A" w:rsidRDefault="00406742" w:rsidP="0076598F">
            <w:pPr>
              <w:snapToGrid w:val="0"/>
              <w:ind w:firstLine="142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406742" w:rsidRPr="0079237A" w:rsidRDefault="00406742" w:rsidP="0076598F">
            <w:pPr>
              <w:snapToGrid w:val="0"/>
              <w:ind w:firstLine="142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9237A">
              <w:rPr>
                <w:rFonts w:ascii="Times New Roman" w:hAnsi="Times New Roman" w:cs="Times New Roman"/>
                <w:b/>
                <w:szCs w:val="20"/>
              </w:rPr>
              <w:t>Поставщик</w:t>
            </w:r>
          </w:p>
        </w:tc>
      </w:tr>
      <w:tr w:rsidR="00406742" w:rsidRPr="0079237A" w:rsidTr="00387088">
        <w:trPr>
          <w:trHeight w:val="50"/>
        </w:trPr>
        <w:tc>
          <w:tcPr>
            <w:tcW w:w="4961" w:type="dxa"/>
          </w:tcPr>
          <w:p w:rsidR="0079237A" w:rsidRPr="0079237A" w:rsidRDefault="0079237A" w:rsidP="0079237A">
            <w:pPr>
              <w:rPr>
                <w:rFonts w:ascii="Times New Roman" w:hAnsi="Times New Roman" w:cs="Times New Roman"/>
              </w:rPr>
            </w:pPr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Федеральное государственное бюджетное учреждение «Северо-Западный окружной научно-клинический центр имени Л.Г. Соколова Федерального медико-биологического агентства» (ФГБУ СЗОНКЦ им. Л.Г. Соколова ФМБА России)</w:t>
            </w:r>
          </w:p>
          <w:p w:rsidR="0079237A" w:rsidRPr="0079237A" w:rsidRDefault="0079237A" w:rsidP="0079237A">
            <w:pPr>
              <w:rPr>
                <w:rFonts w:ascii="Times New Roman" w:hAnsi="Times New Roman" w:cs="Times New Roman"/>
              </w:rPr>
            </w:pPr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194291, г</w:t>
            </w:r>
            <w:proofErr w:type="gramStart"/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анкт-Петербург, пр.Культуры д. 4 литера А</w:t>
            </w:r>
          </w:p>
          <w:p w:rsidR="0079237A" w:rsidRPr="0079237A" w:rsidRDefault="0079237A" w:rsidP="0079237A">
            <w:pPr>
              <w:rPr>
                <w:rFonts w:ascii="Times New Roman" w:hAnsi="Times New Roman" w:cs="Times New Roman"/>
              </w:rPr>
            </w:pPr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ИНН 7802048200       КПП 780201001</w:t>
            </w:r>
          </w:p>
          <w:p w:rsidR="0079237A" w:rsidRPr="0079237A" w:rsidRDefault="0079237A" w:rsidP="0079237A">
            <w:pPr>
              <w:rPr>
                <w:rFonts w:ascii="Times New Roman" w:hAnsi="Times New Roman" w:cs="Times New Roman"/>
              </w:rPr>
            </w:pPr>
          </w:p>
          <w:p w:rsidR="0079237A" w:rsidRPr="0079237A" w:rsidRDefault="0079237A" w:rsidP="0079237A">
            <w:pPr>
              <w:rPr>
                <w:rFonts w:ascii="Times New Roman" w:hAnsi="Times New Roman" w:cs="Times New Roman"/>
              </w:rPr>
            </w:pPr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УФК  по Новгородской области</w:t>
            </w:r>
          </w:p>
          <w:p w:rsidR="0079237A" w:rsidRPr="0079237A" w:rsidRDefault="0079237A" w:rsidP="0079237A">
            <w:pPr>
              <w:rPr>
                <w:rFonts w:ascii="Times New Roman" w:hAnsi="Times New Roman" w:cs="Times New Roman"/>
              </w:rPr>
            </w:pPr>
            <w:r w:rsidRPr="0079237A">
              <w:rPr>
                <w:rFonts w:ascii="Times New Roman" w:hAnsi="Times New Roman" w:cs="Times New Roman"/>
                <w:sz w:val="22"/>
                <w:szCs w:val="22"/>
              </w:rPr>
              <w:t xml:space="preserve">(ФГБУ СЗОНКЦ им. Л.Г. Соколова ФМБА России, </w:t>
            </w:r>
            <w:proofErr w:type="gramStart"/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/с 20726Х38180)</w:t>
            </w:r>
          </w:p>
          <w:p w:rsidR="0079237A" w:rsidRPr="0079237A" w:rsidRDefault="0079237A" w:rsidP="0079237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/счет (ЕКС) № 03214643000000013225</w:t>
            </w:r>
          </w:p>
          <w:p w:rsidR="0079237A" w:rsidRPr="0079237A" w:rsidRDefault="0079237A" w:rsidP="0079237A">
            <w:pPr>
              <w:rPr>
                <w:rFonts w:ascii="Times New Roman" w:hAnsi="Times New Roman" w:cs="Times New Roman"/>
              </w:rPr>
            </w:pPr>
            <w:r w:rsidRPr="0079237A">
              <w:rPr>
                <w:rFonts w:ascii="Times New Roman" w:hAnsi="Times New Roman" w:cs="Times New Roman"/>
                <w:sz w:val="22"/>
                <w:szCs w:val="22"/>
              </w:rPr>
              <w:t xml:space="preserve">ОКЦ № 1 ВВГУ Банка России // УФК по Нижегородской области, </w:t>
            </w:r>
            <w:proofErr w:type="gramStart"/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. Нижний Новгород.</w:t>
            </w:r>
          </w:p>
          <w:p w:rsidR="0079237A" w:rsidRPr="0079237A" w:rsidRDefault="0079237A" w:rsidP="0079237A">
            <w:pPr>
              <w:rPr>
                <w:rFonts w:ascii="Times New Roman" w:hAnsi="Times New Roman" w:cs="Times New Roman"/>
              </w:rPr>
            </w:pPr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БИК 012202102</w:t>
            </w:r>
          </w:p>
          <w:p w:rsidR="0079237A" w:rsidRPr="0079237A" w:rsidRDefault="0079237A" w:rsidP="0079237A">
            <w:pPr>
              <w:rPr>
                <w:rFonts w:ascii="Times New Roman" w:hAnsi="Times New Roman" w:cs="Times New Roman"/>
              </w:rPr>
            </w:pPr>
            <w:proofErr w:type="gramStart"/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/счет № 40102810745370000024</w:t>
            </w:r>
          </w:p>
          <w:p w:rsidR="0079237A" w:rsidRPr="0079237A" w:rsidRDefault="0079237A" w:rsidP="0079237A">
            <w:pPr>
              <w:rPr>
                <w:rFonts w:ascii="Times New Roman" w:hAnsi="Times New Roman" w:cs="Times New Roman"/>
                <w:i/>
              </w:rPr>
            </w:pPr>
          </w:p>
          <w:p w:rsidR="0079237A" w:rsidRPr="0079237A" w:rsidRDefault="0079237A" w:rsidP="0079237A">
            <w:pPr>
              <w:rPr>
                <w:rFonts w:ascii="Times New Roman" w:hAnsi="Times New Roman" w:cs="Times New Roman"/>
              </w:rPr>
            </w:pPr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УФК  по Новгородской области</w:t>
            </w:r>
          </w:p>
          <w:p w:rsidR="0079237A" w:rsidRPr="0079237A" w:rsidRDefault="0079237A" w:rsidP="0079237A">
            <w:pPr>
              <w:rPr>
                <w:rFonts w:ascii="Times New Roman" w:hAnsi="Times New Roman" w:cs="Times New Roman"/>
              </w:rPr>
            </w:pPr>
            <w:r w:rsidRPr="0079237A">
              <w:rPr>
                <w:rFonts w:ascii="Times New Roman" w:hAnsi="Times New Roman" w:cs="Times New Roman"/>
                <w:sz w:val="22"/>
                <w:szCs w:val="22"/>
              </w:rPr>
              <w:t xml:space="preserve">(ФГБУ СЗОНКЦ им. Л.Г. Соколова ФМБА России, </w:t>
            </w:r>
            <w:proofErr w:type="gramStart"/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/с 22726Х38180)</w:t>
            </w:r>
          </w:p>
          <w:p w:rsidR="0079237A" w:rsidRPr="0079237A" w:rsidRDefault="0079237A" w:rsidP="0079237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/счет (ЕКС) № 03214643000000013225</w:t>
            </w:r>
          </w:p>
          <w:p w:rsidR="0079237A" w:rsidRPr="0079237A" w:rsidRDefault="0079237A" w:rsidP="0079237A">
            <w:pPr>
              <w:rPr>
                <w:rFonts w:ascii="Times New Roman" w:hAnsi="Times New Roman" w:cs="Times New Roman"/>
              </w:rPr>
            </w:pPr>
            <w:r w:rsidRPr="0079237A">
              <w:rPr>
                <w:rFonts w:ascii="Times New Roman" w:hAnsi="Times New Roman" w:cs="Times New Roman"/>
                <w:sz w:val="22"/>
                <w:szCs w:val="22"/>
              </w:rPr>
              <w:t xml:space="preserve">ОКЦ № 1 ВВГУ Банка России // УФК по Нижегородской области, </w:t>
            </w:r>
            <w:proofErr w:type="gramStart"/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. Нижний Новгород.</w:t>
            </w:r>
          </w:p>
          <w:p w:rsidR="0079237A" w:rsidRPr="0079237A" w:rsidRDefault="0079237A" w:rsidP="0079237A">
            <w:pPr>
              <w:rPr>
                <w:rFonts w:ascii="Times New Roman" w:hAnsi="Times New Roman" w:cs="Times New Roman"/>
              </w:rPr>
            </w:pPr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БИК 012202102</w:t>
            </w:r>
          </w:p>
          <w:p w:rsidR="0079237A" w:rsidRPr="0079237A" w:rsidRDefault="0079237A" w:rsidP="0079237A">
            <w:pPr>
              <w:rPr>
                <w:rFonts w:ascii="Times New Roman" w:hAnsi="Times New Roman" w:cs="Times New Roman"/>
              </w:rPr>
            </w:pPr>
            <w:proofErr w:type="gramStart"/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/счет № 40102810745370000024</w:t>
            </w:r>
          </w:p>
          <w:p w:rsidR="0079237A" w:rsidRPr="0079237A" w:rsidRDefault="0079237A" w:rsidP="0079237A">
            <w:pPr>
              <w:rPr>
                <w:rFonts w:ascii="Times New Roman" w:hAnsi="Times New Roman" w:cs="Times New Roman"/>
                <w:i/>
              </w:rPr>
            </w:pPr>
          </w:p>
          <w:p w:rsidR="0079237A" w:rsidRPr="0079237A" w:rsidRDefault="0079237A" w:rsidP="0079237A">
            <w:pPr>
              <w:rPr>
                <w:rFonts w:ascii="Times New Roman" w:hAnsi="Times New Roman" w:cs="Times New Roman"/>
              </w:rPr>
            </w:pPr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УФК  по Новгородской области</w:t>
            </w:r>
          </w:p>
          <w:p w:rsidR="0079237A" w:rsidRPr="0079237A" w:rsidRDefault="0079237A" w:rsidP="0079237A">
            <w:pPr>
              <w:rPr>
                <w:rFonts w:ascii="Times New Roman" w:hAnsi="Times New Roman" w:cs="Times New Roman"/>
              </w:rPr>
            </w:pPr>
            <w:r w:rsidRPr="0079237A">
              <w:rPr>
                <w:rFonts w:ascii="Times New Roman" w:hAnsi="Times New Roman" w:cs="Times New Roman"/>
                <w:sz w:val="22"/>
                <w:szCs w:val="22"/>
              </w:rPr>
              <w:t xml:space="preserve">(ФГБУ СЗОНКЦ им. Л.Г. Соколова ФМБА России, </w:t>
            </w:r>
            <w:proofErr w:type="gramStart"/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/с 21726Х38180)</w:t>
            </w:r>
          </w:p>
          <w:p w:rsidR="0079237A" w:rsidRPr="0079237A" w:rsidRDefault="0079237A" w:rsidP="0079237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/счет (ЕКС) № 03214643000000013225</w:t>
            </w:r>
          </w:p>
          <w:p w:rsidR="0079237A" w:rsidRPr="0079237A" w:rsidRDefault="0079237A" w:rsidP="0079237A">
            <w:pPr>
              <w:rPr>
                <w:rFonts w:ascii="Times New Roman" w:hAnsi="Times New Roman" w:cs="Times New Roman"/>
              </w:rPr>
            </w:pPr>
            <w:r w:rsidRPr="0079237A">
              <w:rPr>
                <w:rFonts w:ascii="Times New Roman" w:hAnsi="Times New Roman" w:cs="Times New Roman"/>
                <w:sz w:val="22"/>
                <w:szCs w:val="22"/>
              </w:rPr>
              <w:t xml:space="preserve">ОКЦ № 1 ВВГУ Банка России // УФК по Нижегородской области, </w:t>
            </w:r>
            <w:proofErr w:type="gramStart"/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. Нижний Новгород.</w:t>
            </w:r>
          </w:p>
          <w:p w:rsidR="0079237A" w:rsidRPr="0079237A" w:rsidRDefault="0079237A" w:rsidP="0079237A">
            <w:pPr>
              <w:rPr>
                <w:rFonts w:ascii="Times New Roman" w:hAnsi="Times New Roman" w:cs="Times New Roman"/>
              </w:rPr>
            </w:pPr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БИК 012202102</w:t>
            </w:r>
          </w:p>
          <w:p w:rsidR="0079237A" w:rsidRPr="0079237A" w:rsidRDefault="0079237A" w:rsidP="0079237A">
            <w:pPr>
              <w:rPr>
                <w:rFonts w:ascii="Times New Roman" w:hAnsi="Times New Roman" w:cs="Times New Roman"/>
              </w:rPr>
            </w:pPr>
            <w:proofErr w:type="gramStart"/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/счет № 40102810745370000024</w:t>
            </w:r>
          </w:p>
          <w:p w:rsidR="0079237A" w:rsidRPr="0079237A" w:rsidRDefault="0079237A" w:rsidP="0079237A">
            <w:pPr>
              <w:rPr>
                <w:rFonts w:ascii="Times New Roman" w:hAnsi="Times New Roman" w:cs="Times New Roman"/>
              </w:rPr>
            </w:pPr>
          </w:p>
          <w:p w:rsidR="0079237A" w:rsidRPr="0079237A" w:rsidRDefault="0079237A" w:rsidP="0079237A">
            <w:pPr>
              <w:rPr>
                <w:rFonts w:ascii="Times New Roman" w:hAnsi="Times New Roman" w:cs="Times New Roman"/>
              </w:rPr>
            </w:pPr>
            <w:r w:rsidRPr="0079237A">
              <w:rPr>
                <w:rFonts w:ascii="Times New Roman" w:hAnsi="Times New Roman" w:cs="Times New Roman"/>
                <w:sz w:val="22"/>
                <w:szCs w:val="22"/>
              </w:rPr>
              <w:t>ОГРН 1027801562876         ОКТМО 40316000</w:t>
            </w:r>
          </w:p>
          <w:p w:rsidR="006B20AD" w:rsidRPr="0079237A" w:rsidRDefault="006B20AD" w:rsidP="006B20AD">
            <w:pPr>
              <w:rPr>
                <w:rFonts w:ascii="Times New Roman" w:hAnsi="Times New Roman" w:cs="Times New Roman"/>
              </w:rPr>
            </w:pPr>
          </w:p>
          <w:p w:rsidR="00734BC7" w:rsidRPr="0079237A" w:rsidRDefault="00734BC7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734BC7" w:rsidRPr="0079237A" w:rsidRDefault="00734BC7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C4219C" w:rsidRPr="0079237A" w:rsidRDefault="00C4219C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79237A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Генеральный директор </w:t>
            </w:r>
          </w:p>
          <w:p w:rsidR="00734BC7" w:rsidRPr="0079237A" w:rsidRDefault="00734BC7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734BC7" w:rsidRPr="0079237A" w:rsidRDefault="00734BC7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79237A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____________________________ В.М.</w:t>
            </w:r>
            <w:r w:rsidR="007C3887" w:rsidRPr="0079237A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</w:t>
            </w:r>
            <w:r w:rsidRPr="0079237A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Колабутин</w:t>
            </w:r>
          </w:p>
          <w:p w:rsidR="00D16AAA" w:rsidRPr="0079237A" w:rsidRDefault="00D16AAA" w:rsidP="0076598F">
            <w:pPr>
              <w:pStyle w:val="a5"/>
              <w:ind w:left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406742" w:rsidRPr="0079237A" w:rsidRDefault="00D16AAA" w:rsidP="0076598F">
            <w:pPr>
              <w:pStyle w:val="a5"/>
              <w:ind w:left="0"/>
              <w:rPr>
                <w:rFonts w:ascii="Times New Roman" w:hAnsi="Times New Roman" w:cs="Times New Roman"/>
                <w:b/>
                <w:caps/>
                <w:szCs w:val="20"/>
              </w:rPr>
            </w:pPr>
            <w:r w:rsidRPr="0079237A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                              </w:t>
            </w:r>
            <w:r w:rsidR="00734BC7" w:rsidRPr="0079237A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М.П.</w:t>
            </w:r>
          </w:p>
        </w:tc>
        <w:tc>
          <w:tcPr>
            <w:tcW w:w="4536" w:type="dxa"/>
            <w:shd w:val="clear" w:color="auto" w:fill="auto"/>
          </w:tcPr>
          <w:p w:rsidR="00924DEB" w:rsidRPr="0079237A" w:rsidRDefault="00924DEB" w:rsidP="00924DEB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924DEB" w:rsidRPr="0079237A" w:rsidRDefault="00924DEB" w:rsidP="00924DEB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924DEB" w:rsidRPr="0079237A" w:rsidRDefault="00924DEB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Pr="0079237A" w:rsidRDefault="0038708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7C3887" w:rsidRPr="0079237A" w:rsidRDefault="007C3887" w:rsidP="007C3887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79237A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____________________________ </w:t>
            </w:r>
          </w:p>
          <w:p w:rsidR="007C3887" w:rsidRPr="0079237A" w:rsidRDefault="007C3887" w:rsidP="007C3887">
            <w:pPr>
              <w:pStyle w:val="a5"/>
              <w:ind w:left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Pr="0079237A" w:rsidRDefault="007C3887" w:rsidP="007C3887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79237A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                              М.П.</w:t>
            </w:r>
          </w:p>
          <w:p w:rsidR="003F7A38" w:rsidRPr="0079237A" w:rsidRDefault="003F7A3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F7A38" w:rsidRPr="0079237A" w:rsidRDefault="003F7A3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Pr="0079237A" w:rsidRDefault="0038708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631176" w:rsidRPr="0079237A" w:rsidRDefault="00631176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631176" w:rsidRPr="0079237A" w:rsidRDefault="00631176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631176" w:rsidRPr="0079237A" w:rsidRDefault="00631176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631176" w:rsidRPr="0079237A" w:rsidRDefault="00631176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Pr="0079237A" w:rsidRDefault="0038708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Pr="0079237A" w:rsidRDefault="00387088" w:rsidP="00545F1E">
            <w:pPr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</w:tbl>
    <w:p w:rsidR="00D47EF7" w:rsidRDefault="00D47EF7" w:rsidP="001060A1">
      <w:pPr>
        <w:rPr>
          <w:rFonts w:ascii="Times New Roman" w:hAnsi="Times New Roman" w:cs="Times New Roman"/>
          <w:szCs w:val="20"/>
        </w:rPr>
      </w:pPr>
    </w:p>
    <w:p w:rsidR="0079237A" w:rsidRDefault="0079237A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B85D79" w:rsidRDefault="00B85D79" w:rsidP="001060A1">
      <w:pPr>
        <w:rPr>
          <w:rFonts w:ascii="Times New Roman" w:hAnsi="Times New Roman" w:cs="Times New Roman"/>
          <w:szCs w:val="20"/>
        </w:rPr>
      </w:pPr>
    </w:p>
    <w:p w:rsidR="009260AD" w:rsidRDefault="009260AD" w:rsidP="001060A1">
      <w:pPr>
        <w:rPr>
          <w:rFonts w:ascii="Times New Roman" w:hAnsi="Times New Roman" w:cs="Times New Roman"/>
          <w:szCs w:val="20"/>
        </w:rPr>
      </w:pPr>
    </w:p>
    <w:p w:rsidR="009260AD" w:rsidRDefault="009260AD" w:rsidP="001060A1">
      <w:pPr>
        <w:rPr>
          <w:rFonts w:ascii="Times New Roman" w:hAnsi="Times New Roman" w:cs="Times New Roman"/>
          <w:szCs w:val="20"/>
        </w:rPr>
      </w:pPr>
    </w:p>
    <w:p w:rsidR="009260AD" w:rsidRDefault="009260AD" w:rsidP="001060A1">
      <w:pPr>
        <w:rPr>
          <w:rFonts w:ascii="Times New Roman" w:hAnsi="Times New Roman" w:cs="Times New Roman"/>
          <w:szCs w:val="20"/>
        </w:rPr>
      </w:pPr>
    </w:p>
    <w:p w:rsidR="009260AD" w:rsidRDefault="009260AD" w:rsidP="001060A1">
      <w:pPr>
        <w:rPr>
          <w:rFonts w:ascii="Times New Roman" w:hAnsi="Times New Roman" w:cs="Times New Roman"/>
          <w:szCs w:val="20"/>
        </w:rPr>
      </w:pPr>
    </w:p>
    <w:p w:rsidR="009260AD" w:rsidRDefault="009260AD" w:rsidP="001060A1">
      <w:pPr>
        <w:rPr>
          <w:rFonts w:ascii="Times New Roman" w:hAnsi="Times New Roman" w:cs="Times New Roman"/>
          <w:szCs w:val="20"/>
        </w:rPr>
      </w:pPr>
    </w:p>
    <w:p w:rsidR="009260AD" w:rsidRDefault="009260AD" w:rsidP="001060A1">
      <w:pPr>
        <w:rPr>
          <w:rFonts w:ascii="Times New Roman" w:hAnsi="Times New Roman" w:cs="Times New Roman"/>
          <w:szCs w:val="20"/>
        </w:rPr>
      </w:pPr>
    </w:p>
    <w:p w:rsidR="009260AD" w:rsidRDefault="009260AD" w:rsidP="001060A1">
      <w:pPr>
        <w:rPr>
          <w:rFonts w:ascii="Times New Roman" w:hAnsi="Times New Roman" w:cs="Times New Roman"/>
          <w:szCs w:val="20"/>
        </w:rPr>
      </w:pPr>
    </w:p>
    <w:p w:rsidR="009260AD" w:rsidRDefault="009260AD" w:rsidP="001060A1">
      <w:pPr>
        <w:rPr>
          <w:rFonts w:ascii="Times New Roman" w:hAnsi="Times New Roman" w:cs="Times New Roman"/>
          <w:szCs w:val="20"/>
        </w:rPr>
      </w:pPr>
    </w:p>
    <w:p w:rsidR="009260AD" w:rsidRDefault="009260AD" w:rsidP="001060A1">
      <w:pPr>
        <w:rPr>
          <w:rFonts w:ascii="Times New Roman" w:hAnsi="Times New Roman" w:cs="Times New Roman"/>
          <w:szCs w:val="20"/>
        </w:rPr>
      </w:pPr>
    </w:p>
    <w:p w:rsidR="009260AD" w:rsidRDefault="009260AD" w:rsidP="001060A1">
      <w:pPr>
        <w:rPr>
          <w:rFonts w:ascii="Times New Roman" w:hAnsi="Times New Roman" w:cs="Times New Roman"/>
          <w:szCs w:val="20"/>
        </w:rPr>
      </w:pPr>
    </w:p>
    <w:p w:rsidR="009260AD" w:rsidRDefault="009260AD" w:rsidP="001060A1">
      <w:pPr>
        <w:rPr>
          <w:rFonts w:ascii="Times New Roman" w:hAnsi="Times New Roman" w:cs="Times New Roman"/>
          <w:szCs w:val="20"/>
        </w:rPr>
      </w:pPr>
    </w:p>
    <w:p w:rsidR="009260AD" w:rsidRDefault="009260AD" w:rsidP="001060A1">
      <w:pPr>
        <w:rPr>
          <w:rFonts w:ascii="Times New Roman" w:hAnsi="Times New Roman" w:cs="Times New Roman"/>
          <w:szCs w:val="20"/>
        </w:rPr>
      </w:pPr>
    </w:p>
    <w:p w:rsidR="009260AD" w:rsidRDefault="009260AD" w:rsidP="001060A1">
      <w:pPr>
        <w:rPr>
          <w:rFonts w:ascii="Times New Roman" w:hAnsi="Times New Roman" w:cs="Times New Roman"/>
          <w:szCs w:val="20"/>
        </w:rPr>
      </w:pPr>
    </w:p>
    <w:p w:rsidR="009260AD" w:rsidRDefault="009260AD" w:rsidP="001060A1">
      <w:pPr>
        <w:rPr>
          <w:rFonts w:ascii="Times New Roman" w:hAnsi="Times New Roman" w:cs="Times New Roman"/>
          <w:szCs w:val="20"/>
        </w:rPr>
      </w:pPr>
    </w:p>
    <w:p w:rsidR="009260AD" w:rsidRDefault="009260AD" w:rsidP="001060A1">
      <w:pPr>
        <w:rPr>
          <w:rFonts w:ascii="Times New Roman" w:hAnsi="Times New Roman" w:cs="Times New Roman"/>
          <w:szCs w:val="20"/>
        </w:rPr>
      </w:pPr>
    </w:p>
    <w:p w:rsidR="009260AD" w:rsidRDefault="009260AD" w:rsidP="001060A1">
      <w:pPr>
        <w:rPr>
          <w:rFonts w:ascii="Times New Roman" w:hAnsi="Times New Roman" w:cs="Times New Roman"/>
          <w:szCs w:val="20"/>
        </w:rPr>
      </w:pPr>
    </w:p>
    <w:p w:rsidR="009260AD" w:rsidRDefault="009260AD" w:rsidP="001060A1">
      <w:pPr>
        <w:rPr>
          <w:rFonts w:ascii="Times New Roman" w:hAnsi="Times New Roman" w:cs="Times New Roman"/>
          <w:szCs w:val="20"/>
        </w:rPr>
      </w:pPr>
    </w:p>
    <w:p w:rsidR="009260AD" w:rsidRDefault="009260AD" w:rsidP="001060A1">
      <w:pPr>
        <w:rPr>
          <w:rFonts w:ascii="Times New Roman" w:hAnsi="Times New Roman" w:cs="Times New Roman"/>
          <w:szCs w:val="20"/>
        </w:rPr>
      </w:pPr>
    </w:p>
    <w:p w:rsidR="009260AD" w:rsidRDefault="009260AD" w:rsidP="001060A1">
      <w:pPr>
        <w:rPr>
          <w:rFonts w:ascii="Times New Roman" w:hAnsi="Times New Roman" w:cs="Times New Roman"/>
          <w:szCs w:val="20"/>
        </w:rPr>
      </w:pPr>
    </w:p>
    <w:p w:rsidR="009260AD" w:rsidRDefault="009260AD" w:rsidP="001060A1">
      <w:pPr>
        <w:rPr>
          <w:rFonts w:ascii="Times New Roman" w:hAnsi="Times New Roman" w:cs="Times New Roman"/>
          <w:szCs w:val="20"/>
        </w:rPr>
      </w:pPr>
    </w:p>
    <w:p w:rsidR="009260AD" w:rsidRDefault="009260AD" w:rsidP="001060A1">
      <w:pPr>
        <w:rPr>
          <w:rFonts w:ascii="Times New Roman" w:hAnsi="Times New Roman" w:cs="Times New Roman"/>
          <w:szCs w:val="20"/>
        </w:rPr>
      </w:pPr>
    </w:p>
    <w:p w:rsidR="009260AD" w:rsidRDefault="009260AD" w:rsidP="001060A1">
      <w:pPr>
        <w:rPr>
          <w:rFonts w:ascii="Times New Roman" w:hAnsi="Times New Roman" w:cs="Times New Roman"/>
          <w:szCs w:val="20"/>
        </w:rPr>
      </w:pPr>
    </w:p>
    <w:p w:rsidR="009260AD" w:rsidRDefault="009260AD" w:rsidP="001060A1">
      <w:pPr>
        <w:rPr>
          <w:rFonts w:ascii="Times New Roman" w:hAnsi="Times New Roman" w:cs="Times New Roman"/>
          <w:szCs w:val="20"/>
        </w:rPr>
      </w:pPr>
    </w:p>
    <w:p w:rsidR="009260AD" w:rsidRDefault="009260AD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87BC7" w:rsidRPr="00A07548" w:rsidRDefault="00487BC7" w:rsidP="001060A1">
      <w:pPr>
        <w:rPr>
          <w:rFonts w:ascii="Times New Roman" w:hAnsi="Times New Roman" w:cs="Times New Roman"/>
          <w:szCs w:val="20"/>
        </w:rPr>
      </w:pPr>
    </w:p>
    <w:p w:rsidR="00406742" w:rsidRPr="00A07548" w:rsidRDefault="00A72532" w:rsidP="00A72532">
      <w:pPr>
        <w:ind w:firstLine="567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B931B5" w:rsidRPr="00A07548">
        <w:rPr>
          <w:rFonts w:ascii="Times New Roman" w:hAnsi="Times New Roman" w:cs="Times New Roman"/>
          <w:szCs w:val="20"/>
        </w:rPr>
        <w:t>П</w:t>
      </w:r>
      <w:r w:rsidR="00406742" w:rsidRPr="00A07548">
        <w:rPr>
          <w:rFonts w:ascii="Times New Roman" w:hAnsi="Times New Roman" w:cs="Times New Roman"/>
          <w:szCs w:val="20"/>
        </w:rPr>
        <w:t>риложение № 1</w:t>
      </w:r>
    </w:p>
    <w:p w:rsidR="00D74FFB" w:rsidRPr="00A07548" w:rsidRDefault="00937321" w:rsidP="00937321">
      <w:pPr>
        <w:ind w:left="5103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                            </w:t>
      </w:r>
      <w:r w:rsidR="00A72532">
        <w:rPr>
          <w:rFonts w:ascii="Times New Roman" w:hAnsi="Times New Roman" w:cs="Times New Roman"/>
          <w:bCs/>
          <w:szCs w:val="20"/>
        </w:rPr>
        <w:t xml:space="preserve">                               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="00406742" w:rsidRPr="00A07548">
        <w:rPr>
          <w:rFonts w:ascii="Times New Roman" w:hAnsi="Times New Roman" w:cs="Times New Roman"/>
          <w:bCs/>
          <w:szCs w:val="20"/>
        </w:rPr>
        <w:t xml:space="preserve">к </w:t>
      </w:r>
      <w:r w:rsidR="00777D3C">
        <w:rPr>
          <w:rFonts w:ascii="Times New Roman" w:hAnsi="Times New Roman" w:cs="Times New Roman"/>
          <w:bCs/>
          <w:szCs w:val="20"/>
        </w:rPr>
        <w:t>К</w:t>
      </w:r>
      <w:r w:rsidR="003F7A38">
        <w:rPr>
          <w:rFonts w:ascii="Times New Roman" w:hAnsi="Times New Roman" w:cs="Times New Roman"/>
          <w:bCs/>
          <w:szCs w:val="20"/>
        </w:rPr>
        <w:t>онтракту</w:t>
      </w:r>
      <w:r w:rsidR="00406742" w:rsidRPr="00A07548">
        <w:rPr>
          <w:rFonts w:ascii="Times New Roman" w:hAnsi="Times New Roman" w:cs="Times New Roman"/>
          <w:bCs/>
          <w:szCs w:val="20"/>
        </w:rPr>
        <w:t xml:space="preserve"> №</w:t>
      </w:r>
      <w:r w:rsidR="006C5661" w:rsidRPr="00A07548">
        <w:rPr>
          <w:rFonts w:ascii="Times New Roman" w:hAnsi="Times New Roman" w:cs="Times New Roman"/>
          <w:bCs/>
          <w:szCs w:val="20"/>
        </w:rPr>
        <w:t xml:space="preserve"> </w:t>
      </w:r>
    </w:p>
    <w:p w:rsidR="00406742" w:rsidRPr="00A07548" w:rsidRDefault="00A72532" w:rsidP="00A72532">
      <w:pPr>
        <w:ind w:left="5103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                                                                      </w:t>
      </w:r>
      <w:r w:rsidR="00D74FFB" w:rsidRPr="00A07548">
        <w:rPr>
          <w:rFonts w:ascii="Times New Roman" w:hAnsi="Times New Roman" w:cs="Times New Roman"/>
          <w:bCs/>
          <w:szCs w:val="20"/>
        </w:rPr>
        <w:t>от</w:t>
      </w:r>
      <w:r w:rsidR="00406742" w:rsidRPr="00A07548">
        <w:rPr>
          <w:rFonts w:ascii="Times New Roman" w:hAnsi="Times New Roman" w:cs="Times New Roman"/>
          <w:bCs/>
          <w:szCs w:val="20"/>
        </w:rPr>
        <w:t xml:space="preserve"> «</w:t>
      </w:r>
      <w:r w:rsidR="008F0C1F" w:rsidRPr="00A07548">
        <w:rPr>
          <w:rFonts w:ascii="Times New Roman" w:hAnsi="Times New Roman" w:cs="Times New Roman"/>
          <w:bCs/>
          <w:szCs w:val="20"/>
        </w:rPr>
        <w:t xml:space="preserve">   </w:t>
      </w:r>
      <w:r w:rsidR="0071509C" w:rsidRPr="00A07548">
        <w:rPr>
          <w:rFonts w:ascii="Times New Roman" w:hAnsi="Times New Roman" w:cs="Times New Roman"/>
          <w:bCs/>
          <w:szCs w:val="20"/>
        </w:rPr>
        <w:t xml:space="preserve"> </w:t>
      </w:r>
      <w:r w:rsidR="00406742" w:rsidRPr="00A07548">
        <w:rPr>
          <w:rFonts w:ascii="Times New Roman" w:hAnsi="Times New Roman" w:cs="Times New Roman"/>
          <w:bCs/>
          <w:szCs w:val="20"/>
        </w:rPr>
        <w:t xml:space="preserve">» </w:t>
      </w:r>
      <w:r w:rsidR="008F0C1F" w:rsidRPr="00A07548">
        <w:rPr>
          <w:rFonts w:ascii="Times New Roman" w:hAnsi="Times New Roman" w:cs="Times New Roman"/>
          <w:bCs/>
          <w:szCs w:val="20"/>
        </w:rPr>
        <w:t xml:space="preserve">           </w:t>
      </w:r>
      <w:r w:rsidR="006C5661" w:rsidRPr="00A07548">
        <w:rPr>
          <w:rFonts w:ascii="Times New Roman" w:hAnsi="Times New Roman" w:cs="Times New Roman"/>
          <w:bCs/>
          <w:szCs w:val="20"/>
        </w:rPr>
        <w:t>202</w:t>
      </w:r>
      <w:r w:rsidR="002936E8">
        <w:rPr>
          <w:rFonts w:ascii="Times New Roman" w:hAnsi="Times New Roman" w:cs="Times New Roman"/>
          <w:bCs/>
          <w:szCs w:val="20"/>
        </w:rPr>
        <w:t>6</w:t>
      </w:r>
      <w:r w:rsidR="00344B49">
        <w:rPr>
          <w:rFonts w:ascii="Times New Roman" w:hAnsi="Times New Roman" w:cs="Times New Roman"/>
          <w:bCs/>
          <w:szCs w:val="20"/>
        </w:rPr>
        <w:t xml:space="preserve"> </w:t>
      </w:r>
      <w:r w:rsidR="00406742" w:rsidRPr="00A07548">
        <w:rPr>
          <w:rFonts w:ascii="Times New Roman" w:hAnsi="Times New Roman" w:cs="Times New Roman"/>
          <w:bCs/>
          <w:szCs w:val="20"/>
        </w:rPr>
        <w:t>г.</w:t>
      </w:r>
    </w:p>
    <w:p w:rsidR="00406742" w:rsidRPr="00A07548" w:rsidRDefault="00406742" w:rsidP="00D74FFB">
      <w:pPr>
        <w:ind w:firstLine="567"/>
        <w:jc w:val="right"/>
        <w:rPr>
          <w:rFonts w:ascii="Times New Roman" w:hAnsi="Times New Roman" w:cs="Times New Roman"/>
          <w:szCs w:val="20"/>
        </w:rPr>
      </w:pPr>
    </w:p>
    <w:p w:rsidR="004122F2" w:rsidRPr="00A07548" w:rsidRDefault="004122F2" w:rsidP="00D74FFB">
      <w:pPr>
        <w:ind w:firstLine="567"/>
        <w:jc w:val="center"/>
        <w:rPr>
          <w:rFonts w:ascii="Times New Roman" w:hAnsi="Times New Roman" w:cs="Times New Roman"/>
          <w:b/>
          <w:bCs/>
          <w:szCs w:val="20"/>
        </w:rPr>
      </w:pPr>
      <w:r w:rsidRPr="00A07548">
        <w:rPr>
          <w:rFonts w:ascii="Times New Roman" w:hAnsi="Times New Roman" w:cs="Times New Roman"/>
          <w:b/>
          <w:bCs/>
          <w:szCs w:val="20"/>
        </w:rPr>
        <w:t>СПЕЦИФИКАЦИЯ</w:t>
      </w:r>
    </w:p>
    <w:p w:rsidR="00254A2A" w:rsidRPr="00A07548" w:rsidRDefault="00254A2A" w:rsidP="004122F2">
      <w:pPr>
        <w:ind w:firstLine="567"/>
        <w:jc w:val="center"/>
        <w:rPr>
          <w:rFonts w:ascii="Times New Roman" w:hAnsi="Times New Roman" w:cs="Times New Roman"/>
          <w:b/>
          <w:bCs/>
          <w:szCs w:val="2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"/>
        <w:gridCol w:w="1195"/>
        <w:gridCol w:w="680"/>
        <w:gridCol w:w="719"/>
        <w:gridCol w:w="914"/>
        <w:gridCol w:w="1233"/>
        <w:gridCol w:w="1213"/>
        <w:gridCol w:w="937"/>
        <w:gridCol w:w="879"/>
        <w:gridCol w:w="626"/>
        <w:gridCol w:w="1153"/>
        <w:gridCol w:w="879"/>
      </w:tblGrid>
      <w:tr w:rsidR="00344B49" w:rsidRPr="00416166" w:rsidTr="00344B49">
        <w:trPr>
          <w:jc w:val="center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proofErr w:type="gramStart"/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п</w:t>
            </w:r>
            <w:proofErr w:type="spellEnd"/>
            <w:proofErr w:type="gramEnd"/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/</w:t>
            </w:r>
            <w:proofErr w:type="spellStart"/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п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Наименование объекта закупки, товарный знак, знаки обслуживания, фирменные наименования, патенты, полезные модели, промышленные образцы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Тип объекта закупки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Позиции по КТРУ, ОКПД</w:t>
            </w:r>
            <w:proofErr w:type="gramStart"/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  <w:proofErr w:type="gramEnd"/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Количество (объем) и единица измерения товара, работы, услуги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Характеристики объекта закупки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№ и дата регистрационного удостоверения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Гарантийный срок, не менее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Цена за единицу (в валюте контракта)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Ставка НДС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Страна происхождения товара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Сумма (в валюте контракта)</w:t>
            </w:r>
          </w:p>
        </w:tc>
      </w:tr>
      <w:tr w:rsidR="00344B49" w:rsidRPr="00416166" w:rsidTr="00344B49">
        <w:trPr>
          <w:jc w:val="center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</w:tbl>
    <w:p w:rsidR="004122F2" w:rsidRPr="00A07548" w:rsidRDefault="004122F2" w:rsidP="00344B49">
      <w:pPr>
        <w:spacing w:line="100" w:lineRule="atLeast"/>
        <w:jc w:val="both"/>
        <w:rPr>
          <w:rFonts w:ascii="Times New Roman" w:hAnsi="Times New Roman" w:cs="Times New Roman"/>
          <w:b/>
          <w:bCs/>
          <w:szCs w:val="20"/>
        </w:rPr>
      </w:pPr>
    </w:p>
    <w:p w:rsidR="00032B42" w:rsidRPr="001C3261" w:rsidRDefault="00032B42" w:rsidP="00032B42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B01EA">
        <w:rPr>
          <w:rFonts w:ascii="Times New Roman" w:hAnsi="Times New Roman" w:cs="Times New Roman"/>
          <w:bCs/>
          <w:szCs w:val="20"/>
        </w:rPr>
        <w:t xml:space="preserve">Итого общая сумма </w:t>
      </w:r>
      <w:r w:rsidRPr="00AB01EA">
        <w:rPr>
          <w:rFonts w:ascii="Times New Roman" w:hAnsi="Times New Roman" w:cs="Times New Roman"/>
          <w:sz w:val="22"/>
          <w:szCs w:val="22"/>
        </w:rPr>
        <w:t xml:space="preserve">составляет 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AB01EA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AB01EA">
        <w:rPr>
          <w:rFonts w:ascii="Times New Roman" w:hAnsi="Times New Roman" w:cs="Times New Roman"/>
          <w:sz w:val="22"/>
          <w:szCs w:val="22"/>
        </w:rPr>
        <w:t xml:space="preserve">) рублей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AB01EA">
        <w:rPr>
          <w:rFonts w:ascii="Times New Roman" w:hAnsi="Times New Roman" w:cs="Times New Roman"/>
          <w:sz w:val="22"/>
          <w:szCs w:val="22"/>
        </w:rPr>
        <w:t xml:space="preserve"> копе</w:t>
      </w:r>
      <w:r>
        <w:rPr>
          <w:rFonts w:ascii="Times New Roman" w:hAnsi="Times New Roman" w:cs="Times New Roman"/>
          <w:sz w:val="22"/>
          <w:szCs w:val="22"/>
        </w:rPr>
        <w:t>ек</w:t>
      </w:r>
      <w:r w:rsidRPr="00AB01EA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в том числе </w:t>
      </w:r>
      <w:r w:rsidRPr="000C478D">
        <w:rPr>
          <w:rFonts w:ascii="Times New Roman" w:hAnsi="Times New Roman" w:cs="Times New Roman"/>
          <w:sz w:val="22"/>
          <w:szCs w:val="22"/>
        </w:rPr>
        <w:t>НДС</w:t>
      </w:r>
      <w:r>
        <w:rPr>
          <w:rFonts w:ascii="Times New Roman" w:hAnsi="Times New Roman" w:cs="Times New Roman"/>
          <w:sz w:val="22"/>
          <w:szCs w:val="22"/>
        </w:rPr>
        <w:t xml:space="preserve"> % на сумму ______ (______________) рублей 00 копеек / НДС </w:t>
      </w:r>
      <w:r w:rsidRPr="000C478D">
        <w:rPr>
          <w:rFonts w:ascii="Times New Roman" w:hAnsi="Times New Roman" w:cs="Times New Roman"/>
          <w:sz w:val="22"/>
          <w:szCs w:val="22"/>
        </w:rPr>
        <w:t>не облагается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Pr="004F441D">
        <w:rPr>
          <w:rFonts w:ascii="Times New Roman" w:hAnsi="Times New Roman" w:cs="Times New Roman"/>
          <w:i/>
          <w:sz w:val="18"/>
          <w:szCs w:val="18"/>
        </w:rPr>
        <w:t>В случае применения победителем упро</w:t>
      </w:r>
      <w:r>
        <w:rPr>
          <w:rFonts w:ascii="Times New Roman" w:hAnsi="Times New Roman" w:cs="Times New Roman"/>
          <w:i/>
          <w:sz w:val="18"/>
          <w:szCs w:val="18"/>
        </w:rPr>
        <w:t>щенной системы налогообложения,</w:t>
      </w:r>
      <w:r w:rsidRPr="004F441D">
        <w:rPr>
          <w:rFonts w:ascii="Times New Roman" w:hAnsi="Times New Roman" w:cs="Times New Roman"/>
          <w:i/>
          <w:sz w:val="18"/>
          <w:szCs w:val="18"/>
        </w:rPr>
        <w:t xml:space="preserve"> излагается в следующей редакции:</w:t>
      </w:r>
      <w:proofErr w:type="gramEnd"/>
      <w:r w:rsidRPr="004F441D">
        <w:rPr>
          <w:rFonts w:ascii="Times New Roman" w:hAnsi="Times New Roman" w:cs="Times New Roman"/>
          <w:i/>
          <w:sz w:val="18"/>
          <w:szCs w:val="18"/>
        </w:rPr>
        <w:t xml:space="preserve"> Цена Контракта составляет</w:t>
      </w:r>
      <w:proofErr w:type="gramStart"/>
      <w:r w:rsidRPr="004F441D">
        <w:rPr>
          <w:rFonts w:ascii="Times New Roman" w:hAnsi="Times New Roman" w:cs="Times New Roman"/>
          <w:i/>
          <w:sz w:val="18"/>
          <w:szCs w:val="18"/>
        </w:rPr>
        <w:t xml:space="preserve"> ___________ (____________________________) </w:t>
      </w:r>
      <w:proofErr w:type="gramEnd"/>
      <w:r w:rsidRPr="004F441D">
        <w:rPr>
          <w:rFonts w:ascii="Times New Roman" w:hAnsi="Times New Roman" w:cs="Times New Roman"/>
          <w:i/>
          <w:sz w:val="18"/>
          <w:szCs w:val="18"/>
        </w:rPr>
        <w:t>руб., НДС не облагается на основании применения УСН.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F441D">
        <w:rPr>
          <w:rFonts w:ascii="Times New Roman" w:hAnsi="Times New Roman" w:cs="Times New Roman"/>
          <w:i/>
          <w:sz w:val="18"/>
          <w:szCs w:val="18"/>
        </w:rPr>
        <w:t>В случае отсутствия НДС, излагается в следующей редакции: Цена Контракта составляет</w:t>
      </w:r>
      <w:proofErr w:type="gramStart"/>
      <w:r w:rsidRPr="004F441D">
        <w:rPr>
          <w:rFonts w:ascii="Times New Roman" w:hAnsi="Times New Roman" w:cs="Times New Roman"/>
          <w:i/>
          <w:sz w:val="18"/>
          <w:szCs w:val="18"/>
        </w:rPr>
        <w:t xml:space="preserve"> ___________ (____________________________) </w:t>
      </w:r>
      <w:proofErr w:type="gramEnd"/>
      <w:r w:rsidRPr="004F441D">
        <w:rPr>
          <w:rFonts w:ascii="Times New Roman" w:hAnsi="Times New Roman" w:cs="Times New Roman"/>
          <w:i/>
          <w:sz w:val="18"/>
          <w:szCs w:val="18"/>
        </w:rPr>
        <w:t>руб., НДС не облагается</w:t>
      </w:r>
      <w:r w:rsidRPr="003B0CF4">
        <w:rPr>
          <w:rFonts w:ascii="Times New Roman" w:hAnsi="Times New Roman" w:cs="Times New Roman"/>
          <w:sz w:val="18"/>
          <w:szCs w:val="18"/>
        </w:rPr>
        <w:t>.</w:t>
      </w:r>
    </w:p>
    <w:p w:rsidR="00997950" w:rsidRDefault="00997950" w:rsidP="00FD26A3">
      <w:pPr>
        <w:ind w:firstLine="567"/>
        <w:jc w:val="both"/>
        <w:rPr>
          <w:rFonts w:ascii="Times New Roman" w:hAnsi="Times New Roman" w:cs="Times New Roman"/>
          <w:bCs/>
          <w:szCs w:val="20"/>
        </w:rPr>
      </w:pPr>
    </w:p>
    <w:p w:rsidR="00997950" w:rsidRPr="00A400F7" w:rsidRDefault="00997950" w:rsidP="00FD26A3">
      <w:pPr>
        <w:ind w:firstLine="567"/>
        <w:jc w:val="both"/>
        <w:rPr>
          <w:rFonts w:ascii="Times New Roman" w:hAnsi="Times New Roman" w:cs="Times New Roman"/>
          <w:bCs/>
          <w:szCs w:val="20"/>
        </w:rPr>
      </w:pPr>
    </w:p>
    <w:p w:rsidR="004122F2" w:rsidRPr="00A07548" w:rsidRDefault="004122F2" w:rsidP="004122F2">
      <w:pPr>
        <w:rPr>
          <w:rFonts w:ascii="Times New Roman" w:hAnsi="Times New Roman" w:cs="Times New Roman"/>
          <w:szCs w:val="20"/>
        </w:rPr>
      </w:pPr>
    </w:p>
    <w:tbl>
      <w:tblPr>
        <w:tblW w:w="4769" w:type="pct"/>
        <w:tblInd w:w="534" w:type="dxa"/>
        <w:tblLook w:val="0000"/>
      </w:tblPr>
      <w:tblGrid>
        <w:gridCol w:w="5387"/>
        <w:gridCol w:w="4960"/>
      </w:tblGrid>
      <w:tr w:rsidR="004122F2" w:rsidRPr="00A07548" w:rsidTr="007C3887">
        <w:tc>
          <w:tcPr>
            <w:tcW w:w="2603" w:type="pct"/>
          </w:tcPr>
          <w:p w:rsidR="004122F2" w:rsidRPr="00A07548" w:rsidRDefault="004122F2" w:rsidP="00A63AE8">
            <w:pPr>
              <w:pStyle w:val="FR2"/>
              <w:spacing w:line="240" w:lineRule="auto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07548">
              <w:rPr>
                <w:rFonts w:ascii="Times New Roman" w:hAnsi="Times New Roman" w:cs="Times New Roman"/>
                <w:bCs w:val="0"/>
                <w:sz w:val="20"/>
                <w:szCs w:val="20"/>
              </w:rPr>
              <w:t>ЗАКАЗЧИК</w:t>
            </w:r>
          </w:p>
          <w:p w:rsidR="004122F2" w:rsidRPr="00A07548" w:rsidRDefault="004122F2" w:rsidP="000C05CB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2397" w:type="pct"/>
          </w:tcPr>
          <w:p w:rsidR="004122F2" w:rsidRPr="00882555" w:rsidRDefault="004122F2" w:rsidP="00A63AE8">
            <w:pPr>
              <w:pStyle w:val="FR2"/>
              <w:spacing w:line="240" w:lineRule="auto"/>
              <w:ind w:right="742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272159">
              <w:rPr>
                <w:rFonts w:ascii="Times New Roman" w:hAnsi="Times New Roman" w:cs="Times New Roman"/>
                <w:bCs w:val="0"/>
                <w:sz w:val="20"/>
                <w:szCs w:val="20"/>
              </w:rPr>
              <w:t>ПОСТАВЩИК</w:t>
            </w:r>
          </w:p>
          <w:p w:rsidR="001279C3" w:rsidRPr="00937321" w:rsidRDefault="001279C3" w:rsidP="00A72532">
            <w:pPr>
              <w:pStyle w:val="FR2"/>
              <w:spacing w:line="240" w:lineRule="auto"/>
              <w:ind w:right="742"/>
              <w:jc w:val="left"/>
              <w:rPr>
                <w:rFonts w:ascii="Times New Roman" w:hAnsi="Times New Roman" w:cs="Times New Roman"/>
                <w:bCs w:val="0"/>
                <w:i/>
                <w:sz w:val="20"/>
                <w:szCs w:val="20"/>
              </w:rPr>
            </w:pPr>
          </w:p>
        </w:tc>
      </w:tr>
      <w:tr w:rsidR="004122F2" w:rsidRPr="001060A1" w:rsidTr="007C3887">
        <w:tc>
          <w:tcPr>
            <w:tcW w:w="2603" w:type="pct"/>
          </w:tcPr>
          <w:p w:rsidR="008C60D0" w:rsidRPr="00A07548" w:rsidRDefault="008C60D0" w:rsidP="00997950">
            <w:pPr>
              <w:ind w:left="601" w:hanging="567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Г</w:t>
            </w:r>
            <w:r w:rsidRPr="00A07548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енеральн</w:t>
            </w:r>
            <w:r w:rsidR="00C4219C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ый </w:t>
            </w:r>
            <w:r w:rsidRPr="00A07548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директор </w:t>
            </w:r>
          </w:p>
          <w:p w:rsidR="00EA5DD8" w:rsidRPr="007C3887" w:rsidRDefault="00EA5DD8" w:rsidP="00EA5DD8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A5DD8" w:rsidRPr="007C3887" w:rsidRDefault="00EA5DD8" w:rsidP="00EA5DD8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A5DD8" w:rsidRPr="007C3887" w:rsidRDefault="00EA5DD8" w:rsidP="00EA5DD8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D16AAA" w:rsidRPr="007C3887" w:rsidRDefault="00EA5DD8" w:rsidP="00EA5DD8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____________________ В.М. Колабутин</w:t>
            </w:r>
          </w:p>
          <w:p w:rsidR="00D16AAA" w:rsidRPr="007C3887" w:rsidRDefault="00D16AAA" w:rsidP="00EA5DD8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A5DD8" w:rsidRPr="007C3887" w:rsidRDefault="00D16AAA" w:rsidP="00EA5DD8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    М.П.</w:t>
            </w:r>
            <w:r w:rsidR="00EA5DD8"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 </w:t>
            </w:r>
          </w:p>
          <w:p w:rsidR="004122F2" w:rsidRPr="007C3887" w:rsidRDefault="00EA5DD8" w:rsidP="00EA5DD8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</w:t>
            </w:r>
          </w:p>
        </w:tc>
        <w:tc>
          <w:tcPr>
            <w:tcW w:w="2397" w:type="pct"/>
          </w:tcPr>
          <w:p w:rsidR="007C3887" w:rsidRPr="007C3887" w:rsidRDefault="007C3887" w:rsidP="007C3887">
            <w:pPr>
              <w:pStyle w:val="FR2"/>
              <w:tabs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7C3887" w:rsidRDefault="007C3887" w:rsidP="007C3887">
            <w:pPr>
              <w:pStyle w:val="FR2"/>
              <w:tabs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7C3887" w:rsidRPr="007C3887" w:rsidRDefault="007C3887" w:rsidP="007C3887">
            <w:pPr>
              <w:pStyle w:val="FR2"/>
              <w:tabs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7C3887" w:rsidRDefault="007C3887" w:rsidP="007C3887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____________________________ </w:t>
            </w:r>
          </w:p>
          <w:p w:rsidR="007C3887" w:rsidRDefault="007C3887" w:rsidP="007C3887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7C3887" w:rsidRPr="007C3887" w:rsidRDefault="007C3887" w:rsidP="007C3887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    М.П.</w:t>
            </w:r>
          </w:p>
        </w:tc>
      </w:tr>
    </w:tbl>
    <w:p w:rsidR="00032B42" w:rsidRDefault="00032B42" w:rsidP="00406742">
      <w:pPr>
        <w:ind w:firstLine="567"/>
        <w:jc w:val="center"/>
        <w:rPr>
          <w:rFonts w:ascii="Times New Roman" w:hAnsi="Times New Roman" w:cs="Times New Roman"/>
          <w:b/>
          <w:bCs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4122F2" w:rsidRPr="00032B42" w:rsidRDefault="004122F2" w:rsidP="009B6E32">
      <w:pPr>
        <w:rPr>
          <w:rFonts w:ascii="Times New Roman" w:hAnsi="Times New Roman" w:cs="Times New Roman"/>
          <w:szCs w:val="20"/>
        </w:rPr>
      </w:pPr>
    </w:p>
    <w:sectPr w:rsidR="004122F2" w:rsidRPr="00032B42" w:rsidSect="008F42B4">
      <w:headerReference w:type="default" r:id="rId10"/>
      <w:footerReference w:type="default" r:id="rId11"/>
      <w:pgSz w:w="11906" w:h="16838"/>
      <w:pgMar w:top="720" w:right="707" w:bottom="720" w:left="567" w:header="584" w:footer="7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9BB" w:rsidRDefault="003509BB">
      <w:r>
        <w:separator/>
      </w:r>
    </w:p>
  </w:endnote>
  <w:endnote w:type="continuationSeparator" w:id="0">
    <w:p w:rsidR="003509BB" w:rsidRDefault="00350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0FF" w:rsidRDefault="009A5D79">
    <w:pPr>
      <w:pStyle w:val="a3"/>
      <w:jc w:val="right"/>
    </w:pPr>
    <w:fldSimple w:instr=" PAGE   \* MERGEFORMAT ">
      <w:r w:rsidR="0079237A">
        <w:rPr>
          <w:noProof/>
        </w:rPr>
        <w:t>4</w:t>
      </w:r>
    </w:fldSimple>
  </w:p>
  <w:p w:rsidR="00DA70FF" w:rsidRDefault="00DA70FF" w:rsidP="00447535">
    <w:pPr>
      <w:pStyle w:val="a3"/>
      <w:tabs>
        <w:tab w:val="clear" w:pos="4819"/>
        <w:tab w:val="clear" w:pos="9638"/>
        <w:tab w:val="left" w:pos="901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9BB" w:rsidRDefault="003509BB">
      <w:r>
        <w:separator/>
      </w:r>
    </w:p>
  </w:footnote>
  <w:footnote w:type="continuationSeparator" w:id="0">
    <w:p w:rsidR="003509BB" w:rsidRDefault="003509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0FF" w:rsidRPr="00B366F1" w:rsidRDefault="00DA70FF" w:rsidP="00B366F1">
    <w:pPr>
      <w:ind w:left="-142" w:right="-285"/>
      <w:jc w:val="center"/>
      <w:rPr>
        <w:rFonts w:ascii="Times New Roman" w:hAnsi="Times New Roman" w:cs="Times New Roman"/>
        <w:sz w:val="22"/>
      </w:rPr>
    </w:pPr>
    <w:r w:rsidRPr="00442442">
      <w:rPr>
        <w:rFonts w:ascii="Times New Roman" w:hAnsi="Times New Roman" w:cs="Times New Roman"/>
        <w:sz w:val="22"/>
      </w:rPr>
      <w:t xml:space="preserve">Федеральное государственное бюджетное учреждение </w:t>
    </w:r>
    <w:r w:rsidRPr="00442442">
      <w:rPr>
        <w:rFonts w:ascii="Times New Roman" w:hAnsi="Times New Roman" w:cs="Times New Roman"/>
        <w:sz w:val="22"/>
        <w:szCs w:val="22"/>
      </w:rPr>
      <w:t>«Северо-Западный окружной научно-клинический центр имени Л.Г.</w:t>
    </w:r>
    <w:r>
      <w:rPr>
        <w:rFonts w:ascii="Times New Roman" w:hAnsi="Times New Roman" w:cs="Times New Roman"/>
        <w:sz w:val="22"/>
        <w:szCs w:val="22"/>
      </w:rPr>
      <w:t xml:space="preserve"> </w:t>
    </w:r>
    <w:r w:rsidRPr="00442442">
      <w:rPr>
        <w:rFonts w:ascii="Times New Roman" w:hAnsi="Times New Roman" w:cs="Times New Roman"/>
        <w:sz w:val="22"/>
        <w:szCs w:val="22"/>
      </w:rPr>
      <w:t>Соколова Федерального медико-биологического агентства»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20EEF"/>
    <w:multiLevelType w:val="multilevel"/>
    <w:tmpl w:val="2AFC7CF8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479" w:hanging="36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4199" w:hanging="108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559" w:hanging="1440"/>
      </w:pPr>
      <w:rPr>
        <w:rFonts w:eastAsia="Arial" w:hint="default"/>
      </w:rPr>
    </w:lvl>
  </w:abstractNum>
  <w:abstractNum w:abstractNumId="1">
    <w:nsid w:val="4FEE236E"/>
    <w:multiLevelType w:val="multilevel"/>
    <w:tmpl w:val="EA5A4776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eastAsia="Arial" w:hint="default"/>
      </w:rPr>
    </w:lvl>
  </w:abstractNum>
  <w:abstractNum w:abstractNumId="2">
    <w:nsid w:val="5C0A4212"/>
    <w:multiLevelType w:val="hybridMultilevel"/>
    <w:tmpl w:val="D5B2B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742"/>
    <w:rsid w:val="00005DE6"/>
    <w:rsid w:val="0001005D"/>
    <w:rsid w:val="00010AB6"/>
    <w:rsid w:val="00010C51"/>
    <w:rsid w:val="00015AB7"/>
    <w:rsid w:val="00016002"/>
    <w:rsid w:val="000256E7"/>
    <w:rsid w:val="000322AD"/>
    <w:rsid w:val="00032B42"/>
    <w:rsid w:val="00034553"/>
    <w:rsid w:val="00034890"/>
    <w:rsid w:val="00037E30"/>
    <w:rsid w:val="00041D8D"/>
    <w:rsid w:val="0007201C"/>
    <w:rsid w:val="000747B2"/>
    <w:rsid w:val="00082E0D"/>
    <w:rsid w:val="00083425"/>
    <w:rsid w:val="000851EB"/>
    <w:rsid w:val="000904F2"/>
    <w:rsid w:val="00090860"/>
    <w:rsid w:val="00094A0A"/>
    <w:rsid w:val="00096134"/>
    <w:rsid w:val="00097C92"/>
    <w:rsid w:val="000B21BF"/>
    <w:rsid w:val="000B67F2"/>
    <w:rsid w:val="000C05CB"/>
    <w:rsid w:val="000C275E"/>
    <w:rsid w:val="000C478D"/>
    <w:rsid w:val="000D32F2"/>
    <w:rsid w:val="000D74C0"/>
    <w:rsid w:val="000E07A1"/>
    <w:rsid w:val="000E34CC"/>
    <w:rsid w:val="000E37F0"/>
    <w:rsid w:val="000F069D"/>
    <w:rsid w:val="000F2C35"/>
    <w:rsid w:val="000F359F"/>
    <w:rsid w:val="000F45C8"/>
    <w:rsid w:val="001060A1"/>
    <w:rsid w:val="00116A61"/>
    <w:rsid w:val="00125CCE"/>
    <w:rsid w:val="001279C3"/>
    <w:rsid w:val="001402D4"/>
    <w:rsid w:val="00144F25"/>
    <w:rsid w:val="00151BD9"/>
    <w:rsid w:val="0015616C"/>
    <w:rsid w:val="00161CC9"/>
    <w:rsid w:val="001765D5"/>
    <w:rsid w:val="0018167C"/>
    <w:rsid w:val="001869A7"/>
    <w:rsid w:val="00193C89"/>
    <w:rsid w:val="00197651"/>
    <w:rsid w:val="001A5870"/>
    <w:rsid w:val="001A6CBA"/>
    <w:rsid w:val="001A7BB7"/>
    <w:rsid w:val="001C0AF2"/>
    <w:rsid w:val="001C40D7"/>
    <w:rsid w:val="001F0087"/>
    <w:rsid w:val="001F0151"/>
    <w:rsid w:val="001F5A38"/>
    <w:rsid w:val="001F6054"/>
    <w:rsid w:val="00200475"/>
    <w:rsid w:val="00200797"/>
    <w:rsid w:val="002034BA"/>
    <w:rsid w:val="00215D75"/>
    <w:rsid w:val="00231F02"/>
    <w:rsid w:val="00243669"/>
    <w:rsid w:val="00244FCD"/>
    <w:rsid w:val="00247A13"/>
    <w:rsid w:val="00247C41"/>
    <w:rsid w:val="0025453C"/>
    <w:rsid w:val="00254A2A"/>
    <w:rsid w:val="0025769F"/>
    <w:rsid w:val="002578E0"/>
    <w:rsid w:val="002615F9"/>
    <w:rsid w:val="00261616"/>
    <w:rsid w:val="00272159"/>
    <w:rsid w:val="00272B87"/>
    <w:rsid w:val="00290DF3"/>
    <w:rsid w:val="002915DB"/>
    <w:rsid w:val="002936E8"/>
    <w:rsid w:val="0029391E"/>
    <w:rsid w:val="002A6076"/>
    <w:rsid w:val="002A6E7D"/>
    <w:rsid w:val="002A7D27"/>
    <w:rsid w:val="002D168F"/>
    <w:rsid w:val="002F0156"/>
    <w:rsid w:val="002F1D3B"/>
    <w:rsid w:val="002F3845"/>
    <w:rsid w:val="00301351"/>
    <w:rsid w:val="0030357A"/>
    <w:rsid w:val="003326EB"/>
    <w:rsid w:val="00334C55"/>
    <w:rsid w:val="00344B49"/>
    <w:rsid w:val="003509BB"/>
    <w:rsid w:val="0035665B"/>
    <w:rsid w:val="00361F52"/>
    <w:rsid w:val="00367500"/>
    <w:rsid w:val="00374ADD"/>
    <w:rsid w:val="00375444"/>
    <w:rsid w:val="00376D71"/>
    <w:rsid w:val="00381C5A"/>
    <w:rsid w:val="00385BFD"/>
    <w:rsid w:val="0038645D"/>
    <w:rsid w:val="00387088"/>
    <w:rsid w:val="003875EC"/>
    <w:rsid w:val="003931A4"/>
    <w:rsid w:val="00397D67"/>
    <w:rsid w:val="003A1511"/>
    <w:rsid w:val="003B1442"/>
    <w:rsid w:val="003D366D"/>
    <w:rsid w:val="003E52E3"/>
    <w:rsid w:val="003F2C00"/>
    <w:rsid w:val="003F4C08"/>
    <w:rsid w:val="003F7A38"/>
    <w:rsid w:val="00406742"/>
    <w:rsid w:val="004122F2"/>
    <w:rsid w:val="004156B1"/>
    <w:rsid w:val="00415CA2"/>
    <w:rsid w:val="00423356"/>
    <w:rsid w:val="00425C85"/>
    <w:rsid w:val="004332BB"/>
    <w:rsid w:val="0044021B"/>
    <w:rsid w:val="004425D0"/>
    <w:rsid w:val="00447535"/>
    <w:rsid w:val="00447F63"/>
    <w:rsid w:val="00457469"/>
    <w:rsid w:val="00464B8D"/>
    <w:rsid w:val="00472E96"/>
    <w:rsid w:val="00482A1C"/>
    <w:rsid w:val="004851B4"/>
    <w:rsid w:val="00487BC7"/>
    <w:rsid w:val="004939AE"/>
    <w:rsid w:val="00497FA9"/>
    <w:rsid w:val="004A2BA4"/>
    <w:rsid w:val="004A4190"/>
    <w:rsid w:val="004A6181"/>
    <w:rsid w:val="004A747B"/>
    <w:rsid w:val="004B44F1"/>
    <w:rsid w:val="004B5B7D"/>
    <w:rsid w:val="004C5354"/>
    <w:rsid w:val="004D075E"/>
    <w:rsid w:val="004D4F00"/>
    <w:rsid w:val="004D6473"/>
    <w:rsid w:val="004D6E53"/>
    <w:rsid w:val="004E60E1"/>
    <w:rsid w:val="004E78BF"/>
    <w:rsid w:val="004F441D"/>
    <w:rsid w:val="004F61AB"/>
    <w:rsid w:val="005031CF"/>
    <w:rsid w:val="005057FC"/>
    <w:rsid w:val="0051039D"/>
    <w:rsid w:val="00510B5D"/>
    <w:rsid w:val="00510E29"/>
    <w:rsid w:val="00511B70"/>
    <w:rsid w:val="00514AB7"/>
    <w:rsid w:val="00522566"/>
    <w:rsid w:val="00522F09"/>
    <w:rsid w:val="005266DA"/>
    <w:rsid w:val="00540034"/>
    <w:rsid w:val="00541F89"/>
    <w:rsid w:val="00545F1E"/>
    <w:rsid w:val="0056729F"/>
    <w:rsid w:val="005815F8"/>
    <w:rsid w:val="00592762"/>
    <w:rsid w:val="00593ACB"/>
    <w:rsid w:val="00594500"/>
    <w:rsid w:val="0059552E"/>
    <w:rsid w:val="0059724D"/>
    <w:rsid w:val="005A7E2F"/>
    <w:rsid w:val="005D230B"/>
    <w:rsid w:val="005E10DB"/>
    <w:rsid w:val="005F023C"/>
    <w:rsid w:val="00613364"/>
    <w:rsid w:val="00617BC6"/>
    <w:rsid w:val="00620C0C"/>
    <w:rsid w:val="00631176"/>
    <w:rsid w:val="006375B5"/>
    <w:rsid w:val="00640B27"/>
    <w:rsid w:val="00646BC7"/>
    <w:rsid w:val="00650136"/>
    <w:rsid w:val="00651822"/>
    <w:rsid w:val="00671A15"/>
    <w:rsid w:val="0067430F"/>
    <w:rsid w:val="00695719"/>
    <w:rsid w:val="0069665E"/>
    <w:rsid w:val="00697502"/>
    <w:rsid w:val="006975F4"/>
    <w:rsid w:val="006B20AD"/>
    <w:rsid w:val="006B340A"/>
    <w:rsid w:val="006B5C44"/>
    <w:rsid w:val="006B7108"/>
    <w:rsid w:val="006C5661"/>
    <w:rsid w:val="006D7B8C"/>
    <w:rsid w:val="006E02A8"/>
    <w:rsid w:val="006E4A02"/>
    <w:rsid w:val="006E7629"/>
    <w:rsid w:val="006E7AF4"/>
    <w:rsid w:val="00700C05"/>
    <w:rsid w:val="00706585"/>
    <w:rsid w:val="00710980"/>
    <w:rsid w:val="007121B1"/>
    <w:rsid w:val="00713831"/>
    <w:rsid w:val="007138B8"/>
    <w:rsid w:val="0071509C"/>
    <w:rsid w:val="00716570"/>
    <w:rsid w:val="007272AF"/>
    <w:rsid w:val="00732A40"/>
    <w:rsid w:val="00734BC7"/>
    <w:rsid w:val="0074585B"/>
    <w:rsid w:val="0075247F"/>
    <w:rsid w:val="00756AD6"/>
    <w:rsid w:val="00761B1F"/>
    <w:rsid w:val="0076598F"/>
    <w:rsid w:val="00767C4A"/>
    <w:rsid w:val="00775B57"/>
    <w:rsid w:val="00777D3C"/>
    <w:rsid w:val="0079237A"/>
    <w:rsid w:val="007946D5"/>
    <w:rsid w:val="007959ED"/>
    <w:rsid w:val="007B0134"/>
    <w:rsid w:val="007B1535"/>
    <w:rsid w:val="007B3F8D"/>
    <w:rsid w:val="007C3887"/>
    <w:rsid w:val="007C3E3D"/>
    <w:rsid w:val="007C5041"/>
    <w:rsid w:val="007E1D04"/>
    <w:rsid w:val="007E71CD"/>
    <w:rsid w:val="007E71CE"/>
    <w:rsid w:val="007F40C9"/>
    <w:rsid w:val="007F68F8"/>
    <w:rsid w:val="007F765C"/>
    <w:rsid w:val="00810B22"/>
    <w:rsid w:val="00815440"/>
    <w:rsid w:val="00816EDB"/>
    <w:rsid w:val="00821FBC"/>
    <w:rsid w:val="0082643E"/>
    <w:rsid w:val="00830C0F"/>
    <w:rsid w:val="008401DD"/>
    <w:rsid w:val="0085731E"/>
    <w:rsid w:val="00863085"/>
    <w:rsid w:val="00867978"/>
    <w:rsid w:val="0088215A"/>
    <w:rsid w:val="00882555"/>
    <w:rsid w:val="00883B4B"/>
    <w:rsid w:val="00886CA1"/>
    <w:rsid w:val="00890DEE"/>
    <w:rsid w:val="00892567"/>
    <w:rsid w:val="00893885"/>
    <w:rsid w:val="00894ED2"/>
    <w:rsid w:val="008C25F7"/>
    <w:rsid w:val="008C50AC"/>
    <w:rsid w:val="008C60D0"/>
    <w:rsid w:val="008D1692"/>
    <w:rsid w:val="008D7B9A"/>
    <w:rsid w:val="008E4237"/>
    <w:rsid w:val="008E5D99"/>
    <w:rsid w:val="008E616C"/>
    <w:rsid w:val="008E709A"/>
    <w:rsid w:val="008F0C1F"/>
    <w:rsid w:val="008F1117"/>
    <w:rsid w:val="008F3640"/>
    <w:rsid w:val="008F3641"/>
    <w:rsid w:val="008F42B4"/>
    <w:rsid w:val="009000EA"/>
    <w:rsid w:val="009069C1"/>
    <w:rsid w:val="0091723B"/>
    <w:rsid w:val="009213D5"/>
    <w:rsid w:val="0092378B"/>
    <w:rsid w:val="00924DEB"/>
    <w:rsid w:val="009260AD"/>
    <w:rsid w:val="00937321"/>
    <w:rsid w:val="00942EB9"/>
    <w:rsid w:val="00950922"/>
    <w:rsid w:val="00975476"/>
    <w:rsid w:val="00981022"/>
    <w:rsid w:val="0099692D"/>
    <w:rsid w:val="00997950"/>
    <w:rsid w:val="009A5A86"/>
    <w:rsid w:val="009A5D79"/>
    <w:rsid w:val="009B6A03"/>
    <w:rsid w:val="009B6E32"/>
    <w:rsid w:val="009D2B5F"/>
    <w:rsid w:val="009D4650"/>
    <w:rsid w:val="009D5C5B"/>
    <w:rsid w:val="009E0A2F"/>
    <w:rsid w:val="009E2FE2"/>
    <w:rsid w:val="009E60A2"/>
    <w:rsid w:val="009F0055"/>
    <w:rsid w:val="009F11BB"/>
    <w:rsid w:val="009F5E06"/>
    <w:rsid w:val="009F636D"/>
    <w:rsid w:val="009F77AB"/>
    <w:rsid w:val="00A02406"/>
    <w:rsid w:val="00A07548"/>
    <w:rsid w:val="00A0762E"/>
    <w:rsid w:val="00A226F0"/>
    <w:rsid w:val="00A22C7E"/>
    <w:rsid w:val="00A26433"/>
    <w:rsid w:val="00A400F7"/>
    <w:rsid w:val="00A51F55"/>
    <w:rsid w:val="00A5230E"/>
    <w:rsid w:val="00A525EE"/>
    <w:rsid w:val="00A62F3C"/>
    <w:rsid w:val="00A63AE8"/>
    <w:rsid w:val="00A6565E"/>
    <w:rsid w:val="00A71DCF"/>
    <w:rsid w:val="00A72532"/>
    <w:rsid w:val="00A73982"/>
    <w:rsid w:val="00A74321"/>
    <w:rsid w:val="00A77829"/>
    <w:rsid w:val="00A8356F"/>
    <w:rsid w:val="00A86C8E"/>
    <w:rsid w:val="00AA49E7"/>
    <w:rsid w:val="00AA7D05"/>
    <w:rsid w:val="00AB01EA"/>
    <w:rsid w:val="00AB36B6"/>
    <w:rsid w:val="00AB4BC5"/>
    <w:rsid w:val="00AC1757"/>
    <w:rsid w:val="00AD0206"/>
    <w:rsid w:val="00AD3B3C"/>
    <w:rsid w:val="00AD611B"/>
    <w:rsid w:val="00B059DC"/>
    <w:rsid w:val="00B11BA7"/>
    <w:rsid w:val="00B1381B"/>
    <w:rsid w:val="00B153AA"/>
    <w:rsid w:val="00B236D7"/>
    <w:rsid w:val="00B2797D"/>
    <w:rsid w:val="00B34B9E"/>
    <w:rsid w:val="00B366F1"/>
    <w:rsid w:val="00B466B1"/>
    <w:rsid w:val="00B5102A"/>
    <w:rsid w:val="00B5676B"/>
    <w:rsid w:val="00B569B9"/>
    <w:rsid w:val="00B6465A"/>
    <w:rsid w:val="00B76DB1"/>
    <w:rsid w:val="00B778DE"/>
    <w:rsid w:val="00B81056"/>
    <w:rsid w:val="00B8115A"/>
    <w:rsid w:val="00B82841"/>
    <w:rsid w:val="00B85D79"/>
    <w:rsid w:val="00B931B5"/>
    <w:rsid w:val="00BA364C"/>
    <w:rsid w:val="00BB4FFE"/>
    <w:rsid w:val="00BB76E0"/>
    <w:rsid w:val="00BC1BA0"/>
    <w:rsid w:val="00BC23E7"/>
    <w:rsid w:val="00BC435A"/>
    <w:rsid w:val="00BD05DF"/>
    <w:rsid w:val="00BE6920"/>
    <w:rsid w:val="00C10C1B"/>
    <w:rsid w:val="00C1365F"/>
    <w:rsid w:val="00C42051"/>
    <w:rsid w:val="00C4219C"/>
    <w:rsid w:val="00C44931"/>
    <w:rsid w:val="00C46117"/>
    <w:rsid w:val="00C47424"/>
    <w:rsid w:val="00C47439"/>
    <w:rsid w:val="00C54AFD"/>
    <w:rsid w:val="00C65F4C"/>
    <w:rsid w:val="00C6617E"/>
    <w:rsid w:val="00C71592"/>
    <w:rsid w:val="00C71A9D"/>
    <w:rsid w:val="00C75DB3"/>
    <w:rsid w:val="00C769BD"/>
    <w:rsid w:val="00C83659"/>
    <w:rsid w:val="00C86186"/>
    <w:rsid w:val="00C924F2"/>
    <w:rsid w:val="00C95572"/>
    <w:rsid w:val="00CA696B"/>
    <w:rsid w:val="00CB4C31"/>
    <w:rsid w:val="00CB7E10"/>
    <w:rsid w:val="00CC16ED"/>
    <w:rsid w:val="00CC3DBD"/>
    <w:rsid w:val="00CC45C8"/>
    <w:rsid w:val="00CD7103"/>
    <w:rsid w:val="00CE0148"/>
    <w:rsid w:val="00CE1938"/>
    <w:rsid w:val="00CF159B"/>
    <w:rsid w:val="00CF4CA3"/>
    <w:rsid w:val="00D13911"/>
    <w:rsid w:val="00D16AAA"/>
    <w:rsid w:val="00D20B7B"/>
    <w:rsid w:val="00D23F46"/>
    <w:rsid w:val="00D33B28"/>
    <w:rsid w:val="00D42853"/>
    <w:rsid w:val="00D448DA"/>
    <w:rsid w:val="00D47EF7"/>
    <w:rsid w:val="00D66E0B"/>
    <w:rsid w:val="00D67FB2"/>
    <w:rsid w:val="00D74FFB"/>
    <w:rsid w:val="00D808F3"/>
    <w:rsid w:val="00D80EFE"/>
    <w:rsid w:val="00D81E23"/>
    <w:rsid w:val="00D828A6"/>
    <w:rsid w:val="00D85B75"/>
    <w:rsid w:val="00D92711"/>
    <w:rsid w:val="00D95A42"/>
    <w:rsid w:val="00DA0D75"/>
    <w:rsid w:val="00DA70FF"/>
    <w:rsid w:val="00DA7B25"/>
    <w:rsid w:val="00DB00FF"/>
    <w:rsid w:val="00DB3F98"/>
    <w:rsid w:val="00DB5AA1"/>
    <w:rsid w:val="00DC2AD8"/>
    <w:rsid w:val="00DC453B"/>
    <w:rsid w:val="00DD22D7"/>
    <w:rsid w:val="00DE63E6"/>
    <w:rsid w:val="00DF714F"/>
    <w:rsid w:val="00E01C60"/>
    <w:rsid w:val="00E105AB"/>
    <w:rsid w:val="00E12AE2"/>
    <w:rsid w:val="00E15D28"/>
    <w:rsid w:val="00E1693C"/>
    <w:rsid w:val="00E25D0F"/>
    <w:rsid w:val="00E35F8B"/>
    <w:rsid w:val="00E37916"/>
    <w:rsid w:val="00E41033"/>
    <w:rsid w:val="00E61C17"/>
    <w:rsid w:val="00E666FA"/>
    <w:rsid w:val="00E7595E"/>
    <w:rsid w:val="00E77747"/>
    <w:rsid w:val="00E91FBB"/>
    <w:rsid w:val="00EA3AF5"/>
    <w:rsid w:val="00EA5DD8"/>
    <w:rsid w:val="00EA676C"/>
    <w:rsid w:val="00EB0A02"/>
    <w:rsid w:val="00EB74F5"/>
    <w:rsid w:val="00EC0D23"/>
    <w:rsid w:val="00ED1696"/>
    <w:rsid w:val="00EF02B7"/>
    <w:rsid w:val="00EF3E06"/>
    <w:rsid w:val="00F01103"/>
    <w:rsid w:val="00F014BE"/>
    <w:rsid w:val="00F0411A"/>
    <w:rsid w:val="00F10CB7"/>
    <w:rsid w:val="00F1701E"/>
    <w:rsid w:val="00F35F18"/>
    <w:rsid w:val="00F3642F"/>
    <w:rsid w:val="00F36D81"/>
    <w:rsid w:val="00F3726D"/>
    <w:rsid w:val="00F54030"/>
    <w:rsid w:val="00F566DF"/>
    <w:rsid w:val="00F569E2"/>
    <w:rsid w:val="00F60A40"/>
    <w:rsid w:val="00F61C79"/>
    <w:rsid w:val="00F77792"/>
    <w:rsid w:val="00F85FD5"/>
    <w:rsid w:val="00F93B3F"/>
    <w:rsid w:val="00F9534D"/>
    <w:rsid w:val="00F95A7C"/>
    <w:rsid w:val="00FA3040"/>
    <w:rsid w:val="00FA4E5F"/>
    <w:rsid w:val="00FB0674"/>
    <w:rsid w:val="00FB4908"/>
    <w:rsid w:val="00FC1B1C"/>
    <w:rsid w:val="00FD26A3"/>
    <w:rsid w:val="00FD297D"/>
    <w:rsid w:val="00FD7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742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3,Знак3 Знак Знак"/>
    <w:basedOn w:val="a"/>
    <w:link w:val="a4"/>
    <w:uiPriority w:val="99"/>
    <w:rsid w:val="00406742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link w:val="ConsPlusNormal0"/>
    <w:rsid w:val="0040674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ody Text Indent"/>
    <w:basedOn w:val="a"/>
    <w:link w:val="a6"/>
    <w:rsid w:val="00406742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406742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FR2">
    <w:name w:val="FR2"/>
    <w:rsid w:val="00406742"/>
    <w:pPr>
      <w:widowControl w:val="0"/>
      <w:autoSpaceDE w:val="0"/>
      <w:autoSpaceDN w:val="0"/>
      <w:adjustRightInd w:val="0"/>
      <w:spacing w:line="520" w:lineRule="auto"/>
      <w:ind w:right="180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ижний колонтитул Знак"/>
    <w:aliases w:val="Знак3 Знак,Знак3 Знак Знак Знак"/>
    <w:link w:val="a3"/>
    <w:uiPriority w:val="99"/>
    <w:rsid w:val="00406742"/>
    <w:rPr>
      <w:rFonts w:ascii="Arial" w:eastAsia="SimSun" w:hAnsi="Arial" w:cs="Mangal"/>
      <w:kern w:val="1"/>
      <w:szCs w:val="24"/>
      <w:lang w:val="ru-RU" w:eastAsia="hi-IN" w:bidi="hi-IN"/>
    </w:rPr>
  </w:style>
  <w:style w:type="character" w:styleId="a7">
    <w:name w:val="Hyperlink"/>
    <w:uiPriority w:val="99"/>
    <w:rsid w:val="007B3F8D"/>
    <w:rPr>
      <w:color w:val="0000FF"/>
      <w:u w:val="single"/>
    </w:rPr>
  </w:style>
  <w:style w:type="character" w:styleId="a8">
    <w:name w:val="annotation reference"/>
    <w:rsid w:val="00BE6920"/>
    <w:rPr>
      <w:sz w:val="16"/>
      <w:szCs w:val="16"/>
    </w:rPr>
  </w:style>
  <w:style w:type="paragraph" w:styleId="a9">
    <w:name w:val="annotation text"/>
    <w:basedOn w:val="a"/>
    <w:link w:val="aa"/>
    <w:rsid w:val="00BE6920"/>
    <w:rPr>
      <w:szCs w:val="18"/>
    </w:rPr>
  </w:style>
  <w:style w:type="character" w:customStyle="1" w:styleId="aa">
    <w:name w:val="Текст примечания Знак"/>
    <w:link w:val="a9"/>
    <w:rsid w:val="00BE6920"/>
    <w:rPr>
      <w:rFonts w:ascii="Arial" w:eastAsia="SimSun" w:hAnsi="Arial" w:cs="Mangal"/>
      <w:kern w:val="1"/>
      <w:szCs w:val="18"/>
      <w:lang w:eastAsia="hi-IN" w:bidi="hi-IN"/>
    </w:rPr>
  </w:style>
  <w:style w:type="paragraph" w:styleId="ab">
    <w:name w:val="annotation subject"/>
    <w:basedOn w:val="a9"/>
    <w:next w:val="a9"/>
    <w:link w:val="ac"/>
    <w:rsid w:val="00BE6920"/>
    <w:rPr>
      <w:b/>
      <w:bCs/>
    </w:rPr>
  </w:style>
  <w:style w:type="character" w:customStyle="1" w:styleId="ac">
    <w:name w:val="Тема примечания Знак"/>
    <w:link w:val="ab"/>
    <w:rsid w:val="00BE6920"/>
    <w:rPr>
      <w:rFonts w:ascii="Arial" w:eastAsia="SimSun" w:hAnsi="Arial" w:cs="Mangal"/>
      <w:b/>
      <w:bCs/>
      <w:kern w:val="1"/>
      <w:szCs w:val="18"/>
      <w:lang w:eastAsia="hi-IN" w:bidi="hi-IN"/>
    </w:rPr>
  </w:style>
  <w:style w:type="paragraph" w:styleId="ad">
    <w:name w:val="Revision"/>
    <w:hidden/>
    <w:uiPriority w:val="99"/>
    <w:semiHidden/>
    <w:rsid w:val="00BE6920"/>
    <w:rPr>
      <w:rFonts w:ascii="Arial" w:eastAsia="SimSun" w:hAnsi="Arial" w:cs="Mangal"/>
      <w:kern w:val="1"/>
      <w:szCs w:val="24"/>
      <w:lang w:eastAsia="hi-IN" w:bidi="hi-IN"/>
    </w:rPr>
  </w:style>
  <w:style w:type="paragraph" w:styleId="ae">
    <w:name w:val="Balloon Text"/>
    <w:basedOn w:val="a"/>
    <w:link w:val="af"/>
    <w:rsid w:val="00BE6920"/>
    <w:rPr>
      <w:rFonts w:ascii="Tahoma" w:hAnsi="Tahoma"/>
      <w:sz w:val="16"/>
      <w:szCs w:val="14"/>
    </w:rPr>
  </w:style>
  <w:style w:type="character" w:customStyle="1" w:styleId="af">
    <w:name w:val="Текст выноски Знак"/>
    <w:link w:val="ae"/>
    <w:rsid w:val="00BE6920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ConsPlusNormal0">
    <w:name w:val="ConsPlusNormal Знак"/>
    <w:link w:val="ConsPlusNormal"/>
    <w:locked/>
    <w:rsid w:val="001A6CBA"/>
    <w:rPr>
      <w:rFonts w:ascii="Arial" w:eastAsia="Arial" w:hAnsi="Arial" w:cs="Arial"/>
      <w:lang w:eastAsia="ar-SA" w:bidi="ar-SA"/>
    </w:rPr>
  </w:style>
  <w:style w:type="paragraph" w:styleId="af0">
    <w:name w:val="No Spacing"/>
    <w:uiPriority w:val="1"/>
    <w:qFormat/>
    <w:rsid w:val="00B2797D"/>
    <w:rPr>
      <w:sz w:val="24"/>
      <w:szCs w:val="24"/>
    </w:rPr>
  </w:style>
  <w:style w:type="paragraph" w:styleId="af1">
    <w:name w:val="Body Text"/>
    <w:basedOn w:val="a"/>
    <w:link w:val="af2"/>
    <w:rsid w:val="00D42853"/>
    <w:pPr>
      <w:spacing w:after="120"/>
    </w:pPr>
  </w:style>
  <w:style w:type="character" w:customStyle="1" w:styleId="af2">
    <w:name w:val="Основной текст Знак"/>
    <w:link w:val="af1"/>
    <w:rsid w:val="00D42853"/>
    <w:rPr>
      <w:rFonts w:ascii="Arial" w:eastAsia="SimSun" w:hAnsi="Arial" w:cs="Mangal"/>
      <w:kern w:val="1"/>
      <w:szCs w:val="24"/>
      <w:lang w:eastAsia="hi-IN" w:bidi="hi-IN"/>
    </w:rPr>
  </w:style>
  <w:style w:type="paragraph" w:styleId="af3">
    <w:name w:val="header"/>
    <w:basedOn w:val="a"/>
    <w:link w:val="af4"/>
    <w:rsid w:val="00032B4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032B42"/>
    <w:rPr>
      <w:rFonts w:ascii="Arial" w:eastAsia="SimSun" w:hAnsi="Arial" w:cs="Mangal"/>
      <w:kern w:val="1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A374FF97E203CD3413B47D489C6C1A6E832EF221C65C21ED7E9A5BB93701EE646A87B903B55DAAF55EAD3AD4x7R3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EE3EC35B1339CF7A2D074F6E8F1558AC6110022AB2DB04F184EDF73A3FC2F506AC1F75A0PCy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5EDFA-0413-4865-989F-72B2A271E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2452</Words>
  <Characters>18751</Characters>
  <Application>Microsoft Office Word</Application>
  <DocSecurity>0</DocSecurity>
  <Lines>156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/>
  <LinksUpToDate>false</LinksUpToDate>
  <CharactersWithSpaces>21161</CharactersWithSpaces>
  <SharedDoc>false</SharedDoc>
  <HLinks>
    <vt:vector size="18" baseType="variant">
      <vt:variant>
        <vt:i4>1114124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consultantplus://offline/ref=CEEE3EC35B1339CF7A2D074F6E8F1558AC6110022AB2DB04F184EDF73A3FC2F506AC1F75A0PCy9I</vt:lpwstr>
      </vt:variant>
      <vt:variant>
        <vt:lpwstr/>
      </vt:variant>
      <vt:variant>
        <vt:i4>655453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consultantplus://offline/ref=90A374FF97E203CD3413B47D489C6C1A6E832EF221C65C21ED7E9A5BB93701EE646A87B903B55DAAF55EAD3AD4x7R3P</vt:lpwstr>
      </vt:variant>
      <vt:variant>
        <vt:lpwstr/>
      </vt:variant>
      <vt:variant>
        <vt:i4>131137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P1133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user</dc:creator>
  <cp:lastModifiedBy>user</cp:lastModifiedBy>
  <cp:revision>9</cp:revision>
  <cp:lastPrinted>2025-03-03T12:02:00Z</cp:lastPrinted>
  <dcterms:created xsi:type="dcterms:W3CDTF">2026-03-26T12:23:00Z</dcterms:created>
  <dcterms:modified xsi:type="dcterms:W3CDTF">2026-05-25T12:45:00Z</dcterms:modified>
</cp:coreProperties>
</file>