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67545" w14:textId="77777777" w:rsidR="00392C4E" w:rsidRDefault="00431C30">
      <w:pPr>
        <w:jc w:val="center"/>
        <w:rPr>
          <w:b/>
          <w:bCs/>
        </w:rPr>
      </w:pPr>
      <w:r w:rsidRPr="001E1CEA">
        <w:rPr>
          <w:b/>
          <w:bCs/>
        </w:rPr>
        <w:t>Договор поставки</w:t>
      </w:r>
      <w:r w:rsidR="002B15FF">
        <w:rPr>
          <w:b/>
          <w:bCs/>
        </w:rPr>
        <w:t xml:space="preserve"> №</w:t>
      </w:r>
      <w:r w:rsidR="00AB2031">
        <w:rPr>
          <w:b/>
          <w:bCs/>
        </w:rPr>
        <w:t xml:space="preserve"> </w:t>
      </w:r>
    </w:p>
    <w:p w14:paraId="0FF84129" w14:textId="6B49959F" w:rsidR="00141E6B" w:rsidRDefault="00141E6B">
      <w:pPr>
        <w:jc w:val="center"/>
        <w:rPr>
          <w:b/>
          <w:bCs/>
        </w:rPr>
      </w:pPr>
      <w:r w:rsidRPr="000722C6">
        <w:rPr>
          <w:b/>
          <w:bCs/>
        </w:rPr>
        <w:t xml:space="preserve">ИКЗ </w:t>
      </w:r>
      <w:r w:rsidR="006E17E5" w:rsidRPr="006E17E5">
        <w:rPr>
          <w:b/>
          <w:bCs/>
        </w:rPr>
        <w:t>261770805720854060200100120000000244</w:t>
      </w:r>
    </w:p>
    <w:p w14:paraId="388ED3F5" w14:textId="77777777" w:rsidR="000722C6" w:rsidRPr="000722C6" w:rsidRDefault="000722C6">
      <w:pPr>
        <w:jc w:val="center"/>
        <w:rPr>
          <w:b/>
          <w:bCs/>
        </w:rPr>
      </w:pPr>
    </w:p>
    <w:tbl>
      <w:tblPr>
        <w:tblW w:w="0" w:type="auto"/>
        <w:tblLook w:val="04A0" w:firstRow="1" w:lastRow="0" w:firstColumn="1" w:lastColumn="0" w:noHBand="0" w:noVBand="1"/>
      </w:tblPr>
      <w:tblGrid>
        <w:gridCol w:w="4927"/>
        <w:gridCol w:w="4927"/>
      </w:tblGrid>
      <w:tr w:rsidR="00C274FB" w:rsidRPr="001E1CEA" w14:paraId="4778A2FE" w14:textId="77777777" w:rsidTr="00845973">
        <w:trPr>
          <w:trHeight w:val="606"/>
        </w:trPr>
        <w:tc>
          <w:tcPr>
            <w:tcW w:w="4927" w:type="dxa"/>
          </w:tcPr>
          <w:p w14:paraId="41E88EB2" w14:textId="11E3CC12" w:rsidR="00C274FB" w:rsidRPr="001E1CEA" w:rsidRDefault="00C274FB" w:rsidP="00C274FB">
            <w:r w:rsidRPr="001E1CEA">
              <w:t xml:space="preserve">г. </w:t>
            </w:r>
            <w:r w:rsidR="00F40978">
              <w:t>Новосибирск</w:t>
            </w:r>
          </w:p>
        </w:tc>
        <w:tc>
          <w:tcPr>
            <w:tcW w:w="4927" w:type="dxa"/>
          </w:tcPr>
          <w:p w14:paraId="11B72379" w14:textId="28CE2383" w:rsidR="00C274FB" w:rsidRPr="001E1CEA" w:rsidRDefault="00C274FB" w:rsidP="00B36623">
            <w:pPr>
              <w:jc w:val="right"/>
            </w:pPr>
            <w:proofErr w:type="gramStart"/>
            <w:r w:rsidRPr="001E1CEA">
              <w:t>«</w:t>
            </w:r>
            <w:r w:rsidR="009E75D4">
              <w:t xml:space="preserve"> </w:t>
            </w:r>
            <w:r w:rsidR="00805CBF">
              <w:rPr>
                <w:lang w:val="en-US"/>
              </w:rPr>
              <w:t xml:space="preserve"> </w:t>
            </w:r>
            <w:proofErr w:type="gramEnd"/>
            <w:r w:rsidR="00805CBF">
              <w:rPr>
                <w:lang w:val="en-US"/>
              </w:rPr>
              <w:t xml:space="preserve">     </w:t>
            </w:r>
            <w:proofErr w:type="gramStart"/>
            <w:r w:rsidR="00805CBF">
              <w:rPr>
                <w:lang w:val="en-US"/>
              </w:rPr>
              <w:t xml:space="preserve">  </w:t>
            </w:r>
            <w:r w:rsidRPr="001E1CEA">
              <w:t>»</w:t>
            </w:r>
            <w:proofErr w:type="gramEnd"/>
            <w:r w:rsidR="00687F83">
              <w:t xml:space="preserve"> </w:t>
            </w:r>
            <w:r w:rsidR="00F40978">
              <w:t>____________</w:t>
            </w:r>
            <w:r w:rsidR="00687F83">
              <w:t xml:space="preserve"> </w:t>
            </w:r>
            <w:r w:rsidRPr="001E1CEA">
              <w:t>202</w:t>
            </w:r>
            <w:r w:rsidR="006E17E5">
              <w:t>6</w:t>
            </w:r>
            <w:r w:rsidRPr="001E1CEA">
              <w:t xml:space="preserve"> г.</w:t>
            </w:r>
          </w:p>
          <w:p w14:paraId="39D8A682" w14:textId="77777777" w:rsidR="00C274FB" w:rsidRPr="001E1CEA" w:rsidRDefault="00C274FB" w:rsidP="00B36623">
            <w:pPr>
              <w:jc w:val="center"/>
            </w:pPr>
          </w:p>
        </w:tc>
      </w:tr>
    </w:tbl>
    <w:p w14:paraId="7A11B4F9" w14:textId="0AD6D3D0" w:rsidR="00A67C41" w:rsidRPr="00402761" w:rsidRDefault="00AB2031" w:rsidP="00A67C41">
      <w:pPr>
        <w:jc w:val="both"/>
      </w:pPr>
      <w:r>
        <w:rPr>
          <w:rFonts w:eastAsia="Calibri"/>
        </w:rPr>
        <w:t>__________________________________________</w:t>
      </w:r>
      <w:r w:rsidR="00351ACF">
        <w:rPr>
          <w:rFonts w:eastAsia="Calibri"/>
        </w:rPr>
        <w:t xml:space="preserve">, именуемый </w:t>
      </w:r>
      <w:r w:rsidR="00AD5D6E" w:rsidRPr="00825411">
        <w:rPr>
          <w:rFonts w:eastAsia="Calibri"/>
        </w:rPr>
        <w:t xml:space="preserve"> в дальнейшем </w:t>
      </w:r>
      <w:r w:rsidR="00D70EE0" w:rsidRPr="00825411">
        <w:rPr>
          <w:b/>
        </w:rPr>
        <w:t>«Поставщик</w:t>
      </w:r>
      <w:r w:rsidR="00AD5D6E" w:rsidRPr="00825411">
        <w:rPr>
          <w:b/>
        </w:rPr>
        <w:t>»</w:t>
      </w:r>
      <w:r w:rsidR="00351ACF">
        <w:rPr>
          <w:rFonts w:eastAsia="Calibri"/>
        </w:rPr>
        <w:t xml:space="preserve">, </w:t>
      </w:r>
      <w:r w:rsidR="00AD5D6E" w:rsidRPr="00825411">
        <w:rPr>
          <w:rFonts w:eastAsia="Calibri"/>
        </w:rPr>
        <w:t>с одной стороны</w:t>
      </w:r>
      <w:r w:rsidR="00AB6F84" w:rsidRPr="00825411">
        <w:rPr>
          <w:color w:val="000000"/>
        </w:rPr>
        <w:t>,</w:t>
      </w:r>
      <w:r w:rsidR="00431C30" w:rsidRPr="00825411">
        <w:t xml:space="preserve"> </w:t>
      </w:r>
      <w:r w:rsidR="00D84350">
        <w:t xml:space="preserve">в лице _________________________________, действующего на основании ___________________________, </w:t>
      </w:r>
      <w:r w:rsidR="009865A8" w:rsidRPr="00825411">
        <w:t>и</w:t>
      </w:r>
      <w:r w:rsidR="00C61B5E" w:rsidRPr="00825411">
        <w:t xml:space="preserve"> </w:t>
      </w:r>
      <w:r w:rsidR="00F40978" w:rsidRPr="00F40978">
        <w:rPr>
          <w:b/>
          <w:bCs/>
        </w:rPr>
        <w:t>Федеральное государственное бюджетное учреждение «Государственная комиссия Российской Федерации по испытанию и охране селекционных достижений» (ФГБУ «Госсорткомиссия»)</w:t>
      </w:r>
      <w:r w:rsidR="00C61B5E" w:rsidRPr="00825411">
        <w:rPr>
          <w:bCs/>
        </w:rPr>
        <w:t>,</w:t>
      </w:r>
      <w:r w:rsidR="00C61B5E" w:rsidRPr="00825411">
        <w:rPr>
          <w:b/>
          <w:bCs/>
        </w:rPr>
        <w:t xml:space="preserve"> </w:t>
      </w:r>
      <w:r w:rsidR="00C61B5E" w:rsidRPr="00825411">
        <w:t xml:space="preserve">именуемое в дальнейшем </w:t>
      </w:r>
      <w:r w:rsidR="00E16F7F" w:rsidRPr="00825411">
        <w:rPr>
          <w:b/>
        </w:rPr>
        <w:t>«Заказчик</w:t>
      </w:r>
      <w:r w:rsidR="00C61B5E" w:rsidRPr="00825411">
        <w:rPr>
          <w:b/>
        </w:rPr>
        <w:t>»</w:t>
      </w:r>
      <w:r w:rsidR="00C61B5E" w:rsidRPr="00825411">
        <w:t xml:space="preserve">, </w:t>
      </w:r>
      <w:r w:rsidR="00A67C41" w:rsidRPr="00825411">
        <w:t xml:space="preserve">в лице </w:t>
      </w:r>
      <w:r w:rsidR="006E17E5">
        <w:t>временно исполняющего обязанности начальника</w:t>
      </w:r>
      <w:r w:rsidR="00F40978" w:rsidRPr="00F40978">
        <w:t xml:space="preserve"> филиала ФГБУ «Госсорткомиссия» по Новосибирской и Кемеровской областям </w:t>
      </w:r>
      <w:proofErr w:type="spellStart"/>
      <w:r w:rsidR="006E17E5">
        <w:t>Бардунова</w:t>
      </w:r>
      <w:proofErr w:type="spellEnd"/>
      <w:r w:rsidR="006E17E5">
        <w:t xml:space="preserve"> Артёма Олеговича</w:t>
      </w:r>
      <w:r w:rsidR="00F40978" w:rsidRPr="00F40978">
        <w:t xml:space="preserve">, действующего на основании доверенности № </w:t>
      </w:r>
      <w:r w:rsidR="006E17E5">
        <w:t>398</w:t>
      </w:r>
      <w:r w:rsidR="00F40978" w:rsidRPr="00F40978">
        <w:t xml:space="preserve"> от </w:t>
      </w:r>
      <w:r w:rsidR="006E17E5">
        <w:t>24</w:t>
      </w:r>
      <w:r w:rsidR="00F40978" w:rsidRPr="00F40978">
        <w:t>.</w:t>
      </w:r>
      <w:r w:rsidR="006E17E5">
        <w:t>04</w:t>
      </w:r>
      <w:r w:rsidR="00F40978" w:rsidRPr="00F40978">
        <w:t>.202</w:t>
      </w:r>
      <w:r w:rsidR="006E17E5">
        <w:t>6</w:t>
      </w:r>
      <w:r w:rsidR="00F40978" w:rsidRPr="00F40978">
        <w:t xml:space="preserve"> г.</w:t>
      </w:r>
      <w:r>
        <w:t>,</w:t>
      </w:r>
      <w:r w:rsidR="00A67C41">
        <w:t xml:space="preserve"> </w:t>
      </w:r>
      <w:r w:rsidR="00A67C41">
        <w:rPr>
          <w:rFonts w:eastAsia="Calibri"/>
        </w:rPr>
        <w:t xml:space="preserve"> с другой стороны, </w:t>
      </w:r>
      <w:r w:rsidR="00A67C41" w:rsidRPr="009C3AE8">
        <w:rPr>
          <w:sz w:val="23"/>
          <w:szCs w:val="23"/>
        </w:rPr>
        <w:t>совместно именуемые «Стороны»</w:t>
      </w:r>
      <w:r w:rsidR="00A67C41">
        <w:rPr>
          <w:sz w:val="23"/>
          <w:szCs w:val="23"/>
        </w:rPr>
        <w:t xml:space="preserve">, </w:t>
      </w:r>
      <w:r>
        <w:t xml:space="preserve">заключили в соответствии с п. </w:t>
      </w:r>
      <w:r w:rsidRPr="00F40978">
        <w:t>4</w:t>
      </w:r>
      <w:r w:rsidR="00547BF4" w:rsidRPr="008A2C9C">
        <w:rPr>
          <w:color w:val="FF0000"/>
        </w:rPr>
        <w:t xml:space="preserve"> </w:t>
      </w:r>
      <w:r w:rsidR="00547BF4" w:rsidRPr="008A2C9C">
        <w:t>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14:paraId="1458B855" w14:textId="77777777" w:rsidR="00C25EA6" w:rsidRPr="00A67C41" w:rsidRDefault="00C25EA6">
      <w:pPr>
        <w:jc w:val="both"/>
      </w:pPr>
    </w:p>
    <w:p w14:paraId="2AA462BB" w14:textId="77777777" w:rsidR="00431C30" w:rsidRPr="001E1CEA" w:rsidRDefault="00431C30" w:rsidP="000B2187">
      <w:pPr>
        <w:jc w:val="center"/>
        <w:rPr>
          <w:b/>
          <w:bCs/>
        </w:rPr>
      </w:pPr>
      <w:r w:rsidRPr="001E1CEA">
        <w:rPr>
          <w:b/>
          <w:bCs/>
        </w:rPr>
        <w:t>1. ПРЕДМЕТ ДОГОВОРА</w:t>
      </w:r>
    </w:p>
    <w:p w14:paraId="7F6C6F34" w14:textId="77777777" w:rsidR="00FA0397" w:rsidRPr="002B15FF" w:rsidRDefault="00431C30" w:rsidP="00FA0397">
      <w:pPr>
        <w:jc w:val="both"/>
      </w:pPr>
      <w:r w:rsidRPr="001E1CEA">
        <w:t xml:space="preserve">1.1. </w:t>
      </w:r>
      <w:r w:rsidR="002B15FF" w:rsidRPr="001E1CEA">
        <w:rPr>
          <w:color w:val="000000"/>
        </w:rPr>
        <w:t xml:space="preserve">Поставщик обязуется поставить, а Заказчик принять и оплатить </w:t>
      </w:r>
      <w:r w:rsidR="002B15FF" w:rsidRPr="001E1CEA">
        <w:t xml:space="preserve">на условиях настоящего Договора </w:t>
      </w:r>
      <w:r w:rsidR="00377D2E">
        <w:t>средства защиты растений</w:t>
      </w:r>
      <w:r w:rsidR="002B15FF" w:rsidRPr="001E1CEA">
        <w:rPr>
          <w:bCs/>
        </w:rPr>
        <w:t xml:space="preserve"> </w:t>
      </w:r>
      <w:r w:rsidR="002B15FF">
        <w:rPr>
          <w:bCs/>
        </w:rPr>
        <w:t>(далее</w:t>
      </w:r>
      <w:r w:rsidR="00E96EC2">
        <w:rPr>
          <w:bCs/>
        </w:rPr>
        <w:t xml:space="preserve"> </w:t>
      </w:r>
      <w:r w:rsidR="002B15FF">
        <w:rPr>
          <w:bCs/>
        </w:rPr>
        <w:t xml:space="preserve">- Товар) </w:t>
      </w:r>
      <w:r w:rsidR="002B15FF" w:rsidRPr="001E1CEA">
        <w:rPr>
          <w:bCs/>
        </w:rPr>
        <w:t>согласно Приложению №</w:t>
      </w:r>
      <w:r w:rsidR="00E96EC2">
        <w:rPr>
          <w:bCs/>
        </w:rPr>
        <w:t xml:space="preserve"> </w:t>
      </w:r>
      <w:r w:rsidR="00ED517A">
        <w:rPr>
          <w:bCs/>
        </w:rPr>
        <w:t>1 (Спецификация)</w:t>
      </w:r>
      <w:r w:rsidR="002B15FF" w:rsidRPr="001E1CEA">
        <w:rPr>
          <w:bCs/>
        </w:rPr>
        <w:t>, которое является неотъемлемой частью настоящего Договора.</w:t>
      </w:r>
    </w:p>
    <w:p w14:paraId="7DF324D5" w14:textId="77777777" w:rsidR="00431C30" w:rsidRPr="001E1CEA" w:rsidRDefault="00431C30">
      <w:pPr>
        <w:jc w:val="both"/>
      </w:pPr>
      <w:r w:rsidRPr="001E1CEA">
        <w:t>1</w:t>
      </w:r>
      <w:r w:rsidR="006C65DD">
        <w:t>.2. Поставщик гарантирует, что Т</w:t>
      </w:r>
      <w:r w:rsidRPr="001E1CEA">
        <w:t xml:space="preserve">овар </w:t>
      </w:r>
      <w:r w:rsidR="00334F38" w:rsidRPr="001E1CEA">
        <w:t>является новым</w:t>
      </w:r>
      <w:r w:rsidR="006C65DD">
        <w:t xml:space="preserve"> (Т</w:t>
      </w:r>
      <w:r w:rsidRPr="001E1CEA">
        <w:t>овар не был в употреблении, не прошел ремонт, в том числе, восстанов</w:t>
      </w:r>
      <w:r w:rsidR="00334F38" w:rsidRPr="001E1CEA">
        <w:t xml:space="preserve">ление потребительских свойств), </w:t>
      </w:r>
      <w:r w:rsidRPr="001E1CEA">
        <w:rPr>
          <w:u w:val="single"/>
        </w:rPr>
        <w:t>принадлежит ему на праве собственности, не состоит в судебном споре, никому не продан, не подарен, не находится</w:t>
      </w:r>
      <w:r w:rsidRPr="001E1CEA">
        <w:t xml:space="preserve"> под залогом, свободен от обременения третьими лицами, под арестом или иным запретом не состоит.</w:t>
      </w:r>
    </w:p>
    <w:p w14:paraId="73D904D3" w14:textId="77777777" w:rsidR="00431C30" w:rsidRDefault="00431C30">
      <w:pPr>
        <w:jc w:val="both"/>
      </w:pPr>
      <w:r w:rsidRPr="001E1CEA">
        <w:t>1.3. Товар должен поставляться в упаковке, соответствующей обычной и адекватной практик</w:t>
      </w:r>
      <w:r w:rsidR="006C65DD">
        <w:t>е упаковки и характеру данного Т</w:t>
      </w:r>
      <w:r w:rsidRPr="001E1CEA">
        <w:t>овара, а также отвечать установленным техническим требованиям производителя. Упаковка Товара должна обеспечивать его сохранность во время транспортировки с помощью транспортных средств. Поставщик</w:t>
      </w:r>
      <w:r w:rsidR="00C274FB" w:rsidRPr="001E1CEA">
        <w:t xml:space="preserve"> </w:t>
      </w:r>
      <w:r w:rsidRPr="001E1CEA">
        <w:t xml:space="preserve">несет </w:t>
      </w:r>
      <w:r w:rsidR="006C65DD">
        <w:t>ответственность за повреждение Т</w:t>
      </w:r>
      <w:r w:rsidRPr="001E1CEA">
        <w:t>овара вследствие его ненадлежащей упаковки.</w:t>
      </w:r>
    </w:p>
    <w:p w14:paraId="679AFFD2" w14:textId="77777777" w:rsidR="00AB6F84" w:rsidRPr="001E1CEA" w:rsidRDefault="00AB6F84">
      <w:pPr>
        <w:jc w:val="both"/>
      </w:pPr>
    </w:p>
    <w:p w14:paraId="40550E28" w14:textId="77777777" w:rsidR="00431C30" w:rsidRPr="001E1CEA" w:rsidRDefault="00431C30" w:rsidP="00C274FB">
      <w:pPr>
        <w:jc w:val="center"/>
        <w:rPr>
          <w:b/>
          <w:bCs/>
        </w:rPr>
      </w:pPr>
      <w:r w:rsidRPr="001E1CEA">
        <w:rPr>
          <w:b/>
          <w:bCs/>
        </w:rPr>
        <w:t>2. ОБЯЗАННОСТИ СТОРОН</w:t>
      </w:r>
    </w:p>
    <w:p w14:paraId="1A0CD978" w14:textId="77777777" w:rsidR="00431C30" w:rsidRPr="00AA49BB" w:rsidRDefault="00431C30">
      <w:pPr>
        <w:jc w:val="both"/>
        <w:rPr>
          <w:color w:val="000000"/>
        </w:rPr>
      </w:pPr>
      <w:r w:rsidRPr="001E1CEA">
        <w:t>2.1. Обязанности Поставщика:</w:t>
      </w:r>
    </w:p>
    <w:p w14:paraId="79FF8843" w14:textId="77777777" w:rsidR="00A559CB" w:rsidRPr="001E1CEA" w:rsidRDefault="00431C30" w:rsidP="00C11B19">
      <w:pPr>
        <w:jc w:val="both"/>
      </w:pPr>
      <w:r w:rsidRPr="00AA49BB">
        <w:rPr>
          <w:color w:val="000000"/>
        </w:rPr>
        <w:t xml:space="preserve">2.1.1. </w:t>
      </w:r>
      <w:r w:rsidR="00A559CB" w:rsidRPr="007F0B8A">
        <w:rPr>
          <w:color w:val="000000"/>
        </w:rPr>
        <w:t>Поста</w:t>
      </w:r>
      <w:r w:rsidR="00A559CB">
        <w:rPr>
          <w:color w:val="000000"/>
        </w:rPr>
        <w:t>вщик обязан передать Заказчику Т</w:t>
      </w:r>
      <w:r w:rsidR="00A559CB" w:rsidRPr="007F0B8A">
        <w:rPr>
          <w:color w:val="000000"/>
        </w:rPr>
        <w:t xml:space="preserve">овар </w:t>
      </w:r>
      <w:r w:rsidR="00A559CB">
        <w:rPr>
          <w:color w:val="000000"/>
        </w:rPr>
        <w:t>в срок не позднее 10 рабочих дней с даты заключения договора</w:t>
      </w:r>
      <w:r w:rsidR="00A559CB">
        <w:t>.</w:t>
      </w:r>
      <w:r w:rsidR="00A559CB" w:rsidRPr="00AD5D6E">
        <w:t xml:space="preserve"> Поставщик имеет</w:t>
      </w:r>
      <w:r w:rsidR="00A559CB" w:rsidRPr="001E1CEA">
        <w:t xml:space="preserve"> право на досрочное исполнение обязательств по настоящему Договору.</w:t>
      </w:r>
    </w:p>
    <w:p w14:paraId="5B1B70F8" w14:textId="77777777" w:rsidR="00431C30" w:rsidRDefault="00431C30" w:rsidP="00C11B19">
      <w:pPr>
        <w:jc w:val="both"/>
      </w:pPr>
      <w:r w:rsidRPr="001E1CEA">
        <w:t>2.1.2. Поставщик обяз</w:t>
      </w:r>
      <w:r w:rsidR="006C65DD">
        <w:t>ан укомплектовать поставляемый Т</w:t>
      </w:r>
      <w:r w:rsidRPr="001E1CEA">
        <w:t>овар следующими документами (далее - документация):</w:t>
      </w:r>
    </w:p>
    <w:p w14:paraId="46C9B309" w14:textId="77777777" w:rsidR="00431C30" w:rsidRPr="001E1CEA" w:rsidRDefault="00431C30" w:rsidP="00C11B19">
      <w:pPr>
        <w:jc w:val="both"/>
      </w:pPr>
      <w:r w:rsidRPr="00D84350">
        <w:t xml:space="preserve">- </w:t>
      </w:r>
      <w:r w:rsidR="005C15C4" w:rsidRPr="00D84350">
        <w:t>УПД (универсальный передаточный документ)</w:t>
      </w:r>
      <w:r w:rsidR="00D62FD3" w:rsidRPr="00D84350">
        <w:t>.</w:t>
      </w:r>
    </w:p>
    <w:p w14:paraId="42E62B0C" w14:textId="77777777" w:rsidR="007B1039" w:rsidRPr="007B1039" w:rsidRDefault="007B1039" w:rsidP="00C11B19">
      <w:pPr>
        <w:widowControl/>
        <w:shd w:val="clear" w:color="auto" w:fill="FFFFFF"/>
        <w:suppressAutoHyphens w:val="0"/>
        <w:jc w:val="both"/>
        <w:rPr>
          <w:rFonts w:eastAsia="Times New Roman"/>
          <w:color w:val="1A1A1A"/>
          <w:kern w:val="0"/>
        </w:rPr>
      </w:pPr>
      <w:r>
        <w:rPr>
          <w:rFonts w:eastAsia="Times New Roman"/>
          <w:color w:val="1A1A1A"/>
          <w:kern w:val="0"/>
        </w:rPr>
        <w:t xml:space="preserve">2.1.3.  </w:t>
      </w:r>
      <w:r w:rsidRPr="007B1039">
        <w:rPr>
          <w:rFonts w:eastAsia="Times New Roman"/>
          <w:color w:val="1A1A1A"/>
          <w:kern w:val="0"/>
        </w:rPr>
        <w:t>Информация о товаре, в том числе маркировка на упаковке (при наличии) должна быть на русском</w:t>
      </w:r>
      <w:r>
        <w:rPr>
          <w:rFonts w:eastAsia="Times New Roman"/>
          <w:color w:val="1A1A1A"/>
          <w:kern w:val="0"/>
        </w:rPr>
        <w:t xml:space="preserve"> </w:t>
      </w:r>
      <w:r w:rsidRPr="007B1039">
        <w:rPr>
          <w:rFonts w:eastAsia="Times New Roman"/>
          <w:color w:val="1A1A1A"/>
          <w:kern w:val="0"/>
        </w:rPr>
        <w:t>языке и должна содержать: наименование ст</w:t>
      </w:r>
      <w:r>
        <w:rPr>
          <w:rFonts w:eastAsia="Times New Roman"/>
          <w:color w:val="1A1A1A"/>
          <w:kern w:val="0"/>
        </w:rPr>
        <w:t xml:space="preserve">раны-изготовителя; наименование </w:t>
      </w:r>
      <w:r w:rsidRPr="007B1039">
        <w:rPr>
          <w:rFonts w:eastAsia="Times New Roman"/>
          <w:color w:val="1A1A1A"/>
          <w:kern w:val="0"/>
        </w:rPr>
        <w:t>предприятия-изготовителя,</w:t>
      </w:r>
      <w:r>
        <w:rPr>
          <w:rFonts w:eastAsia="Times New Roman"/>
          <w:color w:val="1A1A1A"/>
          <w:kern w:val="0"/>
        </w:rPr>
        <w:t xml:space="preserve"> </w:t>
      </w:r>
      <w:r w:rsidRPr="007B1039">
        <w:rPr>
          <w:rFonts w:eastAsia="Times New Roman"/>
          <w:color w:val="1A1A1A"/>
          <w:kern w:val="0"/>
        </w:rPr>
        <w:t>наименование продукта, марку, сорт; условия хранения и меры безопасности; массу нетто; номер партии и</w:t>
      </w:r>
      <w:r>
        <w:rPr>
          <w:rFonts w:eastAsia="Times New Roman"/>
          <w:color w:val="1A1A1A"/>
          <w:kern w:val="0"/>
        </w:rPr>
        <w:t xml:space="preserve"> </w:t>
      </w:r>
      <w:r w:rsidRPr="007B1039">
        <w:rPr>
          <w:rFonts w:eastAsia="Times New Roman"/>
          <w:color w:val="1A1A1A"/>
          <w:kern w:val="0"/>
        </w:rPr>
        <w:t>дату изготовления.</w:t>
      </w:r>
    </w:p>
    <w:p w14:paraId="130E4FD7" w14:textId="77777777" w:rsidR="007B1039" w:rsidRPr="007B1039" w:rsidRDefault="007B1039" w:rsidP="00C11B19">
      <w:pPr>
        <w:shd w:val="clear" w:color="auto" w:fill="FFFFFF"/>
        <w:jc w:val="both"/>
        <w:rPr>
          <w:rFonts w:eastAsia="Times New Roman"/>
          <w:color w:val="1A1A1A"/>
          <w:kern w:val="0"/>
        </w:rPr>
      </w:pPr>
      <w:r>
        <w:t xml:space="preserve">2.1.4.  </w:t>
      </w:r>
      <w:r w:rsidRPr="007B1039">
        <w:rPr>
          <w:rFonts w:eastAsia="Times New Roman"/>
          <w:color w:val="1A1A1A"/>
          <w:kern w:val="0"/>
        </w:rPr>
        <w:t>Маркировка товара должна соответствовать обязательным требованиям.</w:t>
      </w:r>
    </w:p>
    <w:p w14:paraId="2719B4D6" w14:textId="77777777" w:rsidR="007B1039" w:rsidRPr="007B1039" w:rsidRDefault="007B1039" w:rsidP="00C11B19">
      <w:pPr>
        <w:widowControl/>
        <w:shd w:val="clear" w:color="auto" w:fill="FFFFFF"/>
        <w:suppressAutoHyphens w:val="0"/>
        <w:jc w:val="both"/>
        <w:rPr>
          <w:rFonts w:eastAsia="Times New Roman"/>
          <w:color w:val="1A1A1A"/>
          <w:kern w:val="0"/>
        </w:rPr>
      </w:pPr>
      <w:r w:rsidRPr="007B1039">
        <w:rPr>
          <w:rFonts w:eastAsia="Times New Roman"/>
          <w:color w:val="1A1A1A"/>
          <w:kern w:val="0"/>
        </w:rPr>
        <w:t>2.</w:t>
      </w:r>
      <w:r>
        <w:rPr>
          <w:rFonts w:eastAsia="Times New Roman"/>
          <w:color w:val="1A1A1A"/>
          <w:kern w:val="0"/>
        </w:rPr>
        <w:t xml:space="preserve">1.5. </w:t>
      </w:r>
      <w:r w:rsidRPr="007B1039">
        <w:rPr>
          <w:rFonts w:eastAsia="Times New Roman"/>
          <w:color w:val="1A1A1A"/>
          <w:kern w:val="0"/>
        </w:rPr>
        <w:t xml:space="preserve"> Поставляемый Товар должен иметь действующий регистрационный номер и входить в «Список</w:t>
      </w:r>
      <w:r>
        <w:rPr>
          <w:rFonts w:eastAsia="Times New Roman"/>
          <w:color w:val="1A1A1A"/>
          <w:kern w:val="0"/>
        </w:rPr>
        <w:t xml:space="preserve"> </w:t>
      </w:r>
      <w:r w:rsidRPr="007B1039">
        <w:rPr>
          <w:rFonts w:eastAsia="Times New Roman"/>
          <w:color w:val="1A1A1A"/>
          <w:kern w:val="0"/>
        </w:rPr>
        <w:t>пестицидов и агрохимикатов, разреше</w:t>
      </w:r>
      <w:r>
        <w:rPr>
          <w:rFonts w:eastAsia="Times New Roman"/>
          <w:color w:val="1A1A1A"/>
          <w:kern w:val="0"/>
        </w:rPr>
        <w:t xml:space="preserve">нных к применению на территории </w:t>
      </w:r>
      <w:r w:rsidRPr="007B1039">
        <w:rPr>
          <w:rFonts w:eastAsia="Times New Roman"/>
          <w:color w:val="1A1A1A"/>
          <w:kern w:val="0"/>
        </w:rPr>
        <w:t>Российской Федерации. 2022-2</w:t>
      </w:r>
      <w:r>
        <w:rPr>
          <w:rFonts w:eastAsia="Times New Roman"/>
          <w:color w:val="1A1A1A"/>
          <w:kern w:val="0"/>
        </w:rPr>
        <w:t>4</w:t>
      </w:r>
      <w:r w:rsidRPr="007B1039">
        <w:rPr>
          <w:rFonts w:eastAsia="Times New Roman"/>
          <w:color w:val="1A1A1A"/>
          <w:kern w:val="0"/>
        </w:rPr>
        <w:t>год», соответствующий «Государственному каталогу пестицидов и агрохимикатов, разрешенных к</w:t>
      </w:r>
      <w:r>
        <w:rPr>
          <w:rFonts w:eastAsia="Times New Roman"/>
          <w:color w:val="1A1A1A"/>
          <w:kern w:val="0"/>
        </w:rPr>
        <w:t xml:space="preserve"> </w:t>
      </w:r>
      <w:r w:rsidRPr="007B1039">
        <w:rPr>
          <w:rFonts w:eastAsia="Times New Roman"/>
          <w:color w:val="1A1A1A"/>
          <w:kern w:val="0"/>
        </w:rPr>
        <w:t>применению на территории РФ».</w:t>
      </w:r>
    </w:p>
    <w:p w14:paraId="203B4565" w14:textId="77777777" w:rsidR="007B1039" w:rsidRPr="007B1039" w:rsidRDefault="007B1039" w:rsidP="00C11B19">
      <w:pPr>
        <w:widowControl/>
        <w:shd w:val="clear" w:color="auto" w:fill="FFFFFF"/>
        <w:suppressAutoHyphens w:val="0"/>
        <w:jc w:val="both"/>
        <w:rPr>
          <w:rFonts w:eastAsia="Times New Roman"/>
          <w:color w:val="1A1A1A"/>
          <w:kern w:val="0"/>
        </w:rPr>
      </w:pPr>
      <w:r w:rsidRPr="007B1039">
        <w:rPr>
          <w:rFonts w:eastAsia="Times New Roman"/>
          <w:color w:val="1A1A1A"/>
          <w:kern w:val="0"/>
        </w:rPr>
        <w:t>2.1.</w:t>
      </w:r>
      <w:r>
        <w:rPr>
          <w:rFonts w:eastAsia="Times New Roman"/>
          <w:color w:val="1A1A1A"/>
          <w:kern w:val="0"/>
        </w:rPr>
        <w:t xml:space="preserve">6. </w:t>
      </w:r>
      <w:r w:rsidRPr="007B1039">
        <w:rPr>
          <w:rFonts w:eastAsia="Times New Roman"/>
          <w:color w:val="1A1A1A"/>
          <w:kern w:val="0"/>
        </w:rPr>
        <w:t xml:space="preserve"> Поставщик должен быть зарегистрирован в системе ФГИС «Сатурн», предназначенной для</w:t>
      </w:r>
      <w:r>
        <w:rPr>
          <w:rFonts w:eastAsia="Times New Roman"/>
          <w:color w:val="1A1A1A"/>
          <w:kern w:val="0"/>
        </w:rPr>
        <w:t xml:space="preserve"> </w:t>
      </w:r>
      <w:r w:rsidRPr="007B1039">
        <w:rPr>
          <w:rFonts w:eastAsia="Times New Roman"/>
          <w:color w:val="1A1A1A"/>
          <w:kern w:val="0"/>
        </w:rPr>
        <w:t>обеспечения учета партий пестицидов и агрохимикатов, при их обращении. В течение 1-го рабочего дня,</w:t>
      </w:r>
      <w:r>
        <w:rPr>
          <w:rFonts w:eastAsia="Times New Roman"/>
          <w:color w:val="1A1A1A"/>
          <w:kern w:val="0"/>
        </w:rPr>
        <w:t xml:space="preserve"> </w:t>
      </w:r>
      <w:r w:rsidRPr="007B1039">
        <w:rPr>
          <w:rFonts w:eastAsia="Times New Roman"/>
          <w:color w:val="1A1A1A"/>
          <w:kern w:val="0"/>
        </w:rPr>
        <w:t>следующего за днем поставки Товара, Поставщик обязан отразить этот факт системе ФГИС «Сатурн».</w:t>
      </w:r>
    </w:p>
    <w:p w14:paraId="1CE1EA64" w14:textId="77777777" w:rsidR="007F5B24" w:rsidRPr="007F5B24" w:rsidRDefault="002B15FF" w:rsidP="00C11B19">
      <w:pPr>
        <w:jc w:val="both"/>
      </w:pPr>
      <w:r>
        <w:t>2.1.</w:t>
      </w:r>
      <w:r w:rsidR="007B1039">
        <w:t>7</w:t>
      </w:r>
      <w:r w:rsidR="007F5B24">
        <w:t>. При отсутствии претензий, расхождений по результатам пр</w:t>
      </w:r>
      <w:r w:rsidR="009328F7">
        <w:t>иемки, проведенной без участия П</w:t>
      </w:r>
      <w:r w:rsidR="007F5B24">
        <w:t>ост</w:t>
      </w:r>
      <w:r w:rsidR="009328F7">
        <w:t>авщика, Заказчик</w:t>
      </w:r>
      <w:r w:rsidR="007F5B24">
        <w:t xml:space="preserve"> оформляет на бумажном носителе Акт приемки (ф. 0510452) и </w:t>
      </w:r>
      <w:r w:rsidR="007F5B24">
        <w:lastRenderedPageBreak/>
        <w:t>в целях уведомления о результатах приемки н</w:t>
      </w:r>
      <w:r w:rsidR="009328F7">
        <w:t xml:space="preserve">аправляет на электронный адрес Поставщика </w:t>
      </w:r>
      <w:r w:rsidR="007F5B24">
        <w:t>скан копию Акта приемки (ф. 0510452).</w:t>
      </w:r>
    </w:p>
    <w:p w14:paraId="21E9C8BC" w14:textId="77777777" w:rsidR="00431C30" w:rsidRPr="001E1CEA" w:rsidRDefault="00431C30">
      <w:pPr>
        <w:jc w:val="both"/>
      </w:pPr>
      <w:r w:rsidRPr="001E1CEA">
        <w:t>2.2. Обязанности Заказчика:</w:t>
      </w:r>
    </w:p>
    <w:p w14:paraId="7D72D028" w14:textId="243E913E" w:rsidR="00D21863" w:rsidRDefault="00431C30">
      <w:pPr>
        <w:jc w:val="both"/>
      </w:pPr>
      <w:r w:rsidRPr="001E1CEA">
        <w:t>2.2.1. Заказчик в соответствии с условиями настоящего Договора обязуется принять и опл</w:t>
      </w:r>
      <w:r w:rsidR="006C65DD">
        <w:t>атить Т</w:t>
      </w:r>
      <w:r w:rsidRPr="001E1CEA">
        <w:t>овар.</w:t>
      </w:r>
    </w:p>
    <w:p w14:paraId="0EE762C4" w14:textId="77777777" w:rsidR="006F1E6B" w:rsidRPr="00D21863" w:rsidRDefault="006F1E6B">
      <w:pPr>
        <w:jc w:val="both"/>
      </w:pPr>
    </w:p>
    <w:p w14:paraId="38A882AC" w14:textId="77777777" w:rsidR="00C25EA6" w:rsidRPr="00703904" w:rsidRDefault="00431C30" w:rsidP="00B03A15">
      <w:pPr>
        <w:jc w:val="center"/>
        <w:rPr>
          <w:b/>
          <w:bCs/>
        </w:rPr>
      </w:pPr>
      <w:r w:rsidRPr="00091384">
        <w:rPr>
          <w:b/>
          <w:bCs/>
        </w:rPr>
        <w:t>3. ЦЕНА ДОГОВОРА И ПОРЯДОК РАСЧЕТОВ</w:t>
      </w:r>
    </w:p>
    <w:p w14:paraId="33A9C8F1" w14:textId="77777777" w:rsidR="00703C44" w:rsidRDefault="00431C30" w:rsidP="00D84350">
      <w:pPr>
        <w:contextualSpacing/>
        <w:jc w:val="both"/>
        <w:rPr>
          <w:bCs/>
        </w:rPr>
      </w:pPr>
      <w:r w:rsidRPr="00D84350">
        <w:t>3.1.</w:t>
      </w:r>
      <w:r w:rsidR="00CB3B16" w:rsidRPr="00D84350">
        <w:t xml:space="preserve"> </w:t>
      </w:r>
      <w:r w:rsidR="001A7833" w:rsidRPr="00D84350">
        <w:t xml:space="preserve">Цена Договора </w:t>
      </w:r>
      <w:r w:rsidR="008B5E3B" w:rsidRPr="00D84350">
        <w:t>составляет</w:t>
      </w:r>
      <w:r w:rsidR="009D29D4" w:rsidRPr="00D84350">
        <w:t>:</w:t>
      </w:r>
      <w:r w:rsidR="001A7833" w:rsidRPr="00D84350">
        <w:t xml:space="preserve"> </w:t>
      </w:r>
      <w:r w:rsidR="00AB2031" w:rsidRPr="00D84350">
        <w:rPr>
          <w:b/>
        </w:rPr>
        <w:t>______________________________</w:t>
      </w:r>
      <w:r w:rsidR="00351ACF" w:rsidRPr="00D84350">
        <w:t xml:space="preserve"> рублей, </w:t>
      </w:r>
      <w:r w:rsidR="00AB2031" w:rsidRPr="00D84350">
        <w:t>________</w:t>
      </w:r>
      <w:r w:rsidR="00351ACF" w:rsidRPr="00D84350">
        <w:t xml:space="preserve"> копеек, НДС </w:t>
      </w:r>
      <w:r w:rsidR="00AB2031" w:rsidRPr="00D84350">
        <w:t>_____________________</w:t>
      </w:r>
      <w:r w:rsidR="00351ACF" w:rsidRPr="00D84350">
        <w:t>.</w:t>
      </w:r>
      <w:r w:rsidR="00847AC0" w:rsidRPr="00D84350">
        <w:rPr>
          <w:color w:val="000000"/>
        </w:rPr>
        <w:t xml:space="preserve"> Цена договора</w:t>
      </w:r>
      <w:r w:rsidR="00F11A3A" w:rsidRPr="00D84350">
        <w:rPr>
          <w:color w:val="000000"/>
        </w:rPr>
        <w:t xml:space="preserve"> </w:t>
      </w:r>
      <w:r w:rsidR="00F11A3A" w:rsidRPr="00D84350">
        <w:rPr>
          <w:bCs/>
        </w:rPr>
        <w:t>является твердой и определяется на весь срок исполнения Договора.</w:t>
      </w:r>
    </w:p>
    <w:p w14:paraId="138E91D5" w14:textId="77777777" w:rsidR="00F42E5D" w:rsidRDefault="001A7833" w:rsidP="00273008">
      <w:pPr>
        <w:pStyle w:val="a3"/>
        <w:tabs>
          <w:tab w:val="left" w:pos="467"/>
          <w:tab w:val="left" w:pos="3124"/>
        </w:tabs>
        <w:spacing w:before="2"/>
        <w:ind w:right="192"/>
        <w:contextualSpacing/>
        <w:jc w:val="both"/>
      </w:pPr>
      <w:r>
        <w:t>3.</w:t>
      </w:r>
      <w:r w:rsidR="00A857CD">
        <w:t>2</w:t>
      </w:r>
      <w:r>
        <w:t>.</w:t>
      </w:r>
      <w:r w:rsidR="00B539C5" w:rsidRPr="00B539C5">
        <w:t xml:space="preserve"> </w:t>
      </w:r>
      <w:r w:rsidR="00CB3B16" w:rsidRPr="00F11A3A">
        <w:t xml:space="preserve">Цена </w:t>
      </w:r>
      <w:r w:rsidR="000436B4" w:rsidRPr="00F11A3A">
        <w:t xml:space="preserve">настоящего </w:t>
      </w:r>
      <w:r w:rsidR="00CB3B16" w:rsidRPr="00F11A3A">
        <w:t xml:space="preserve">Договора включает в себя: стоимость Товара, все расходы, в т.ч. связанные с доставкой, стоимость упаковки (тары), </w:t>
      </w:r>
      <w:r w:rsidR="00B320E9" w:rsidRPr="00F11A3A">
        <w:t>маркировки, налоги, сборы и иные расходы, связанные с исполнением Договора.</w:t>
      </w:r>
      <w:r w:rsidR="00D156E6" w:rsidRPr="00F11A3A">
        <w:t xml:space="preserve"> </w:t>
      </w:r>
    </w:p>
    <w:p w14:paraId="5F7D4868" w14:textId="7BFD8853" w:rsidR="00273008" w:rsidRDefault="001A7833" w:rsidP="00273008">
      <w:pPr>
        <w:pStyle w:val="a3"/>
        <w:tabs>
          <w:tab w:val="left" w:pos="467"/>
          <w:tab w:val="left" w:pos="3124"/>
        </w:tabs>
        <w:spacing w:before="2"/>
        <w:ind w:right="192"/>
        <w:contextualSpacing/>
        <w:jc w:val="both"/>
      </w:pPr>
      <w:r w:rsidRPr="00CB4BED">
        <w:t>3.</w:t>
      </w:r>
      <w:r w:rsidR="00A857CD">
        <w:t>3</w:t>
      </w:r>
      <w:r w:rsidR="008B5E3B" w:rsidRPr="00CB4BED">
        <w:t xml:space="preserve">. </w:t>
      </w:r>
      <w:r w:rsidR="0075709D" w:rsidRPr="00F11A3A">
        <w:rPr>
          <w:color w:val="000000"/>
        </w:rPr>
        <w:t>Заказчик производит</w:t>
      </w:r>
      <w:r w:rsidR="006C65DD">
        <w:t xml:space="preserve"> оплату за Т</w:t>
      </w:r>
      <w:r w:rsidR="0075709D" w:rsidRPr="00F11A3A">
        <w:t xml:space="preserve">овар путем перечисления денежных средств на </w:t>
      </w:r>
      <w:r w:rsidR="0075709D" w:rsidRPr="00F11A3A">
        <w:rPr>
          <w:color w:val="000000"/>
        </w:rPr>
        <w:t xml:space="preserve">расчетный счет Поставщика в течение 7 (семи) рабочих дней </w:t>
      </w:r>
      <w:r w:rsidR="002D58DD">
        <w:rPr>
          <w:color w:val="000000"/>
        </w:rPr>
        <w:t xml:space="preserve">после получения товара </w:t>
      </w:r>
      <w:r w:rsidR="00BD0D85">
        <w:rPr>
          <w:color w:val="000000"/>
        </w:rPr>
        <w:t xml:space="preserve">на </w:t>
      </w:r>
      <w:r w:rsidR="0075709D" w:rsidRPr="00F11A3A">
        <w:rPr>
          <w:color w:val="000000"/>
        </w:rPr>
        <w:t>основании счета (счета – фактуры, подписанной Сторон</w:t>
      </w:r>
      <w:r w:rsidR="006C65DD">
        <w:rPr>
          <w:color w:val="000000"/>
        </w:rPr>
        <w:t>ами т</w:t>
      </w:r>
      <w:r w:rsidR="0075709D">
        <w:rPr>
          <w:color w:val="000000"/>
        </w:rPr>
        <w:t>оварной накладной или УПД)</w:t>
      </w:r>
      <w:r w:rsidR="00F40978">
        <w:rPr>
          <w:color w:val="000000"/>
        </w:rPr>
        <w:t>.</w:t>
      </w:r>
    </w:p>
    <w:p w14:paraId="644FA82D" w14:textId="77777777" w:rsidR="006D4666" w:rsidRDefault="001A7833" w:rsidP="00273008">
      <w:pPr>
        <w:pStyle w:val="a3"/>
        <w:tabs>
          <w:tab w:val="left" w:pos="467"/>
          <w:tab w:val="left" w:pos="3124"/>
        </w:tabs>
        <w:spacing w:before="2"/>
        <w:ind w:right="192"/>
        <w:contextualSpacing/>
        <w:jc w:val="both"/>
      </w:pPr>
      <w:r w:rsidRPr="008F3F80">
        <w:t>3.</w:t>
      </w:r>
      <w:r w:rsidR="00A857CD" w:rsidRPr="008F3F80">
        <w:t>4</w:t>
      </w:r>
      <w:r w:rsidR="005366C3" w:rsidRPr="008F3F80">
        <w:t xml:space="preserve">. </w:t>
      </w:r>
      <w:r w:rsidR="00C42FDB">
        <w:t>Обязательство Заказчика по оплате поставленного Товара считается исполненным с момента списания денежных средств со счета Заказчика.</w:t>
      </w:r>
    </w:p>
    <w:p w14:paraId="5EF3C3DA" w14:textId="77777777" w:rsidR="00864DCD" w:rsidRDefault="00A857CD" w:rsidP="00273008">
      <w:pPr>
        <w:pStyle w:val="a3"/>
        <w:tabs>
          <w:tab w:val="left" w:pos="467"/>
          <w:tab w:val="left" w:pos="3124"/>
        </w:tabs>
        <w:spacing w:before="2"/>
        <w:ind w:right="193"/>
        <w:contextualSpacing/>
        <w:jc w:val="both"/>
      </w:pPr>
      <w:r>
        <w:t>3.5</w:t>
      </w:r>
      <w:r w:rsidR="005366C3" w:rsidRPr="00F11A3A">
        <w:t xml:space="preserve">. Оплата по </w:t>
      </w:r>
      <w:r w:rsidR="000436B4" w:rsidRPr="00F11A3A">
        <w:t xml:space="preserve">настоящему </w:t>
      </w:r>
      <w:r w:rsidR="005366C3" w:rsidRPr="00F11A3A">
        <w:t>Договору осуществляется по безналичному расчету платежным</w:t>
      </w:r>
      <w:r w:rsidR="0068175A">
        <w:t xml:space="preserve"> поручением</w:t>
      </w:r>
      <w:r w:rsidR="005366C3" w:rsidRPr="00F11A3A">
        <w:t xml:space="preserve"> путем перечисления Заказчиком денежных</w:t>
      </w:r>
      <w:r w:rsidR="005366C3" w:rsidRPr="001E1CEA">
        <w:t xml:space="preserve"> средств на расчетный счет Поставщика, указанный в </w:t>
      </w:r>
      <w:r w:rsidR="000436B4">
        <w:t xml:space="preserve">настоящем </w:t>
      </w:r>
      <w:r w:rsidR="005366C3" w:rsidRPr="001E1CEA">
        <w:t>Договоре.</w:t>
      </w:r>
    </w:p>
    <w:p w14:paraId="48AD658D" w14:textId="77777777" w:rsidR="000A361C" w:rsidRPr="000A361C" w:rsidRDefault="000A361C" w:rsidP="00273008">
      <w:pPr>
        <w:pStyle w:val="a3"/>
        <w:tabs>
          <w:tab w:val="left" w:pos="467"/>
          <w:tab w:val="left" w:pos="3124"/>
        </w:tabs>
        <w:spacing w:before="2"/>
        <w:ind w:right="193"/>
        <w:contextualSpacing/>
        <w:jc w:val="both"/>
      </w:pPr>
      <w:r>
        <w:t>3.6. Источник финансирования</w:t>
      </w:r>
      <w:r w:rsidRPr="000A361C">
        <w:t xml:space="preserve">: </w:t>
      </w:r>
      <w:r>
        <w:t>субсидия на выполнение государственного задания.</w:t>
      </w:r>
    </w:p>
    <w:p w14:paraId="3F1DA684" w14:textId="77777777" w:rsidR="002D309D" w:rsidRPr="000A361C" w:rsidRDefault="002D309D" w:rsidP="00273008">
      <w:pPr>
        <w:pStyle w:val="a3"/>
        <w:tabs>
          <w:tab w:val="left" w:pos="467"/>
          <w:tab w:val="left" w:pos="3124"/>
        </w:tabs>
        <w:spacing w:before="2"/>
        <w:ind w:right="193"/>
        <w:contextualSpacing/>
        <w:jc w:val="both"/>
      </w:pPr>
    </w:p>
    <w:p w14:paraId="6F89FD0D" w14:textId="77777777" w:rsidR="002806A2" w:rsidRPr="002806A2" w:rsidRDefault="00431C30" w:rsidP="00ED517A">
      <w:pPr>
        <w:jc w:val="center"/>
        <w:rPr>
          <w:b/>
          <w:bCs/>
        </w:rPr>
      </w:pPr>
      <w:r w:rsidRPr="001E1CEA">
        <w:rPr>
          <w:b/>
          <w:bCs/>
        </w:rPr>
        <w:t>4. ПОРЯДОК СДАЧИ-ПРИЕМКИ</w:t>
      </w:r>
    </w:p>
    <w:p w14:paraId="1BBDD988" w14:textId="77777777" w:rsidR="00431C30" w:rsidRPr="001E1CEA" w:rsidRDefault="006C65DD">
      <w:pPr>
        <w:jc w:val="both"/>
      </w:pPr>
      <w:r>
        <w:t>4.1. Приемка Т</w:t>
      </w:r>
      <w:r w:rsidR="00431C30" w:rsidRPr="001E1CEA">
        <w:t>овара проводится в следующем порядке:</w:t>
      </w:r>
    </w:p>
    <w:p w14:paraId="5D4EE8FB" w14:textId="2AAFCFEF" w:rsidR="00B02C22" w:rsidRPr="007F5B24" w:rsidRDefault="008D1A09" w:rsidP="00B02C22">
      <w:pPr>
        <w:jc w:val="both"/>
      </w:pPr>
      <w:proofErr w:type="gramStart"/>
      <w:r>
        <w:t>4.1.</w:t>
      </w:r>
      <w:r w:rsidRPr="008D1A09">
        <w:t>1</w:t>
      </w:r>
      <w:r w:rsidR="00B02C22" w:rsidRPr="007F5B24">
        <w:t xml:space="preserve">  Поставщик</w:t>
      </w:r>
      <w:proofErr w:type="gramEnd"/>
      <w:r w:rsidR="00B02C22" w:rsidRPr="007F5B24">
        <w:t xml:space="preserve"> обязан уведомить Заказчика о готовности Товара к поставке не менее чем за 5 (пять) </w:t>
      </w:r>
      <w:r w:rsidR="00EC15C3">
        <w:t xml:space="preserve">рабочих </w:t>
      </w:r>
      <w:r w:rsidR="00B02C22" w:rsidRPr="007F5B24">
        <w:t xml:space="preserve">дней. Информацию о дате и времени прибытия Товара направлять на электронную почту – </w:t>
      </w:r>
      <w:proofErr w:type="spellStart"/>
      <w:r w:rsidR="00F40978">
        <w:rPr>
          <w:lang w:val="en-US"/>
        </w:rPr>
        <w:t>gsk</w:t>
      </w:r>
      <w:proofErr w:type="spellEnd"/>
      <w:r w:rsidR="00F40978" w:rsidRPr="00F40978">
        <w:t>46@</w:t>
      </w:r>
      <w:proofErr w:type="spellStart"/>
      <w:r w:rsidR="00F40978">
        <w:rPr>
          <w:lang w:val="en-US"/>
        </w:rPr>
        <w:t>gossortrf</w:t>
      </w:r>
      <w:proofErr w:type="spellEnd"/>
      <w:r w:rsidR="00F40978" w:rsidRPr="00F40978">
        <w:t>.</w:t>
      </w:r>
      <w:proofErr w:type="spellStart"/>
      <w:r w:rsidR="00F40978">
        <w:rPr>
          <w:lang w:val="en-US"/>
        </w:rPr>
        <w:t>ru</w:t>
      </w:r>
      <w:proofErr w:type="spellEnd"/>
      <w:r w:rsidR="00B02C22" w:rsidRPr="007F5B24">
        <w:t xml:space="preserve">.  </w:t>
      </w:r>
    </w:p>
    <w:p w14:paraId="7F9AE41C" w14:textId="17041891" w:rsidR="00544015" w:rsidRDefault="00431C30" w:rsidP="00D013F4">
      <w:pPr>
        <w:contextualSpacing/>
        <w:jc w:val="both"/>
      </w:pPr>
      <w:r w:rsidRPr="001E1CEA">
        <w:t>4.1.</w:t>
      </w:r>
      <w:r w:rsidR="008D1A09" w:rsidRPr="009404CA">
        <w:t>2</w:t>
      </w:r>
      <w:r w:rsidRPr="001E1CEA">
        <w:t xml:space="preserve">. </w:t>
      </w:r>
      <w:r w:rsidR="00BA0B6F" w:rsidRPr="001E1CEA">
        <w:t>Постав</w:t>
      </w:r>
      <w:r w:rsidR="00BA0B6F">
        <w:t>щик обязан произвести доставку Т</w:t>
      </w:r>
      <w:r w:rsidR="00BA0B6F" w:rsidRPr="001E1CEA">
        <w:t>овара</w:t>
      </w:r>
      <w:r w:rsidR="00BA0B6F">
        <w:t xml:space="preserve"> в рабочий день с </w:t>
      </w:r>
      <w:r w:rsidR="00F40978">
        <w:t>09</w:t>
      </w:r>
      <w:r w:rsidR="00BA0B6F">
        <w:t xml:space="preserve"> ч.</w:t>
      </w:r>
      <w:r w:rsidR="00F40978">
        <w:t xml:space="preserve"> </w:t>
      </w:r>
      <w:r w:rsidR="00BA0B6F">
        <w:t xml:space="preserve">до 16 ч. По </w:t>
      </w:r>
      <w:r w:rsidR="00F40978">
        <w:t>местному</w:t>
      </w:r>
      <w:r w:rsidR="00BA0B6F">
        <w:t xml:space="preserve"> времени с учетом времени на разгрузку Товара </w:t>
      </w:r>
      <w:r w:rsidR="009701C2">
        <w:t>по адрес</w:t>
      </w:r>
      <w:r w:rsidR="00544015">
        <w:t>а</w:t>
      </w:r>
      <w:r w:rsidR="00D84350">
        <w:t>м</w:t>
      </w:r>
      <w:r w:rsidR="00544015">
        <w:t>:</w:t>
      </w:r>
    </w:p>
    <w:p w14:paraId="5A8ED5C2" w14:textId="77777777" w:rsidR="00544015" w:rsidRDefault="00544015" w:rsidP="00D013F4">
      <w:pPr>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544015" w:rsidRPr="005E18CE" w14:paraId="7D3D706B" w14:textId="77777777" w:rsidTr="00145A6B">
        <w:tc>
          <w:tcPr>
            <w:tcW w:w="4785" w:type="dxa"/>
          </w:tcPr>
          <w:p w14:paraId="742DFDE8" w14:textId="77777777" w:rsidR="00544015" w:rsidRPr="005E18CE" w:rsidRDefault="00544015" w:rsidP="00145A6B">
            <w:pPr>
              <w:tabs>
                <w:tab w:val="left" w:pos="0"/>
              </w:tabs>
              <w:spacing w:line="276" w:lineRule="auto"/>
              <w:jc w:val="center"/>
              <w:rPr>
                <w:rFonts w:eastAsia="Times New Roman"/>
              </w:rPr>
            </w:pPr>
            <w:r w:rsidRPr="005E18CE">
              <w:rPr>
                <w:iCs/>
                <w:lang w:eastAsia="zh-CN"/>
              </w:rPr>
              <w:t xml:space="preserve">Место поставки товара </w:t>
            </w:r>
            <w:r w:rsidRPr="005E18CE">
              <w:rPr>
                <w:rFonts w:eastAsia="Times New Roman"/>
              </w:rPr>
              <w:t>(далее – склад Заказчика, объект)</w:t>
            </w:r>
          </w:p>
        </w:tc>
        <w:tc>
          <w:tcPr>
            <w:tcW w:w="4786" w:type="dxa"/>
          </w:tcPr>
          <w:p w14:paraId="23729150" w14:textId="77777777" w:rsidR="00544015" w:rsidRPr="005E18CE" w:rsidRDefault="00544015" w:rsidP="00145A6B">
            <w:pPr>
              <w:tabs>
                <w:tab w:val="left" w:pos="0"/>
              </w:tabs>
              <w:spacing w:line="276" w:lineRule="auto"/>
              <w:jc w:val="center"/>
              <w:rPr>
                <w:rFonts w:eastAsia="Times New Roman"/>
              </w:rPr>
            </w:pPr>
            <w:r w:rsidRPr="005E18CE">
              <w:rPr>
                <w:rFonts w:eastAsia="Times New Roman"/>
              </w:rPr>
              <w:t xml:space="preserve">Наименование препарата </w:t>
            </w:r>
            <w:r w:rsidRPr="005E18CE">
              <w:rPr>
                <w:lang w:eastAsia="zh-CN"/>
              </w:rPr>
              <w:t>(или</w:t>
            </w:r>
            <w:r w:rsidRPr="005E18CE">
              <w:rPr>
                <w:lang w:val="en-US" w:eastAsia="zh-CN"/>
              </w:rPr>
              <w:t xml:space="preserve"> </w:t>
            </w:r>
            <w:r w:rsidRPr="005E18CE">
              <w:rPr>
                <w:lang w:eastAsia="zh-CN"/>
              </w:rPr>
              <w:t>эквивалента)</w:t>
            </w:r>
          </w:p>
        </w:tc>
      </w:tr>
      <w:tr w:rsidR="00544015" w:rsidRPr="005E18CE" w14:paraId="78BB2E5D" w14:textId="77777777" w:rsidTr="00145A6B">
        <w:tc>
          <w:tcPr>
            <w:tcW w:w="4785" w:type="dxa"/>
          </w:tcPr>
          <w:p w14:paraId="0F114A68" w14:textId="2AC5B7FE" w:rsidR="00544015" w:rsidRPr="00544015" w:rsidRDefault="0035643C" w:rsidP="00145A6B">
            <w:pPr>
              <w:tabs>
                <w:tab w:val="left" w:pos="0"/>
              </w:tabs>
              <w:spacing w:line="276" w:lineRule="auto"/>
              <w:jc w:val="both"/>
              <w:rPr>
                <w:iCs/>
                <w:sz w:val="22"/>
                <w:szCs w:val="22"/>
                <w:lang w:eastAsia="zh-CN"/>
              </w:rPr>
            </w:pPr>
            <w:r>
              <w:rPr>
                <w:iCs/>
                <w:sz w:val="22"/>
                <w:szCs w:val="22"/>
                <w:lang w:eastAsia="zh-CN"/>
              </w:rPr>
              <w:t>Кемеровская область, Кемеровский район, г. Кемерово</w:t>
            </w:r>
            <w:r w:rsidR="006E17E5">
              <w:rPr>
                <w:iCs/>
                <w:sz w:val="22"/>
                <w:szCs w:val="22"/>
                <w:lang w:eastAsia="zh-CN"/>
              </w:rPr>
              <w:t>, ул. Коломейцева, д. 3, кв. 22</w:t>
            </w:r>
          </w:p>
        </w:tc>
        <w:tc>
          <w:tcPr>
            <w:tcW w:w="4786" w:type="dxa"/>
          </w:tcPr>
          <w:p w14:paraId="72FF3F2C" w14:textId="21279F39" w:rsidR="0035643C" w:rsidRPr="006E17E5" w:rsidRDefault="006E17E5" w:rsidP="006E17E5">
            <w:pPr>
              <w:rPr>
                <w:color w:val="000000"/>
                <w:sz w:val="22"/>
                <w:szCs w:val="22"/>
              </w:rPr>
            </w:pPr>
            <w:r w:rsidRPr="005B7BFF">
              <w:rPr>
                <w:color w:val="000000"/>
                <w:sz w:val="22"/>
                <w:szCs w:val="22"/>
              </w:rPr>
              <w:t xml:space="preserve">Балерина Супер, СЭ </w:t>
            </w:r>
            <w:r w:rsidR="0035643C">
              <w:rPr>
                <w:color w:val="000000"/>
                <w:sz w:val="22"/>
                <w:szCs w:val="22"/>
              </w:rPr>
              <w:t xml:space="preserve">– </w:t>
            </w:r>
            <w:r>
              <w:rPr>
                <w:color w:val="000000"/>
                <w:sz w:val="22"/>
                <w:szCs w:val="22"/>
              </w:rPr>
              <w:t>10</w:t>
            </w:r>
            <w:r w:rsidR="0035643C">
              <w:rPr>
                <w:color w:val="000000"/>
                <w:sz w:val="22"/>
                <w:szCs w:val="22"/>
              </w:rPr>
              <w:t xml:space="preserve"> л.</w:t>
            </w:r>
          </w:p>
          <w:p w14:paraId="0166F56A" w14:textId="1CA08034" w:rsidR="0035643C" w:rsidRPr="006E17E5" w:rsidRDefault="006E17E5" w:rsidP="006E17E5">
            <w:pPr>
              <w:rPr>
                <w:color w:val="000000"/>
                <w:sz w:val="22"/>
                <w:szCs w:val="22"/>
              </w:rPr>
            </w:pPr>
            <w:r w:rsidRPr="005B7BFF">
              <w:rPr>
                <w:color w:val="000000"/>
                <w:sz w:val="22"/>
                <w:szCs w:val="22"/>
              </w:rPr>
              <w:t xml:space="preserve">Ластик Экстра, КЭ </w:t>
            </w:r>
            <w:r w:rsidR="0035643C">
              <w:rPr>
                <w:color w:val="000000"/>
                <w:sz w:val="22"/>
                <w:szCs w:val="22"/>
              </w:rPr>
              <w:t xml:space="preserve">– </w:t>
            </w:r>
            <w:r>
              <w:rPr>
                <w:color w:val="000000"/>
                <w:sz w:val="22"/>
                <w:szCs w:val="22"/>
              </w:rPr>
              <w:t>10</w:t>
            </w:r>
            <w:r w:rsidR="0035643C">
              <w:rPr>
                <w:color w:val="000000"/>
                <w:sz w:val="22"/>
                <w:szCs w:val="22"/>
              </w:rPr>
              <w:t xml:space="preserve"> л.</w:t>
            </w:r>
          </w:p>
          <w:p w14:paraId="33ECF4E7" w14:textId="35555AA2" w:rsidR="00544015" w:rsidRDefault="006E17E5" w:rsidP="006E17E5">
            <w:pPr>
              <w:rPr>
                <w:color w:val="000000"/>
                <w:sz w:val="22"/>
                <w:szCs w:val="22"/>
              </w:rPr>
            </w:pPr>
            <w:r w:rsidRPr="005B7BFF">
              <w:rPr>
                <w:color w:val="000000"/>
                <w:sz w:val="22"/>
                <w:szCs w:val="22"/>
              </w:rPr>
              <w:t xml:space="preserve">Борей, СК </w:t>
            </w:r>
            <w:r w:rsidR="0035643C">
              <w:rPr>
                <w:color w:val="000000"/>
                <w:sz w:val="22"/>
                <w:szCs w:val="22"/>
              </w:rPr>
              <w:t xml:space="preserve">– </w:t>
            </w:r>
            <w:r>
              <w:rPr>
                <w:color w:val="000000"/>
                <w:sz w:val="22"/>
                <w:szCs w:val="22"/>
              </w:rPr>
              <w:t>2</w:t>
            </w:r>
            <w:r w:rsidR="0035643C">
              <w:rPr>
                <w:color w:val="000000"/>
                <w:sz w:val="22"/>
                <w:szCs w:val="22"/>
              </w:rPr>
              <w:t xml:space="preserve"> л.</w:t>
            </w:r>
          </w:p>
          <w:p w14:paraId="5CB09AF3" w14:textId="7463A9CB" w:rsidR="0035643C" w:rsidRPr="006E17E5" w:rsidRDefault="006E17E5" w:rsidP="006E17E5">
            <w:pPr>
              <w:rPr>
                <w:color w:val="000000"/>
                <w:sz w:val="22"/>
                <w:szCs w:val="22"/>
              </w:rPr>
            </w:pPr>
            <w:r w:rsidRPr="005B7BFF">
              <w:rPr>
                <w:color w:val="000000"/>
                <w:sz w:val="22"/>
                <w:szCs w:val="22"/>
              </w:rPr>
              <w:t xml:space="preserve">Корсар Супер, ВРК </w:t>
            </w:r>
            <w:r w:rsidR="0035643C">
              <w:rPr>
                <w:color w:val="000000"/>
                <w:sz w:val="22"/>
                <w:szCs w:val="22"/>
              </w:rPr>
              <w:t xml:space="preserve">– </w:t>
            </w:r>
            <w:r>
              <w:rPr>
                <w:color w:val="000000"/>
                <w:sz w:val="22"/>
                <w:szCs w:val="22"/>
              </w:rPr>
              <w:t>10</w:t>
            </w:r>
            <w:r w:rsidR="0035643C">
              <w:rPr>
                <w:color w:val="000000"/>
                <w:sz w:val="22"/>
                <w:szCs w:val="22"/>
              </w:rPr>
              <w:t xml:space="preserve"> </w:t>
            </w:r>
            <w:r>
              <w:rPr>
                <w:color w:val="000000"/>
                <w:sz w:val="22"/>
                <w:szCs w:val="22"/>
              </w:rPr>
              <w:t>л</w:t>
            </w:r>
            <w:r w:rsidR="0035643C">
              <w:rPr>
                <w:color w:val="000000"/>
                <w:sz w:val="22"/>
                <w:szCs w:val="22"/>
              </w:rPr>
              <w:t>.</w:t>
            </w:r>
          </w:p>
          <w:p w14:paraId="62A903E9" w14:textId="5FC57CA5" w:rsidR="0035643C" w:rsidRDefault="006E17E5" w:rsidP="006E17E5">
            <w:pPr>
              <w:rPr>
                <w:color w:val="000000"/>
                <w:sz w:val="22"/>
                <w:szCs w:val="22"/>
              </w:rPr>
            </w:pPr>
            <w:r w:rsidRPr="005B7BFF">
              <w:rPr>
                <w:color w:val="000000"/>
                <w:sz w:val="22"/>
                <w:szCs w:val="22"/>
              </w:rPr>
              <w:t xml:space="preserve">Миура, КЭ </w:t>
            </w:r>
            <w:r w:rsidR="0035643C">
              <w:rPr>
                <w:color w:val="000000"/>
                <w:sz w:val="22"/>
                <w:szCs w:val="22"/>
              </w:rPr>
              <w:t>– 5 л.</w:t>
            </w:r>
          </w:p>
          <w:p w14:paraId="38A75763" w14:textId="5BF6379D" w:rsidR="006E17E5" w:rsidRDefault="006E17E5" w:rsidP="006E17E5">
            <w:pPr>
              <w:rPr>
                <w:color w:val="000000"/>
                <w:sz w:val="22"/>
                <w:szCs w:val="22"/>
              </w:rPr>
            </w:pPr>
            <w:r w:rsidRPr="005B7BFF">
              <w:rPr>
                <w:color w:val="000000"/>
                <w:sz w:val="22"/>
                <w:szCs w:val="22"/>
              </w:rPr>
              <w:t>Торнадо 500, ВР</w:t>
            </w:r>
            <w:r>
              <w:rPr>
                <w:color w:val="000000"/>
                <w:sz w:val="22"/>
                <w:szCs w:val="22"/>
              </w:rPr>
              <w:t xml:space="preserve"> – 10 л.</w:t>
            </w:r>
          </w:p>
          <w:p w14:paraId="25604170" w14:textId="0FC0726E" w:rsidR="006E17E5" w:rsidRPr="006E17E5" w:rsidRDefault="006E17E5" w:rsidP="006E17E5">
            <w:pPr>
              <w:rPr>
                <w:color w:val="000000"/>
                <w:sz w:val="22"/>
                <w:szCs w:val="22"/>
              </w:rPr>
            </w:pPr>
            <w:r w:rsidRPr="005B7BFF">
              <w:rPr>
                <w:color w:val="000000"/>
                <w:sz w:val="22"/>
                <w:szCs w:val="22"/>
              </w:rPr>
              <w:t xml:space="preserve">Адью, Ж </w:t>
            </w:r>
            <w:r>
              <w:rPr>
                <w:color w:val="000000"/>
                <w:sz w:val="22"/>
                <w:szCs w:val="22"/>
              </w:rPr>
              <w:t>– 5 л.</w:t>
            </w:r>
          </w:p>
        </w:tc>
      </w:tr>
    </w:tbl>
    <w:p w14:paraId="374CD653" w14:textId="63104804" w:rsidR="00431C30" w:rsidRDefault="00BA0B6F" w:rsidP="00D013F4">
      <w:pPr>
        <w:contextualSpacing/>
        <w:jc w:val="both"/>
      </w:pPr>
      <w:r>
        <w:t xml:space="preserve"> </w:t>
      </w:r>
    </w:p>
    <w:p w14:paraId="19C712A2" w14:textId="77777777" w:rsidR="00D013F4" w:rsidRPr="00D013F4" w:rsidRDefault="008D1A09" w:rsidP="00341147">
      <w:pPr>
        <w:autoSpaceDE w:val="0"/>
        <w:autoSpaceDN w:val="0"/>
        <w:adjustRightInd w:val="0"/>
        <w:contextualSpacing/>
        <w:jc w:val="both"/>
      </w:pPr>
      <w:r>
        <w:t>4.1.</w:t>
      </w:r>
      <w:r w:rsidRPr="009404CA">
        <w:t>3</w:t>
      </w:r>
      <w:r w:rsidR="00D013F4" w:rsidRPr="00D013F4">
        <w:t xml:space="preserve">. Срок для приемки Товара по качеству и обнаружения недостатков устанавливается в </w:t>
      </w:r>
      <w:r w:rsidR="00D013F4" w:rsidRPr="00D013F4">
        <w:rPr>
          <w:bCs/>
        </w:rPr>
        <w:t xml:space="preserve">5 (пять) </w:t>
      </w:r>
      <w:proofErr w:type="gramStart"/>
      <w:r w:rsidR="00F42E5D">
        <w:rPr>
          <w:bCs/>
        </w:rPr>
        <w:t>рабочих</w:t>
      </w:r>
      <w:r w:rsidR="00D013F4" w:rsidRPr="00D013F4">
        <w:rPr>
          <w:bCs/>
        </w:rPr>
        <w:t xml:space="preserve"> </w:t>
      </w:r>
      <w:r w:rsidR="00D013F4" w:rsidRPr="00D013F4">
        <w:t xml:space="preserve"> дней</w:t>
      </w:r>
      <w:proofErr w:type="gramEnd"/>
      <w:r w:rsidR="00D013F4" w:rsidRPr="00D013F4">
        <w:t xml:space="preserve"> с момента получения Товара Заказчиком.</w:t>
      </w:r>
    </w:p>
    <w:p w14:paraId="05229A96" w14:textId="77777777" w:rsidR="00431C30" w:rsidRPr="001E1CEA" w:rsidRDefault="00431C30" w:rsidP="00D013F4">
      <w:pPr>
        <w:contextualSpacing/>
        <w:jc w:val="both"/>
      </w:pPr>
      <w:r w:rsidRPr="001E1CEA">
        <w:t xml:space="preserve">4.2. Если при приемке </w:t>
      </w:r>
      <w:r w:rsidR="006C65DD">
        <w:t>Т</w:t>
      </w:r>
      <w:r w:rsidRPr="001E1CEA">
        <w:t xml:space="preserve">овара будет обнаружено несоответствие характеристик товара и/или документации требованиям настоящего </w:t>
      </w:r>
      <w:r w:rsidRPr="00CB081C">
        <w:t xml:space="preserve">Договора, Заказчик составляет Акт об установленном несоответствии </w:t>
      </w:r>
      <w:r w:rsidR="006C65DD" w:rsidRPr="00CB081C">
        <w:t>Т</w:t>
      </w:r>
      <w:r w:rsidRPr="00CB081C">
        <w:t>овара. Заказчик направляет</w:t>
      </w:r>
      <w:r w:rsidRPr="001E1CEA">
        <w:t xml:space="preserve"> Акт о</w:t>
      </w:r>
      <w:r w:rsidR="006C65DD">
        <w:t>б установленном несоответствии Т</w:t>
      </w:r>
      <w:r w:rsidRPr="001E1CEA">
        <w:t xml:space="preserve">овара Поставщику в течение 10 (десяти) </w:t>
      </w:r>
      <w:r w:rsidRPr="00CB081C">
        <w:t>кал</w:t>
      </w:r>
      <w:r w:rsidR="006C65DD" w:rsidRPr="00CB081C">
        <w:t>ендарных</w:t>
      </w:r>
      <w:r w:rsidR="006C65DD">
        <w:t xml:space="preserve"> дней с даты получения Т</w:t>
      </w:r>
      <w:r w:rsidRPr="001E1CEA">
        <w:t xml:space="preserve">овара от Поставщика. Поставщик обязан за свой счет заменить указанный в Акте </w:t>
      </w:r>
      <w:r w:rsidR="006C65DD">
        <w:t>Т</w:t>
      </w:r>
      <w:r w:rsidRPr="001E1CEA">
        <w:t xml:space="preserve">овар, либо вернуть </w:t>
      </w:r>
      <w:r w:rsidR="00596C2F" w:rsidRPr="001E1CEA">
        <w:t xml:space="preserve">стоимость </w:t>
      </w:r>
      <w:r w:rsidR="006C65DD">
        <w:t>за указанный в Акте Т</w:t>
      </w:r>
      <w:r w:rsidRPr="001E1CEA">
        <w:t>овар при невозможности его замены, при этом максимальный срок устранения выявленных недостатков не может превышать 15 (пятнадцать) календарных дней.</w:t>
      </w:r>
    </w:p>
    <w:p w14:paraId="1B9115C8" w14:textId="77777777" w:rsidR="00431C30" w:rsidRPr="001E1CEA" w:rsidRDefault="00431C30">
      <w:pPr>
        <w:jc w:val="both"/>
      </w:pPr>
      <w:r w:rsidRPr="001E1CEA">
        <w:t xml:space="preserve">4.3. Доставка </w:t>
      </w:r>
      <w:r w:rsidR="006C65DD">
        <w:t>Т</w:t>
      </w:r>
      <w:r w:rsidRPr="001E1CEA">
        <w:t>овара осуществляется силами и за счет средств П</w:t>
      </w:r>
      <w:r w:rsidR="006C65DD">
        <w:t>оставщика. Расходы по доставке Т</w:t>
      </w:r>
      <w:r w:rsidRPr="001E1CEA">
        <w:t xml:space="preserve">овара учтены в цене </w:t>
      </w:r>
      <w:r w:rsidR="000436B4">
        <w:t xml:space="preserve">настоящего </w:t>
      </w:r>
      <w:r w:rsidRPr="001E1CEA">
        <w:t>Договора.</w:t>
      </w:r>
    </w:p>
    <w:p w14:paraId="27FD505B" w14:textId="77777777" w:rsidR="00431C30" w:rsidRDefault="00431C30">
      <w:pPr>
        <w:jc w:val="both"/>
      </w:pPr>
      <w:r w:rsidRPr="001E1CEA">
        <w:t xml:space="preserve">4.4. Все права на </w:t>
      </w:r>
      <w:r w:rsidR="00BD0D85">
        <w:t>Т</w:t>
      </w:r>
      <w:r w:rsidRPr="001E1CEA">
        <w:t xml:space="preserve">овар (владения, пользования и распоряжения) переходят от Поставщика к Заказчику после подписания обеими Сторонами </w:t>
      </w:r>
      <w:r w:rsidR="008924F3" w:rsidRPr="001E1CEA">
        <w:t>УПД</w:t>
      </w:r>
      <w:r w:rsidRPr="001E1CEA">
        <w:t>.</w:t>
      </w:r>
    </w:p>
    <w:p w14:paraId="3C007D77" w14:textId="77777777" w:rsidR="002D3428" w:rsidRPr="001E1CEA" w:rsidRDefault="002D3428" w:rsidP="002D3428">
      <w:pPr>
        <w:jc w:val="both"/>
      </w:pPr>
      <w:r>
        <w:t xml:space="preserve">4.5. </w:t>
      </w:r>
      <w:r w:rsidRPr="001E1CEA">
        <w:t>Т</w:t>
      </w:r>
      <w:r>
        <w:t>овар, не прошедший</w:t>
      </w:r>
      <w:r w:rsidRPr="001E1CEA">
        <w:t xml:space="preserve"> по к</w:t>
      </w:r>
      <w:r>
        <w:t>ачеству и не принятый Заказчиком, должен быть заменен</w:t>
      </w:r>
      <w:r w:rsidRPr="001E1CEA">
        <w:t xml:space="preserve">, без </w:t>
      </w:r>
      <w:r w:rsidRPr="001E1CEA">
        <w:lastRenderedPageBreak/>
        <w:t xml:space="preserve">изменения стоимости оплаты в течение 10 календарных дней, с момента передачи </w:t>
      </w:r>
      <w:r>
        <w:t>Т</w:t>
      </w:r>
      <w:r w:rsidRPr="001E1CEA">
        <w:t>овара Поставщику, на основании акта приема-передачи.</w:t>
      </w:r>
    </w:p>
    <w:p w14:paraId="3B39C5FC" w14:textId="77777777" w:rsidR="00C25EA6" w:rsidRPr="001E1CEA" w:rsidRDefault="00C25EA6">
      <w:pPr>
        <w:jc w:val="both"/>
      </w:pPr>
    </w:p>
    <w:p w14:paraId="326D2266" w14:textId="5DC4A70F" w:rsidR="006E7FE7" w:rsidRPr="00E96EC2" w:rsidRDefault="007B1039" w:rsidP="00E96EC2">
      <w:pPr>
        <w:widowControl/>
        <w:shd w:val="clear" w:color="auto" w:fill="FFFFFF"/>
        <w:suppressAutoHyphens w:val="0"/>
        <w:jc w:val="center"/>
        <w:rPr>
          <w:rFonts w:eastAsia="Times New Roman"/>
          <w:b/>
          <w:color w:val="1A1A1A"/>
          <w:kern w:val="0"/>
        </w:rPr>
      </w:pPr>
      <w:r w:rsidRPr="00E96EC2">
        <w:rPr>
          <w:rFonts w:eastAsia="Times New Roman"/>
          <w:b/>
          <w:color w:val="1A1A1A"/>
          <w:kern w:val="0"/>
        </w:rPr>
        <w:t>5</w:t>
      </w:r>
      <w:r w:rsidR="006F1E6B">
        <w:rPr>
          <w:rFonts w:eastAsia="Times New Roman"/>
          <w:b/>
          <w:color w:val="1A1A1A"/>
          <w:kern w:val="0"/>
        </w:rPr>
        <w:t>.</w:t>
      </w:r>
      <w:r w:rsidRPr="00E96EC2">
        <w:rPr>
          <w:rFonts w:eastAsia="Times New Roman"/>
          <w:b/>
          <w:color w:val="1A1A1A"/>
          <w:kern w:val="0"/>
        </w:rPr>
        <w:t xml:space="preserve"> </w:t>
      </w:r>
      <w:r w:rsidR="006E7FE7" w:rsidRPr="00E96EC2">
        <w:rPr>
          <w:rFonts w:eastAsia="Times New Roman"/>
          <w:b/>
          <w:color w:val="1A1A1A"/>
          <w:kern w:val="0"/>
        </w:rPr>
        <w:t>КАЧЕСТВО СРОК ГОДНОСТИ ТОВАРА</w:t>
      </w:r>
    </w:p>
    <w:p w14:paraId="1FCD7255" w14:textId="77777777" w:rsidR="007B1039" w:rsidRPr="007B1039" w:rsidRDefault="007B1039" w:rsidP="007B1039">
      <w:pPr>
        <w:widowControl/>
        <w:shd w:val="clear" w:color="auto" w:fill="FFFFFF"/>
        <w:suppressAutoHyphens w:val="0"/>
        <w:rPr>
          <w:rFonts w:eastAsia="Times New Roman"/>
          <w:color w:val="1A1A1A"/>
          <w:kern w:val="0"/>
        </w:rPr>
      </w:pPr>
      <w:r w:rsidRPr="007B1039">
        <w:rPr>
          <w:rFonts w:eastAsia="Times New Roman"/>
          <w:color w:val="1A1A1A"/>
          <w:kern w:val="0"/>
        </w:rPr>
        <w:t xml:space="preserve">5.1. </w:t>
      </w:r>
      <w:r w:rsidR="006E7FE7">
        <w:rPr>
          <w:rFonts w:eastAsia="Times New Roman"/>
          <w:color w:val="1A1A1A"/>
          <w:kern w:val="0"/>
        </w:rPr>
        <w:t xml:space="preserve"> </w:t>
      </w:r>
      <w:r w:rsidRPr="007B1039">
        <w:rPr>
          <w:rFonts w:eastAsia="Times New Roman"/>
          <w:color w:val="1A1A1A"/>
          <w:kern w:val="0"/>
        </w:rPr>
        <w:t>Поставщик гарантирует надлежащее качество товара до его передачи Заказчику.</w:t>
      </w:r>
    </w:p>
    <w:p w14:paraId="27A7E11A" w14:textId="77777777" w:rsidR="007B1039" w:rsidRPr="007B1039" w:rsidRDefault="007B1039" w:rsidP="006E7FE7">
      <w:pPr>
        <w:widowControl/>
        <w:shd w:val="clear" w:color="auto" w:fill="FFFFFF"/>
        <w:suppressAutoHyphens w:val="0"/>
        <w:jc w:val="both"/>
        <w:rPr>
          <w:rFonts w:eastAsia="Times New Roman"/>
          <w:color w:val="1A1A1A"/>
          <w:kern w:val="0"/>
        </w:rPr>
      </w:pPr>
      <w:r w:rsidRPr="007B1039">
        <w:rPr>
          <w:rFonts w:eastAsia="Times New Roman"/>
          <w:color w:val="1A1A1A"/>
          <w:kern w:val="0"/>
        </w:rPr>
        <w:t xml:space="preserve">5.2. </w:t>
      </w:r>
      <w:r w:rsidR="006E7FE7">
        <w:rPr>
          <w:rFonts w:eastAsia="Times New Roman"/>
          <w:color w:val="1A1A1A"/>
          <w:kern w:val="0"/>
        </w:rPr>
        <w:t xml:space="preserve"> </w:t>
      </w:r>
      <w:r w:rsidRPr="007B1039">
        <w:rPr>
          <w:rFonts w:eastAsia="Times New Roman"/>
          <w:color w:val="1A1A1A"/>
          <w:kern w:val="0"/>
        </w:rPr>
        <w:t>При поставке товара Поставщик обязан передать Заказчику копии сертификатов соответствия,</w:t>
      </w:r>
      <w:r w:rsidR="006E7FE7">
        <w:rPr>
          <w:rFonts w:eastAsia="Times New Roman"/>
          <w:color w:val="1A1A1A"/>
          <w:kern w:val="0"/>
        </w:rPr>
        <w:t xml:space="preserve"> </w:t>
      </w:r>
      <w:r w:rsidRPr="007B1039">
        <w:rPr>
          <w:rFonts w:eastAsia="Times New Roman"/>
          <w:color w:val="1A1A1A"/>
          <w:kern w:val="0"/>
        </w:rPr>
        <w:t xml:space="preserve">сертификатов качества и иных документов, </w:t>
      </w:r>
      <w:r w:rsidR="006E7FE7">
        <w:rPr>
          <w:rFonts w:eastAsia="Times New Roman"/>
          <w:color w:val="1A1A1A"/>
          <w:kern w:val="0"/>
        </w:rPr>
        <w:t xml:space="preserve">подтверждающих качество товара, </w:t>
      </w:r>
      <w:r w:rsidRPr="007B1039">
        <w:rPr>
          <w:rFonts w:eastAsia="Times New Roman"/>
          <w:color w:val="1A1A1A"/>
          <w:kern w:val="0"/>
        </w:rPr>
        <w:t>оформленных в</w:t>
      </w:r>
      <w:r w:rsidR="006E7FE7">
        <w:rPr>
          <w:rFonts w:eastAsia="Times New Roman"/>
          <w:color w:val="1A1A1A"/>
          <w:kern w:val="0"/>
        </w:rPr>
        <w:t xml:space="preserve"> </w:t>
      </w:r>
      <w:r w:rsidRPr="007B1039">
        <w:rPr>
          <w:rFonts w:eastAsia="Times New Roman"/>
          <w:color w:val="1A1A1A"/>
          <w:kern w:val="0"/>
        </w:rPr>
        <w:t xml:space="preserve">соответствии с </w:t>
      </w:r>
      <w:r w:rsidR="009404CA">
        <w:rPr>
          <w:rFonts w:eastAsia="Times New Roman"/>
          <w:color w:val="1A1A1A"/>
          <w:kern w:val="0"/>
        </w:rPr>
        <w:t xml:space="preserve">действующим </w:t>
      </w:r>
      <w:r w:rsidRPr="007B1039">
        <w:rPr>
          <w:rFonts w:eastAsia="Times New Roman"/>
          <w:color w:val="1A1A1A"/>
          <w:kern w:val="0"/>
        </w:rPr>
        <w:t>законодательством Российской Федерации.</w:t>
      </w:r>
    </w:p>
    <w:p w14:paraId="6E735B17" w14:textId="77777777" w:rsidR="007B1039" w:rsidRPr="007B1039" w:rsidRDefault="007B1039" w:rsidP="006E7FE7">
      <w:pPr>
        <w:widowControl/>
        <w:shd w:val="clear" w:color="auto" w:fill="FFFFFF"/>
        <w:suppressAutoHyphens w:val="0"/>
        <w:jc w:val="both"/>
        <w:rPr>
          <w:rFonts w:eastAsia="Times New Roman"/>
          <w:color w:val="1A1A1A"/>
          <w:kern w:val="0"/>
        </w:rPr>
      </w:pPr>
      <w:r w:rsidRPr="007B1039">
        <w:rPr>
          <w:rFonts w:eastAsia="Times New Roman"/>
          <w:color w:val="1A1A1A"/>
          <w:kern w:val="0"/>
        </w:rPr>
        <w:t xml:space="preserve">5.3. </w:t>
      </w:r>
      <w:r w:rsidR="006E7FE7">
        <w:rPr>
          <w:rFonts w:eastAsia="Times New Roman"/>
          <w:color w:val="1A1A1A"/>
          <w:kern w:val="0"/>
        </w:rPr>
        <w:t xml:space="preserve"> </w:t>
      </w:r>
      <w:r w:rsidRPr="007B1039">
        <w:rPr>
          <w:rFonts w:eastAsia="Times New Roman"/>
          <w:color w:val="1A1A1A"/>
          <w:kern w:val="0"/>
        </w:rPr>
        <w:t>В случае выявления несоответствия качества товара условиям Договора Заказчик составляет акт и</w:t>
      </w:r>
      <w:r w:rsidR="006E7FE7">
        <w:rPr>
          <w:rFonts w:eastAsia="Times New Roman"/>
          <w:color w:val="1A1A1A"/>
          <w:kern w:val="0"/>
        </w:rPr>
        <w:t xml:space="preserve"> </w:t>
      </w:r>
      <w:r w:rsidR="009404CA">
        <w:t>направляет Поставщику требование об устранении выявленных недостатков</w:t>
      </w:r>
      <w:r w:rsidRPr="007B1039">
        <w:rPr>
          <w:rFonts w:eastAsia="Times New Roman"/>
          <w:color w:val="1A1A1A"/>
          <w:kern w:val="0"/>
        </w:rPr>
        <w:t>.</w:t>
      </w:r>
    </w:p>
    <w:p w14:paraId="5A7A677B" w14:textId="77777777" w:rsidR="007B1039" w:rsidRPr="007B1039" w:rsidRDefault="007B1039" w:rsidP="006E7FE7">
      <w:pPr>
        <w:widowControl/>
        <w:shd w:val="clear" w:color="auto" w:fill="FFFFFF"/>
        <w:suppressAutoHyphens w:val="0"/>
        <w:jc w:val="both"/>
        <w:rPr>
          <w:rFonts w:eastAsia="Times New Roman"/>
          <w:color w:val="1A1A1A"/>
          <w:kern w:val="0"/>
        </w:rPr>
      </w:pPr>
      <w:r w:rsidRPr="007B1039">
        <w:rPr>
          <w:rFonts w:eastAsia="Times New Roman"/>
          <w:color w:val="1A1A1A"/>
          <w:kern w:val="0"/>
        </w:rPr>
        <w:t xml:space="preserve">5.4. </w:t>
      </w:r>
      <w:r w:rsidR="006E7FE7">
        <w:rPr>
          <w:rFonts w:eastAsia="Times New Roman"/>
          <w:color w:val="1A1A1A"/>
          <w:kern w:val="0"/>
        </w:rPr>
        <w:t xml:space="preserve"> </w:t>
      </w:r>
      <w:r w:rsidRPr="007B1039">
        <w:rPr>
          <w:rFonts w:eastAsia="Times New Roman"/>
          <w:color w:val="1A1A1A"/>
          <w:kern w:val="0"/>
        </w:rPr>
        <w:t>При возникновении между Заказчиком и Поставщиком спора о качестве товара по требованию</w:t>
      </w:r>
      <w:r w:rsidR="006E7FE7">
        <w:rPr>
          <w:rFonts w:eastAsia="Times New Roman"/>
          <w:color w:val="1A1A1A"/>
          <w:kern w:val="0"/>
        </w:rPr>
        <w:t xml:space="preserve"> </w:t>
      </w:r>
      <w:r w:rsidRPr="007B1039">
        <w:rPr>
          <w:rFonts w:eastAsia="Times New Roman"/>
          <w:color w:val="1A1A1A"/>
          <w:kern w:val="0"/>
        </w:rPr>
        <w:t>Заказчика или Поставщика может быть назначена экспертиза качества товара. В случае если Поставщик</w:t>
      </w:r>
      <w:r w:rsidR="006E7FE7">
        <w:rPr>
          <w:rFonts w:eastAsia="Times New Roman"/>
          <w:color w:val="1A1A1A"/>
          <w:kern w:val="0"/>
        </w:rPr>
        <w:t xml:space="preserve"> </w:t>
      </w:r>
      <w:r w:rsidRPr="007B1039">
        <w:rPr>
          <w:rFonts w:eastAsia="Times New Roman"/>
          <w:color w:val="1A1A1A"/>
          <w:kern w:val="0"/>
        </w:rPr>
        <w:t>оспаривает факт поставки товара ненадлежащего качества, Стороны привлекают для выявления</w:t>
      </w:r>
      <w:r w:rsidR="006E7FE7">
        <w:rPr>
          <w:rFonts w:eastAsia="Times New Roman"/>
          <w:color w:val="1A1A1A"/>
          <w:kern w:val="0"/>
        </w:rPr>
        <w:t xml:space="preserve"> </w:t>
      </w:r>
      <w:r w:rsidRPr="007B1039">
        <w:rPr>
          <w:rFonts w:eastAsia="Times New Roman"/>
          <w:color w:val="1A1A1A"/>
          <w:kern w:val="0"/>
        </w:rPr>
        <w:t>производственного либо иного характера недостатков товара независимого эксперта. Оплата услуг</w:t>
      </w:r>
      <w:r w:rsidR="006E7FE7">
        <w:rPr>
          <w:rFonts w:eastAsia="Times New Roman"/>
          <w:color w:val="1A1A1A"/>
          <w:kern w:val="0"/>
        </w:rPr>
        <w:t xml:space="preserve"> </w:t>
      </w:r>
      <w:r w:rsidRPr="007B1039">
        <w:rPr>
          <w:rFonts w:eastAsia="Times New Roman"/>
          <w:color w:val="1A1A1A"/>
          <w:kern w:val="0"/>
        </w:rPr>
        <w:t xml:space="preserve">эксперта осуществляется за счет Заказчика, </w:t>
      </w:r>
      <w:proofErr w:type="gramStart"/>
      <w:r w:rsidRPr="007B1039">
        <w:rPr>
          <w:rFonts w:eastAsia="Times New Roman"/>
          <w:color w:val="1A1A1A"/>
          <w:kern w:val="0"/>
        </w:rPr>
        <w:t>а в случае если</w:t>
      </w:r>
      <w:proofErr w:type="gramEnd"/>
      <w:r w:rsidRPr="007B1039">
        <w:rPr>
          <w:rFonts w:eastAsia="Times New Roman"/>
          <w:color w:val="1A1A1A"/>
          <w:kern w:val="0"/>
        </w:rPr>
        <w:t xml:space="preserve"> экспертиза товара подтверждает, что</w:t>
      </w:r>
      <w:r w:rsidR="006E7FE7">
        <w:rPr>
          <w:rFonts w:eastAsia="Times New Roman"/>
          <w:color w:val="1A1A1A"/>
          <w:kern w:val="0"/>
        </w:rPr>
        <w:t xml:space="preserve"> </w:t>
      </w:r>
      <w:r w:rsidRPr="007B1039">
        <w:rPr>
          <w:rFonts w:eastAsia="Times New Roman"/>
          <w:color w:val="1A1A1A"/>
          <w:kern w:val="0"/>
        </w:rPr>
        <w:t>ненадлежащее качество товара возникло по вине Поставщика, то расходы по оплате услуг эксперта должны быть возмещены Поставщиком.</w:t>
      </w:r>
    </w:p>
    <w:p w14:paraId="24E0C9B4" w14:textId="77777777" w:rsidR="007B1039" w:rsidRPr="007B1039" w:rsidRDefault="007B1039" w:rsidP="006E7FE7">
      <w:pPr>
        <w:widowControl/>
        <w:shd w:val="clear" w:color="auto" w:fill="FFFFFF"/>
        <w:suppressAutoHyphens w:val="0"/>
        <w:jc w:val="both"/>
        <w:rPr>
          <w:rFonts w:eastAsia="Times New Roman"/>
          <w:color w:val="1A1A1A"/>
          <w:kern w:val="0"/>
        </w:rPr>
      </w:pPr>
      <w:r w:rsidRPr="007B1039">
        <w:rPr>
          <w:rFonts w:eastAsia="Times New Roman"/>
          <w:color w:val="1A1A1A"/>
          <w:kern w:val="0"/>
        </w:rPr>
        <w:t xml:space="preserve">5.5. Замена товара ненадлежащего качества, а </w:t>
      </w:r>
      <w:proofErr w:type="gramStart"/>
      <w:r w:rsidRPr="007B1039">
        <w:rPr>
          <w:rFonts w:eastAsia="Times New Roman"/>
          <w:color w:val="1A1A1A"/>
          <w:kern w:val="0"/>
        </w:rPr>
        <w:t>так же</w:t>
      </w:r>
      <w:proofErr w:type="gramEnd"/>
      <w:r w:rsidRPr="007B1039">
        <w:rPr>
          <w:rFonts w:eastAsia="Times New Roman"/>
          <w:color w:val="1A1A1A"/>
          <w:kern w:val="0"/>
        </w:rPr>
        <w:t xml:space="preserve"> доставка недостающего товара осуществляется в</w:t>
      </w:r>
      <w:r w:rsidR="006E7FE7">
        <w:rPr>
          <w:rFonts w:eastAsia="Times New Roman"/>
          <w:color w:val="1A1A1A"/>
          <w:kern w:val="0"/>
        </w:rPr>
        <w:t xml:space="preserve"> </w:t>
      </w:r>
      <w:r w:rsidRPr="007B1039">
        <w:rPr>
          <w:rFonts w:eastAsia="Times New Roman"/>
          <w:color w:val="1A1A1A"/>
          <w:kern w:val="0"/>
        </w:rPr>
        <w:t xml:space="preserve">течение 2 (двух) рабочих дней со дня получения Поставщиком </w:t>
      </w:r>
      <w:r w:rsidR="009404CA">
        <w:rPr>
          <w:rFonts w:eastAsia="Times New Roman"/>
          <w:color w:val="1A1A1A"/>
          <w:kern w:val="0"/>
        </w:rPr>
        <w:t>требования</w:t>
      </w:r>
      <w:r w:rsidRPr="007B1039">
        <w:rPr>
          <w:rFonts w:eastAsia="Times New Roman"/>
          <w:color w:val="1A1A1A"/>
          <w:kern w:val="0"/>
        </w:rPr>
        <w:t xml:space="preserve"> об устранении нарушений.</w:t>
      </w:r>
    </w:p>
    <w:p w14:paraId="5EA6C712" w14:textId="77777777" w:rsidR="007B1039" w:rsidRPr="007B1039" w:rsidRDefault="007B1039" w:rsidP="006E7FE7">
      <w:pPr>
        <w:widowControl/>
        <w:shd w:val="clear" w:color="auto" w:fill="FFFFFF"/>
        <w:suppressAutoHyphens w:val="0"/>
        <w:jc w:val="both"/>
        <w:rPr>
          <w:rFonts w:eastAsia="Times New Roman"/>
          <w:color w:val="1A1A1A"/>
          <w:kern w:val="0"/>
        </w:rPr>
      </w:pPr>
      <w:r w:rsidRPr="007B1039">
        <w:rPr>
          <w:rFonts w:eastAsia="Times New Roman"/>
          <w:color w:val="1A1A1A"/>
          <w:kern w:val="0"/>
        </w:rPr>
        <w:t>5.</w:t>
      </w:r>
      <w:proofErr w:type="gramStart"/>
      <w:r w:rsidRPr="007B1039">
        <w:rPr>
          <w:rFonts w:eastAsia="Times New Roman"/>
          <w:color w:val="1A1A1A"/>
          <w:kern w:val="0"/>
        </w:rPr>
        <w:t>6.Риски</w:t>
      </w:r>
      <w:proofErr w:type="gramEnd"/>
      <w:r w:rsidRPr="007B1039">
        <w:rPr>
          <w:rFonts w:eastAsia="Times New Roman"/>
          <w:color w:val="1A1A1A"/>
          <w:kern w:val="0"/>
        </w:rPr>
        <w:t xml:space="preserve"> случайной гибели и/или повреждения товара переходят к Заказчику с момента получения</w:t>
      </w:r>
      <w:r w:rsidR="006E7FE7">
        <w:rPr>
          <w:rFonts w:eastAsia="Times New Roman"/>
          <w:color w:val="1A1A1A"/>
          <w:kern w:val="0"/>
        </w:rPr>
        <w:t xml:space="preserve"> </w:t>
      </w:r>
      <w:r w:rsidRPr="007B1039">
        <w:rPr>
          <w:rFonts w:eastAsia="Times New Roman"/>
          <w:color w:val="1A1A1A"/>
          <w:kern w:val="0"/>
        </w:rPr>
        <w:t>товара.</w:t>
      </w:r>
    </w:p>
    <w:p w14:paraId="3F2FDEB9" w14:textId="77777777" w:rsidR="007B1039" w:rsidRPr="007B1039" w:rsidRDefault="007B1039" w:rsidP="007B1039">
      <w:pPr>
        <w:widowControl/>
        <w:shd w:val="clear" w:color="auto" w:fill="FFFFFF"/>
        <w:suppressAutoHyphens w:val="0"/>
        <w:rPr>
          <w:rFonts w:eastAsia="Times New Roman"/>
          <w:color w:val="1A1A1A"/>
          <w:kern w:val="0"/>
        </w:rPr>
      </w:pPr>
      <w:r w:rsidRPr="007B1039">
        <w:rPr>
          <w:rFonts w:eastAsia="Times New Roman"/>
          <w:color w:val="1A1A1A"/>
          <w:kern w:val="0"/>
        </w:rPr>
        <w:t>5.7. Поставщик обязан передать Заказчику товар свободным от любых прав третьих лиц.</w:t>
      </w:r>
    </w:p>
    <w:p w14:paraId="2A80293D" w14:textId="77777777" w:rsidR="007B1039" w:rsidRPr="007B1039" w:rsidRDefault="007B1039" w:rsidP="006E7FE7">
      <w:pPr>
        <w:widowControl/>
        <w:shd w:val="clear" w:color="auto" w:fill="FFFFFF"/>
        <w:suppressAutoHyphens w:val="0"/>
        <w:jc w:val="both"/>
        <w:rPr>
          <w:rFonts w:eastAsia="Times New Roman"/>
          <w:color w:val="1A1A1A"/>
          <w:kern w:val="0"/>
        </w:rPr>
      </w:pPr>
      <w:r w:rsidRPr="007B1039">
        <w:rPr>
          <w:rFonts w:eastAsia="Times New Roman"/>
          <w:color w:val="1A1A1A"/>
          <w:kern w:val="0"/>
        </w:rPr>
        <w:t>5.8. При исполнении Договора не допускается перемена Поставщика, за исключением случая, если</w:t>
      </w:r>
      <w:r w:rsidR="006E7FE7">
        <w:rPr>
          <w:rFonts w:eastAsia="Times New Roman"/>
          <w:color w:val="1A1A1A"/>
          <w:kern w:val="0"/>
        </w:rPr>
        <w:t xml:space="preserve"> </w:t>
      </w:r>
      <w:r w:rsidRPr="007B1039">
        <w:rPr>
          <w:rFonts w:eastAsia="Times New Roman"/>
          <w:color w:val="1A1A1A"/>
          <w:kern w:val="0"/>
        </w:rPr>
        <w:t>новый Поставщик является правопреемником Поставщика по Договору вследствие реорганизации</w:t>
      </w:r>
      <w:r w:rsidR="006E7FE7">
        <w:rPr>
          <w:rFonts w:eastAsia="Times New Roman"/>
          <w:color w:val="1A1A1A"/>
          <w:kern w:val="0"/>
        </w:rPr>
        <w:t xml:space="preserve"> </w:t>
      </w:r>
      <w:r w:rsidRPr="007B1039">
        <w:rPr>
          <w:rFonts w:eastAsia="Times New Roman"/>
          <w:color w:val="1A1A1A"/>
          <w:kern w:val="0"/>
        </w:rPr>
        <w:t>юридического лица в фо</w:t>
      </w:r>
      <w:r w:rsidR="006E7FE7">
        <w:rPr>
          <w:rFonts w:eastAsia="Times New Roman"/>
          <w:color w:val="1A1A1A"/>
          <w:kern w:val="0"/>
        </w:rPr>
        <w:t>рме преобразования, слияния или</w:t>
      </w:r>
      <w:r w:rsidR="009404CA">
        <w:rPr>
          <w:rFonts w:eastAsia="Times New Roman"/>
          <w:color w:val="1A1A1A"/>
          <w:kern w:val="0"/>
        </w:rPr>
        <w:t xml:space="preserve"> </w:t>
      </w:r>
      <w:r w:rsidRPr="007B1039">
        <w:rPr>
          <w:rFonts w:eastAsia="Times New Roman"/>
          <w:color w:val="1A1A1A"/>
          <w:kern w:val="0"/>
        </w:rPr>
        <w:t>присоединения.</w:t>
      </w:r>
    </w:p>
    <w:p w14:paraId="11BACE52" w14:textId="77777777" w:rsidR="007B1039" w:rsidRDefault="007B1039" w:rsidP="006E7FE7">
      <w:pPr>
        <w:widowControl/>
        <w:shd w:val="clear" w:color="auto" w:fill="FFFFFF"/>
        <w:suppressAutoHyphens w:val="0"/>
        <w:jc w:val="both"/>
        <w:rPr>
          <w:rFonts w:eastAsia="Times New Roman"/>
          <w:color w:val="1A1A1A"/>
          <w:kern w:val="0"/>
        </w:rPr>
      </w:pPr>
      <w:r w:rsidRPr="007B1039">
        <w:rPr>
          <w:rFonts w:eastAsia="Times New Roman"/>
          <w:color w:val="1A1A1A"/>
          <w:kern w:val="0"/>
        </w:rPr>
        <w:t xml:space="preserve">5.9. </w:t>
      </w:r>
      <w:r w:rsidR="009404CA">
        <w:rPr>
          <w:rFonts w:eastAsia="Times New Roman"/>
          <w:color w:val="1A1A1A"/>
          <w:kern w:val="0"/>
        </w:rPr>
        <w:t>Остаточный</w:t>
      </w:r>
      <w:r w:rsidRPr="007B1039">
        <w:rPr>
          <w:rFonts w:eastAsia="Times New Roman"/>
          <w:color w:val="1A1A1A"/>
          <w:kern w:val="0"/>
        </w:rPr>
        <w:t xml:space="preserve"> срок годности на весь поставляемый товар на </w:t>
      </w:r>
      <w:r w:rsidR="00BA0B6F">
        <w:rPr>
          <w:rFonts w:eastAsia="Times New Roman"/>
          <w:color w:val="1A1A1A"/>
          <w:kern w:val="0"/>
        </w:rPr>
        <w:t>дату получения товара</w:t>
      </w:r>
      <w:r w:rsidRPr="007B1039">
        <w:rPr>
          <w:rFonts w:eastAsia="Times New Roman"/>
          <w:color w:val="1A1A1A"/>
          <w:kern w:val="0"/>
        </w:rPr>
        <w:t xml:space="preserve"> должен составлять не менее</w:t>
      </w:r>
      <w:r w:rsidR="006E7FE7">
        <w:rPr>
          <w:rFonts w:eastAsia="Times New Roman"/>
          <w:color w:val="1A1A1A"/>
          <w:kern w:val="0"/>
        </w:rPr>
        <w:t xml:space="preserve"> 7</w:t>
      </w:r>
      <w:r w:rsidRPr="007B1039">
        <w:rPr>
          <w:rFonts w:eastAsia="Times New Roman"/>
          <w:color w:val="1A1A1A"/>
          <w:kern w:val="0"/>
        </w:rPr>
        <w:t>0 % от срока, установленного производителем.</w:t>
      </w:r>
    </w:p>
    <w:p w14:paraId="5D64B841" w14:textId="77777777" w:rsidR="00F40978" w:rsidRPr="007B1039" w:rsidRDefault="00F40978" w:rsidP="006E7FE7">
      <w:pPr>
        <w:widowControl/>
        <w:shd w:val="clear" w:color="auto" w:fill="FFFFFF"/>
        <w:suppressAutoHyphens w:val="0"/>
        <w:jc w:val="both"/>
        <w:rPr>
          <w:rFonts w:eastAsia="Times New Roman"/>
          <w:color w:val="1A1A1A"/>
          <w:kern w:val="0"/>
        </w:rPr>
      </w:pPr>
    </w:p>
    <w:p w14:paraId="4689EC5E" w14:textId="77777777" w:rsidR="00AB6F84" w:rsidRPr="00ED517A" w:rsidRDefault="00431C30" w:rsidP="00ED517A">
      <w:pPr>
        <w:jc w:val="center"/>
        <w:rPr>
          <w:b/>
          <w:bCs/>
        </w:rPr>
      </w:pPr>
      <w:r w:rsidRPr="001E1CEA">
        <w:rPr>
          <w:b/>
          <w:bCs/>
        </w:rPr>
        <w:t>6. ОТВЕТСТВЕННОСТЬ СТОРОН</w:t>
      </w:r>
    </w:p>
    <w:p w14:paraId="343D9E0D" w14:textId="77777777" w:rsidR="00283323" w:rsidRPr="00DA5A3C" w:rsidRDefault="00596C2F" w:rsidP="00283323">
      <w:pPr>
        <w:jc w:val="both"/>
      </w:pPr>
      <w:r w:rsidRPr="001E1CEA">
        <w:t>6.</w:t>
      </w:r>
      <w:r w:rsidR="002D3428">
        <w:t>1</w:t>
      </w:r>
      <w:r w:rsidRPr="001E1CEA">
        <w:t xml:space="preserve">. </w:t>
      </w:r>
      <w:r w:rsidR="00283323" w:rsidRPr="001E1CEA">
        <w:t>За ненадлежащее исполнение или неисполнение настоящего Договора Стороны несут ответственность в соответствии с законод</w:t>
      </w:r>
      <w:r w:rsidR="00DA5A3C">
        <w:t>ательством Российской Федерации и настоящим Договором.</w:t>
      </w:r>
    </w:p>
    <w:p w14:paraId="3AE532A3" w14:textId="77777777" w:rsidR="00283323" w:rsidRPr="00273008" w:rsidRDefault="00283323" w:rsidP="00ED517A">
      <w:pPr>
        <w:jc w:val="both"/>
      </w:pPr>
      <w:r w:rsidRPr="001E1CEA">
        <w:t>6.</w:t>
      </w:r>
      <w:r w:rsidR="002D3428">
        <w:t>2</w:t>
      </w:r>
      <w:r w:rsidR="00792F4B">
        <w:t>.</w:t>
      </w:r>
      <w:r w:rsidRPr="001E1CEA">
        <w:tab/>
        <w:t xml:space="preserve">Сторона, не исполнившая и/или исполнившая ненадлежащим образом обязательства по </w:t>
      </w:r>
      <w:r w:rsidR="000436B4">
        <w:t xml:space="preserve">настоящему </w:t>
      </w:r>
      <w:r w:rsidRPr="001E1CEA">
        <w:t xml:space="preserve">Договору, обязана возместить другой Стороне документально </w:t>
      </w:r>
      <w:r w:rsidRPr="00273008">
        <w:t>подтвержденные убытки, причиненные таким невыполнением и/или ненадлежащим выполнением.</w:t>
      </w:r>
    </w:p>
    <w:p w14:paraId="05D46FDC" w14:textId="77777777" w:rsidR="003F4561" w:rsidRPr="001D0B3D" w:rsidRDefault="002D3428" w:rsidP="003F4561">
      <w:pPr>
        <w:pStyle w:val="HTML"/>
        <w:jc w:val="both"/>
        <w:rPr>
          <w:sz w:val="24"/>
          <w:szCs w:val="24"/>
        </w:rPr>
      </w:pPr>
      <w:r>
        <w:rPr>
          <w:sz w:val="24"/>
          <w:szCs w:val="24"/>
        </w:rPr>
        <w:t>6.3</w:t>
      </w:r>
      <w:r w:rsidR="003F4561" w:rsidRPr="00C90084">
        <w:rPr>
          <w:sz w:val="24"/>
          <w:szCs w:val="24"/>
        </w:rPr>
        <w:t xml:space="preserve">. </w:t>
      </w:r>
      <w:r w:rsidR="003F4561" w:rsidRPr="001D0B3D">
        <w:rPr>
          <w:sz w:val="24"/>
          <w:szCs w:val="24"/>
        </w:rPr>
        <w:t>В случае просрочки исполнения Заказчиком обязательства, пред</w:t>
      </w:r>
      <w:r w:rsidR="003F4561">
        <w:rPr>
          <w:sz w:val="24"/>
          <w:szCs w:val="24"/>
        </w:rPr>
        <w:t>усмотренного Договором, Заказчик, на основании письменного мотивированного требования Поставщика,</w:t>
      </w:r>
      <w:r w:rsidR="003F4561" w:rsidRPr="001D0B3D">
        <w:rPr>
          <w:sz w:val="24"/>
          <w:szCs w:val="24"/>
        </w:rPr>
        <w:t xml:space="preserve"> оплачивает Поставщику пеню за каждый день просрочки,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41D3F9D4" w14:textId="77777777" w:rsidR="003F4561" w:rsidRPr="00BB6849" w:rsidRDefault="002D3428" w:rsidP="00BB6849">
      <w:pPr>
        <w:pStyle w:val="HTML"/>
        <w:jc w:val="both"/>
        <w:rPr>
          <w:sz w:val="24"/>
          <w:szCs w:val="24"/>
        </w:rPr>
      </w:pPr>
      <w:r>
        <w:rPr>
          <w:sz w:val="24"/>
          <w:szCs w:val="24"/>
        </w:rPr>
        <w:t>6.4</w:t>
      </w:r>
      <w:r w:rsidR="003F4561" w:rsidRPr="00C90084">
        <w:rPr>
          <w:sz w:val="24"/>
          <w:szCs w:val="24"/>
        </w:rPr>
        <w:t xml:space="preserve">. </w:t>
      </w:r>
      <w:r w:rsidR="003F4561" w:rsidRPr="001D0B3D">
        <w:rPr>
          <w:sz w:val="24"/>
          <w:szCs w:val="24"/>
        </w:rPr>
        <w:t>В случае просрочки выполнения Поставщиком обязательства, предусмотренного Договором, Поставщик оплачивает Заказчику пеню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выполненных Поставщиком.</w:t>
      </w:r>
    </w:p>
    <w:p w14:paraId="7C24089D" w14:textId="77777777" w:rsidR="000F31D1" w:rsidRPr="003F4561" w:rsidRDefault="000F31D1" w:rsidP="00283323">
      <w:pPr>
        <w:jc w:val="both"/>
      </w:pPr>
    </w:p>
    <w:p w14:paraId="0D6B5DA2" w14:textId="77777777" w:rsidR="00AB6F84" w:rsidRPr="00ED517A" w:rsidRDefault="00431C30" w:rsidP="00ED517A">
      <w:pPr>
        <w:jc w:val="center"/>
        <w:rPr>
          <w:b/>
          <w:bCs/>
        </w:rPr>
      </w:pPr>
      <w:r w:rsidRPr="001E1CEA">
        <w:rPr>
          <w:b/>
          <w:bCs/>
        </w:rPr>
        <w:t>7. ОБСТОЯТЕЛЬСТВА НЕПРЕОДОЛИМОЙ СИЛЫ</w:t>
      </w:r>
    </w:p>
    <w:p w14:paraId="6AF3C739" w14:textId="77777777" w:rsidR="00431C30" w:rsidRPr="001E1CEA" w:rsidRDefault="00431C30">
      <w:pPr>
        <w:jc w:val="both"/>
      </w:pPr>
      <w:r w:rsidRPr="001E1CEA">
        <w:t xml:space="preserve">7.1. Ни одна из Сторон не несет ответственности перед другой Стороной за неисполнение </w:t>
      </w:r>
      <w:r w:rsidRPr="001E1CEA">
        <w:lastRenderedPageBreak/>
        <w:t>или ненадлежащее исполнение обязательств, вследствие обстоятельств непреодолимой силы, например, таких, как наводнения, пожары, землетрясения, другие стихийные бедствия, объявленная или фактическая война, военные перевороты, террористические акты, гражданские волнения, забастовки, эпидемии, блокада, эмбарго, издание нормативных актов, административное вмешательство со стороны государственных органов, а также других обстоятельств, оказывающих влияние на исполнение обязательств по настоящему Договору, которые ни одна из Сторон не могла заранее предвидеть и/или предотвратить.</w:t>
      </w:r>
    </w:p>
    <w:p w14:paraId="252EB877" w14:textId="77777777" w:rsidR="00431C30" w:rsidRPr="001E1CEA" w:rsidRDefault="00431C30">
      <w:pPr>
        <w:jc w:val="both"/>
      </w:pPr>
      <w:r w:rsidRPr="001E1CEA">
        <w:t>7.2. Документ, выданный компетентным государственным органом (органом местного самоуправления) Российской Федерации, является достаточным доказательством, подтверждающим наличие и продолжительность действия указанных обстоятельств.</w:t>
      </w:r>
    </w:p>
    <w:p w14:paraId="0C67704B" w14:textId="77777777" w:rsidR="00431C30" w:rsidRPr="001E1CEA" w:rsidRDefault="00431C30">
      <w:pPr>
        <w:jc w:val="both"/>
      </w:pPr>
      <w:r w:rsidRPr="001E1CEA">
        <w:t>7.3. Сторона, которая не исполняет своих обязательств по настоящему Договору вследствие обстоятельств непреодолимой силы, должна в течение 5 (пяти) дней со дня их наступления письменно уведомить об этом другую Сторону посредством телеграфной или факсимильной связи. В противном случае она лишается возможности ссылаться на указанные обстоятельства и/или их последствия как на основание освобождения от ответственности за нарушение настоящего Договора.</w:t>
      </w:r>
    </w:p>
    <w:p w14:paraId="774BB686" w14:textId="77777777" w:rsidR="00431C30" w:rsidRPr="001E1CEA" w:rsidRDefault="00431C30">
      <w:pPr>
        <w:jc w:val="both"/>
      </w:pPr>
      <w:r w:rsidRPr="001E1CEA">
        <w:t>7.4. В случаях наступления обстоятельств непреодолимой силы, срок исполнения обязательств по настоящему Договору отодвигается соразмерно времени, в течение которого действуют эти обстоятельства и/или их последствия.</w:t>
      </w:r>
    </w:p>
    <w:p w14:paraId="2EA6253F" w14:textId="77777777" w:rsidR="00087FEE" w:rsidRPr="009404CA" w:rsidRDefault="00431C30">
      <w:pPr>
        <w:jc w:val="both"/>
      </w:pPr>
      <w:r w:rsidRPr="001E1CEA">
        <w:t>7.5. Если наступившие обстоятельства непреодолимой силы и/или их последствия продолжают действовать более двух месяцев, Стороны проводят дополнительные переговоры для выявления приемлемых способов исполнения настоящего Договора или решения вопроса о расторжении настоящего Договора и проведении взаимных расчетов.</w:t>
      </w:r>
    </w:p>
    <w:p w14:paraId="36EFB163" w14:textId="77777777" w:rsidR="00091384" w:rsidRPr="009404CA" w:rsidRDefault="00091384">
      <w:pPr>
        <w:jc w:val="both"/>
      </w:pPr>
    </w:p>
    <w:p w14:paraId="2474F217" w14:textId="77777777" w:rsidR="00AB6F84" w:rsidRPr="00ED517A" w:rsidRDefault="00431C30" w:rsidP="00ED517A">
      <w:pPr>
        <w:jc w:val="center"/>
        <w:rPr>
          <w:b/>
          <w:bCs/>
        </w:rPr>
      </w:pPr>
      <w:r w:rsidRPr="001E1CEA">
        <w:rPr>
          <w:b/>
          <w:bCs/>
        </w:rPr>
        <w:t>8. СРОК ДЕЙСТВИЯ ДОГОВОРА</w:t>
      </w:r>
    </w:p>
    <w:p w14:paraId="35782F01" w14:textId="79AA7C04" w:rsidR="00431C30" w:rsidRPr="001E1CEA" w:rsidRDefault="00431C30">
      <w:pPr>
        <w:jc w:val="both"/>
      </w:pPr>
      <w:r w:rsidRPr="0055249E">
        <w:t xml:space="preserve">8.1. Настоящий Договор вступает в силу со дня его подписания Сторонами и действует по </w:t>
      </w:r>
      <w:r w:rsidR="00F40978">
        <w:t>3</w:t>
      </w:r>
      <w:r w:rsidR="006E17E5">
        <w:t>1</w:t>
      </w:r>
      <w:r w:rsidR="00351ACF">
        <w:t xml:space="preserve"> </w:t>
      </w:r>
      <w:r w:rsidR="006E17E5">
        <w:t>июля</w:t>
      </w:r>
      <w:r w:rsidR="00001F6F">
        <w:t xml:space="preserve"> </w:t>
      </w:r>
      <w:r w:rsidR="002A481D" w:rsidRPr="0055249E">
        <w:t>202</w:t>
      </w:r>
      <w:r w:rsidR="006E17E5">
        <w:t>6</w:t>
      </w:r>
      <w:r w:rsidR="002A481D" w:rsidRPr="0055249E">
        <w:t xml:space="preserve"> года</w:t>
      </w:r>
      <w:r w:rsidRPr="0055249E">
        <w:t>,</w:t>
      </w:r>
      <w:r w:rsidRPr="001E1CEA">
        <w:t xml:space="preserve"> а в части взаиморасчетов - до полного исполнения Сторонами обязательств по настоящему Договору.</w:t>
      </w:r>
    </w:p>
    <w:p w14:paraId="5EAFFA40" w14:textId="77777777" w:rsidR="000F7EE2" w:rsidRPr="001E1CEA" w:rsidRDefault="000F7EE2">
      <w:pPr>
        <w:jc w:val="both"/>
      </w:pPr>
    </w:p>
    <w:p w14:paraId="20204EA1" w14:textId="77777777" w:rsidR="00AB6F84" w:rsidRPr="00ED517A" w:rsidRDefault="00431C30" w:rsidP="00ED517A">
      <w:pPr>
        <w:jc w:val="center"/>
        <w:rPr>
          <w:b/>
          <w:bCs/>
        </w:rPr>
      </w:pPr>
      <w:r w:rsidRPr="001E1CEA">
        <w:rPr>
          <w:b/>
          <w:bCs/>
        </w:rPr>
        <w:t>9. ПОРЯДОК РАЗРЕШЕНИЯ СПОРОВ</w:t>
      </w:r>
    </w:p>
    <w:p w14:paraId="1275471D" w14:textId="77777777" w:rsidR="00815CC4" w:rsidRPr="007F5B24" w:rsidRDefault="00815CC4" w:rsidP="007F5B24">
      <w:pPr>
        <w:pStyle w:val="HTML"/>
        <w:tabs>
          <w:tab w:val="clear" w:pos="916"/>
          <w:tab w:val="clear" w:pos="1832"/>
          <w:tab w:val="clear" w:pos="2748"/>
          <w:tab w:val="left" w:pos="0"/>
        </w:tabs>
        <w:jc w:val="both"/>
        <w:rPr>
          <w:sz w:val="24"/>
          <w:szCs w:val="24"/>
        </w:rPr>
      </w:pPr>
      <w:r w:rsidRPr="00F9013D">
        <w:rPr>
          <w:sz w:val="24"/>
          <w:szCs w:val="24"/>
        </w:rPr>
        <w:t>9.1</w:t>
      </w:r>
      <w:r w:rsidRPr="007F5B24">
        <w:rPr>
          <w:sz w:val="24"/>
          <w:szCs w:val="24"/>
        </w:rPr>
        <w:t>.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14:paraId="3835E818" w14:textId="77777777" w:rsidR="00815CC4" w:rsidRPr="007F5B24" w:rsidRDefault="00815CC4" w:rsidP="007F5B24">
      <w:pPr>
        <w:jc w:val="both"/>
      </w:pPr>
      <w:r w:rsidRPr="007F5B24">
        <w:t>Претензия оформляется в письменной форме. Срок рассмотрения претензии не может превышать 7 рабочих дней с даты ее получения.</w:t>
      </w:r>
    </w:p>
    <w:p w14:paraId="0715C247" w14:textId="0BD49438" w:rsidR="002D309D" w:rsidRPr="002D309D" w:rsidRDefault="00815CC4" w:rsidP="007F5B24">
      <w:pPr>
        <w:jc w:val="both"/>
      </w:pPr>
      <w:r w:rsidRPr="007F5B24">
        <w:t xml:space="preserve">9.2. При невозможности урегулирования спорных вопросов в процессе переговоров они передаются на разрешение в Арбитражный суд </w:t>
      </w:r>
      <w:r w:rsidR="00F40978">
        <w:t xml:space="preserve">Новосибирской </w:t>
      </w:r>
      <w:proofErr w:type="spellStart"/>
      <w:r w:rsidR="00F40978">
        <w:t>обалсти</w:t>
      </w:r>
      <w:proofErr w:type="spellEnd"/>
      <w:r w:rsidRPr="007F5B24">
        <w:t xml:space="preserve"> в порядке, предусмотренном действующим законодательством.</w:t>
      </w:r>
    </w:p>
    <w:p w14:paraId="68CAE44C" w14:textId="77777777" w:rsidR="00AF47D6" w:rsidRPr="002D309D" w:rsidRDefault="00AF47D6" w:rsidP="00815CC4">
      <w:pPr>
        <w:jc w:val="both"/>
      </w:pPr>
    </w:p>
    <w:p w14:paraId="4AA534E4" w14:textId="77777777" w:rsidR="00AF47D6" w:rsidRPr="008F6EC2" w:rsidRDefault="00AF47D6" w:rsidP="00AF47D6">
      <w:pPr>
        <w:autoSpaceDE w:val="0"/>
        <w:autoSpaceDN w:val="0"/>
        <w:adjustRightInd w:val="0"/>
        <w:jc w:val="center"/>
        <w:rPr>
          <w:rFonts w:eastAsia="Times New Roman"/>
        </w:rPr>
      </w:pPr>
      <w:r w:rsidRPr="008F6EC2">
        <w:rPr>
          <w:b/>
        </w:rPr>
        <w:t xml:space="preserve">10. </w:t>
      </w:r>
      <w:r w:rsidRPr="008F6EC2">
        <w:rPr>
          <w:rFonts w:eastAsia="Times New Roman"/>
          <w:b/>
          <w:bCs/>
        </w:rPr>
        <w:t>АНТИКОРРУПЦИОННАЯ ОГОВОРКА</w:t>
      </w:r>
    </w:p>
    <w:p w14:paraId="3EEADD47" w14:textId="77777777" w:rsidR="00AF47D6" w:rsidRPr="008F6EC2" w:rsidRDefault="00AF47D6" w:rsidP="00BA7E24">
      <w:pPr>
        <w:autoSpaceDE w:val="0"/>
        <w:autoSpaceDN w:val="0"/>
        <w:adjustRightInd w:val="0"/>
        <w:jc w:val="both"/>
        <w:rPr>
          <w:rFonts w:eastAsia="Times New Roman"/>
        </w:rPr>
      </w:pPr>
      <w:bookmarkStart w:id="0" w:name="Par2"/>
      <w:bookmarkEnd w:id="0"/>
      <w:r w:rsidRPr="008F6EC2">
        <w:rPr>
          <w:rFonts w:eastAsia="Times New Roman"/>
        </w:rPr>
        <w:t>10.1. 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14:paraId="5337CD73" w14:textId="77777777" w:rsidR="00AF47D6" w:rsidRPr="008F6EC2" w:rsidRDefault="00AF47D6" w:rsidP="00AF47D6">
      <w:pPr>
        <w:autoSpaceDE w:val="0"/>
        <w:autoSpaceDN w:val="0"/>
        <w:adjustRightInd w:val="0"/>
        <w:ind w:firstLine="567"/>
        <w:jc w:val="both"/>
        <w:rPr>
          <w:rFonts w:eastAsia="Times New Roman"/>
        </w:rPr>
      </w:pPr>
      <w:r w:rsidRPr="008F6EC2">
        <w:rPr>
          <w:rFonts w:eastAsia="Times New Roman"/>
        </w:rPr>
        <w:t>Также Стороны, их работники, представители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14:paraId="1ED19AC2" w14:textId="77777777" w:rsidR="00AF47D6" w:rsidRPr="008F6EC2" w:rsidRDefault="00AF47D6" w:rsidP="00BA7E24">
      <w:pPr>
        <w:autoSpaceDE w:val="0"/>
        <w:autoSpaceDN w:val="0"/>
        <w:adjustRightInd w:val="0"/>
        <w:jc w:val="both"/>
        <w:rPr>
          <w:rFonts w:eastAsia="Times New Roman"/>
        </w:rPr>
      </w:pPr>
      <w:bookmarkStart w:id="1" w:name="Par4"/>
      <w:bookmarkEnd w:id="1"/>
      <w:r w:rsidRPr="008F6EC2">
        <w:rPr>
          <w:rFonts w:eastAsia="Times New Roman"/>
        </w:rPr>
        <w:t xml:space="preserve">10.2. В случае возникновения у стороны подозрений, что произошло или может произойти нарушение </w:t>
      </w:r>
      <w:hyperlink w:anchor="Par2" w:history="1">
        <w:r w:rsidRPr="008F6EC2">
          <w:rPr>
            <w:rFonts w:eastAsia="Times New Roman"/>
          </w:rPr>
          <w:t>п. 10.1</w:t>
        </w:r>
      </w:hyperlink>
      <w:r w:rsidRPr="008F6EC2">
        <w:rPr>
          <w:rFonts w:eastAsia="Times New Roman"/>
        </w:rPr>
        <w:t xml:space="preserve"> Договора,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14:paraId="6A2AC01E" w14:textId="77777777" w:rsidR="00AF47D6" w:rsidRPr="008F6EC2" w:rsidRDefault="00AF47D6" w:rsidP="00BA7E24">
      <w:pPr>
        <w:autoSpaceDE w:val="0"/>
        <w:autoSpaceDN w:val="0"/>
        <w:adjustRightInd w:val="0"/>
        <w:ind w:firstLine="567"/>
        <w:jc w:val="both"/>
        <w:rPr>
          <w:rFonts w:eastAsia="Times New Roman"/>
        </w:rPr>
      </w:pPr>
      <w:r w:rsidRPr="008F6EC2">
        <w:rPr>
          <w:rFonts w:eastAsia="Times New Roman"/>
        </w:rPr>
        <w:t xml:space="preserve">После получения уведомления сторона, в адрес которой оно направлено, в течение пяти </w:t>
      </w:r>
      <w:r w:rsidRPr="008F6EC2">
        <w:rPr>
          <w:rFonts w:eastAsia="Times New Roman"/>
        </w:rPr>
        <w:lastRenderedPageBreak/>
        <w:t>календарных дней направляет ответ, что нарушения не произошло или не произойдет.</w:t>
      </w:r>
    </w:p>
    <w:p w14:paraId="05192F38" w14:textId="77777777" w:rsidR="00AF47D6" w:rsidRPr="008F6EC2" w:rsidRDefault="00AF47D6" w:rsidP="00BA7E24">
      <w:pPr>
        <w:autoSpaceDE w:val="0"/>
        <w:autoSpaceDN w:val="0"/>
        <w:adjustRightInd w:val="0"/>
        <w:jc w:val="both"/>
        <w:rPr>
          <w:rFonts w:eastAsia="Times New Roman"/>
        </w:rPr>
      </w:pPr>
      <w:r w:rsidRPr="008F6EC2">
        <w:rPr>
          <w:rFonts w:eastAsia="Times New Roman"/>
        </w:rPr>
        <w:t xml:space="preserve">10.3. Исполнение обязательств по Договору приостанавливается с момента направления стороной уведомления, указанного в </w:t>
      </w:r>
      <w:hyperlink w:anchor="Par4" w:history="1">
        <w:r w:rsidRPr="008F6EC2">
          <w:rPr>
            <w:rFonts w:eastAsia="Times New Roman"/>
          </w:rPr>
          <w:t>п. 10.2</w:t>
        </w:r>
      </w:hyperlink>
      <w:r w:rsidRPr="008F6EC2">
        <w:rPr>
          <w:rFonts w:eastAsia="Times New Roman"/>
        </w:rPr>
        <w:t xml:space="preserve"> Договора, до момента получения ею ответа.</w:t>
      </w:r>
    </w:p>
    <w:p w14:paraId="32353589" w14:textId="77777777" w:rsidR="00AF47D6" w:rsidRPr="008F6EC2" w:rsidRDefault="00AF47D6" w:rsidP="00BA7E24">
      <w:pPr>
        <w:jc w:val="both"/>
        <w:rPr>
          <w:rFonts w:eastAsia="Times New Roman"/>
        </w:rPr>
      </w:pPr>
      <w:r w:rsidRPr="008F6EC2">
        <w:rPr>
          <w:rFonts w:eastAsia="Times New Roman"/>
        </w:rPr>
        <w:t xml:space="preserve">10.4. Если подтвердилось нарушение другой стороной обязательств, указанных в </w:t>
      </w:r>
      <w:hyperlink w:anchor="Par2" w:history="1">
        <w:r w:rsidRPr="008F6EC2">
          <w:rPr>
            <w:rFonts w:eastAsia="Times New Roman"/>
          </w:rPr>
          <w:t>п. 10.1</w:t>
        </w:r>
      </w:hyperlink>
      <w:r w:rsidRPr="008F6EC2">
        <w:rPr>
          <w:rFonts w:eastAsia="Times New Roman"/>
        </w:rPr>
        <w:t xml:space="preserve"> Договора,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Сторона, по инициативе которой расторгнут Договор, вправе требовать возмещения реального ущерба, возникшего в результате расторжения Договора.</w:t>
      </w:r>
    </w:p>
    <w:p w14:paraId="3E539978" w14:textId="77777777" w:rsidR="006D4666" w:rsidRPr="009404CA" w:rsidRDefault="006D4666">
      <w:pPr>
        <w:jc w:val="both"/>
      </w:pPr>
    </w:p>
    <w:p w14:paraId="28335C20" w14:textId="77777777" w:rsidR="00AB6F84" w:rsidRPr="00ED517A" w:rsidRDefault="00AF47D6" w:rsidP="00ED517A">
      <w:pPr>
        <w:jc w:val="center"/>
        <w:rPr>
          <w:b/>
          <w:bCs/>
        </w:rPr>
      </w:pPr>
      <w:r>
        <w:rPr>
          <w:b/>
          <w:bCs/>
        </w:rPr>
        <w:t>1</w:t>
      </w:r>
      <w:r w:rsidRPr="009404CA">
        <w:rPr>
          <w:b/>
          <w:bCs/>
        </w:rPr>
        <w:t>1</w:t>
      </w:r>
      <w:r w:rsidR="00431C30" w:rsidRPr="001E1CEA">
        <w:rPr>
          <w:b/>
          <w:bCs/>
        </w:rPr>
        <w:t>. ПРОЧИЕ УСЛОВИЯ</w:t>
      </w:r>
    </w:p>
    <w:p w14:paraId="5561EEB2" w14:textId="77777777" w:rsidR="00431C30" w:rsidRPr="001E1CEA" w:rsidRDefault="00AF47D6">
      <w:pPr>
        <w:jc w:val="both"/>
      </w:pPr>
      <w:r w:rsidRPr="009404CA">
        <w:t>11</w:t>
      </w:r>
      <w:r w:rsidR="00431C30" w:rsidRPr="001E1CEA">
        <w:t>.1. Настоящий Договор составлен в двух экземплярах, имеющих равную юридическую силу, по одному экземпляру для каждой из Сторон.</w:t>
      </w:r>
    </w:p>
    <w:p w14:paraId="290F0FE9" w14:textId="77777777" w:rsidR="00431C30" w:rsidRPr="001E1CEA" w:rsidRDefault="00AF47D6">
      <w:pPr>
        <w:jc w:val="both"/>
      </w:pPr>
      <w:r w:rsidRPr="009404CA">
        <w:t>11</w:t>
      </w:r>
      <w:r w:rsidR="00431C30" w:rsidRPr="001E1CEA">
        <w:t xml:space="preserve">.2. В остальном, </w:t>
      </w:r>
      <w:r w:rsidR="000436B4">
        <w:t>что не предусмотрено настоящим Д</w:t>
      </w:r>
      <w:r w:rsidR="00431C30" w:rsidRPr="001E1CEA">
        <w:t>оговором, Стороны руководствуются действующим законодательством Российской Федерации.</w:t>
      </w:r>
    </w:p>
    <w:p w14:paraId="41E2310A" w14:textId="77777777" w:rsidR="00431C30" w:rsidRPr="001E1CEA" w:rsidRDefault="00AF47D6">
      <w:pPr>
        <w:jc w:val="both"/>
      </w:pPr>
      <w:r>
        <w:t>1</w:t>
      </w:r>
      <w:r w:rsidRPr="009404CA">
        <w:t>1</w:t>
      </w:r>
      <w:r w:rsidR="00431C30" w:rsidRPr="001E1CEA">
        <w:t>.3. Все дополнения и изменения к настоящему Договору должны быть оформлены в письменной форме и подписаны уполномоченными на то надлежащим образом представителями Сторон.</w:t>
      </w:r>
    </w:p>
    <w:p w14:paraId="1D802CD8" w14:textId="77777777" w:rsidR="00431C30" w:rsidRPr="001E1CEA" w:rsidRDefault="00AF47D6">
      <w:pPr>
        <w:jc w:val="both"/>
      </w:pPr>
      <w:r>
        <w:t>1</w:t>
      </w:r>
      <w:r w:rsidRPr="009404CA">
        <w:t>1</w:t>
      </w:r>
      <w:r w:rsidR="00431C30" w:rsidRPr="001E1CEA">
        <w:t>.4. Об изменении адресов и банковских реквизитов Стороны обязаны письменно уведомить друг друга в десятидневный срок со дня такого изменения. Ответственность за неисполнение данного требования и все связанные с этим негативные последствия несет Сторона, нарушившая его.</w:t>
      </w:r>
    </w:p>
    <w:p w14:paraId="594516A3" w14:textId="77777777" w:rsidR="00BB6849" w:rsidRPr="0059708B" w:rsidRDefault="00AF47D6" w:rsidP="008458E5">
      <w:pPr>
        <w:jc w:val="both"/>
      </w:pPr>
      <w:r>
        <w:t>1</w:t>
      </w:r>
      <w:r w:rsidRPr="007F5B24">
        <w:t>1</w:t>
      </w:r>
      <w:r w:rsidR="008458E5" w:rsidRPr="001E1CEA">
        <w:t xml:space="preserve">.5. Расторжение настоящего Договора возможно по соглашению Сторон, по решению суда, а также в случае одностороннего отказа Стороны </w:t>
      </w:r>
      <w:r w:rsidR="000436B4">
        <w:t xml:space="preserve">настоящего </w:t>
      </w:r>
      <w:r w:rsidR="008458E5" w:rsidRPr="001E1CEA">
        <w:t>Договора в соответствии с гражданским законодательством Российской Федерации</w:t>
      </w:r>
    </w:p>
    <w:p w14:paraId="01CE2534" w14:textId="77777777" w:rsidR="00AB2031" w:rsidRPr="0059708B" w:rsidRDefault="00AB2031" w:rsidP="008458E5">
      <w:pPr>
        <w:jc w:val="both"/>
      </w:pPr>
    </w:p>
    <w:p w14:paraId="3272A613" w14:textId="5C49CA95" w:rsidR="009865A8" w:rsidRPr="001E1CEA" w:rsidRDefault="00431C30" w:rsidP="006F1E6B">
      <w:pPr>
        <w:jc w:val="center"/>
        <w:rPr>
          <w:b/>
          <w:bCs/>
        </w:rPr>
      </w:pPr>
      <w:r w:rsidRPr="001E1CEA">
        <w:rPr>
          <w:b/>
          <w:bCs/>
        </w:rPr>
        <w:t>1</w:t>
      </w:r>
      <w:r w:rsidR="00AF47D6" w:rsidRPr="00AF47D6">
        <w:rPr>
          <w:b/>
          <w:bCs/>
        </w:rPr>
        <w:t>2</w:t>
      </w:r>
      <w:r w:rsidRPr="001E1CEA">
        <w:rPr>
          <w:b/>
          <w:bCs/>
        </w:rPr>
        <w:t>. АДРЕСА, БАНКОВСКИЕ РЕКВИЗИТЫ И ПОДПИСИ СТОРОН:</w:t>
      </w:r>
    </w:p>
    <w:tbl>
      <w:tblPr>
        <w:tblW w:w="9608" w:type="dxa"/>
        <w:tblInd w:w="-34" w:type="dxa"/>
        <w:tblLayout w:type="fixed"/>
        <w:tblLook w:val="0000" w:firstRow="0" w:lastRow="0" w:firstColumn="0" w:lastColumn="0" w:noHBand="0" w:noVBand="0"/>
      </w:tblPr>
      <w:tblGrid>
        <w:gridCol w:w="4253"/>
        <w:gridCol w:w="284"/>
        <w:gridCol w:w="5071"/>
      </w:tblGrid>
      <w:tr w:rsidR="00721814" w:rsidRPr="001E1CEA" w14:paraId="35448A20" w14:textId="77777777" w:rsidTr="00D84350">
        <w:trPr>
          <w:trHeight w:val="3201"/>
        </w:trPr>
        <w:tc>
          <w:tcPr>
            <w:tcW w:w="4253" w:type="dxa"/>
          </w:tcPr>
          <w:p w14:paraId="7359FE31" w14:textId="77777777" w:rsidR="00721814" w:rsidRPr="00825411" w:rsidRDefault="00721814" w:rsidP="00825411">
            <w:pPr>
              <w:suppressAutoHyphens w:val="0"/>
              <w:rPr>
                <w:rFonts w:eastAsia="Times New Roman"/>
                <w:color w:val="000000"/>
                <w:kern w:val="0"/>
                <w:sz w:val="26"/>
                <w:szCs w:val="26"/>
                <w:u w:val="single"/>
              </w:rPr>
            </w:pPr>
            <w:r w:rsidRPr="00825411">
              <w:rPr>
                <w:rFonts w:eastAsia="Times New Roman"/>
                <w:b/>
                <w:bCs/>
                <w:color w:val="000000"/>
                <w:kern w:val="0"/>
                <w:sz w:val="26"/>
                <w:szCs w:val="26"/>
              </w:rPr>
              <w:t>ПОСТАВЩИК</w:t>
            </w:r>
            <w:r w:rsidRPr="00825411">
              <w:rPr>
                <w:rFonts w:eastAsia="Times New Roman"/>
                <w:color w:val="000000"/>
                <w:kern w:val="0"/>
                <w:sz w:val="26"/>
                <w:szCs w:val="26"/>
              </w:rPr>
              <w:t>:</w:t>
            </w:r>
          </w:p>
          <w:p w14:paraId="5E798F17" w14:textId="77777777" w:rsidR="00721814" w:rsidRPr="00825411" w:rsidRDefault="00721814" w:rsidP="00AB2031">
            <w:pPr>
              <w:rPr>
                <w:color w:val="000000"/>
                <w:sz w:val="26"/>
                <w:szCs w:val="26"/>
                <w:lang w:val="en-US"/>
              </w:rPr>
            </w:pPr>
          </w:p>
        </w:tc>
        <w:tc>
          <w:tcPr>
            <w:tcW w:w="284" w:type="dxa"/>
          </w:tcPr>
          <w:p w14:paraId="787357C5" w14:textId="77777777" w:rsidR="00721814" w:rsidRPr="00671449" w:rsidRDefault="00721814" w:rsidP="00825411">
            <w:pPr>
              <w:keepLines/>
              <w:widowControl/>
              <w:suppressAutoHyphens w:val="0"/>
              <w:rPr>
                <w:rFonts w:eastAsia="Times New Roman"/>
                <w:color w:val="000000"/>
                <w:kern w:val="0"/>
              </w:rPr>
            </w:pPr>
          </w:p>
          <w:p w14:paraId="7BFB086A" w14:textId="77777777" w:rsidR="00721814" w:rsidRPr="00671449" w:rsidRDefault="00721814" w:rsidP="00825411">
            <w:pPr>
              <w:rPr>
                <w:rFonts w:eastAsia="Times New Roman"/>
              </w:rPr>
            </w:pPr>
          </w:p>
          <w:p w14:paraId="687EC16B" w14:textId="77777777" w:rsidR="00721814" w:rsidRPr="00671449" w:rsidRDefault="00721814" w:rsidP="00825411">
            <w:pPr>
              <w:rPr>
                <w:rFonts w:eastAsia="Times New Roman"/>
              </w:rPr>
            </w:pPr>
          </w:p>
          <w:p w14:paraId="61CF09E6" w14:textId="77777777" w:rsidR="00721814" w:rsidRPr="00671449" w:rsidRDefault="00721814" w:rsidP="00825411">
            <w:pPr>
              <w:rPr>
                <w:rFonts w:eastAsia="Times New Roman"/>
              </w:rPr>
            </w:pPr>
          </w:p>
          <w:p w14:paraId="5EBBA933" w14:textId="77777777" w:rsidR="00721814" w:rsidRPr="00671449" w:rsidRDefault="00721814" w:rsidP="00825411">
            <w:pPr>
              <w:rPr>
                <w:rFonts w:eastAsia="Times New Roman"/>
              </w:rPr>
            </w:pPr>
          </w:p>
          <w:p w14:paraId="6056F1E7" w14:textId="77777777" w:rsidR="00721814" w:rsidRPr="00671449" w:rsidRDefault="00721814" w:rsidP="00825411">
            <w:pPr>
              <w:rPr>
                <w:rFonts w:eastAsia="Times New Roman"/>
              </w:rPr>
            </w:pPr>
          </w:p>
          <w:p w14:paraId="028B05BC" w14:textId="77777777" w:rsidR="00721814" w:rsidRPr="00671449" w:rsidRDefault="00721814" w:rsidP="00825411">
            <w:pPr>
              <w:rPr>
                <w:rFonts w:eastAsia="Times New Roman"/>
              </w:rPr>
            </w:pPr>
          </w:p>
          <w:p w14:paraId="2A67B678" w14:textId="77777777" w:rsidR="00721814" w:rsidRPr="00671449" w:rsidRDefault="00721814" w:rsidP="00825411">
            <w:pPr>
              <w:rPr>
                <w:rFonts w:eastAsia="Times New Roman"/>
              </w:rPr>
            </w:pPr>
          </w:p>
          <w:p w14:paraId="67CFE3C6" w14:textId="77777777" w:rsidR="00721814" w:rsidRPr="00671449" w:rsidRDefault="00721814" w:rsidP="00825411">
            <w:pPr>
              <w:rPr>
                <w:rFonts w:eastAsia="Times New Roman"/>
              </w:rPr>
            </w:pPr>
          </w:p>
          <w:p w14:paraId="2D620D08" w14:textId="77777777" w:rsidR="00721814" w:rsidRPr="00671449" w:rsidRDefault="00721814" w:rsidP="00825411">
            <w:pPr>
              <w:rPr>
                <w:rFonts w:eastAsia="Times New Roman"/>
              </w:rPr>
            </w:pPr>
          </w:p>
          <w:p w14:paraId="259AA72D" w14:textId="77777777" w:rsidR="00721814" w:rsidRPr="00671449" w:rsidRDefault="00721814" w:rsidP="00825411">
            <w:pPr>
              <w:rPr>
                <w:rFonts w:eastAsia="Times New Roman"/>
              </w:rPr>
            </w:pPr>
          </w:p>
          <w:p w14:paraId="390C36D3" w14:textId="77777777" w:rsidR="00721814" w:rsidRPr="00671449" w:rsidRDefault="00721814" w:rsidP="00825411">
            <w:pPr>
              <w:rPr>
                <w:rFonts w:eastAsia="Times New Roman"/>
              </w:rPr>
            </w:pPr>
          </w:p>
          <w:p w14:paraId="24A00F73" w14:textId="77777777" w:rsidR="00721814" w:rsidRPr="00671449" w:rsidRDefault="00721814" w:rsidP="00825411">
            <w:pPr>
              <w:rPr>
                <w:rFonts w:eastAsia="Times New Roman"/>
              </w:rPr>
            </w:pPr>
          </w:p>
          <w:p w14:paraId="2B7D7D9A" w14:textId="77777777" w:rsidR="00721814" w:rsidRPr="00671449" w:rsidRDefault="00721814" w:rsidP="00825411">
            <w:pPr>
              <w:rPr>
                <w:rFonts w:eastAsia="Times New Roman"/>
              </w:rPr>
            </w:pPr>
          </w:p>
          <w:p w14:paraId="08485A16" w14:textId="77777777" w:rsidR="00721814" w:rsidRPr="00671449" w:rsidRDefault="00721814" w:rsidP="00825411">
            <w:pPr>
              <w:rPr>
                <w:rFonts w:eastAsia="Times New Roman"/>
              </w:rPr>
            </w:pPr>
          </w:p>
          <w:p w14:paraId="5AB4A900" w14:textId="77777777" w:rsidR="00721814" w:rsidRPr="00671449" w:rsidRDefault="00721814" w:rsidP="00825411">
            <w:pPr>
              <w:rPr>
                <w:rFonts w:eastAsia="Times New Roman"/>
              </w:rPr>
            </w:pPr>
          </w:p>
          <w:p w14:paraId="5FC448E1" w14:textId="77777777" w:rsidR="00721814" w:rsidRPr="00671449" w:rsidRDefault="00721814" w:rsidP="00825411">
            <w:pPr>
              <w:rPr>
                <w:rFonts w:eastAsia="Times New Roman"/>
              </w:rPr>
            </w:pPr>
          </w:p>
          <w:p w14:paraId="082CBE74" w14:textId="77777777" w:rsidR="00721814" w:rsidRPr="00671449" w:rsidRDefault="00721814" w:rsidP="00825411">
            <w:pPr>
              <w:rPr>
                <w:rFonts w:eastAsia="Times New Roman"/>
              </w:rPr>
            </w:pPr>
          </w:p>
          <w:p w14:paraId="37930C08" w14:textId="77777777" w:rsidR="00721814" w:rsidRPr="00671449" w:rsidRDefault="00721814" w:rsidP="00825411">
            <w:pPr>
              <w:tabs>
                <w:tab w:val="left" w:pos="3180"/>
              </w:tabs>
              <w:rPr>
                <w:rFonts w:eastAsia="Times New Roman"/>
              </w:rPr>
            </w:pPr>
            <w:r w:rsidRPr="00671449">
              <w:rPr>
                <w:rFonts w:eastAsia="Times New Roman"/>
              </w:rPr>
              <w:tab/>
            </w:r>
          </w:p>
        </w:tc>
        <w:tc>
          <w:tcPr>
            <w:tcW w:w="5071" w:type="dxa"/>
          </w:tcPr>
          <w:p w14:paraId="1F4168F9" w14:textId="77777777" w:rsidR="00721814" w:rsidRDefault="00721814" w:rsidP="00825411">
            <w:pPr>
              <w:contextualSpacing/>
              <w:rPr>
                <w:b/>
              </w:rPr>
            </w:pPr>
            <w:r w:rsidRPr="00671449">
              <w:rPr>
                <w:b/>
              </w:rPr>
              <w:t>ЗАКАЗЧИК:</w:t>
            </w:r>
          </w:p>
          <w:p w14:paraId="6B8BAEF5" w14:textId="7FF979C3" w:rsidR="00D84350" w:rsidRPr="00671449" w:rsidRDefault="00D84350" w:rsidP="00825411">
            <w:pPr>
              <w:contextualSpacing/>
              <w:rPr>
                <w:b/>
              </w:rPr>
            </w:pPr>
            <w:r>
              <w:rPr>
                <w:b/>
              </w:rPr>
              <w:t>ФГБУ «Госсорткомиссия»</w:t>
            </w:r>
          </w:p>
          <w:p w14:paraId="01D989E9" w14:textId="77777777" w:rsidR="00D84350" w:rsidRPr="00D84350" w:rsidRDefault="00D84350" w:rsidP="00D84350">
            <w:pPr>
              <w:contextualSpacing/>
              <w:rPr>
                <w:bCs/>
              </w:rPr>
            </w:pPr>
            <w:r w:rsidRPr="00D84350">
              <w:rPr>
                <w:bCs/>
              </w:rPr>
              <w:t>Филиал ФГБУ «Госсорткомиссия» по Новосибирской и Кемеровской областям</w:t>
            </w:r>
          </w:p>
          <w:p w14:paraId="118C61A0" w14:textId="77777777" w:rsidR="00D84350" w:rsidRPr="00D84350" w:rsidRDefault="00D84350" w:rsidP="00D84350">
            <w:pPr>
              <w:contextualSpacing/>
              <w:rPr>
                <w:bCs/>
              </w:rPr>
            </w:pPr>
            <w:r w:rsidRPr="00D84350">
              <w:rPr>
                <w:bCs/>
              </w:rPr>
              <w:t>Юр. адрес: 107137, г. Москва, ул. Садовая-Спасская, д.1/11</w:t>
            </w:r>
          </w:p>
          <w:p w14:paraId="5189F086" w14:textId="77777777" w:rsidR="00D84350" w:rsidRPr="00D84350" w:rsidRDefault="00D84350" w:rsidP="00D84350">
            <w:pPr>
              <w:contextualSpacing/>
              <w:rPr>
                <w:bCs/>
              </w:rPr>
            </w:pPr>
            <w:r w:rsidRPr="00D84350">
              <w:rPr>
                <w:bCs/>
              </w:rPr>
              <w:t>Адрес (место нахождения) Новосибирская область, г. Новосибирск, Красный проспект, 82</w:t>
            </w:r>
          </w:p>
          <w:p w14:paraId="33DD1468" w14:textId="77777777" w:rsidR="00D84350" w:rsidRPr="00D84350" w:rsidRDefault="00D84350" w:rsidP="00D84350">
            <w:pPr>
              <w:contextualSpacing/>
              <w:rPr>
                <w:bCs/>
              </w:rPr>
            </w:pPr>
            <w:r w:rsidRPr="00D84350">
              <w:rPr>
                <w:bCs/>
              </w:rPr>
              <w:t>ИНН 7708057208</w:t>
            </w:r>
          </w:p>
          <w:p w14:paraId="43649773" w14:textId="77777777" w:rsidR="00D84350" w:rsidRPr="00D84350" w:rsidRDefault="00D84350" w:rsidP="00D84350">
            <w:pPr>
              <w:contextualSpacing/>
              <w:rPr>
                <w:bCs/>
              </w:rPr>
            </w:pPr>
            <w:r w:rsidRPr="00D84350">
              <w:rPr>
                <w:bCs/>
              </w:rPr>
              <w:t>КПП 540602001</w:t>
            </w:r>
          </w:p>
          <w:p w14:paraId="0512DD10" w14:textId="77777777" w:rsidR="00D84350" w:rsidRPr="00D84350" w:rsidRDefault="00D84350" w:rsidP="00D84350">
            <w:pPr>
              <w:contextualSpacing/>
              <w:rPr>
                <w:bCs/>
              </w:rPr>
            </w:pPr>
            <w:r w:rsidRPr="00D84350">
              <w:rPr>
                <w:bCs/>
              </w:rPr>
              <w:t>ОГРН 1027700290067</w:t>
            </w:r>
          </w:p>
          <w:p w14:paraId="3FB770D3" w14:textId="77777777" w:rsidR="00D84350" w:rsidRPr="00D84350" w:rsidRDefault="00D84350" w:rsidP="00D84350">
            <w:pPr>
              <w:contextualSpacing/>
              <w:rPr>
                <w:bCs/>
              </w:rPr>
            </w:pPr>
            <w:r w:rsidRPr="00D84350">
              <w:rPr>
                <w:bCs/>
              </w:rPr>
              <w:t>БИК 015004950</w:t>
            </w:r>
          </w:p>
          <w:p w14:paraId="7B702976" w14:textId="07DCCC74" w:rsidR="00D84350" w:rsidRPr="00D84350" w:rsidRDefault="00D84350" w:rsidP="00D84350">
            <w:pPr>
              <w:contextualSpacing/>
              <w:rPr>
                <w:bCs/>
              </w:rPr>
            </w:pPr>
            <w:r w:rsidRPr="00D84350">
              <w:rPr>
                <w:bCs/>
              </w:rPr>
              <w:t xml:space="preserve">УФК по Новосибирской области </w:t>
            </w:r>
            <w:r>
              <w:rPr>
                <w:bCs/>
              </w:rPr>
              <w:t>(</w:t>
            </w:r>
            <w:r w:rsidRPr="00D84350">
              <w:rPr>
                <w:bCs/>
              </w:rPr>
              <w:t>л/</w:t>
            </w:r>
            <w:proofErr w:type="spellStart"/>
            <w:proofErr w:type="gramStart"/>
            <w:r w:rsidRPr="00D84350">
              <w:rPr>
                <w:bCs/>
              </w:rPr>
              <w:t>сч</w:t>
            </w:r>
            <w:proofErr w:type="spellEnd"/>
            <w:r w:rsidRPr="00D84350">
              <w:rPr>
                <w:bCs/>
              </w:rPr>
              <w:t xml:space="preserve">  20516</w:t>
            </w:r>
            <w:proofErr w:type="gramEnd"/>
            <w:r w:rsidRPr="00D84350">
              <w:rPr>
                <w:bCs/>
              </w:rPr>
              <w:t>У33670)</w:t>
            </w:r>
          </w:p>
          <w:p w14:paraId="133387DD" w14:textId="77777777" w:rsidR="006E17E5" w:rsidRDefault="006E17E5" w:rsidP="00D84350">
            <w:pPr>
              <w:contextualSpacing/>
              <w:rPr>
                <w:bCs/>
              </w:rPr>
            </w:pPr>
            <w:r w:rsidRPr="006E17E5">
              <w:rPr>
                <w:bCs/>
              </w:rPr>
              <w:t xml:space="preserve">ОКЦ № 1 </w:t>
            </w:r>
            <w:proofErr w:type="spellStart"/>
            <w:r w:rsidRPr="006E17E5">
              <w:rPr>
                <w:bCs/>
              </w:rPr>
              <w:t>СибГУ</w:t>
            </w:r>
            <w:proofErr w:type="spellEnd"/>
            <w:r w:rsidRPr="006E17E5">
              <w:rPr>
                <w:bCs/>
              </w:rPr>
              <w:t xml:space="preserve"> Банка России//ОКЦ № 1 </w:t>
            </w:r>
            <w:proofErr w:type="spellStart"/>
            <w:r w:rsidRPr="006E17E5">
              <w:rPr>
                <w:bCs/>
              </w:rPr>
              <w:t>СибГУ</w:t>
            </w:r>
            <w:proofErr w:type="spellEnd"/>
            <w:r w:rsidRPr="006E17E5">
              <w:rPr>
                <w:bCs/>
              </w:rPr>
              <w:t xml:space="preserve"> Банка России г. Новосибирск</w:t>
            </w:r>
            <w:r w:rsidRPr="006E17E5">
              <w:rPr>
                <w:bCs/>
              </w:rPr>
              <w:t xml:space="preserve"> </w:t>
            </w:r>
          </w:p>
          <w:p w14:paraId="545EBE75" w14:textId="7EEE3350" w:rsidR="00D84350" w:rsidRPr="00D84350" w:rsidRDefault="00D84350" w:rsidP="00D84350">
            <w:pPr>
              <w:contextualSpacing/>
              <w:rPr>
                <w:bCs/>
              </w:rPr>
            </w:pPr>
            <w:r w:rsidRPr="00D84350">
              <w:rPr>
                <w:bCs/>
              </w:rPr>
              <w:t>р/</w:t>
            </w:r>
            <w:proofErr w:type="spellStart"/>
            <w:r w:rsidRPr="00D84350">
              <w:rPr>
                <w:bCs/>
              </w:rPr>
              <w:t>сч</w:t>
            </w:r>
            <w:proofErr w:type="spellEnd"/>
            <w:r w:rsidRPr="00D84350">
              <w:rPr>
                <w:bCs/>
              </w:rPr>
              <w:t xml:space="preserve"> 03214643000000015100</w:t>
            </w:r>
          </w:p>
          <w:p w14:paraId="51BD6891" w14:textId="77777777" w:rsidR="00D84350" w:rsidRPr="00D84350" w:rsidRDefault="00D84350" w:rsidP="00D84350">
            <w:pPr>
              <w:contextualSpacing/>
              <w:rPr>
                <w:bCs/>
              </w:rPr>
            </w:pPr>
            <w:proofErr w:type="spellStart"/>
            <w:r w:rsidRPr="00D84350">
              <w:rPr>
                <w:bCs/>
              </w:rPr>
              <w:t>кор.сч</w:t>
            </w:r>
            <w:proofErr w:type="spellEnd"/>
            <w:r w:rsidRPr="00D84350">
              <w:rPr>
                <w:bCs/>
              </w:rPr>
              <w:t>. 40102810445370000043</w:t>
            </w:r>
          </w:p>
          <w:p w14:paraId="6A616940" w14:textId="77777777" w:rsidR="00D84350" w:rsidRPr="00D84350" w:rsidRDefault="00D84350" w:rsidP="00D84350">
            <w:pPr>
              <w:contextualSpacing/>
              <w:rPr>
                <w:bCs/>
              </w:rPr>
            </w:pPr>
            <w:r w:rsidRPr="00D84350">
              <w:rPr>
                <w:bCs/>
              </w:rPr>
              <w:t>тел. факс 8-383-217-33-95</w:t>
            </w:r>
          </w:p>
          <w:p w14:paraId="25472433" w14:textId="360FAFA4" w:rsidR="00721814" w:rsidRPr="001E1CEA" w:rsidRDefault="00D84350" w:rsidP="00D84350">
            <w:pPr>
              <w:contextualSpacing/>
              <w:rPr>
                <w:b/>
              </w:rPr>
            </w:pPr>
            <w:r w:rsidRPr="00D84350">
              <w:rPr>
                <w:bCs/>
              </w:rPr>
              <w:t>Эл. почта: gsk46@gossortrf.ru</w:t>
            </w:r>
          </w:p>
        </w:tc>
      </w:tr>
    </w:tbl>
    <w:p w14:paraId="2173C00C" w14:textId="77777777" w:rsidR="00721814" w:rsidRPr="005F5DAE" w:rsidRDefault="005F5DAE" w:rsidP="00825411">
      <w:pPr>
        <w:tabs>
          <w:tab w:val="center" w:pos="4819"/>
          <w:tab w:val="left" w:pos="5387"/>
        </w:tabs>
        <w:jc w:val="right"/>
        <w:rPr>
          <w:bCs/>
        </w:rPr>
      </w:pPr>
      <w:r w:rsidRPr="00D95E28">
        <w:tab/>
        <w:t xml:space="preserve">                  </w:t>
      </w:r>
      <w:r w:rsidR="009733E2" w:rsidRPr="009733E2">
        <w:t xml:space="preserve">         </w:t>
      </w:r>
      <w:r w:rsidR="00721814">
        <w:t xml:space="preserve">       </w:t>
      </w:r>
      <w:r w:rsidRPr="00D95E28">
        <w:tab/>
        <w:t xml:space="preserve"> </w:t>
      </w:r>
      <w:r w:rsidRPr="00D95E28">
        <w:tab/>
        <w:t xml:space="preserve">            </w:t>
      </w:r>
      <w:r w:rsidR="009733E2" w:rsidRPr="009733E2">
        <w:t xml:space="preserve">   </w:t>
      </w:r>
      <w:r w:rsidR="00721814">
        <w:t xml:space="preserve">                                       </w:t>
      </w:r>
    </w:p>
    <w:p w14:paraId="709B5EB4" w14:textId="77777777" w:rsidR="0059708B" w:rsidRDefault="00007C0B" w:rsidP="00825411">
      <w:pPr>
        <w:rPr>
          <w:b/>
        </w:rPr>
      </w:pPr>
      <w:r>
        <w:rPr>
          <w:b/>
        </w:rPr>
        <w:tab/>
      </w:r>
      <w:r>
        <w:rPr>
          <w:b/>
        </w:rPr>
        <w:tab/>
      </w:r>
    </w:p>
    <w:tbl>
      <w:tblPr>
        <w:tblW w:w="10290" w:type="dxa"/>
        <w:tblInd w:w="-176" w:type="dxa"/>
        <w:tblLayout w:type="fixed"/>
        <w:tblLook w:val="0000" w:firstRow="0" w:lastRow="0" w:firstColumn="0" w:lastColumn="0" w:noHBand="0" w:noVBand="0"/>
      </w:tblPr>
      <w:tblGrid>
        <w:gridCol w:w="5153"/>
        <w:gridCol w:w="5137"/>
      </w:tblGrid>
      <w:tr w:rsidR="0059708B" w:rsidRPr="0059708B" w14:paraId="06D9D3FD" w14:textId="77777777" w:rsidTr="007132A1">
        <w:trPr>
          <w:trHeight w:val="1262"/>
        </w:trPr>
        <w:tc>
          <w:tcPr>
            <w:tcW w:w="5153" w:type="dxa"/>
          </w:tcPr>
          <w:p w14:paraId="138D1123" w14:textId="77777777" w:rsidR="0059708B" w:rsidRPr="00351ACF" w:rsidRDefault="0059708B" w:rsidP="00351ACF"/>
          <w:p w14:paraId="25D71501" w14:textId="77777777" w:rsidR="0059708B" w:rsidRPr="00825411" w:rsidRDefault="0059708B" w:rsidP="00825411">
            <w:pPr>
              <w:ind w:left="-108" w:firstLine="108"/>
            </w:pPr>
          </w:p>
          <w:p w14:paraId="474D7E10" w14:textId="77777777" w:rsidR="00825411" w:rsidRPr="00825411" w:rsidRDefault="0059708B" w:rsidP="00825411">
            <w:pPr>
              <w:ind w:left="-108" w:firstLine="108"/>
            </w:pPr>
            <w:r w:rsidRPr="00825411">
              <w:t xml:space="preserve">___________________ </w:t>
            </w:r>
          </w:p>
          <w:p w14:paraId="02E9F638" w14:textId="77777777" w:rsidR="0059708B" w:rsidRPr="00825411" w:rsidRDefault="0059708B" w:rsidP="00825411">
            <w:pPr>
              <w:ind w:left="-108" w:firstLine="108"/>
            </w:pPr>
            <w:r w:rsidRPr="00825411">
              <w:t xml:space="preserve"> М.П</w:t>
            </w:r>
          </w:p>
        </w:tc>
        <w:tc>
          <w:tcPr>
            <w:tcW w:w="5137" w:type="dxa"/>
          </w:tcPr>
          <w:p w14:paraId="2D2A27AE" w14:textId="08D44E02" w:rsidR="00D84350" w:rsidRPr="00D84350" w:rsidRDefault="006E17E5" w:rsidP="00D84350">
            <w:pPr>
              <w:contextualSpacing/>
              <w:rPr>
                <w:bCs/>
              </w:rPr>
            </w:pPr>
            <w:r>
              <w:t>Врио начальника</w:t>
            </w:r>
            <w:r w:rsidR="00D84350">
              <w:t xml:space="preserve"> </w:t>
            </w:r>
            <w:r w:rsidR="00D84350">
              <w:rPr>
                <w:bCs/>
              </w:rPr>
              <w:t>ф</w:t>
            </w:r>
            <w:r w:rsidR="00D84350" w:rsidRPr="00D84350">
              <w:rPr>
                <w:bCs/>
              </w:rPr>
              <w:t>илиал</w:t>
            </w:r>
            <w:r w:rsidR="00D84350">
              <w:rPr>
                <w:bCs/>
              </w:rPr>
              <w:t>а</w:t>
            </w:r>
            <w:r w:rsidR="00D84350" w:rsidRPr="00D84350">
              <w:rPr>
                <w:bCs/>
              </w:rPr>
              <w:t xml:space="preserve"> ФГБУ «Госсорткомиссия» по Новосибирской и Кемеровской областям</w:t>
            </w:r>
          </w:p>
          <w:p w14:paraId="649783FB" w14:textId="4540FAD4" w:rsidR="0059708B" w:rsidRPr="00825411" w:rsidRDefault="0059708B" w:rsidP="00825411">
            <w:pPr>
              <w:ind w:firstLine="108"/>
              <w:jc w:val="both"/>
            </w:pPr>
          </w:p>
          <w:p w14:paraId="23AF1286" w14:textId="77777777" w:rsidR="0059708B" w:rsidRPr="00825411" w:rsidRDefault="0059708B" w:rsidP="00825411">
            <w:pPr>
              <w:ind w:left="-108" w:firstLine="108"/>
              <w:jc w:val="both"/>
            </w:pPr>
          </w:p>
          <w:p w14:paraId="0E665D19" w14:textId="77777777" w:rsidR="0059708B" w:rsidRPr="00825411" w:rsidRDefault="0059708B" w:rsidP="00825411">
            <w:pPr>
              <w:ind w:left="-108" w:firstLine="108"/>
              <w:jc w:val="both"/>
            </w:pPr>
          </w:p>
          <w:p w14:paraId="080E4753" w14:textId="49E5D926" w:rsidR="0059708B" w:rsidRPr="00825411" w:rsidRDefault="0059708B" w:rsidP="00825411">
            <w:pPr>
              <w:ind w:left="-108" w:firstLine="108"/>
              <w:jc w:val="both"/>
            </w:pPr>
            <w:r w:rsidRPr="00825411">
              <w:t xml:space="preserve">     </w:t>
            </w:r>
            <w:r w:rsidR="00001F6F" w:rsidRPr="00825411">
              <w:t xml:space="preserve">   </w:t>
            </w:r>
            <w:r w:rsidR="00825411">
              <w:t xml:space="preserve">____________________ </w:t>
            </w:r>
            <w:r w:rsidR="006E17E5">
              <w:t>А.О. Бардунов</w:t>
            </w:r>
          </w:p>
          <w:p w14:paraId="26D2FA52" w14:textId="77777777" w:rsidR="0059708B" w:rsidRPr="0059708B" w:rsidRDefault="0059708B" w:rsidP="00825411">
            <w:pPr>
              <w:ind w:left="-108" w:firstLine="108"/>
              <w:jc w:val="both"/>
            </w:pPr>
            <w:r w:rsidRPr="00825411">
              <w:t xml:space="preserve">    </w:t>
            </w:r>
            <w:r w:rsidR="00001F6F" w:rsidRPr="00825411">
              <w:t xml:space="preserve">   </w:t>
            </w:r>
            <w:r w:rsidRPr="00825411">
              <w:t xml:space="preserve"> М.П.</w:t>
            </w:r>
          </w:p>
        </w:tc>
      </w:tr>
    </w:tbl>
    <w:p w14:paraId="6DA64D3A" w14:textId="77777777" w:rsidR="00D111E4" w:rsidRDefault="00007C0B" w:rsidP="00825411">
      <w:pPr>
        <w:ind w:firstLine="108"/>
        <w:rPr>
          <w:b/>
        </w:rPr>
      </w:pPr>
      <w:r>
        <w:rPr>
          <w:b/>
        </w:rPr>
        <w:lastRenderedPageBreak/>
        <w:t xml:space="preserve">  </w:t>
      </w:r>
    </w:p>
    <w:p w14:paraId="1FED8C61" w14:textId="77777777" w:rsidR="00D35C84" w:rsidRPr="00BB6849" w:rsidRDefault="00D35C84" w:rsidP="00825411">
      <w:pPr>
        <w:ind w:firstLine="108"/>
        <w:rPr>
          <w:b/>
        </w:rPr>
      </w:pPr>
    </w:p>
    <w:p w14:paraId="772F24B3" w14:textId="77777777" w:rsidR="0059708B" w:rsidRDefault="0059708B" w:rsidP="00825411">
      <w:pPr>
        <w:rPr>
          <w:b/>
        </w:rPr>
      </w:pPr>
    </w:p>
    <w:p w14:paraId="669FE175" w14:textId="77777777" w:rsidR="00402761" w:rsidRPr="00BB6849" w:rsidRDefault="00402761" w:rsidP="00825411">
      <w:pPr>
        <w:rPr>
          <w:b/>
        </w:rPr>
      </w:pPr>
    </w:p>
    <w:p w14:paraId="1E993E37" w14:textId="77777777" w:rsidR="00AF47D6" w:rsidRPr="00BB6849" w:rsidRDefault="00AF47D6" w:rsidP="00825411">
      <w:pPr>
        <w:rPr>
          <w:b/>
        </w:rPr>
      </w:pPr>
    </w:p>
    <w:p w14:paraId="77F48F5B" w14:textId="77777777" w:rsidR="00AF47D6" w:rsidRDefault="00AF47D6" w:rsidP="00825411">
      <w:pPr>
        <w:rPr>
          <w:b/>
        </w:rPr>
      </w:pPr>
    </w:p>
    <w:p w14:paraId="0E7B0852" w14:textId="77777777" w:rsidR="00D84350" w:rsidRDefault="00D84350" w:rsidP="00825411">
      <w:pPr>
        <w:rPr>
          <w:b/>
        </w:rPr>
      </w:pPr>
    </w:p>
    <w:p w14:paraId="5695D837" w14:textId="77777777" w:rsidR="00D84350" w:rsidRDefault="00D84350" w:rsidP="00825411">
      <w:pPr>
        <w:rPr>
          <w:b/>
        </w:rPr>
      </w:pPr>
    </w:p>
    <w:p w14:paraId="59D6A082" w14:textId="77777777" w:rsidR="00D84350" w:rsidRDefault="00D84350" w:rsidP="00825411">
      <w:pPr>
        <w:rPr>
          <w:b/>
        </w:rPr>
      </w:pPr>
    </w:p>
    <w:p w14:paraId="221B0750" w14:textId="77777777" w:rsidR="00D84350" w:rsidRDefault="00D84350" w:rsidP="00825411">
      <w:pPr>
        <w:rPr>
          <w:b/>
        </w:rPr>
      </w:pPr>
    </w:p>
    <w:p w14:paraId="1420D1D7" w14:textId="77777777" w:rsidR="00D84350" w:rsidRDefault="00D84350" w:rsidP="00825411">
      <w:pPr>
        <w:rPr>
          <w:b/>
        </w:rPr>
      </w:pPr>
    </w:p>
    <w:p w14:paraId="1BFA79B8" w14:textId="77777777" w:rsidR="00D84350" w:rsidRDefault="00D84350" w:rsidP="00825411">
      <w:pPr>
        <w:rPr>
          <w:b/>
        </w:rPr>
      </w:pPr>
    </w:p>
    <w:p w14:paraId="21E7F33E" w14:textId="77777777" w:rsidR="00D84350" w:rsidRDefault="00D84350" w:rsidP="00825411">
      <w:pPr>
        <w:rPr>
          <w:b/>
        </w:rPr>
      </w:pPr>
    </w:p>
    <w:p w14:paraId="60F51AA7" w14:textId="77777777" w:rsidR="00D84350" w:rsidRDefault="00D84350" w:rsidP="00825411">
      <w:pPr>
        <w:rPr>
          <w:b/>
        </w:rPr>
      </w:pPr>
    </w:p>
    <w:p w14:paraId="13A9012D" w14:textId="77777777" w:rsidR="00D84350" w:rsidRDefault="00D84350" w:rsidP="00825411">
      <w:pPr>
        <w:rPr>
          <w:b/>
        </w:rPr>
      </w:pPr>
    </w:p>
    <w:p w14:paraId="481B0A34" w14:textId="77777777" w:rsidR="00D84350" w:rsidRDefault="00D84350" w:rsidP="00825411">
      <w:pPr>
        <w:rPr>
          <w:b/>
        </w:rPr>
      </w:pPr>
    </w:p>
    <w:p w14:paraId="0CD3B7A4" w14:textId="77777777" w:rsidR="00D84350" w:rsidRDefault="00D84350" w:rsidP="00825411">
      <w:pPr>
        <w:rPr>
          <w:b/>
        </w:rPr>
      </w:pPr>
    </w:p>
    <w:p w14:paraId="6BB28B26" w14:textId="77777777" w:rsidR="00D84350" w:rsidRDefault="00D84350" w:rsidP="00825411">
      <w:pPr>
        <w:rPr>
          <w:b/>
        </w:rPr>
      </w:pPr>
    </w:p>
    <w:p w14:paraId="4A73FE19" w14:textId="77777777" w:rsidR="00D84350" w:rsidRDefault="00D84350" w:rsidP="00825411">
      <w:pPr>
        <w:rPr>
          <w:b/>
        </w:rPr>
      </w:pPr>
    </w:p>
    <w:p w14:paraId="7E4C0D54" w14:textId="77777777" w:rsidR="00D84350" w:rsidRDefault="00D84350" w:rsidP="00825411">
      <w:pPr>
        <w:rPr>
          <w:b/>
        </w:rPr>
      </w:pPr>
    </w:p>
    <w:p w14:paraId="413B00B3" w14:textId="77777777" w:rsidR="00D84350" w:rsidRDefault="00D84350" w:rsidP="00825411">
      <w:pPr>
        <w:rPr>
          <w:b/>
        </w:rPr>
      </w:pPr>
    </w:p>
    <w:p w14:paraId="203C4BCD" w14:textId="77777777" w:rsidR="00D84350" w:rsidRDefault="00D84350" w:rsidP="00825411">
      <w:pPr>
        <w:rPr>
          <w:b/>
        </w:rPr>
      </w:pPr>
    </w:p>
    <w:p w14:paraId="346C53FE" w14:textId="77777777" w:rsidR="00D84350" w:rsidRDefault="00D84350" w:rsidP="00825411">
      <w:pPr>
        <w:rPr>
          <w:b/>
        </w:rPr>
      </w:pPr>
    </w:p>
    <w:p w14:paraId="18FF89F6" w14:textId="77777777" w:rsidR="00D84350" w:rsidRDefault="00D84350" w:rsidP="00825411">
      <w:pPr>
        <w:rPr>
          <w:b/>
        </w:rPr>
      </w:pPr>
    </w:p>
    <w:p w14:paraId="5A94CBC4" w14:textId="77777777" w:rsidR="00D84350" w:rsidRDefault="00D84350" w:rsidP="00825411">
      <w:pPr>
        <w:rPr>
          <w:b/>
        </w:rPr>
      </w:pPr>
    </w:p>
    <w:p w14:paraId="2B3A336C" w14:textId="77777777" w:rsidR="00D84350" w:rsidRDefault="00D84350" w:rsidP="00825411">
      <w:pPr>
        <w:rPr>
          <w:b/>
        </w:rPr>
      </w:pPr>
    </w:p>
    <w:p w14:paraId="342395F0" w14:textId="77777777" w:rsidR="00D84350" w:rsidRDefault="00D84350" w:rsidP="00825411">
      <w:pPr>
        <w:rPr>
          <w:b/>
        </w:rPr>
      </w:pPr>
    </w:p>
    <w:p w14:paraId="16B5F6C6" w14:textId="77777777" w:rsidR="00D84350" w:rsidRDefault="00D84350" w:rsidP="00825411">
      <w:pPr>
        <w:rPr>
          <w:b/>
        </w:rPr>
      </w:pPr>
    </w:p>
    <w:p w14:paraId="7CE2A4BD" w14:textId="77777777" w:rsidR="00D84350" w:rsidRDefault="00D84350" w:rsidP="00825411">
      <w:pPr>
        <w:rPr>
          <w:b/>
        </w:rPr>
      </w:pPr>
    </w:p>
    <w:p w14:paraId="568C133E" w14:textId="77777777" w:rsidR="00D84350" w:rsidRDefault="00D84350" w:rsidP="00825411">
      <w:pPr>
        <w:rPr>
          <w:b/>
        </w:rPr>
      </w:pPr>
    </w:p>
    <w:p w14:paraId="45466E8E" w14:textId="77777777" w:rsidR="00D84350" w:rsidRDefault="00D84350" w:rsidP="00825411">
      <w:pPr>
        <w:rPr>
          <w:b/>
        </w:rPr>
      </w:pPr>
    </w:p>
    <w:p w14:paraId="7B2DF650" w14:textId="77777777" w:rsidR="00D84350" w:rsidRDefault="00D84350" w:rsidP="00825411">
      <w:pPr>
        <w:rPr>
          <w:b/>
        </w:rPr>
      </w:pPr>
    </w:p>
    <w:p w14:paraId="56594973" w14:textId="77777777" w:rsidR="00D84350" w:rsidRDefault="00D84350" w:rsidP="00825411">
      <w:pPr>
        <w:rPr>
          <w:b/>
        </w:rPr>
      </w:pPr>
    </w:p>
    <w:p w14:paraId="1B7A0233" w14:textId="77777777" w:rsidR="00D84350" w:rsidRDefault="00D84350" w:rsidP="00825411">
      <w:pPr>
        <w:rPr>
          <w:b/>
        </w:rPr>
      </w:pPr>
    </w:p>
    <w:p w14:paraId="1E6CB802" w14:textId="77777777" w:rsidR="00D84350" w:rsidRDefault="00D84350" w:rsidP="00825411">
      <w:pPr>
        <w:rPr>
          <w:b/>
        </w:rPr>
      </w:pPr>
    </w:p>
    <w:p w14:paraId="4C722F85" w14:textId="77777777" w:rsidR="00D84350" w:rsidRDefault="00D84350" w:rsidP="00825411">
      <w:pPr>
        <w:rPr>
          <w:b/>
        </w:rPr>
      </w:pPr>
    </w:p>
    <w:p w14:paraId="35DD4C86" w14:textId="77777777" w:rsidR="00D84350" w:rsidRDefault="00D84350" w:rsidP="00825411">
      <w:pPr>
        <w:rPr>
          <w:b/>
        </w:rPr>
      </w:pPr>
    </w:p>
    <w:p w14:paraId="39957E7F" w14:textId="77777777" w:rsidR="00D84350" w:rsidRDefault="00D84350" w:rsidP="00825411">
      <w:pPr>
        <w:rPr>
          <w:b/>
        </w:rPr>
      </w:pPr>
    </w:p>
    <w:p w14:paraId="48144DAC" w14:textId="77777777" w:rsidR="00D84350" w:rsidRDefault="00D84350" w:rsidP="00825411">
      <w:pPr>
        <w:rPr>
          <w:b/>
        </w:rPr>
      </w:pPr>
    </w:p>
    <w:p w14:paraId="3C8DEC9C" w14:textId="77777777" w:rsidR="00D84350" w:rsidRDefault="00D84350" w:rsidP="00825411">
      <w:pPr>
        <w:rPr>
          <w:b/>
        </w:rPr>
      </w:pPr>
    </w:p>
    <w:p w14:paraId="3BB2D23E" w14:textId="77777777" w:rsidR="00D84350" w:rsidRDefault="00D84350" w:rsidP="00825411">
      <w:pPr>
        <w:rPr>
          <w:b/>
        </w:rPr>
      </w:pPr>
    </w:p>
    <w:p w14:paraId="4A5F8074" w14:textId="77777777" w:rsidR="00D84350" w:rsidRDefault="00D84350" w:rsidP="00825411">
      <w:pPr>
        <w:rPr>
          <w:b/>
        </w:rPr>
      </w:pPr>
    </w:p>
    <w:p w14:paraId="1D594083" w14:textId="77777777" w:rsidR="00454B4A" w:rsidRDefault="00454B4A" w:rsidP="00825411">
      <w:pPr>
        <w:rPr>
          <w:b/>
        </w:rPr>
      </w:pPr>
    </w:p>
    <w:p w14:paraId="58A7BB23" w14:textId="77777777" w:rsidR="00D84350" w:rsidRDefault="00D84350" w:rsidP="00825411">
      <w:pPr>
        <w:rPr>
          <w:b/>
        </w:rPr>
      </w:pPr>
    </w:p>
    <w:p w14:paraId="1A3B93C3" w14:textId="77777777" w:rsidR="00D84350" w:rsidRDefault="00D84350" w:rsidP="00825411">
      <w:pPr>
        <w:rPr>
          <w:b/>
        </w:rPr>
      </w:pPr>
    </w:p>
    <w:p w14:paraId="1AC91D54" w14:textId="77777777" w:rsidR="00D84350" w:rsidRPr="00BB6849" w:rsidRDefault="00D84350" w:rsidP="00825411">
      <w:pPr>
        <w:rPr>
          <w:b/>
        </w:rPr>
      </w:pPr>
    </w:p>
    <w:p w14:paraId="7C2C8BEB" w14:textId="77777777" w:rsidR="00AF47D6" w:rsidRDefault="00AF47D6" w:rsidP="00825411">
      <w:pPr>
        <w:rPr>
          <w:b/>
        </w:rPr>
      </w:pPr>
    </w:p>
    <w:p w14:paraId="4DD49B43" w14:textId="77777777" w:rsidR="006E17E5" w:rsidRDefault="006E17E5" w:rsidP="00825411">
      <w:pPr>
        <w:rPr>
          <w:b/>
        </w:rPr>
      </w:pPr>
    </w:p>
    <w:p w14:paraId="0F851E4B" w14:textId="77777777" w:rsidR="006E17E5" w:rsidRDefault="006E17E5" w:rsidP="00825411">
      <w:pPr>
        <w:rPr>
          <w:b/>
        </w:rPr>
      </w:pPr>
    </w:p>
    <w:p w14:paraId="57A9D9F3" w14:textId="77777777" w:rsidR="006E17E5" w:rsidRDefault="006E17E5" w:rsidP="00825411">
      <w:pPr>
        <w:rPr>
          <w:b/>
        </w:rPr>
      </w:pPr>
    </w:p>
    <w:p w14:paraId="6D96A5E9" w14:textId="77777777" w:rsidR="006E17E5" w:rsidRDefault="006E17E5" w:rsidP="00825411">
      <w:pPr>
        <w:rPr>
          <w:b/>
        </w:rPr>
      </w:pPr>
    </w:p>
    <w:p w14:paraId="73C663E5" w14:textId="77777777" w:rsidR="006E17E5" w:rsidRDefault="006E17E5" w:rsidP="00825411">
      <w:pPr>
        <w:rPr>
          <w:b/>
        </w:rPr>
      </w:pPr>
    </w:p>
    <w:p w14:paraId="37C36F57" w14:textId="77777777" w:rsidR="006E17E5" w:rsidRDefault="006E17E5" w:rsidP="00825411">
      <w:pPr>
        <w:rPr>
          <w:b/>
        </w:rPr>
      </w:pPr>
    </w:p>
    <w:p w14:paraId="2B2141AB" w14:textId="77777777" w:rsidR="006E17E5" w:rsidRDefault="006E17E5" w:rsidP="00825411">
      <w:pPr>
        <w:rPr>
          <w:b/>
        </w:rPr>
      </w:pPr>
    </w:p>
    <w:p w14:paraId="081C4334" w14:textId="77777777" w:rsidR="00D84350" w:rsidRDefault="00D84350" w:rsidP="00825411">
      <w:pPr>
        <w:rPr>
          <w:b/>
        </w:rPr>
      </w:pPr>
    </w:p>
    <w:p w14:paraId="5400ABEF" w14:textId="77777777" w:rsidR="00AB2031" w:rsidRPr="00BB6849" w:rsidRDefault="00AB2031" w:rsidP="00825411">
      <w:pPr>
        <w:rPr>
          <w:b/>
        </w:rPr>
      </w:pPr>
    </w:p>
    <w:p w14:paraId="38D0C984" w14:textId="77777777" w:rsidR="00D06A3A" w:rsidRPr="001E1CEA" w:rsidRDefault="00D1404A" w:rsidP="00825411">
      <w:pPr>
        <w:tabs>
          <w:tab w:val="left" w:pos="5812"/>
        </w:tabs>
        <w:ind w:left="-284"/>
      </w:pPr>
      <w:r>
        <w:lastRenderedPageBreak/>
        <w:t xml:space="preserve">                                                                                             </w:t>
      </w:r>
      <w:r w:rsidR="00007C0B">
        <w:t xml:space="preserve">       </w:t>
      </w:r>
      <w:r w:rsidR="00D06A3A" w:rsidRPr="001E1CEA">
        <w:t>Пр</w:t>
      </w:r>
      <w:r>
        <w:t>и</w:t>
      </w:r>
      <w:r w:rsidR="00D06A3A" w:rsidRPr="001E1CEA">
        <w:t>ложение №1</w:t>
      </w:r>
    </w:p>
    <w:p w14:paraId="3CCF90B0" w14:textId="77777777" w:rsidR="00C25EA6" w:rsidRDefault="00C274FB" w:rsidP="00825411">
      <w:pPr>
        <w:tabs>
          <w:tab w:val="left" w:pos="5812"/>
        </w:tabs>
        <w:jc w:val="right"/>
        <w:rPr>
          <w:color w:val="000000"/>
        </w:rPr>
      </w:pPr>
      <w:r w:rsidRPr="001E1CEA">
        <w:rPr>
          <w:color w:val="000000"/>
        </w:rPr>
        <w:t xml:space="preserve">                                 </w:t>
      </w:r>
      <w:r w:rsidR="001E05F7">
        <w:rPr>
          <w:color w:val="000000"/>
        </w:rPr>
        <w:t xml:space="preserve">   </w:t>
      </w:r>
      <w:r w:rsidR="00825411">
        <w:rPr>
          <w:color w:val="000000"/>
          <w:lang w:val="en-US"/>
        </w:rPr>
        <w:t xml:space="preserve"> </w:t>
      </w:r>
      <w:r w:rsidR="005F5DAE" w:rsidRPr="00D95E28">
        <w:rPr>
          <w:color w:val="000000"/>
        </w:rPr>
        <w:t>к</w:t>
      </w:r>
      <w:r w:rsidR="00007C0B">
        <w:rPr>
          <w:color w:val="000000"/>
        </w:rPr>
        <w:t xml:space="preserve"> Договору №_________</w:t>
      </w:r>
      <w:proofErr w:type="gramStart"/>
      <w:r w:rsidR="00007C0B">
        <w:rPr>
          <w:color w:val="000000"/>
        </w:rPr>
        <w:t>от</w:t>
      </w:r>
      <w:r w:rsidR="009E75D4">
        <w:rPr>
          <w:color w:val="000000"/>
        </w:rPr>
        <w:t xml:space="preserve"> </w:t>
      </w:r>
      <w:r w:rsidR="00007C0B">
        <w:rPr>
          <w:color w:val="000000"/>
        </w:rPr>
        <w:t xml:space="preserve"> _</w:t>
      </w:r>
      <w:proofErr w:type="gramEnd"/>
      <w:r w:rsidR="00007C0B">
        <w:rPr>
          <w:color w:val="000000"/>
        </w:rPr>
        <w:t>________</w:t>
      </w:r>
    </w:p>
    <w:p w14:paraId="01EE9193" w14:textId="77777777" w:rsidR="0069775F" w:rsidRDefault="00BE794A" w:rsidP="00825411">
      <w:pPr>
        <w:tabs>
          <w:tab w:val="left" w:pos="4170"/>
          <w:tab w:val="left" w:pos="5812"/>
        </w:tabs>
        <w:ind w:left="-142" w:firstLine="142"/>
        <w:rPr>
          <w:color w:val="000000"/>
        </w:rPr>
      </w:pPr>
      <w:r>
        <w:rPr>
          <w:color w:val="000000"/>
        </w:rPr>
        <w:tab/>
      </w:r>
    </w:p>
    <w:p w14:paraId="38535B84" w14:textId="77777777" w:rsidR="0059708B" w:rsidRPr="00001F6F" w:rsidRDefault="00BE794A" w:rsidP="00825411">
      <w:pPr>
        <w:tabs>
          <w:tab w:val="left" w:pos="3675"/>
          <w:tab w:val="center" w:pos="4819"/>
          <w:tab w:val="left" w:pos="5812"/>
        </w:tabs>
        <w:ind w:left="-142" w:firstLine="142"/>
        <w:rPr>
          <w:color w:val="000000"/>
        </w:rPr>
      </w:pPr>
      <w:r>
        <w:rPr>
          <w:color w:val="000000"/>
        </w:rPr>
        <w:tab/>
      </w:r>
      <w:r w:rsidR="001800EF">
        <w:rPr>
          <w:color w:val="000000"/>
        </w:rPr>
        <w:t xml:space="preserve">СПЕЦИФИКАЦИЯ </w:t>
      </w:r>
    </w:p>
    <w:p w14:paraId="70EAA9C0" w14:textId="77777777" w:rsidR="00001F6F" w:rsidRDefault="00001F6F" w:rsidP="00825411">
      <w:pPr>
        <w:tabs>
          <w:tab w:val="left" w:pos="-284"/>
        </w:tabs>
        <w:ind w:right="-427"/>
        <w:rPr>
          <w:b/>
          <w:highlight w:val="yellow"/>
        </w:rPr>
      </w:pPr>
    </w:p>
    <w:p w14:paraId="757F1093" w14:textId="77777777" w:rsidR="0059708B" w:rsidRPr="0059708B" w:rsidRDefault="0059708B" w:rsidP="00825411">
      <w:pPr>
        <w:tabs>
          <w:tab w:val="left" w:pos="0"/>
        </w:tabs>
        <w:ind w:right="-427"/>
        <w:rPr>
          <w:b/>
          <w:highlight w:val="yellow"/>
        </w:rPr>
      </w:pPr>
    </w:p>
    <w:tbl>
      <w:tblPr>
        <w:tblW w:w="9853" w:type="dxa"/>
        <w:tblInd w:w="-209" w:type="dxa"/>
        <w:tblLayout w:type="fixed"/>
        <w:tblCellMar>
          <w:top w:w="15" w:type="dxa"/>
          <w:left w:w="15" w:type="dxa"/>
          <w:bottom w:w="15" w:type="dxa"/>
          <w:right w:w="15" w:type="dxa"/>
        </w:tblCellMar>
        <w:tblLook w:val="0600" w:firstRow="0" w:lastRow="0" w:firstColumn="0" w:lastColumn="0" w:noHBand="1" w:noVBand="1"/>
      </w:tblPr>
      <w:tblGrid>
        <w:gridCol w:w="541"/>
        <w:gridCol w:w="2720"/>
        <w:gridCol w:w="1734"/>
        <w:gridCol w:w="540"/>
        <w:gridCol w:w="595"/>
        <w:gridCol w:w="1254"/>
        <w:gridCol w:w="905"/>
        <w:gridCol w:w="1564"/>
      </w:tblGrid>
      <w:tr w:rsidR="00233B77" w:rsidRPr="00227039" w14:paraId="060FD508" w14:textId="77777777" w:rsidTr="00233B77">
        <w:trPr>
          <w:trHeight w:val="1029"/>
        </w:trPr>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ABD1E9" w14:textId="77777777" w:rsidR="00233B77" w:rsidRPr="005C1860" w:rsidRDefault="00233B77" w:rsidP="00233B77">
            <w:pPr>
              <w:jc w:val="center"/>
              <w:rPr>
                <w:b/>
                <w:sz w:val="22"/>
                <w:szCs w:val="22"/>
              </w:rPr>
            </w:pPr>
            <w:r w:rsidRPr="005C1860">
              <w:rPr>
                <w:b/>
                <w:color w:val="000000"/>
                <w:sz w:val="22"/>
                <w:szCs w:val="22"/>
              </w:rPr>
              <w:t>№</w:t>
            </w:r>
            <w:r w:rsidRPr="005C1860">
              <w:rPr>
                <w:b/>
                <w:sz w:val="22"/>
                <w:szCs w:val="22"/>
              </w:rPr>
              <w:br/>
            </w:r>
            <w:r w:rsidRPr="005C1860">
              <w:rPr>
                <w:b/>
                <w:color w:val="000000"/>
                <w:sz w:val="22"/>
                <w:szCs w:val="22"/>
              </w:rPr>
              <w:t>п/п</w:t>
            </w:r>
          </w:p>
        </w:tc>
        <w:tc>
          <w:tcPr>
            <w:tcW w:w="27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A0B0E3" w14:textId="77777777" w:rsidR="00233B77" w:rsidRPr="005C1860" w:rsidRDefault="00233B77" w:rsidP="00233B77">
            <w:pPr>
              <w:jc w:val="center"/>
              <w:rPr>
                <w:b/>
                <w:sz w:val="22"/>
                <w:szCs w:val="22"/>
              </w:rPr>
            </w:pPr>
            <w:r w:rsidRPr="005C1860">
              <w:rPr>
                <w:b/>
                <w:color w:val="000000"/>
                <w:sz w:val="22"/>
                <w:szCs w:val="22"/>
              </w:rPr>
              <w:t>Наименование товара, марка, модель</w:t>
            </w:r>
          </w:p>
        </w:tc>
        <w:tc>
          <w:tcPr>
            <w:tcW w:w="1734" w:type="dxa"/>
            <w:tcBorders>
              <w:top w:val="single" w:sz="6" w:space="0" w:color="000000"/>
              <w:left w:val="single" w:sz="6" w:space="0" w:color="000000"/>
              <w:bottom w:val="single" w:sz="6" w:space="0" w:color="000000"/>
              <w:right w:val="single" w:sz="6" w:space="0" w:color="000000"/>
            </w:tcBorders>
            <w:vAlign w:val="center"/>
          </w:tcPr>
          <w:p w14:paraId="37AEB4C1" w14:textId="77777777" w:rsidR="00233B77" w:rsidRDefault="00233B77" w:rsidP="00233B77">
            <w:pPr>
              <w:jc w:val="center"/>
              <w:rPr>
                <w:b/>
                <w:color w:val="000000"/>
                <w:sz w:val="22"/>
                <w:szCs w:val="22"/>
                <w:lang w:val="en-US"/>
              </w:rPr>
            </w:pPr>
            <w:r w:rsidRPr="005C1860">
              <w:rPr>
                <w:b/>
                <w:color w:val="000000"/>
                <w:sz w:val="22"/>
                <w:szCs w:val="22"/>
              </w:rPr>
              <w:t xml:space="preserve">Страна </w:t>
            </w:r>
          </w:p>
          <w:p w14:paraId="4459241C" w14:textId="77777777" w:rsidR="00233B77" w:rsidRPr="005C1860" w:rsidRDefault="00233B77" w:rsidP="00233B77">
            <w:pPr>
              <w:jc w:val="center"/>
              <w:rPr>
                <w:b/>
                <w:color w:val="000000"/>
                <w:sz w:val="22"/>
                <w:szCs w:val="22"/>
              </w:rPr>
            </w:pPr>
            <w:r w:rsidRPr="005C1860">
              <w:rPr>
                <w:b/>
                <w:color w:val="000000"/>
                <w:sz w:val="22"/>
                <w:szCs w:val="22"/>
              </w:rPr>
              <w:t>происхождения товара</w:t>
            </w:r>
          </w:p>
        </w:tc>
        <w:tc>
          <w:tcPr>
            <w:tcW w:w="540" w:type="dxa"/>
            <w:tcBorders>
              <w:top w:val="single" w:sz="6" w:space="0" w:color="000000"/>
              <w:left w:val="single" w:sz="6" w:space="0" w:color="000000"/>
              <w:bottom w:val="single" w:sz="6" w:space="0" w:color="000000"/>
              <w:right w:val="single" w:sz="6" w:space="0" w:color="000000"/>
            </w:tcBorders>
            <w:vAlign w:val="center"/>
          </w:tcPr>
          <w:p w14:paraId="2ACB1167" w14:textId="77777777" w:rsidR="00233B77" w:rsidRPr="005C1860" w:rsidRDefault="00233B77" w:rsidP="00233B77">
            <w:pPr>
              <w:jc w:val="center"/>
              <w:rPr>
                <w:b/>
                <w:color w:val="000000"/>
                <w:sz w:val="22"/>
                <w:szCs w:val="22"/>
              </w:rPr>
            </w:pPr>
            <w:r w:rsidRPr="005C1860">
              <w:rPr>
                <w:b/>
                <w:color w:val="000000"/>
                <w:sz w:val="22"/>
                <w:szCs w:val="22"/>
              </w:rPr>
              <w:t>Кол-во</w:t>
            </w:r>
          </w:p>
        </w:tc>
        <w:tc>
          <w:tcPr>
            <w:tcW w:w="595" w:type="dxa"/>
            <w:tcBorders>
              <w:top w:val="single" w:sz="6" w:space="0" w:color="000000"/>
              <w:left w:val="single" w:sz="6" w:space="0" w:color="000000"/>
              <w:bottom w:val="single" w:sz="6" w:space="0" w:color="000000"/>
              <w:right w:val="single" w:sz="6" w:space="0" w:color="000000"/>
            </w:tcBorders>
            <w:vAlign w:val="center"/>
          </w:tcPr>
          <w:p w14:paraId="4B675DFB" w14:textId="77777777" w:rsidR="00233B77" w:rsidRPr="005C1860" w:rsidRDefault="00233B77" w:rsidP="00233B77">
            <w:pPr>
              <w:jc w:val="center"/>
              <w:rPr>
                <w:b/>
                <w:color w:val="000000"/>
                <w:sz w:val="22"/>
                <w:szCs w:val="22"/>
              </w:rPr>
            </w:pPr>
            <w:r w:rsidRPr="005C1860">
              <w:rPr>
                <w:b/>
                <w:color w:val="000000"/>
                <w:sz w:val="22"/>
                <w:szCs w:val="22"/>
              </w:rPr>
              <w:t>Ед. изм.</w:t>
            </w:r>
          </w:p>
        </w:tc>
        <w:tc>
          <w:tcPr>
            <w:tcW w:w="12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8D3D8D" w14:textId="77777777" w:rsidR="00233B77" w:rsidRPr="005C1860" w:rsidRDefault="00233B77" w:rsidP="00233B77">
            <w:pPr>
              <w:jc w:val="center"/>
              <w:rPr>
                <w:b/>
                <w:sz w:val="22"/>
                <w:szCs w:val="22"/>
              </w:rPr>
            </w:pPr>
            <w:r w:rsidRPr="005C1860">
              <w:rPr>
                <w:b/>
                <w:color w:val="000000"/>
                <w:sz w:val="22"/>
                <w:szCs w:val="22"/>
              </w:rPr>
              <w:t>Цена за ед. изм. (в руб.)</w:t>
            </w:r>
          </w:p>
        </w:tc>
        <w:tc>
          <w:tcPr>
            <w:tcW w:w="905" w:type="dxa"/>
            <w:tcBorders>
              <w:top w:val="single" w:sz="6" w:space="0" w:color="000000"/>
              <w:left w:val="single" w:sz="6" w:space="0" w:color="000000"/>
              <w:bottom w:val="single" w:sz="6" w:space="0" w:color="000000"/>
              <w:right w:val="single" w:sz="6" w:space="0" w:color="000000"/>
            </w:tcBorders>
            <w:vAlign w:val="center"/>
          </w:tcPr>
          <w:p w14:paraId="607F1C1E" w14:textId="77777777" w:rsidR="00233B77" w:rsidRPr="005C1860" w:rsidRDefault="00233B77" w:rsidP="00233B77">
            <w:pPr>
              <w:jc w:val="center"/>
              <w:rPr>
                <w:b/>
                <w:color w:val="000000"/>
                <w:sz w:val="22"/>
                <w:szCs w:val="22"/>
              </w:rPr>
            </w:pPr>
            <w:r w:rsidRPr="005C1860">
              <w:rPr>
                <w:b/>
                <w:color w:val="000000"/>
                <w:sz w:val="22"/>
                <w:szCs w:val="22"/>
              </w:rPr>
              <w:t xml:space="preserve">Ставка </w:t>
            </w:r>
            <w:proofErr w:type="gramStart"/>
            <w:r w:rsidRPr="005C1860">
              <w:rPr>
                <w:b/>
                <w:color w:val="000000"/>
                <w:sz w:val="22"/>
                <w:szCs w:val="22"/>
              </w:rPr>
              <w:t>НДС,%</w:t>
            </w:r>
            <w:proofErr w:type="gramEnd"/>
          </w:p>
        </w:tc>
        <w:tc>
          <w:tcPr>
            <w:tcW w:w="1564" w:type="dxa"/>
            <w:tcBorders>
              <w:top w:val="single" w:sz="6" w:space="0" w:color="000000"/>
              <w:left w:val="single" w:sz="6" w:space="0" w:color="000000"/>
              <w:bottom w:val="single" w:sz="6" w:space="0" w:color="000000"/>
              <w:right w:val="single" w:sz="6" w:space="0" w:color="000000"/>
            </w:tcBorders>
            <w:vAlign w:val="center"/>
          </w:tcPr>
          <w:p w14:paraId="07669932" w14:textId="77777777" w:rsidR="00233B77" w:rsidRPr="005C1860" w:rsidRDefault="00233B77" w:rsidP="00233B77">
            <w:pPr>
              <w:jc w:val="center"/>
              <w:rPr>
                <w:b/>
                <w:color w:val="000000"/>
                <w:sz w:val="22"/>
                <w:szCs w:val="22"/>
              </w:rPr>
            </w:pPr>
            <w:r w:rsidRPr="005C1860">
              <w:rPr>
                <w:b/>
                <w:color w:val="000000"/>
                <w:sz w:val="22"/>
                <w:szCs w:val="22"/>
              </w:rPr>
              <w:t>Общая стоимость</w:t>
            </w:r>
            <w:r w:rsidRPr="005C1860">
              <w:rPr>
                <w:b/>
                <w:color w:val="000000"/>
                <w:sz w:val="22"/>
                <w:szCs w:val="22"/>
                <w:lang w:val="en-US"/>
              </w:rPr>
              <w:t>c</w:t>
            </w:r>
            <w:r w:rsidRPr="005C1860">
              <w:rPr>
                <w:b/>
                <w:color w:val="000000"/>
                <w:sz w:val="22"/>
                <w:szCs w:val="22"/>
              </w:rPr>
              <w:t xml:space="preserve"> учетом НДС, руб.</w:t>
            </w:r>
          </w:p>
        </w:tc>
      </w:tr>
      <w:tr w:rsidR="00233B77" w:rsidRPr="00C417CC" w14:paraId="73CDE004" w14:textId="77777777" w:rsidTr="00CC0D57">
        <w:trPr>
          <w:trHeight w:val="283"/>
        </w:trPr>
        <w:tc>
          <w:tcPr>
            <w:tcW w:w="541"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286C3A6C" w14:textId="77777777" w:rsidR="00233B77" w:rsidRPr="005C1860" w:rsidRDefault="00233B77" w:rsidP="00233B77">
            <w:pPr>
              <w:jc w:val="center"/>
              <w:rPr>
                <w:sz w:val="22"/>
                <w:szCs w:val="22"/>
              </w:rPr>
            </w:pPr>
            <w:r w:rsidRPr="005C1860">
              <w:rPr>
                <w:color w:val="000000"/>
                <w:sz w:val="22"/>
                <w:szCs w:val="22"/>
              </w:rPr>
              <w:t>1</w:t>
            </w:r>
          </w:p>
        </w:tc>
        <w:tc>
          <w:tcPr>
            <w:tcW w:w="2720"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2A1463BC" w14:textId="60D1B338" w:rsidR="00D84350" w:rsidRPr="004F4F3C" w:rsidRDefault="00D84350" w:rsidP="00233B77">
            <w:pPr>
              <w:rPr>
                <w:color w:val="000000"/>
                <w:sz w:val="22"/>
                <w:szCs w:val="22"/>
              </w:rPr>
            </w:pPr>
          </w:p>
        </w:tc>
        <w:tc>
          <w:tcPr>
            <w:tcW w:w="1734" w:type="dxa"/>
            <w:tcBorders>
              <w:top w:val="single" w:sz="6" w:space="0" w:color="000000"/>
              <w:left w:val="single" w:sz="6" w:space="0" w:color="000000"/>
              <w:bottom w:val="single" w:sz="4" w:space="0" w:color="auto"/>
              <w:right w:val="single" w:sz="6" w:space="0" w:color="000000"/>
            </w:tcBorders>
            <w:vAlign w:val="center"/>
          </w:tcPr>
          <w:p w14:paraId="6B42FD6F" w14:textId="62DDF34C" w:rsidR="00233B77" w:rsidRPr="00C417CC" w:rsidRDefault="00233B77" w:rsidP="00233B77">
            <w:pPr>
              <w:jc w:val="center"/>
              <w:rPr>
                <w:color w:val="000000"/>
                <w:sz w:val="22"/>
                <w:szCs w:val="22"/>
              </w:rPr>
            </w:pPr>
          </w:p>
        </w:tc>
        <w:tc>
          <w:tcPr>
            <w:tcW w:w="540" w:type="dxa"/>
            <w:tcBorders>
              <w:top w:val="single" w:sz="6" w:space="0" w:color="000000"/>
              <w:left w:val="single" w:sz="6" w:space="0" w:color="000000"/>
              <w:bottom w:val="single" w:sz="4" w:space="0" w:color="auto"/>
              <w:right w:val="single" w:sz="6" w:space="0" w:color="000000"/>
            </w:tcBorders>
            <w:vAlign w:val="center"/>
          </w:tcPr>
          <w:p w14:paraId="040178E0" w14:textId="15AB1F05" w:rsidR="00233B77" w:rsidRPr="00C417CC" w:rsidRDefault="00233B77" w:rsidP="00233B77">
            <w:pPr>
              <w:jc w:val="center"/>
              <w:rPr>
                <w:color w:val="000000"/>
                <w:sz w:val="22"/>
                <w:szCs w:val="22"/>
              </w:rPr>
            </w:pPr>
          </w:p>
        </w:tc>
        <w:tc>
          <w:tcPr>
            <w:tcW w:w="595" w:type="dxa"/>
            <w:tcBorders>
              <w:top w:val="single" w:sz="6" w:space="0" w:color="000000"/>
              <w:left w:val="single" w:sz="6" w:space="0" w:color="000000"/>
              <w:bottom w:val="single" w:sz="4" w:space="0" w:color="auto"/>
              <w:right w:val="single" w:sz="6" w:space="0" w:color="000000"/>
            </w:tcBorders>
            <w:vAlign w:val="center"/>
          </w:tcPr>
          <w:p w14:paraId="4786CC11" w14:textId="35E10C8C" w:rsidR="00233B77" w:rsidRPr="00C417CC" w:rsidRDefault="00233B77" w:rsidP="00233B77">
            <w:pPr>
              <w:jc w:val="center"/>
              <w:rPr>
                <w:color w:val="000000"/>
                <w:sz w:val="22"/>
                <w:szCs w:val="22"/>
              </w:rPr>
            </w:pPr>
          </w:p>
        </w:tc>
        <w:tc>
          <w:tcPr>
            <w:tcW w:w="1254"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194F85D7" w14:textId="77777777" w:rsidR="00233B77" w:rsidRPr="00C417CC" w:rsidRDefault="00233B77" w:rsidP="00233B77">
            <w:pPr>
              <w:jc w:val="center"/>
              <w:rPr>
                <w:color w:val="000000"/>
                <w:sz w:val="22"/>
                <w:szCs w:val="22"/>
              </w:rPr>
            </w:pPr>
          </w:p>
        </w:tc>
        <w:tc>
          <w:tcPr>
            <w:tcW w:w="905" w:type="dxa"/>
            <w:tcBorders>
              <w:top w:val="single" w:sz="6" w:space="0" w:color="000000"/>
              <w:left w:val="single" w:sz="6" w:space="0" w:color="000000"/>
              <w:bottom w:val="single" w:sz="4" w:space="0" w:color="auto"/>
              <w:right w:val="single" w:sz="6" w:space="0" w:color="000000"/>
            </w:tcBorders>
            <w:vAlign w:val="center"/>
          </w:tcPr>
          <w:p w14:paraId="1ACE3E88" w14:textId="77777777" w:rsidR="00233B77" w:rsidRPr="00C417CC" w:rsidRDefault="00233B77" w:rsidP="00233B77">
            <w:pPr>
              <w:jc w:val="center"/>
              <w:rPr>
                <w:color w:val="000000"/>
                <w:sz w:val="22"/>
                <w:szCs w:val="22"/>
              </w:rPr>
            </w:pPr>
          </w:p>
        </w:tc>
        <w:tc>
          <w:tcPr>
            <w:tcW w:w="1564" w:type="dxa"/>
            <w:tcBorders>
              <w:top w:val="single" w:sz="6" w:space="0" w:color="000000"/>
              <w:left w:val="single" w:sz="6" w:space="0" w:color="000000"/>
              <w:bottom w:val="single" w:sz="4" w:space="0" w:color="auto"/>
              <w:right w:val="single" w:sz="6" w:space="0" w:color="000000"/>
            </w:tcBorders>
            <w:vAlign w:val="center"/>
          </w:tcPr>
          <w:p w14:paraId="7541AE6F" w14:textId="77777777" w:rsidR="00233B77" w:rsidRPr="00C417CC" w:rsidRDefault="00233B77" w:rsidP="00233B77">
            <w:pPr>
              <w:jc w:val="center"/>
              <w:rPr>
                <w:color w:val="000000"/>
                <w:sz w:val="22"/>
                <w:szCs w:val="22"/>
              </w:rPr>
            </w:pPr>
          </w:p>
        </w:tc>
      </w:tr>
      <w:tr w:rsidR="00233B77" w:rsidRPr="00C417CC" w14:paraId="2FCB9146" w14:textId="77777777" w:rsidTr="00CC0D57">
        <w:trPr>
          <w:trHeight w:val="283"/>
        </w:trPr>
        <w:tc>
          <w:tcPr>
            <w:tcW w:w="541"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14:paraId="3C17F7DC" w14:textId="77777777" w:rsidR="00233B77" w:rsidRPr="005C1860" w:rsidRDefault="00233B77" w:rsidP="00233B77">
            <w:pPr>
              <w:jc w:val="center"/>
              <w:rPr>
                <w:color w:val="000000"/>
                <w:sz w:val="22"/>
                <w:szCs w:val="22"/>
              </w:rPr>
            </w:pPr>
            <w:r>
              <w:rPr>
                <w:color w:val="000000"/>
                <w:sz w:val="22"/>
                <w:szCs w:val="22"/>
              </w:rPr>
              <w:t>2</w:t>
            </w:r>
          </w:p>
        </w:tc>
        <w:tc>
          <w:tcPr>
            <w:tcW w:w="2720"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14:paraId="6DB98C46" w14:textId="4D488AC0" w:rsidR="00D84350" w:rsidRDefault="00D84350" w:rsidP="00233B77"/>
        </w:tc>
        <w:tc>
          <w:tcPr>
            <w:tcW w:w="1734" w:type="dxa"/>
            <w:tcBorders>
              <w:top w:val="single" w:sz="4" w:space="0" w:color="auto"/>
              <w:left w:val="single" w:sz="6" w:space="0" w:color="000000"/>
              <w:bottom w:val="single" w:sz="4" w:space="0" w:color="auto"/>
              <w:right w:val="single" w:sz="6" w:space="0" w:color="000000"/>
            </w:tcBorders>
            <w:vAlign w:val="center"/>
          </w:tcPr>
          <w:p w14:paraId="0247410F" w14:textId="77777777" w:rsidR="00233B77" w:rsidRPr="00C417CC" w:rsidRDefault="00233B77" w:rsidP="00233B77">
            <w:pPr>
              <w:jc w:val="center"/>
              <w:rPr>
                <w:color w:val="000000"/>
                <w:sz w:val="22"/>
                <w:szCs w:val="22"/>
              </w:rPr>
            </w:pPr>
          </w:p>
        </w:tc>
        <w:tc>
          <w:tcPr>
            <w:tcW w:w="540" w:type="dxa"/>
            <w:tcBorders>
              <w:top w:val="single" w:sz="4" w:space="0" w:color="auto"/>
              <w:left w:val="single" w:sz="6" w:space="0" w:color="000000"/>
              <w:bottom w:val="single" w:sz="4" w:space="0" w:color="auto"/>
              <w:right w:val="single" w:sz="6" w:space="0" w:color="000000"/>
            </w:tcBorders>
            <w:vAlign w:val="center"/>
          </w:tcPr>
          <w:p w14:paraId="02979805" w14:textId="7DC0173D" w:rsidR="00233B77" w:rsidRPr="00C417CC" w:rsidRDefault="00233B77" w:rsidP="00233B77">
            <w:pPr>
              <w:jc w:val="center"/>
              <w:rPr>
                <w:color w:val="000000"/>
                <w:sz w:val="22"/>
                <w:szCs w:val="22"/>
              </w:rPr>
            </w:pPr>
          </w:p>
        </w:tc>
        <w:tc>
          <w:tcPr>
            <w:tcW w:w="595" w:type="dxa"/>
            <w:tcBorders>
              <w:top w:val="single" w:sz="4" w:space="0" w:color="auto"/>
              <w:left w:val="single" w:sz="6" w:space="0" w:color="000000"/>
              <w:bottom w:val="single" w:sz="4" w:space="0" w:color="auto"/>
              <w:right w:val="single" w:sz="6" w:space="0" w:color="000000"/>
            </w:tcBorders>
            <w:vAlign w:val="center"/>
          </w:tcPr>
          <w:p w14:paraId="0CAFBACF" w14:textId="67D55238" w:rsidR="00233B77" w:rsidRPr="00C417CC" w:rsidRDefault="00233B77" w:rsidP="00233B77">
            <w:pPr>
              <w:jc w:val="center"/>
              <w:rPr>
                <w:color w:val="000000"/>
                <w:sz w:val="22"/>
                <w:szCs w:val="22"/>
              </w:rPr>
            </w:pPr>
          </w:p>
        </w:tc>
        <w:tc>
          <w:tcPr>
            <w:tcW w:w="1254"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14:paraId="4C9E4A25" w14:textId="77777777" w:rsidR="00233B77" w:rsidRPr="00C417CC" w:rsidRDefault="00233B77" w:rsidP="00233B77">
            <w:pPr>
              <w:jc w:val="center"/>
              <w:rPr>
                <w:color w:val="000000"/>
                <w:sz w:val="22"/>
                <w:szCs w:val="22"/>
              </w:rPr>
            </w:pPr>
          </w:p>
        </w:tc>
        <w:tc>
          <w:tcPr>
            <w:tcW w:w="905" w:type="dxa"/>
            <w:tcBorders>
              <w:top w:val="single" w:sz="4" w:space="0" w:color="auto"/>
              <w:left w:val="single" w:sz="6" w:space="0" w:color="000000"/>
              <w:bottom w:val="single" w:sz="4" w:space="0" w:color="auto"/>
              <w:right w:val="single" w:sz="6" w:space="0" w:color="000000"/>
            </w:tcBorders>
            <w:vAlign w:val="center"/>
          </w:tcPr>
          <w:p w14:paraId="6F8F536F" w14:textId="77777777" w:rsidR="00233B77" w:rsidRPr="00C417CC" w:rsidRDefault="00233B77" w:rsidP="00233B77">
            <w:pPr>
              <w:jc w:val="center"/>
              <w:rPr>
                <w:color w:val="000000"/>
                <w:sz w:val="22"/>
                <w:szCs w:val="22"/>
              </w:rPr>
            </w:pPr>
          </w:p>
        </w:tc>
        <w:tc>
          <w:tcPr>
            <w:tcW w:w="1564" w:type="dxa"/>
            <w:tcBorders>
              <w:top w:val="single" w:sz="4" w:space="0" w:color="auto"/>
              <w:left w:val="single" w:sz="6" w:space="0" w:color="000000"/>
              <w:bottom w:val="single" w:sz="4" w:space="0" w:color="auto"/>
              <w:right w:val="single" w:sz="6" w:space="0" w:color="000000"/>
            </w:tcBorders>
            <w:vAlign w:val="center"/>
          </w:tcPr>
          <w:p w14:paraId="6880C9D3" w14:textId="77777777" w:rsidR="00233B77" w:rsidRPr="00C417CC" w:rsidRDefault="00233B77" w:rsidP="00233B77">
            <w:pPr>
              <w:jc w:val="center"/>
              <w:rPr>
                <w:color w:val="000000"/>
                <w:sz w:val="22"/>
                <w:szCs w:val="22"/>
              </w:rPr>
            </w:pPr>
          </w:p>
        </w:tc>
      </w:tr>
      <w:tr w:rsidR="00233B77" w:rsidRPr="00C417CC" w14:paraId="2BFE85ED" w14:textId="77777777" w:rsidTr="00CC0D57">
        <w:trPr>
          <w:trHeight w:val="283"/>
        </w:trPr>
        <w:tc>
          <w:tcPr>
            <w:tcW w:w="541"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14:paraId="2F90FA4E" w14:textId="77777777" w:rsidR="00233B77" w:rsidRDefault="00233B77" w:rsidP="00233B77">
            <w:pPr>
              <w:jc w:val="center"/>
              <w:rPr>
                <w:color w:val="000000"/>
                <w:sz w:val="22"/>
                <w:szCs w:val="22"/>
              </w:rPr>
            </w:pPr>
            <w:r>
              <w:rPr>
                <w:color w:val="000000"/>
                <w:sz w:val="22"/>
                <w:szCs w:val="22"/>
              </w:rPr>
              <w:t>3</w:t>
            </w:r>
          </w:p>
        </w:tc>
        <w:tc>
          <w:tcPr>
            <w:tcW w:w="2720"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14:paraId="7CBDD497" w14:textId="35556947" w:rsidR="00D84350" w:rsidRDefault="00D84350" w:rsidP="00233B77"/>
        </w:tc>
        <w:tc>
          <w:tcPr>
            <w:tcW w:w="1734" w:type="dxa"/>
            <w:tcBorders>
              <w:top w:val="single" w:sz="4" w:space="0" w:color="auto"/>
              <w:left w:val="single" w:sz="6" w:space="0" w:color="000000"/>
              <w:bottom w:val="single" w:sz="4" w:space="0" w:color="auto"/>
              <w:right w:val="single" w:sz="6" w:space="0" w:color="000000"/>
            </w:tcBorders>
            <w:vAlign w:val="center"/>
          </w:tcPr>
          <w:p w14:paraId="19918DFC" w14:textId="77777777" w:rsidR="00233B77" w:rsidRPr="00C417CC" w:rsidRDefault="00233B77" w:rsidP="00233B77">
            <w:pPr>
              <w:jc w:val="center"/>
              <w:rPr>
                <w:color w:val="000000"/>
                <w:sz w:val="22"/>
                <w:szCs w:val="22"/>
              </w:rPr>
            </w:pPr>
          </w:p>
        </w:tc>
        <w:tc>
          <w:tcPr>
            <w:tcW w:w="540" w:type="dxa"/>
            <w:tcBorders>
              <w:top w:val="single" w:sz="4" w:space="0" w:color="auto"/>
              <w:left w:val="single" w:sz="6" w:space="0" w:color="000000"/>
              <w:bottom w:val="single" w:sz="4" w:space="0" w:color="auto"/>
              <w:right w:val="single" w:sz="6" w:space="0" w:color="000000"/>
            </w:tcBorders>
            <w:vAlign w:val="center"/>
          </w:tcPr>
          <w:p w14:paraId="0000AA08" w14:textId="5AFCF525" w:rsidR="00233B77" w:rsidRDefault="00233B77" w:rsidP="00233B77">
            <w:pPr>
              <w:jc w:val="center"/>
              <w:rPr>
                <w:color w:val="000000"/>
                <w:sz w:val="22"/>
                <w:szCs w:val="22"/>
              </w:rPr>
            </w:pPr>
          </w:p>
        </w:tc>
        <w:tc>
          <w:tcPr>
            <w:tcW w:w="595" w:type="dxa"/>
            <w:tcBorders>
              <w:top w:val="single" w:sz="4" w:space="0" w:color="auto"/>
              <w:left w:val="single" w:sz="6" w:space="0" w:color="000000"/>
              <w:bottom w:val="single" w:sz="4" w:space="0" w:color="auto"/>
              <w:right w:val="single" w:sz="6" w:space="0" w:color="000000"/>
            </w:tcBorders>
            <w:vAlign w:val="center"/>
          </w:tcPr>
          <w:p w14:paraId="3487B233" w14:textId="72FFD0DF" w:rsidR="00233B77" w:rsidRDefault="00233B77" w:rsidP="00233B77">
            <w:pPr>
              <w:jc w:val="center"/>
              <w:rPr>
                <w:color w:val="000000"/>
                <w:sz w:val="22"/>
                <w:szCs w:val="22"/>
              </w:rPr>
            </w:pPr>
          </w:p>
        </w:tc>
        <w:tc>
          <w:tcPr>
            <w:tcW w:w="1254"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14:paraId="54CC1855" w14:textId="77777777" w:rsidR="00233B77" w:rsidRPr="00C417CC" w:rsidRDefault="00233B77" w:rsidP="00233B77">
            <w:pPr>
              <w:jc w:val="center"/>
              <w:rPr>
                <w:color w:val="000000"/>
                <w:sz w:val="22"/>
                <w:szCs w:val="22"/>
              </w:rPr>
            </w:pPr>
          </w:p>
        </w:tc>
        <w:tc>
          <w:tcPr>
            <w:tcW w:w="905" w:type="dxa"/>
            <w:tcBorders>
              <w:top w:val="single" w:sz="4" w:space="0" w:color="auto"/>
              <w:left w:val="single" w:sz="6" w:space="0" w:color="000000"/>
              <w:bottom w:val="single" w:sz="4" w:space="0" w:color="auto"/>
              <w:right w:val="single" w:sz="6" w:space="0" w:color="000000"/>
            </w:tcBorders>
            <w:vAlign w:val="center"/>
          </w:tcPr>
          <w:p w14:paraId="34CE5949" w14:textId="77777777" w:rsidR="00233B77" w:rsidRPr="00C417CC" w:rsidRDefault="00233B77" w:rsidP="00233B77">
            <w:pPr>
              <w:jc w:val="center"/>
              <w:rPr>
                <w:color w:val="000000"/>
                <w:sz w:val="22"/>
                <w:szCs w:val="22"/>
              </w:rPr>
            </w:pPr>
          </w:p>
        </w:tc>
        <w:tc>
          <w:tcPr>
            <w:tcW w:w="1564" w:type="dxa"/>
            <w:tcBorders>
              <w:top w:val="single" w:sz="4" w:space="0" w:color="auto"/>
              <w:left w:val="single" w:sz="6" w:space="0" w:color="000000"/>
              <w:bottom w:val="single" w:sz="4" w:space="0" w:color="auto"/>
              <w:right w:val="single" w:sz="6" w:space="0" w:color="000000"/>
            </w:tcBorders>
            <w:vAlign w:val="center"/>
          </w:tcPr>
          <w:p w14:paraId="6B440847" w14:textId="77777777" w:rsidR="00233B77" w:rsidRPr="00C417CC" w:rsidRDefault="00233B77" w:rsidP="00233B77">
            <w:pPr>
              <w:jc w:val="center"/>
              <w:rPr>
                <w:color w:val="000000"/>
                <w:sz w:val="22"/>
                <w:szCs w:val="22"/>
              </w:rPr>
            </w:pPr>
          </w:p>
        </w:tc>
      </w:tr>
      <w:tr w:rsidR="00233B77" w:rsidRPr="00C417CC" w14:paraId="6EEB3146" w14:textId="77777777" w:rsidTr="00CC0D57">
        <w:trPr>
          <w:trHeight w:val="283"/>
        </w:trPr>
        <w:tc>
          <w:tcPr>
            <w:tcW w:w="541"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14:paraId="5E64B1EF" w14:textId="77777777" w:rsidR="00233B77" w:rsidRDefault="00233B77" w:rsidP="00233B77">
            <w:pPr>
              <w:jc w:val="center"/>
              <w:rPr>
                <w:color w:val="000000"/>
                <w:sz w:val="22"/>
                <w:szCs w:val="22"/>
              </w:rPr>
            </w:pPr>
            <w:r>
              <w:rPr>
                <w:color w:val="000000"/>
                <w:sz w:val="22"/>
                <w:szCs w:val="22"/>
              </w:rPr>
              <w:t>4</w:t>
            </w:r>
          </w:p>
        </w:tc>
        <w:tc>
          <w:tcPr>
            <w:tcW w:w="2720"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14:paraId="580AF9AF" w14:textId="4A05031E" w:rsidR="00D84350" w:rsidRDefault="00D84350" w:rsidP="00233B77"/>
        </w:tc>
        <w:tc>
          <w:tcPr>
            <w:tcW w:w="1734" w:type="dxa"/>
            <w:tcBorders>
              <w:top w:val="single" w:sz="4" w:space="0" w:color="auto"/>
              <w:left w:val="single" w:sz="6" w:space="0" w:color="000000"/>
              <w:bottom w:val="single" w:sz="4" w:space="0" w:color="auto"/>
              <w:right w:val="single" w:sz="6" w:space="0" w:color="000000"/>
            </w:tcBorders>
            <w:vAlign w:val="center"/>
          </w:tcPr>
          <w:p w14:paraId="3819A2F0" w14:textId="77777777" w:rsidR="00233B77" w:rsidRPr="00C417CC" w:rsidRDefault="00233B77" w:rsidP="00233B77">
            <w:pPr>
              <w:jc w:val="center"/>
              <w:rPr>
                <w:color w:val="000000"/>
                <w:sz w:val="22"/>
                <w:szCs w:val="22"/>
              </w:rPr>
            </w:pPr>
          </w:p>
        </w:tc>
        <w:tc>
          <w:tcPr>
            <w:tcW w:w="540" w:type="dxa"/>
            <w:tcBorders>
              <w:top w:val="single" w:sz="4" w:space="0" w:color="auto"/>
              <w:left w:val="single" w:sz="6" w:space="0" w:color="000000"/>
              <w:bottom w:val="single" w:sz="4" w:space="0" w:color="auto"/>
              <w:right w:val="single" w:sz="6" w:space="0" w:color="000000"/>
            </w:tcBorders>
            <w:vAlign w:val="center"/>
          </w:tcPr>
          <w:p w14:paraId="4A8CAE66" w14:textId="351D8F08" w:rsidR="00233B77" w:rsidRDefault="00233B77" w:rsidP="00233B77">
            <w:pPr>
              <w:jc w:val="center"/>
              <w:rPr>
                <w:color w:val="000000"/>
                <w:sz w:val="22"/>
                <w:szCs w:val="22"/>
              </w:rPr>
            </w:pPr>
          </w:p>
        </w:tc>
        <w:tc>
          <w:tcPr>
            <w:tcW w:w="595" w:type="dxa"/>
            <w:tcBorders>
              <w:top w:val="single" w:sz="4" w:space="0" w:color="auto"/>
              <w:left w:val="single" w:sz="6" w:space="0" w:color="000000"/>
              <w:bottom w:val="single" w:sz="4" w:space="0" w:color="auto"/>
              <w:right w:val="single" w:sz="6" w:space="0" w:color="000000"/>
            </w:tcBorders>
            <w:vAlign w:val="center"/>
          </w:tcPr>
          <w:p w14:paraId="120B5766" w14:textId="28B4A4A8" w:rsidR="00233B77" w:rsidRDefault="00233B77" w:rsidP="00233B77">
            <w:pPr>
              <w:jc w:val="center"/>
              <w:rPr>
                <w:color w:val="000000"/>
                <w:sz w:val="22"/>
                <w:szCs w:val="22"/>
              </w:rPr>
            </w:pPr>
          </w:p>
        </w:tc>
        <w:tc>
          <w:tcPr>
            <w:tcW w:w="1254"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14:paraId="58249D73" w14:textId="77777777" w:rsidR="00233B77" w:rsidRPr="00C417CC" w:rsidRDefault="00233B77" w:rsidP="00233B77">
            <w:pPr>
              <w:jc w:val="center"/>
              <w:rPr>
                <w:color w:val="000000"/>
                <w:sz w:val="22"/>
                <w:szCs w:val="22"/>
              </w:rPr>
            </w:pPr>
          </w:p>
        </w:tc>
        <w:tc>
          <w:tcPr>
            <w:tcW w:w="905" w:type="dxa"/>
            <w:tcBorders>
              <w:top w:val="single" w:sz="4" w:space="0" w:color="auto"/>
              <w:left w:val="single" w:sz="6" w:space="0" w:color="000000"/>
              <w:bottom w:val="single" w:sz="4" w:space="0" w:color="auto"/>
              <w:right w:val="single" w:sz="6" w:space="0" w:color="000000"/>
            </w:tcBorders>
            <w:vAlign w:val="center"/>
          </w:tcPr>
          <w:p w14:paraId="0FB923DD" w14:textId="77777777" w:rsidR="00233B77" w:rsidRPr="00C417CC" w:rsidRDefault="00233B77" w:rsidP="00233B77">
            <w:pPr>
              <w:jc w:val="center"/>
              <w:rPr>
                <w:color w:val="000000"/>
                <w:sz w:val="22"/>
                <w:szCs w:val="22"/>
              </w:rPr>
            </w:pPr>
          </w:p>
        </w:tc>
        <w:tc>
          <w:tcPr>
            <w:tcW w:w="1564" w:type="dxa"/>
            <w:tcBorders>
              <w:top w:val="single" w:sz="4" w:space="0" w:color="auto"/>
              <w:left w:val="single" w:sz="6" w:space="0" w:color="000000"/>
              <w:bottom w:val="single" w:sz="4" w:space="0" w:color="auto"/>
              <w:right w:val="single" w:sz="6" w:space="0" w:color="000000"/>
            </w:tcBorders>
            <w:vAlign w:val="center"/>
          </w:tcPr>
          <w:p w14:paraId="4CA19C04" w14:textId="77777777" w:rsidR="00233B77" w:rsidRPr="00C417CC" w:rsidRDefault="00233B77" w:rsidP="00233B77">
            <w:pPr>
              <w:jc w:val="center"/>
              <w:rPr>
                <w:color w:val="000000"/>
                <w:sz w:val="22"/>
                <w:szCs w:val="22"/>
              </w:rPr>
            </w:pPr>
          </w:p>
        </w:tc>
      </w:tr>
      <w:tr w:rsidR="00CC0D57" w:rsidRPr="00C417CC" w14:paraId="048F97F8" w14:textId="77777777" w:rsidTr="00CC0D57">
        <w:trPr>
          <w:trHeight w:val="283"/>
        </w:trPr>
        <w:tc>
          <w:tcPr>
            <w:tcW w:w="541"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14:paraId="3B379714" w14:textId="3120ADBE" w:rsidR="00CC0D57" w:rsidRDefault="00F53774" w:rsidP="00233B77">
            <w:pPr>
              <w:jc w:val="center"/>
              <w:rPr>
                <w:color w:val="000000"/>
                <w:sz w:val="22"/>
                <w:szCs w:val="22"/>
              </w:rPr>
            </w:pPr>
            <w:r>
              <w:rPr>
                <w:color w:val="000000"/>
                <w:sz w:val="22"/>
                <w:szCs w:val="22"/>
              </w:rPr>
              <w:t>5</w:t>
            </w:r>
          </w:p>
        </w:tc>
        <w:tc>
          <w:tcPr>
            <w:tcW w:w="2720"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14:paraId="5EAB9D1A" w14:textId="02EA8B76" w:rsidR="00D84350" w:rsidRDefault="00D84350" w:rsidP="00CC0D57">
            <w:pPr>
              <w:widowControl/>
              <w:suppressAutoHyphens w:val="0"/>
              <w:rPr>
                <w:color w:val="000000"/>
                <w:sz w:val="22"/>
                <w:szCs w:val="22"/>
              </w:rPr>
            </w:pPr>
          </w:p>
        </w:tc>
        <w:tc>
          <w:tcPr>
            <w:tcW w:w="1734" w:type="dxa"/>
            <w:tcBorders>
              <w:top w:val="single" w:sz="4" w:space="0" w:color="auto"/>
              <w:left w:val="single" w:sz="6" w:space="0" w:color="000000"/>
              <w:bottom w:val="single" w:sz="4" w:space="0" w:color="auto"/>
              <w:right w:val="single" w:sz="6" w:space="0" w:color="000000"/>
            </w:tcBorders>
            <w:vAlign w:val="center"/>
          </w:tcPr>
          <w:p w14:paraId="78B6C92E" w14:textId="77777777" w:rsidR="00CC0D57" w:rsidRPr="00C417CC" w:rsidRDefault="00CC0D57" w:rsidP="00233B77">
            <w:pPr>
              <w:jc w:val="center"/>
              <w:rPr>
                <w:color w:val="000000"/>
                <w:sz w:val="22"/>
                <w:szCs w:val="22"/>
              </w:rPr>
            </w:pPr>
          </w:p>
        </w:tc>
        <w:tc>
          <w:tcPr>
            <w:tcW w:w="540" w:type="dxa"/>
            <w:tcBorders>
              <w:top w:val="single" w:sz="4" w:space="0" w:color="auto"/>
              <w:left w:val="single" w:sz="6" w:space="0" w:color="000000"/>
              <w:bottom w:val="single" w:sz="4" w:space="0" w:color="auto"/>
              <w:right w:val="single" w:sz="6" w:space="0" w:color="000000"/>
            </w:tcBorders>
            <w:vAlign w:val="center"/>
          </w:tcPr>
          <w:p w14:paraId="1750E8A4" w14:textId="1172F9EC" w:rsidR="00CC0D57" w:rsidRDefault="00CC0D57" w:rsidP="00233B77">
            <w:pPr>
              <w:jc w:val="center"/>
              <w:rPr>
                <w:color w:val="000000"/>
                <w:sz w:val="22"/>
                <w:szCs w:val="22"/>
              </w:rPr>
            </w:pPr>
          </w:p>
        </w:tc>
        <w:tc>
          <w:tcPr>
            <w:tcW w:w="595" w:type="dxa"/>
            <w:tcBorders>
              <w:top w:val="single" w:sz="4" w:space="0" w:color="auto"/>
              <w:left w:val="single" w:sz="6" w:space="0" w:color="000000"/>
              <w:bottom w:val="single" w:sz="4" w:space="0" w:color="auto"/>
              <w:right w:val="single" w:sz="6" w:space="0" w:color="000000"/>
            </w:tcBorders>
            <w:vAlign w:val="center"/>
          </w:tcPr>
          <w:p w14:paraId="15F9AA08" w14:textId="3D556E3D" w:rsidR="00CC0D57" w:rsidRDefault="00CC0D57" w:rsidP="00233B77">
            <w:pPr>
              <w:jc w:val="center"/>
              <w:rPr>
                <w:color w:val="000000"/>
                <w:sz w:val="22"/>
                <w:szCs w:val="22"/>
              </w:rPr>
            </w:pPr>
          </w:p>
        </w:tc>
        <w:tc>
          <w:tcPr>
            <w:tcW w:w="1254"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14:paraId="25FCAF34" w14:textId="77777777" w:rsidR="00CC0D57" w:rsidRPr="00C417CC" w:rsidRDefault="00CC0D57" w:rsidP="00233B77">
            <w:pPr>
              <w:jc w:val="center"/>
              <w:rPr>
                <w:color w:val="000000"/>
                <w:sz w:val="22"/>
                <w:szCs w:val="22"/>
              </w:rPr>
            </w:pPr>
          </w:p>
        </w:tc>
        <w:tc>
          <w:tcPr>
            <w:tcW w:w="905" w:type="dxa"/>
            <w:tcBorders>
              <w:top w:val="single" w:sz="4" w:space="0" w:color="auto"/>
              <w:left w:val="single" w:sz="6" w:space="0" w:color="000000"/>
              <w:bottom w:val="single" w:sz="4" w:space="0" w:color="auto"/>
              <w:right w:val="single" w:sz="6" w:space="0" w:color="000000"/>
            </w:tcBorders>
            <w:vAlign w:val="center"/>
          </w:tcPr>
          <w:p w14:paraId="69DA1D81" w14:textId="77777777" w:rsidR="00CC0D57" w:rsidRPr="00C417CC" w:rsidRDefault="00CC0D57" w:rsidP="00233B77">
            <w:pPr>
              <w:jc w:val="center"/>
              <w:rPr>
                <w:color w:val="000000"/>
                <w:sz w:val="22"/>
                <w:szCs w:val="22"/>
              </w:rPr>
            </w:pPr>
          </w:p>
        </w:tc>
        <w:tc>
          <w:tcPr>
            <w:tcW w:w="1564" w:type="dxa"/>
            <w:tcBorders>
              <w:top w:val="single" w:sz="4" w:space="0" w:color="auto"/>
              <w:left w:val="single" w:sz="6" w:space="0" w:color="000000"/>
              <w:bottom w:val="single" w:sz="4" w:space="0" w:color="auto"/>
              <w:right w:val="single" w:sz="6" w:space="0" w:color="000000"/>
            </w:tcBorders>
            <w:vAlign w:val="center"/>
          </w:tcPr>
          <w:p w14:paraId="6FAABFDE" w14:textId="77777777" w:rsidR="00CC0D57" w:rsidRPr="00C417CC" w:rsidRDefault="00CC0D57" w:rsidP="00233B77">
            <w:pPr>
              <w:jc w:val="center"/>
              <w:rPr>
                <w:color w:val="000000"/>
                <w:sz w:val="22"/>
                <w:szCs w:val="22"/>
              </w:rPr>
            </w:pPr>
          </w:p>
        </w:tc>
      </w:tr>
      <w:tr w:rsidR="00CC0D57" w:rsidRPr="00C417CC" w14:paraId="77176997" w14:textId="77777777" w:rsidTr="00CC0D57">
        <w:trPr>
          <w:trHeight w:val="283"/>
        </w:trPr>
        <w:tc>
          <w:tcPr>
            <w:tcW w:w="541"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14:paraId="26264BA1" w14:textId="4DB62EB6" w:rsidR="00CC0D57" w:rsidRDefault="00F53774" w:rsidP="00233B77">
            <w:pPr>
              <w:jc w:val="center"/>
              <w:rPr>
                <w:color w:val="000000"/>
                <w:sz w:val="22"/>
                <w:szCs w:val="22"/>
              </w:rPr>
            </w:pPr>
            <w:r>
              <w:rPr>
                <w:color w:val="000000"/>
                <w:sz w:val="22"/>
                <w:szCs w:val="22"/>
              </w:rPr>
              <w:t>6</w:t>
            </w:r>
          </w:p>
        </w:tc>
        <w:tc>
          <w:tcPr>
            <w:tcW w:w="2720"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14:paraId="26301404" w14:textId="2AFC0FDA" w:rsidR="00D84350" w:rsidRDefault="00D84350" w:rsidP="00CC0D57">
            <w:pPr>
              <w:widowControl/>
              <w:suppressAutoHyphens w:val="0"/>
              <w:rPr>
                <w:color w:val="000000"/>
                <w:sz w:val="22"/>
                <w:szCs w:val="22"/>
              </w:rPr>
            </w:pPr>
          </w:p>
        </w:tc>
        <w:tc>
          <w:tcPr>
            <w:tcW w:w="1734" w:type="dxa"/>
            <w:tcBorders>
              <w:top w:val="single" w:sz="4" w:space="0" w:color="auto"/>
              <w:left w:val="single" w:sz="6" w:space="0" w:color="000000"/>
              <w:bottom w:val="single" w:sz="4" w:space="0" w:color="auto"/>
              <w:right w:val="single" w:sz="6" w:space="0" w:color="000000"/>
            </w:tcBorders>
            <w:vAlign w:val="center"/>
          </w:tcPr>
          <w:p w14:paraId="1D7C9D98" w14:textId="77777777" w:rsidR="00CC0D57" w:rsidRPr="00C417CC" w:rsidRDefault="00CC0D57" w:rsidP="00233B77">
            <w:pPr>
              <w:jc w:val="center"/>
              <w:rPr>
                <w:color w:val="000000"/>
                <w:sz w:val="22"/>
                <w:szCs w:val="22"/>
              </w:rPr>
            </w:pPr>
          </w:p>
        </w:tc>
        <w:tc>
          <w:tcPr>
            <w:tcW w:w="540" w:type="dxa"/>
            <w:tcBorders>
              <w:top w:val="single" w:sz="4" w:space="0" w:color="auto"/>
              <w:left w:val="single" w:sz="6" w:space="0" w:color="000000"/>
              <w:bottom w:val="single" w:sz="4" w:space="0" w:color="auto"/>
              <w:right w:val="single" w:sz="6" w:space="0" w:color="000000"/>
            </w:tcBorders>
            <w:vAlign w:val="center"/>
          </w:tcPr>
          <w:p w14:paraId="50B69647" w14:textId="1C98BFA0" w:rsidR="00CC0D57" w:rsidRDefault="00CC0D57" w:rsidP="00233B77">
            <w:pPr>
              <w:jc w:val="center"/>
              <w:rPr>
                <w:color w:val="000000"/>
                <w:sz w:val="22"/>
                <w:szCs w:val="22"/>
              </w:rPr>
            </w:pPr>
          </w:p>
        </w:tc>
        <w:tc>
          <w:tcPr>
            <w:tcW w:w="595" w:type="dxa"/>
            <w:tcBorders>
              <w:top w:val="single" w:sz="4" w:space="0" w:color="auto"/>
              <w:left w:val="single" w:sz="6" w:space="0" w:color="000000"/>
              <w:bottom w:val="single" w:sz="4" w:space="0" w:color="auto"/>
              <w:right w:val="single" w:sz="6" w:space="0" w:color="000000"/>
            </w:tcBorders>
            <w:vAlign w:val="center"/>
          </w:tcPr>
          <w:p w14:paraId="07AFF544" w14:textId="7AF4CE3C" w:rsidR="00CC0D57" w:rsidRDefault="00CC0D57" w:rsidP="00233B77">
            <w:pPr>
              <w:jc w:val="center"/>
              <w:rPr>
                <w:color w:val="000000"/>
                <w:sz w:val="22"/>
                <w:szCs w:val="22"/>
              </w:rPr>
            </w:pPr>
          </w:p>
        </w:tc>
        <w:tc>
          <w:tcPr>
            <w:tcW w:w="1254"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14:paraId="0460F285" w14:textId="77777777" w:rsidR="00CC0D57" w:rsidRPr="00C417CC" w:rsidRDefault="00CC0D57" w:rsidP="00233B77">
            <w:pPr>
              <w:jc w:val="center"/>
              <w:rPr>
                <w:color w:val="000000"/>
                <w:sz w:val="22"/>
                <w:szCs w:val="22"/>
              </w:rPr>
            </w:pPr>
          </w:p>
        </w:tc>
        <w:tc>
          <w:tcPr>
            <w:tcW w:w="905" w:type="dxa"/>
            <w:tcBorders>
              <w:top w:val="single" w:sz="4" w:space="0" w:color="auto"/>
              <w:left w:val="single" w:sz="6" w:space="0" w:color="000000"/>
              <w:bottom w:val="single" w:sz="4" w:space="0" w:color="auto"/>
              <w:right w:val="single" w:sz="6" w:space="0" w:color="000000"/>
            </w:tcBorders>
            <w:vAlign w:val="center"/>
          </w:tcPr>
          <w:p w14:paraId="1644905E" w14:textId="77777777" w:rsidR="00CC0D57" w:rsidRPr="00C417CC" w:rsidRDefault="00CC0D57" w:rsidP="00233B77">
            <w:pPr>
              <w:jc w:val="center"/>
              <w:rPr>
                <w:color w:val="000000"/>
                <w:sz w:val="22"/>
                <w:szCs w:val="22"/>
              </w:rPr>
            </w:pPr>
          </w:p>
        </w:tc>
        <w:tc>
          <w:tcPr>
            <w:tcW w:w="1564" w:type="dxa"/>
            <w:tcBorders>
              <w:top w:val="single" w:sz="4" w:space="0" w:color="auto"/>
              <w:left w:val="single" w:sz="6" w:space="0" w:color="000000"/>
              <w:bottom w:val="single" w:sz="4" w:space="0" w:color="auto"/>
              <w:right w:val="single" w:sz="6" w:space="0" w:color="000000"/>
            </w:tcBorders>
            <w:vAlign w:val="center"/>
          </w:tcPr>
          <w:p w14:paraId="5F631487" w14:textId="77777777" w:rsidR="00CC0D57" w:rsidRPr="00C417CC" w:rsidRDefault="00CC0D57" w:rsidP="00233B77">
            <w:pPr>
              <w:jc w:val="center"/>
              <w:rPr>
                <w:color w:val="000000"/>
                <w:sz w:val="22"/>
                <w:szCs w:val="22"/>
              </w:rPr>
            </w:pPr>
          </w:p>
        </w:tc>
      </w:tr>
      <w:tr w:rsidR="00233B77" w:rsidRPr="00C417CC" w14:paraId="31321B0F" w14:textId="77777777" w:rsidTr="00CC0D57">
        <w:trPr>
          <w:trHeight w:val="283"/>
        </w:trPr>
        <w:tc>
          <w:tcPr>
            <w:tcW w:w="541"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14:paraId="4FCE32E1" w14:textId="4195DE3D" w:rsidR="00233B77" w:rsidRDefault="00F53774" w:rsidP="00233B77">
            <w:pPr>
              <w:jc w:val="center"/>
              <w:rPr>
                <w:color w:val="000000"/>
                <w:sz w:val="22"/>
                <w:szCs w:val="22"/>
              </w:rPr>
            </w:pPr>
            <w:r>
              <w:rPr>
                <w:color w:val="000000"/>
                <w:sz w:val="22"/>
                <w:szCs w:val="22"/>
              </w:rPr>
              <w:t>7</w:t>
            </w:r>
          </w:p>
        </w:tc>
        <w:tc>
          <w:tcPr>
            <w:tcW w:w="2720"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14:paraId="17996079" w14:textId="6004BC94" w:rsidR="00D84350" w:rsidRDefault="00D84350" w:rsidP="00233B77"/>
        </w:tc>
        <w:tc>
          <w:tcPr>
            <w:tcW w:w="1734" w:type="dxa"/>
            <w:tcBorders>
              <w:top w:val="single" w:sz="4" w:space="0" w:color="auto"/>
              <w:left w:val="single" w:sz="6" w:space="0" w:color="000000"/>
              <w:bottom w:val="single" w:sz="4" w:space="0" w:color="auto"/>
              <w:right w:val="single" w:sz="6" w:space="0" w:color="000000"/>
            </w:tcBorders>
            <w:vAlign w:val="center"/>
          </w:tcPr>
          <w:p w14:paraId="7216C444" w14:textId="77777777" w:rsidR="00233B77" w:rsidRPr="00C417CC" w:rsidRDefault="00233B77" w:rsidP="00233B77">
            <w:pPr>
              <w:jc w:val="center"/>
              <w:rPr>
                <w:color w:val="000000"/>
                <w:sz w:val="22"/>
                <w:szCs w:val="22"/>
              </w:rPr>
            </w:pPr>
          </w:p>
        </w:tc>
        <w:tc>
          <w:tcPr>
            <w:tcW w:w="540" w:type="dxa"/>
            <w:tcBorders>
              <w:top w:val="single" w:sz="4" w:space="0" w:color="auto"/>
              <w:left w:val="single" w:sz="6" w:space="0" w:color="000000"/>
              <w:bottom w:val="single" w:sz="4" w:space="0" w:color="auto"/>
              <w:right w:val="single" w:sz="6" w:space="0" w:color="000000"/>
            </w:tcBorders>
            <w:vAlign w:val="center"/>
          </w:tcPr>
          <w:p w14:paraId="6E745B63" w14:textId="442524E2" w:rsidR="00233B77" w:rsidRDefault="00233B77" w:rsidP="00233B77">
            <w:pPr>
              <w:jc w:val="center"/>
              <w:rPr>
                <w:color w:val="000000"/>
                <w:sz w:val="22"/>
                <w:szCs w:val="22"/>
              </w:rPr>
            </w:pPr>
          </w:p>
        </w:tc>
        <w:tc>
          <w:tcPr>
            <w:tcW w:w="595" w:type="dxa"/>
            <w:tcBorders>
              <w:top w:val="single" w:sz="4" w:space="0" w:color="auto"/>
              <w:left w:val="single" w:sz="6" w:space="0" w:color="000000"/>
              <w:bottom w:val="single" w:sz="4" w:space="0" w:color="auto"/>
              <w:right w:val="single" w:sz="6" w:space="0" w:color="000000"/>
            </w:tcBorders>
            <w:vAlign w:val="center"/>
          </w:tcPr>
          <w:p w14:paraId="00E2DA62" w14:textId="22F8F6EA" w:rsidR="00233B77" w:rsidRDefault="00233B77" w:rsidP="00233B77">
            <w:pPr>
              <w:jc w:val="center"/>
              <w:rPr>
                <w:color w:val="000000"/>
                <w:sz w:val="22"/>
                <w:szCs w:val="22"/>
              </w:rPr>
            </w:pPr>
          </w:p>
        </w:tc>
        <w:tc>
          <w:tcPr>
            <w:tcW w:w="1254"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14:paraId="19E086FE" w14:textId="77777777" w:rsidR="00233B77" w:rsidRPr="00C417CC" w:rsidRDefault="00233B77" w:rsidP="00233B77">
            <w:pPr>
              <w:jc w:val="center"/>
              <w:rPr>
                <w:color w:val="000000"/>
                <w:sz w:val="22"/>
                <w:szCs w:val="22"/>
              </w:rPr>
            </w:pPr>
          </w:p>
        </w:tc>
        <w:tc>
          <w:tcPr>
            <w:tcW w:w="905" w:type="dxa"/>
            <w:tcBorders>
              <w:top w:val="single" w:sz="4" w:space="0" w:color="auto"/>
              <w:left w:val="single" w:sz="6" w:space="0" w:color="000000"/>
              <w:bottom w:val="single" w:sz="4" w:space="0" w:color="auto"/>
              <w:right w:val="single" w:sz="6" w:space="0" w:color="000000"/>
            </w:tcBorders>
            <w:vAlign w:val="center"/>
          </w:tcPr>
          <w:p w14:paraId="55A78A40" w14:textId="77777777" w:rsidR="00233B77" w:rsidRPr="00C417CC" w:rsidRDefault="00233B77" w:rsidP="00233B77">
            <w:pPr>
              <w:jc w:val="center"/>
              <w:rPr>
                <w:color w:val="000000"/>
                <w:sz w:val="22"/>
                <w:szCs w:val="22"/>
              </w:rPr>
            </w:pPr>
          </w:p>
        </w:tc>
        <w:tc>
          <w:tcPr>
            <w:tcW w:w="1564" w:type="dxa"/>
            <w:tcBorders>
              <w:top w:val="single" w:sz="4" w:space="0" w:color="auto"/>
              <w:left w:val="single" w:sz="6" w:space="0" w:color="000000"/>
              <w:bottom w:val="single" w:sz="4" w:space="0" w:color="auto"/>
              <w:right w:val="single" w:sz="6" w:space="0" w:color="000000"/>
            </w:tcBorders>
            <w:vAlign w:val="center"/>
          </w:tcPr>
          <w:p w14:paraId="176FA5A3" w14:textId="77777777" w:rsidR="00233B77" w:rsidRPr="00C417CC" w:rsidRDefault="00233B77" w:rsidP="00233B77">
            <w:pPr>
              <w:jc w:val="center"/>
              <w:rPr>
                <w:color w:val="000000"/>
                <w:sz w:val="22"/>
                <w:szCs w:val="22"/>
              </w:rPr>
            </w:pPr>
          </w:p>
        </w:tc>
      </w:tr>
      <w:tr w:rsidR="00233B77" w14:paraId="31F4FF98" w14:textId="77777777" w:rsidTr="00233B77">
        <w:trPr>
          <w:trHeight w:val="272"/>
        </w:trPr>
        <w:tc>
          <w:tcPr>
            <w:tcW w:w="4995"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44D4CE" w14:textId="77777777" w:rsidR="00233B77" w:rsidRDefault="00233B77" w:rsidP="00233B77">
            <w:pPr>
              <w:jc w:val="right"/>
              <w:rPr>
                <w:color w:val="000000"/>
              </w:rPr>
            </w:pPr>
            <w:r w:rsidRPr="00B123DB">
              <w:rPr>
                <w:b/>
                <w:color w:val="000000"/>
              </w:rPr>
              <w:t xml:space="preserve">Итого </w:t>
            </w:r>
          </w:p>
        </w:tc>
        <w:tc>
          <w:tcPr>
            <w:tcW w:w="540" w:type="dxa"/>
            <w:tcBorders>
              <w:top w:val="single" w:sz="6" w:space="0" w:color="000000"/>
              <w:left w:val="single" w:sz="6" w:space="0" w:color="000000"/>
              <w:bottom w:val="single" w:sz="6" w:space="0" w:color="000000"/>
              <w:right w:val="single" w:sz="6" w:space="0" w:color="000000"/>
            </w:tcBorders>
            <w:vAlign w:val="center"/>
          </w:tcPr>
          <w:p w14:paraId="6DA4D22D" w14:textId="1610DE5B" w:rsidR="00233B77" w:rsidRDefault="00233B77" w:rsidP="00233B77">
            <w:pPr>
              <w:jc w:val="center"/>
              <w:rPr>
                <w:color w:val="000000"/>
              </w:rPr>
            </w:pPr>
          </w:p>
        </w:tc>
        <w:tc>
          <w:tcPr>
            <w:tcW w:w="595" w:type="dxa"/>
            <w:tcBorders>
              <w:top w:val="single" w:sz="6" w:space="0" w:color="000000"/>
              <w:left w:val="single" w:sz="6" w:space="0" w:color="000000"/>
              <w:bottom w:val="single" w:sz="6" w:space="0" w:color="000000"/>
              <w:right w:val="single" w:sz="6" w:space="0" w:color="000000"/>
            </w:tcBorders>
            <w:vAlign w:val="center"/>
          </w:tcPr>
          <w:p w14:paraId="67200567" w14:textId="77777777" w:rsidR="00233B77" w:rsidRDefault="00233B77" w:rsidP="00233B77">
            <w:pPr>
              <w:jc w:val="center"/>
              <w:rPr>
                <w:color w:val="000000"/>
              </w:rPr>
            </w:pPr>
          </w:p>
        </w:tc>
        <w:tc>
          <w:tcPr>
            <w:tcW w:w="12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7C2066" w14:textId="77777777" w:rsidR="00233B77" w:rsidRDefault="00233B77" w:rsidP="00233B77">
            <w:pPr>
              <w:jc w:val="center"/>
              <w:rPr>
                <w:color w:val="000000"/>
              </w:rPr>
            </w:pPr>
          </w:p>
        </w:tc>
        <w:tc>
          <w:tcPr>
            <w:tcW w:w="905" w:type="dxa"/>
            <w:tcBorders>
              <w:top w:val="single" w:sz="6" w:space="0" w:color="000000"/>
              <w:left w:val="single" w:sz="6" w:space="0" w:color="000000"/>
              <w:bottom w:val="single" w:sz="6" w:space="0" w:color="000000"/>
              <w:right w:val="single" w:sz="6" w:space="0" w:color="000000"/>
            </w:tcBorders>
            <w:vAlign w:val="center"/>
          </w:tcPr>
          <w:p w14:paraId="7EF3DD0A" w14:textId="77777777" w:rsidR="00233B77" w:rsidRDefault="00233B77" w:rsidP="00233B77">
            <w:pPr>
              <w:jc w:val="center"/>
              <w:rPr>
                <w:color w:val="000000"/>
              </w:rPr>
            </w:pPr>
          </w:p>
        </w:tc>
        <w:tc>
          <w:tcPr>
            <w:tcW w:w="1564" w:type="dxa"/>
            <w:tcBorders>
              <w:top w:val="single" w:sz="6" w:space="0" w:color="000000"/>
              <w:left w:val="single" w:sz="6" w:space="0" w:color="000000"/>
              <w:bottom w:val="single" w:sz="6" w:space="0" w:color="000000"/>
              <w:right w:val="single" w:sz="6" w:space="0" w:color="000000"/>
            </w:tcBorders>
            <w:vAlign w:val="center"/>
          </w:tcPr>
          <w:p w14:paraId="6C73CFBA" w14:textId="77777777" w:rsidR="00233B77" w:rsidRDefault="00233B77" w:rsidP="00233B77">
            <w:pPr>
              <w:jc w:val="center"/>
              <w:rPr>
                <w:color w:val="000000"/>
              </w:rPr>
            </w:pPr>
          </w:p>
        </w:tc>
      </w:tr>
    </w:tbl>
    <w:p w14:paraId="1EFE28C9" w14:textId="77777777" w:rsidR="00091384" w:rsidRDefault="00091384" w:rsidP="00825411">
      <w:pPr>
        <w:tabs>
          <w:tab w:val="left" w:pos="-284"/>
        </w:tabs>
        <w:ind w:left="-284" w:right="-427"/>
        <w:jc w:val="right"/>
        <w:rPr>
          <w:b/>
          <w:highlight w:val="yellow"/>
        </w:rPr>
      </w:pPr>
    </w:p>
    <w:p w14:paraId="176F7433" w14:textId="77777777" w:rsidR="00233B77" w:rsidRPr="00351ACF" w:rsidRDefault="00233B77" w:rsidP="00233B77">
      <w:pPr>
        <w:tabs>
          <w:tab w:val="left" w:pos="-284"/>
        </w:tabs>
        <w:ind w:left="-284" w:right="-143"/>
        <w:jc w:val="right"/>
        <w:rPr>
          <w:b/>
        </w:rPr>
      </w:pPr>
      <w:r w:rsidRPr="00825411">
        <w:rPr>
          <w:b/>
        </w:rPr>
        <w:t>Итого</w:t>
      </w:r>
      <w:r w:rsidRPr="00351ACF">
        <w:rPr>
          <w:b/>
        </w:rPr>
        <w:t xml:space="preserve">: </w:t>
      </w:r>
      <w:r>
        <w:rPr>
          <w:b/>
        </w:rPr>
        <w:t>_________________ рублей _________ копеек.</w:t>
      </w:r>
    </w:p>
    <w:p w14:paraId="29C97F74" w14:textId="77777777" w:rsidR="00233B77" w:rsidRPr="00001F6F" w:rsidRDefault="00233B77" w:rsidP="00825411">
      <w:pPr>
        <w:tabs>
          <w:tab w:val="left" w:pos="-284"/>
        </w:tabs>
        <w:ind w:left="-284" w:right="-427"/>
        <w:jc w:val="right"/>
        <w:rPr>
          <w:b/>
          <w:highlight w:val="yellow"/>
        </w:rPr>
      </w:pPr>
    </w:p>
    <w:p w14:paraId="322B3E16" w14:textId="77777777" w:rsidR="00273008" w:rsidRDefault="00273008" w:rsidP="00825411">
      <w:pPr>
        <w:tabs>
          <w:tab w:val="left" w:pos="0"/>
        </w:tabs>
        <w:jc w:val="both"/>
      </w:pPr>
    </w:p>
    <w:p w14:paraId="3FF9ADA1" w14:textId="77777777" w:rsidR="00456439" w:rsidRDefault="00341147" w:rsidP="00825411">
      <w:pPr>
        <w:ind w:left="-284" w:right="-427" w:firstLine="142"/>
        <w:jc w:val="both"/>
      </w:pPr>
      <w:r>
        <w:t xml:space="preserve">   </w:t>
      </w:r>
      <w:r w:rsidR="00456439" w:rsidRPr="00D95E28">
        <w:t xml:space="preserve">Гарантийный срок: </w:t>
      </w:r>
      <w:r w:rsidR="00456439">
        <w:rPr>
          <w:rFonts w:eastAsia="Times New Roman"/>
          <w:kern w:val="0"/>
        </w:rPr>
        <w:t>Гарантийный срок на Т</w:t>
      </w:r>
      <w:r w:rsidR="00456439" w:rsidRPr="00D95E28">
        <w:rPr>
          <w:rFonts w:eastAsia="Times New Roman"/>
          <w:kern w:val="0"/>
        </w:rPr>
        <w:t>овар указыва</w:t>
      </w:r>
      <w:r>
        <w:rPr>
          <w:rFonts w:eastAsia="Times New Roman"/>
          <w:kern w:val="0"/>
        </w:rPr>
        <w:t xml:space="preserve">ется в гарантийном </w:t>
      </w:r>
      <w:proofErr w:type="gramStart"/>
      <w:r>
        <w:rPr>
          <w:rFonts w:eastAsia="Times New Roman"/>
          <w:kern w:val="0"/>
        </w:rPr>
        <w:t xml:space="preserve">сертификате, </w:t>
      </w:r>
      <w:r w:rsidR="00A22A8F">
        <w:rPr>
          <w:rFonts w:eastAsia="Times New Roman"/>
          <w:kern w:val="0"/>
        </w:rPr>
        <w:t xml:space="preserve"> </w:t>
      </w:r>
      <w:r w:rsidR="00456439" w:rsidRPr="00D95E28">
        <w:rPr>
          <w:rFonts w:eastAsia="Times New Roman"/>
          <w:kern w:val="0"/>
        </w:rPr>
        <w:t>получаемом</w:t>
      </w:r>
      <w:proofErr w:type="gramEnd"/>
      <w:r w:rsidR="00456439" w:rsidRPr="00D95E28">
        <w:rPr>
          <w:rFonts w:eastAsia="Times New Roman"/>
          <w:kern w:val="0"/>
        </w:rPr>
        <w:t xml:space="preserve"> </w:t>
      </w:r>
      <w:proofErr w:type="gramStart"/>
      <w:r w:rsidR="00456439" w:rsidRPr="00D95E28">
        <w:rPr>
          <w:rFonts w:eastAsia="Times New Roman"/>
          <w:kern w:val="0"/>
        </w:rPr>
        <w:t>Заказчиком  вместе</w:t>
      </w:r>
      <w:proofErr w:type="gramEnd"/>
      <w:r w:rsidR="00456439" w:rsidRPr="00D95E28">
        <w:rPr>
          <w:rFonts w:eastAsia="Times New Roman"/>
          <w:kern w:val="0"/>
        </w:rPr>
        <w:t xml:space="preserve"> с УПД. </w:t>
      </w:r>
    </w:p>
    <w:p w14:paraId="6886D8F2" w14:textId="77777777" w:rsidR="00BE794A" w:rsidRDefault="00BE794A" w:rsidP="00825411">
      <w:pPr>
        <w:tabs>
          <w:tab w:val="center" w:pos="4819"/>
          <w:tab w:val="left" w:pos="5387"/>
        </w:tabs>
        <w:ind w:left="-284" w:firstLine="142"/>
        <w:jc w:val="right"/>
      </w:pPr>
    </w:p>
    <w:p w14:paraId="183DA57E" w14:textId="77777777" w:rsidR="00BE794A" w:rsidRDefault="00BE794A" w:rsidP="00825411">
      <w:pPr>
        <w:tabs>
          <w:tab w:val="center" w:pos="4819"/>
          <w:tab w:val="left" w:pos="5387"/>
        </w:tabs>
        <w:ind w:left="-284" w:firstLine="142"/>
        <w:jc w:val="right"/>
      </w:pPr>
    </w:p>
    <w:tbl>
      <w:tblPr>
        <w:tblW w:w="10065" w:type="dxa"/>
        <w:tblInd w:w="-176" w:type="dxa"/>
        <w:tblLayout w:type="fixed"/>
        <w:tblLook w:val="0000" w:firstRow="0" w:lastRow="0" w:firstColumn="0" w:lastColumn="0" w:noHBand="0" w:noVBand="0"/>
      </w:tblPr>
      <w:tblGrid>
        <w:gridCol w:w="5040"/>
        <w:gridCol w:w="5025"/>
      </w:tblGrid>
      <w:tr w:rsidR="00BE794A" w:rsidRPr="00825411" w14:paraId="1B0CBAF4" w14:textId="77777777" w:rsidTr="00825411">
        <w:trPr>
          <w:trHeight w:val="408"/>
        </w:trPr>
        <w:tc>
          <w:tcPr>
            <w:tcW w:w="5040" w:type="dxa"/>
          </w:tcPr>
          <w:p w14:paraId="100283A1" w14:textId="77777777" w:rsidR="00BE794A" w:rsidRPr="00825411" w:rsidRDefault="00BE794A" w:rsidP="00825411">
            <w:pPr>
              <w:ind w:left="-108"/>
              <w:rPr>
                <w:b/>
                <w:sz w:val="26"/>
                <w:szCs w:val="26"/>
              </w:rPr>
            </w:pPr>
            <w:r w:rsidRPr="00825411">
              <w:rPr>
                <w:b/>
                <w:sz w:val="26"/>
                <w:szCs w:val="26"/>
              </w:rPr>
              <w:t>ПОСТАВЩИК:</w:t>
            </w:r>
          </w:p>
        </w:tc>
        <w:tc>
          <w:tcPr>
            <w:tcW w:w="5025" w:type="dxa"/>
          </w:tcPr>
          <w:p w14:paraId="4B807B73" w14:textId="77777777" w:rsidR="00BE794A" w:rsidRPr="00825411" w:rsidRDefault="00BE794A" w:rsidP="00825411">
            <w:pPr>
              <w:ind w:left="-108"/>
              <w:rPr>
                <w:b/>
                <w:sz w:val="26"/>
                <w:szCs w:val="26"/>
              </w:rPr>
            </w:pPr>
            <w:r w:rsidRPr="00825411">
              <w:rPr>
                <w:b/>
                <w:sz w:val="26"/>
                <w:szCs w:val="26"/>
              </w:rPr>
              <w:t xml:space="preserve">   </w:t>
            </w:r>
            <w:r w:rsidR="00000B3A" w:rsidRPr="00825411">
              <w:rPr>
                <w:b/>
                <w:sz w:val="26"/>
                <w:szCs w:val="26"/>
              </w:rPr>
              <w:t xml:space="preserve"> </w:t>
            </w:r>
            <w:r w:rsidRPr="00825411">
              <w:rPr>
                <w:b/>
                <w:sz w:val="26"/>
                <w:szCs w:val="26"/>
              </w:rPr>
              <w:t>ЗАКАЗЧИК:</w:t>
            </w:r>
          </w:p>
        </w:tc>
      </w:tr>
      <w:tr w:rsidR="00BE794A" w:rsidRPr="00087FEE" w14:paraId="6CD9BE34" w14:textId="77777777" w:rsidTr="00825411">
        <w:trPr>
          <w:trHeight w:val="1184"/>
        </w:trPr>
        <w:tc>
          <w:tcPr>
            <w:tcW w:w="5040" w:type="dxa"/>
          </w:tcPr>
          <w:p w14:paraId="526CE3C1" w14:textId="77777777" w:rsidR="00351ACF" w:rsidRDefault="00351ACF" w:rsidP="00825411">
            <w:pPr>
              <w:ind w:left="-108"/>
            </w:pPr>
          </w:p>
          <w:p w14:paraId="366A3709" w14:textId="77777777" w:rsidR="00AB2031" w:rsidRPr="00351ACF" w:rsidRDefault="00AB2031" w:rsidP="00825411">
            <w:pPr>
              <w:ind w:left="-108"/>
            </w:pPr>
          </w:p>
          <w:p w14:paraId="23CE1888" w14:textId="77777777" w:rsidR="00BE794A" w:rsidRPr="00825411" w:rsidRDefault="00BE794A" w:rsidP="00825411">
            <w:pPr>
              <w:ind w:left="-108"/>
            </w:pPr>
          </w:p>
          <w:p w14:paraId="348FDF17" w14:textId="77777777" w:rsidR="00BE794A" w:rsidRPr="00825411" w:rsidRDefault="00BE794A" w:rsidP="00825411">
            <w:pPr>
              <w:ind w:left="-108"/>
            </w:pPr>
            <w:r w:rsidRPr="00825411">
              <w:t>______________</w:t>
            </w:r>
            <w:r w:rsidR="00825411" w:rsidRPr="00825411">
              <w:t xml:space="preserve">_____ </w:t>
            </w:r>
          </w:p>
          <w:p w14:paraId="0E6E4C5A" w14:textId="77777777" w:rsidR="00BE794A" w:rsidRPr="00825411" w:rsidRDefault="00BE794A" w:rsidP="00825411">
            <w:pPr>
              <w:ind w:left="-108"/>
            </w:pPr>
            <w:r w:rsidRPr="00825411">
              <w:t xml:space="preserve"> М.П</w:t>
            </w:r>
          </w:p>
        </w:tc>
        <w:tc>
          <w:tcPr>
            <w:tcW w:w="5025" w:type="dxa"/>
          </w:tcPr>
          <w:p w14:paraId="70875A6F" w14:textId="77777777" w:rsidR="006E17E5" w:rsidRPr="00D84350" w:rsidRDefault="006E17E5" w:rsidP="006E17E5">
            <w:pPr>
              <w:contextualSpacing/>
              <w:rPr>
                <w:bCs/>
              </w:rPr>
            </w:pPr>
            <w:r>
              <w:t xml:space="preserve">Врио начальника </w:t>
            </w:r>
            <w:r>
              <w:rPr>
                <w:bCs/>
              </w:rPr>
              <w:t>ф</w:t>
            </w:r>
            <w:r w:rsidRPr="00D84350">
              <w:rPr>
                <w:bCs/>
              </w:rPr>
              <w:t>илиал</w:t>
            </w:r>
            <w:r>
              <w:rPr>
                <w:bCs/>
              </w:rPr>
              <w:t>а</w:t>
            </w:r>
            <w:r w:rsidRPr="00D84350">
              <w:rPr>
                <w:bCs/>
              </w:rPr>
              <w:t xml:space="preserve"> ФГБУ «Госсорткомиссия» по Новосибирской и Кемеровской областям</w:t>
            </w:r>
          </w:p>
          <w:p w14:paraId="64B7A203" w14:textId="77777777" w:rsidR="006E17E5" w:rsidRPr="00825411" w:rsidRDefault="006E17E5" w:rsidP="006E17E5">
            <w:pPr>
              <w:jc w:val="both"/>
            </w:pPr>
          </w:p>
          <w:p w14:paraId="73CF371C" w14:textId="77777777" w:rsidR="006E17E5" w:rsidRPr="00825411" w:rsidRDefault="006E17E5" w:rsidP="006E17E5">
            <w:pPr>
              <w:ind w:left="-108" w:firstLine="108"/>
              <w:jc w:val="both"/>
            </w:pPr>
            <w:r w:rsidRPr="00825411">
              <w:t xml:space="preserve">        </w:t>
            </w:r>
            <w:r>
              <w:t>____________________ А.О. Бардунов</w:t>
            </w:r>
          </w:p>
          <w:p w14:paraId="58721A7C" w14:textId="2B36CDF1" w:rsidR="00D84350" w:rsidRPr="00D84350" w:rsidRDefault="00D84350" w:rsidP="00D84350">
            <w:pPr>
              <w:contextualSpacing/>
              <w:rPr>
                <w:bCs/>
              </w:rPr>
            </w:pPr>
          </w:p>
          <w:p w14:paraId="02720FEE" w14:textId="77777777" w:rsidR="00BE794A" w:rsidRPr="0059708B" w:rsidRDefault="00BE794A" w:rsidP="006E17E5">
            <w:pPr>
              <w:jc w:val="both"/>
            </w:pPr>
            <w:r w:rsidRPr="00825411">
              <w:t>М.П.</w:t>
            </w:r>
          </w:p>
        </w:tc>
      </w:tr>
    </w:tbl>
    <w:p w14:paraId="7862B931" w14:textId="77777777" w:rsidR="00BE794A" w:rsidRDefault="00BE794A" w:rsidP="007A6003">
      <w:pPr>
        <w:tabs>
          <w:tab w:val="center" w:pos="4819"/>
          <w:tab w:val="left" w:pos="5387"/>
        </w:tabs>
        <w:ind w:left="-284" w:firstLine="142"/>
        <w:jc w:val="right"/>
      </w:pPr>
    </w:p>
    <w:p w14:paraId="7E6777B8" w14:textId="77777777" w:rsidR="001800EF" w:rsidRPr="005F5DAE" w:rsidRDefault="001800EF" w:rsidP="007A6003">
      <w:pPr>
        <w:tabs>
          <w:tab w:val="center" w:pos="4819"/>
          <w:tab w:val="left" w:pos="5387"/>
        </w:tabs>
        <w:ind w:left="-284" w:firstLine="142"/>
        <w:jc w:val="right"/>
        <w:rPr>
          <w:bCs/>
        </w:rPr>
      </w:pPr>
      <w:r w:rsidRPr="00D95E28">
        <w:tab/>
        <w:t xml:space="preserve">                  </w:t>
      </w:r>
      <w:r w:rsidRPr="009733E2">
        <w:t xml:space="preserve">         </w:t>
      </w:r>
      <w:r>
        <w:t xml:space="preserve">       </w:t>
      </w:r>
      <w:r w:rsidRPr="00D95E28">
        <w:tab/>
        <w:t xml:space="preserve"> </w:t>
      </w:r>
      <w:r w:rsidRPr="00D95E28">
        <w:tab/>
        <w:t xml:space="preserve">            </w:t>
      </w:r>
      <w:r w:rsidRPr="009733E2">
        <w:t xml:space="preserve">   </w:t>
      </w:r>
      <w:r>
        <w:t xml:space="preserve">                                       </w:t>
      </w:r>
    </w:p>
    <w:p w14:paraId="6268D5D6" w14:textId="77777777" w:rsidR="003B18F0" w:rsidRPr="001800EF" w:rsidRDefault="003B18F0" w:rsidP="007F4876">
      <w:pPr>
        <w:ind w:left="-284" w:firstLine="142"/>
        <w:jc w:val="both"/>
      </w:pPr>
    </w:p>
    <w:sectPr w:rsidR="003B18F0" w:rsidRPr="001800EF" w:rsidSect="00BE794A">
      <w:pgSz w:w="11906" w:h="16838"/>
      <w:pgMar w:top="568" w:right="1134" w:bottom="709"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ndale Sans UI">
    <w:altName w:val="Calibri"/>
    <w:charset w:val="CC"/>
    <w:family w:val="auto"/>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17B26"/>
    <w:multiLevelType w:val="hybridMultilevel"/>
    <w:tmpl w:val="6AA4B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EC6E3B"/>
    <w:multiLevelType w:val="hybridMultilevel"/>
    <w:tmpl w:val="5B56512A"/>
    <w:lvl w:ilvl="0" w:tplc="B96624B2">
      <w:start w:val="1"/>
      <w:numFmt w:val="decimal"/>
      <w:lvlText w:val="5.%1."/>
      <w:lvlJc w:val="left"/>
      <w:pPr>
        <w:ind w:left="36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440E09"/>
    <w:multiLevelType w:val="hybridMultilevel"/>
    <w:tmpl w:val="ECDEADB0"/>
    <w:lvl w:ilvl="0" w:tplc="5D7E368C">
      <w:start w:val="8"/>
      <w:numFmt w:val="bullet"/>
      <w:lvlText w:val="-"/>
      <w:lvlJc w:val="left"/>
      <w:pPr>
        <w:ind w:left="720" w:hanging="360"/>
      </w:pPr>
      <w:rPr>
        <w:rFonts w:ascii="Times New Roman" w:eastAsia="Andale Sans U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A650F48"/>
    <w:multiLevelType w:val="multilevel"/>
    <w:tmpl w:val="ADC036A2"/>
    <w:lvl w:ilvl="0">
      <w:start w:val="1"/>
      <w:numFmt w:val="decimal"/>
      <w:lvlText w:val="%1."/>
      <w:lvlJc w:val="left"/>
      <w:pPr>
        <w:ind w:left="360" w:hanging="360"/>
      </w:pPr>
    </w:lvl>
    <w:lvl w:ilvl="1">
      <w:start w:val="1"/>
      <w:numFmt w:val="decimal"/>
      <w:lvlText w:val="%1.%2."/>
      <w:lvlJc w:val="left"/>
      <w:pPr>
        <w:ind w:left="1708"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CF21344"/>
    <w:multiLevelType w:val="hybridMultilevel"/>
    <w:tmpl w:val="996096AA"/>
    <w:lvl w:ilvl="0" w:tplc="01C64A80">
      <w:start w:val="8"/>
      <w:numFmt w:val="bullet"/>
      <w:lvlText w:val="-"/>
      <w:lvlJc w:val="left"/>
      <w:pPr>
        <w:ind w:left="720" w:hanging="360"/>
      </w:pPr>
      <w:rPr>
        <w:rFonts w:ascii="Times New Roman" w:eastAsia="Andale Sans U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7872BA4"/>
    <w:multiLevelType w:val="singleLevel"/>
    <w:tmpl w:val="B96624B2"/>
    <w:lvl w:ilvl="0">
      <w:start w:val="1"/>
      <w:numFmt w:val="decimal"/>
      <w:lvlText w:val="5.%1."/>
      <w:legacy w:legacy="1" w:legacySpace="57" w:legacyIndent="0"/>
      <w:lvlJc w:val="left"/>
      <w:rPr>
        <w:rFonts w:cs="Times New Roman"/>
      </w:rPr>
    </w:lvl>
  </w:abstractNum>
  <w:abstractNum w:abstractNumId="6" w15:restartNumberingAfterBreak="0">
    <w:nsid w:val="59B6538A"/>
    <w:multiLevelType w:val="multilevel"/>
    <w:tmpl w:val="7AD0F21E"/>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894"/>
        </w:tabs>
        <w:ind w:left="894" w:hanging="468"/>
      </w:pPr>
      <w:rPr>
        <w:rFonts w:hint="default"/>
        <w:b w:val="0"/>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7" w15:restartNumberingAfterBreak="0">
    <w:nsid w:val="70E1315E"/>
    <w:multiLevelType w:val="hybridMultilevel"/>
    <w:tmpl w:val="C1C2D0E8"/>
    <w:lvl w:ilvl="0" w:tplc="06985476">
      <w:start w:val="8"/>
      <w:numFmt w:val="bullet"/>
      <w:lvlText w:val="-"/>
      <w:lvlJc w:val="left"/>
      <w:pPr>
        <w:ind w:left="720" w:hanging="360"/>
      </w:pPr>
      <w:rPr>
        <w:rFonts w:ascii="Times New Roman" w:eastAsia="Andale Sans U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65654168">
    <w:abstractNumId w:val="5"/>
  </w:num>
  <w:num w:numId="2" w16cid:durableId="1140805758">
    <w:abstractNumId w:val="5"/>
    <w:lvlOverride w:ilvl="0">
      <w:lvl w:ilvl="0">
        <w:start w:val="2"/>
        <w:numFmt w:val="decimal"/>
        <w:lvlText w:val="5.%1."/>
        <w:legacy w:legacy="1" w:legacySpace="57" w:legacyIndent="0"/>
        <w:lvlJc w:val="left"/>
        <w:rPr>
          <w:rFonts w:cs="Times New Roman"/>
        </w:rPr>
      </w:lvl>
    </w:lvlOverride>
  </w:num>
  <w:num w:numId="3" w16cid:durableId="1949194957">
    <w:abstractNumId w:val="0"/>
  </w:num>
  <w:num w:numId="4" w16cid:durableId="1798065747">
    <w:abstractNumId w:val="1"/>
  </w:num>
  <w:num w:numId="5" w16cid:durableId="1604142302">
    <w:abstractNumId w:val="6"/>
  </w:num>
  <w:num w:numId="6" w16cid:durableId="14316598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531245">
    <w:abstractNumId w:val="2"/>
  </w:num>
  <w:num w:numId="8" w16cid:durableId="1199078146">
    <w:abstractNumId w:val="7"/>
  </w:num>
  <w:num w:numId="9" w16cid:durableId="700799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300587"/>
    <w:rsid w:val="00000B3A"/>
    <w:rsid w:val="00001F6F"/>
    <w:rsid w:val="00007C0B"/>
    <w:rsid w:val="00013207"/>
    <w:rsid w:val="000436B4"/>
    <w:rsid w:val="00050C26"/>
    <w:rsid w:val="0005187F"/>
    <w:rsid w:val="00051D3C"/>
    <w:rsid w:val="00056383"/>
    <w:rsid w:val="00057685"/>
    <w:rsid w:val="000720EE"/>
    <w:rsid w:val="000722C6"/>
    <w:rsid w:val="00074191"/>
    <w:rsid w:val="00077685"/>
    <w:rsid w:val="00084BE1"/>
    <w:rsid w:val="00085773"/>
    <w:rsid w:val="000861CC"/>
    <w:rsid w:val="00087FEE"/>
    <w:rsid w:val="00091384"/>
    <w:rsid w:val="0009354F"/>
    <w:rsid w:val="000A090B"/>
    <w:rsid w:val="000A0D96"/>
    <w:rsid w:val="000A2782"/>
    <w:rsid w:val="000A2887"/>
    <w:rsid w:val="000A302F"/>
    <w:rsid w:val="000A361C"/>
    <w:rsid w:val="000A5C3B"/>
    <w:rsid w:val="000B2187"/>
    <w:rsid w:val="000C543A"/>
    <w:rsid w:val="000E0C8F"/>
    <w:rsid w:val="000E5034"/>
    <w:rsid w:val="000F31D1"/>
    <w:rsid w:val="000F7EE2"/>
    <w:rsid w:val="00104A7A"/>
    <w:rsid w:val="001121B9"/>
    <w:rsid w:val="001207FD"/>
    <w:rsid w:val="00124A26"/>
    <w:rsid w:val="00127E27"/>
    <w:rsid w:val="001363D6"/>
    <w:rsid w:val="00137072"/>
    <w:rsid w:val="00140B73"/>
    <w:rsid w:val="00141E6B"/>
    <w:rsid w:val="001429BD"/>
    <w:rsid w:val="0014370F"/>
    <w:rsid w:val="00151921"/>
    <w:rsid w:val="00152E8E"/>
    <w:rsid w:val="00165DD5"/>
    <w:rsid w:val="0017368B"/>
    <w:rsid w:val="001800EF"/>
    <w:rsid w:val="00184559"/>
    <w:rsid w:val="001A3425"/>
    <w:rsid w:val="001A7833"/>
    <w:rsid w:val="001B7CDF"/>
    <w:rsid w:val="001C69F7"/>
    <w:rsid w:val="001D021D"/>
    <w:rsid w:val="001D3762"/>
    <w:rsid w:val="001D472E"/>
    <w:rsid w:val="001D5829"/>
    <w:rsid w:val="001E05F7"/>
    <w:rsid w:val="001E1CEA"/>
    <w:rsid w:val="001E2AA9"/>
    <w:rsid w:val="001E73B4"/>
    <w:rsid w:val="001E7ED7"/>
    <w:rsid w:val="001F4CB6"/>
    <w:rsid w:val="001F7109"/>
    <w:rsid w:val="002027A8"/>
    <w:rsid w:val="00206EF6"/>
    <w:rsid w:val="002114F9"/>
    <w:rsid w:val="002204B2"/>
    <w:rsid w:val="00233B77"/>
    <w:rsid w:val="00240F28"/>
    <w:rsid w:val="00242DED"/>
    <w:rsid w:val="00243E6A"/>
    <w:rsid w:val="002615CC"/>
    <w:rsid w:val="00261859"/>
    <w:rsid w:val="00273008"/>
    <w:rsid w:val="00274A09"/>
    <w:rsid w:val="002806A2"/>
    <w:rsid w:val="00283323"/>
    <w:rsid w:val="002A481D"/>
    <w:rsid w:val="002B12E0"/>
    <w:rsid w:val="002B15FF"/>
    <w:rsid w:val="002B52E6"/>
    <w:rsid w:val="002C20D1"/>
    <w:rsid w:val="002D309D"/>
    <w:rsid w:val="002D3428"/>
    <w:rsid w:val="002D56E2"/>
    <w:rsid w:val="002D58DD"/>
    <w:rsid w:val="002D69CD"/>
    <w:rsid w:val="002E2171"/>
    <w:rsid w:val="002E5087"/>
    <w:rsid w:val="002F3561"/>
    <w:rsid w:val="002F5C81"/>
    <w:rsid w:val="002F7010"/>
    <w:rsid w:val="003004AC"/>
    <w:rsid w:val="00300587"/>
    <w:rsid w:val="003009A7"/>
    <w:rsid w:val="003061B8"/>
    <w:rsid w:val="003076D9"/>
    <w:rsid w:val="003231BE"/>
    <w:rsid w:val="00327384"/>
    <w:rsid w:val="00334F38"/>
    <w:rsid w:val="00341147"/>
    <w:rsid w:val="003413EB"/>
    <w:rsid w:val="00351ACF"/>
    <w:rsid w:val="0035643C"/>
    <w:rsid w:val="00357415"/>
    <w:rsid w:val="00360842"/>
    <w:rsid w:val="003630A7"/>
    <w:rsid w:val="00377D2E"/>
    <w:rsid w:val="00390C03"/>
    <w:rsid w:val="00392C4E"/>
    <w:rsid w:val="00394D3D"/>
    <w:rsid w:val="00395404"/>
    <w:rsid w:val="00396892"/>
    <w:rsid w:val="003B18F0"/>
    <w:rsid w:val="003B40B1"/>
    <w:rsid w:val="003B4E59"/>
    <w:rsid w:val="003C4831"/>
    <w:rsid w:val="003C61AE"/>
    <w:rsid w:val="003D0E3D"/>
    <w:rsid w:val="003D69D4"/>
    <w:rsid w:val="003D7225"/>
    <w:rsid w:val="003F220C"/>
    <w:rsid w:val="003F4561"/>
    <w:rsid w:val="003F6397"/>
    <w:rsid w:val="0040109D"/>
    <w:rsid w:val="00402761"/>
    <w:rsid w:val="00404EF1"/>
    <w:rsid w:val="00417D4A"/>
    <w:rsid w:val="00431C30"/>
    <w:rsid w:val="00432384"/>
    <w:rsid w:val="00432546"/>
    <w:rsid w:val="00446FD4"/>
    <w:rsid w:val="00447037"/>
    <w:rsid w:val="00447A2A"/>
    <w:rsid w:val="00454B4A"/>
    <w:rsid w:val="00455E8A"/>
    <w:rsid w:val="00456439"/>
    <w:rsid w:val="0047669B"/>
    <w:rsid w:val="00482AB0"/>
    <w:rsid w:val="00497703"/>
    <w:rsid w:val="004A1EB5"/>
    <w:rsid w:val="004B6B3A"/>
    <w:rsid w:val="004C013E"/>
    <w:rsid w:val="004C10CF"/>
    <w:rsid w:val="004E0871"/>
    <w:rsid w:val="004F1F15"/>
    <w:rsid w:val="004F4F9B"/>
    <w:rsid w:val="0050256F"/>
    <w:rsid w:val="00507B5B"/>
    <w:rsid w:val="00526915"/>
    <w:rsid w:val="00531325"/>
    <w:rsid w:val="005358ED"/>
    <w:rsid w:val="005366C3"/>
    <w:rsid w:val="00544015"/>
    <w:rsid w:val="00547BF4"/>
    <w:rsid w:val="00550A17"/>
    <w:rsid w:val="0055249E"/>
    <w:rsid w:val="00556254"/>
    <w:rsid w:val="00557D6D"/>
    <w:rsid w:val="005708D7"/>
    <w:rsid w:val="005732FE"/>
    <w:rsid w:val="00584FD2"/>
    <w:rsid w:val="005923CD"/>
    <w:rsid w:val="00596C2F"/>
    <w:rsid w:val="0059708B"/>
    <w:rsid w:val="0059765C"/>
    <w:rsid w:val="005A376F"/>
    <w:rsid w:val="005A61DE"/>
    <w:rsid w:val="005C15C4"/>
    <w:rsid w:val="005D237D"/>
    <w:rsid w:val="005D4658"/>
    <w:rsid w:val="005E2AD9"/>
    <w:rsid w:val="005E33EB"/>
    <w:rsid w:val="005E6EAF"/>
    <w:rsid w:val="005F5DAE"/>
    <w:rsid w:val="006025D3"/>
    <w:rsid w:val="00606B6A"/>
    <w:rsid w:val="006138DE"/>
    <w:rsid w:val="006162B2"/>
    <w:rsid w:val="0061637B"/>
    <w:rsid w:val="006167BB"/>
    <w:rsid w:val="00646903"/>
    <w:rsid w:val="006506C4"/>
    <w:rsid w:val="00671449"/>
    <w:rsid w:val="006776C3"/>
    <w:rsid w:val="00677ADD"/>
    <w:rsid w:val="00681374"/>
    <w:rsid w:val="0068175A"/>
    <w:rsid w:val="00683303"/>
    <w:rsid w:val="00687F83"/>
    <w:rsid w:val="00691594"/>
    <w:rsid w:val="00691807"/>
    <w:rsid w:val="006952E5"/>
    <w:rsid w:val="0069775F"/>
    <w:rsid w:val="006A02DE"/>
    <w:rsid w:val="006A1A4B"/>
    <w:rsid w:val="006A7D51"/>
    <w:rsid w:val="006C65DD"/>
    <w:rsid w:val="006D103C"/>
    <w:rsid w:val="006D4666"/>
    <w:rsid w:val="006E17E5"/>
    <w:rsid w:val="006E7FE7"/>
    <w:rsid w:val="006F1B02"/>
    <w:rsid w:val="006F1E6B"/>
    <w:rsid w:val="006F29A5"/>
    <w:rsid w:val="00700030"/>
    <w:rsid w:val="00702CD3"/>
    <w:rsid w:val="00703904"/>
    <w:rsid w:val="00703C44"/>
    <w:rsid w:val="007100C2"/>
    <w:rsid w:val="007132A1"/>
    <w:rsid w:val="007146DD"/>
    <w:rsid w:val="00720173"/>
    <w:rsid w:val="00721814"/>
    <w:rsid w:val="00727658"/>
    <w:rsid w:val="007453B0"/>
    <w:rsid w:val="0075161E"/>
    <w:rsid w:val="007540F3"/>
    <w:rsid w:val="0075709D"/>
    <w:rsid w:val="00776A77"/>
    <w:rsid w:val="007839BA"/>
    <w:rsid w:val="007858E5"/>
    <w:rsid w:val="00786072"/>
    <w:rsid w:val="00786073"/>
    <w:rsid w:val="00790409"/>
    <w:rsid w:val="00792F4B"/>
    <w:rsid w:val="007930DB"/>
    <w:rsid w:val="007A6003"/>
    <w:rsid w:val="007B1039"/>
    <w:rsid w:val="007B6532"/>
    <w:rsid w:val="007E4DC8"/>
    <w:rsid w:val="007F0B8A"/>
    <w:rsid w:val="007F44A1"/>
    <w:rsid w:val="007F4876"/>
    <w:rsid w:val="007F5378"/>
    <w:rsid w:val="007F5B24"/>
    <w:rsid w:val="00802C15"/>
    <w:rsid w:val="00805CBF"/>
    <w:rsid w:val="0080795B"/>
    <w:rsid w:val="00815CC4"/>
    <w:rsid w:val="00825411"/>
    <w:rsid w:val="00836270"/>
    <w:rsid w:val="00836D88"/>
    <w:rsid w:val="008458E5"/>
    <w:rsid w:val="00845973"/>
    <w:rsid w:val="008470FF"/>
    <w:rsid w:val="00847AC0"/>
    <w:rsid w:val="00850CEE"/>
    <w:rsid w:val="0085310E"/>
    <w:rsid w:val="00864DCD"/>
    <w:rsid w:val="00866EA8"/>
    <w:rsid w:val="0086700D"/>
    <w:rsid w:val="00871488"/>
    <w:rsid w:val="00876D0E"/>
    <w:rsid w:val="00885AEF"/>
    <w:rsid w:val="008924F3"/>
    <w:rsid w:val="00894E0A"/>
    <w:rsid w:val="008A1532"/>
    <w:rsid w:val="008A40D4"/>
    <w:rsid w:val="008B15F7"/>
    <w:rsid w:val="008B41CD"/>
    <w:rsid w:val="008B5296"/>
    <w:rsid w:val="008B5E3B"/>
    <w:rsid w:val="008D1A09"/>
    <w:rsid w:val="008E3829"/>
    <w:rsid w:val="008F3F80"/>
    <w:rsid w:val="009001C7"/>
    <w:rsid w:val="0090511A"/>
    <w:rsid w:val="00914C65"/>
    <w:rsid w:val="00917436"/>
    <w:rsid w:val="00926699"/>
    <w:rsid w:val="009328F7"/>
    <w:rsid w:val="009404CA"/>
    <w:rsid w:val="009501F0"/>
    <w:rsid w:val="00960B37"/>
    <w:rsid w:val="009640A6"/>
    <w:rsid w:val="009701C2"/>
    <w:rsid w:val="009733E2"/>
    <w:rsid w:val="009800CF"/>
    <w:rsid w:val="009865A8"/>
    <w:rsid w:val="009D29D4"/>
    <w:rsid w:val="009E75D4"/>
    <w:rsid w:val="009F299C"/>
    <w:rsid w:val="00A00673"/>
    <w:rsid w:val="00A16A36"/>
    <w:rsid w:val="00A22A8F"/>
    <w:rsid w:val="00A36F3C"/>
    <w:rsid w:val="00A40A05"/>
    <w:rsid w:val="00A559CB"/>
    <w:rsid w:val="00A57C7D"/>
    <w:rsid w:val="00A62B5A"/>
    <w:rsid w:val="00A67C41"/>
    <w:rsid w:val="00A7113F"/>
    <w:rsid w:val="00A71743"/>
    <w:rsid w:val="00A71B40"/>
    <w:rsid w:val="00A750E0"/>
    <w:rsid w:val="00A826C7"/>
    <w:rsid w:val="00A857CD"/>
    <w:rsid w:val="00A93C2D"/>
    <w:rsid w:val="00AA0FCE"/>
    <w:rsid w:val="00AA19AC"/>
    <w:rsid w:val="00AA360C"/>
    <w:rsid w:val="00AA49BB"/>
    <w:rsid w:val="00AB2031"/>
    <w:rsid w:val="00AB6F84"/>
    <w:rsid w:val="00AC0DD7"/>
    <w:rsid w:val="00AC15A6"/>
    <w:rsid w:val="00AD566A"/>
    <w:rsid w:val="00AD5D6E"/>
    <w:rsid w:val="00AE52EC"/>
    <w:rsid w:val="00AF47D6"/>
    <w:rsid w:val="00AF5896"/>
    <w:rsid w:val="00B02C22"/>
    <w:rsid w:val="00B03A15"/>
    <w:rsid w:val="00B05038"/>
    <w:rsid w:val="00B25A90"/>
    <w:rsid w:val="00B320E9"/>
    <w:rsid w:val="00B36623"/>
    <w:rsid w:val="00B41D81"/>
    <w:rsid w:val="00B539C5"/>
    <w:rsid w:val="00B6319E"/>
    <w:rsid w:val="00B75995"/>
    <w:rsid w:val="00B776E0"/>
    <w:rsid w:val="00B92559"/>
    <w:rsid w:val="00B9387B"/>
    <w:rsid w:val="00B971D2"/>
    <w:rsid w:val="00BA0B6F"/>
    <w:rsid w:val="00BA7E24"/>
    <w:rsid w:val="00BB3B59"/>
    <w:rsid w:val="00BB6849"/>
    <w:rsid w:val="00BC3E8A"/>
    <w:rsid w:val="00BC4E5D"/>
    <w:rsid w:val="00BD0450"/>
    <w:rsid w:val="00BD0D85"/>
    <w:rsid w:val="00BD3344"/>
    <w:rsid w:val="00BD541A"/>
    <w:rsid w:val="00BE794A"/>
    <w:rsid w:val="00C0027C"/>
    <w:rsid w:val="00C00457"/>
    <w:rsid w:val="00C11B19"/>
    <w:rsid w:val="00C11BAC"/>
    <w:rsid w:val="00C12BF8"/>
    <w:rsid w:val="00C217C8"/>
    <w:rsid w:val="00C23EA3"/>
    <w:rsid w:val="00C25EA6"/>
    <w:rsid w:val="00C274FB"/>
    <w:rsid w:val="00C3073E"/>
    <w:rsid w:val="00C404FF"/>
    <w:rsid w:val="00C40BB6"/>
    <w:rsid w:val="00C42FDB"/>
    <w:rsid w:val="00C5227C"/>
    <w:rsid w:val="00C60ABD"/>
    <w:rsid w:val="00C61B5E"/>
    <w:rsid w:val="00C70CE8"/>
    <w:rsid w:val="00C76844"/>
    <w:rsid w:val="00C76BA5"/>
    <w:rsid w:val="00C8194B"/>
    <w:rsid w:val="00C83FA9"/>
    <w:rsid w:val="00C918C8"/>
    <w:rsid w:val="00C95361"/>
    <w:rsid w:val="00CB081C"/>
    <w:rsid w:val="00CB1583"/>
    <w:rsid w:val="00CB252F"/>
    <w:rsid w:val="00CB3B16"/>
    <w:rsid w:val="00CB4253"/>
    <w:rsid w:val="00CB4BED"/>
    <w:rsid w:val="00CB64CC"/>
    <w:rsid w:val="00CC0D57"/>
    <w:rsid w:val="00CC488A"/>
    <w:rsid w:val="00CE7BFB"/>
    <w:rsid w:val="00CF48D1"/>
    <w:rsid w:val="00D013F4"/>
    <w:rsid w:val="00D0470A"/>
    <w:rsid w:val="00D06A3A"/>
    <w:rsid w:val="00D10688"/>
    <w:rsid w:val="00D111E4"/>
    <w:rsid w:val="00D1404A"/>
    <w:rsid w:val="00D14BCD"/>
    <w:rsid w:val="00D156E6"/>
    <w:rsid w:val="00D21863"/>
    <w:rsid w:val="00D35C84"/>
    <w:rsid w:val="00D35E79"/>
    <w:rsid w:val="00D61546"/>
    <w:rsid w:val="00D62FD3"/>
    <w:rsid w:val="00D65261"/>
    <w:rsid w:val="00D708EC"/>
    <w:rsid w:val="00D70EE0"/>
    <w:rsid w:val="00D84350"/>
    <w:rsid w:val="00D90979"/>
    <w:rsid w:val="00D90EF8"/>
    <w:rsid w:val="00D91CB2"/>
    <w:rsid w:val="00D951F9"/>
    <w:rsid w:val="00D95E28"/>
    <w:rsid w:val="00D96D04"/>
    <w:rsid w:val="00DA5A3C"/>
    <w:rsid w:val="00DD0EB8"/>
    <w:rsid w:val="00DD2ECC"/>
    <w:rsid w:val="00DE148C"/>
    <w:rsid w:val="00DE6660"/>
    <w:rsid w:val="00DF2295"/>
    <w:rsid w:val="00DF7A82"/>
    <w:rsid w:val="00E02D5E"/>
    <w:rsid w:val="00E06155"/>
    <w:rsid w:val="00E06977"/>
    <w:rsid w:val="00E148FE"/>
    <w:rsid w:val="00E16F7F"/>
    <w:rsid w:val="00E342B0"/>
    <w:rsid w:val="00E44BDB"/>
    <w:rsid w:val="00E517A4"/>
    <w:rsid w:val="00E5686F"/>
    <w:rsid w:val="00E61F3A"/>
    <w:rsid w:val="00E642B7"/>
    <w:rsid w:val="00E6444E"/>
    <w:rsid w:val="00E64E7E"/>
    <w:rsid w:val="00E744CE"/>
    <w:rsid w:val="00E75ECD"/>
    <w:rsid w:val="00E9639D"/>
    <w:rsid w:val="00E96EC2"/>
    <w:rsid w:val="00EA1AD2"/>
    <w:rsid w:val="00EB0B7E"/>
    <w:rsid w:val="00EB3CF0"/>
    <w:rsid w:val="00EC15C3"/>
    <w:rsid w:val="00ED21B4"/>
    <w:rsid w:val="00ED43D0"/>
    <w:rsid w:val="00ED517A"/>
    <w:rsid w:val="00ED7305"/>
    <w:rsid w:val="00F11A3A"/>
    <w:rsid w:val="00F17A0C"/>
    <w:rsid w:val="00F25129"/>
    <w:rsid w:val="00F327FF"/>
    <w:rsid w:val="00F40978"/>
    <w:rsid w:val="00F42E5D"/>
    <w:rsid w:val="00F46649"/>
    <w:rsid w:val="00F469ED"/>
    <w:rsid w:val="00F46B58"/>
    <w:rsid w:val="00F50AEE"/>
    <w:rsid w:val="00F53774"/>
    <w:rsid w:val="00F70B7A"/>
    <w:rsid w:val="00F72834"/>
    <w:rsid w:val="00F74F7F"/>
    <w:rsid w:val="00F7567B"/>
    <w:rsid w:val="00F86B87"/>
    <w:rsid w:val="00F9013D"/>
    <w:rsid w:val="00FA0397"/>
    <w:rsid w:val="00FA117D"/>
    <w:rsid w:val="00FB190A"/>
    <w:rsid w:val="00FB2A24"/>
    <w:rsid w:val="00FB3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EF4E8D1"/>
  <w15:docId w15:val="{F2542CB8-A90A-4B86-913C-7E8C43412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E59"/>
    <w:pPr>
      <w:widowControl w:val="0"/>
      <w:suppressAutoHyphens/>
    </w:pPr>
    <w:rPr>
      <w:rFonts w:eastAsia="Andale Sans UI"/>
      <w:kern w:val="1"/>
      <w:sz w:val="24"/>
      <w:szCs w:val="24"/>
    </w:rPr>
  </w:style>
  <w:style w:type="paragraph" w:styleId="1">
    <w:name w:val="heading 1"/>
    <w:basedOn w:val="a"/>
    <w:next w:val="a"/>
    <w:link w:val="10"/>
    <w:uiPriority w:val="9"/>
    <w:qFormat/>
    <w:rsid w:val="00FA0397"/>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qFormat/>
    <w:rsid w:val="00D06A3A"/>
    <w:pPr>
      <w:keepNext/>
      <w:keepLines/>
      <w:suppressAutoHyphens w:val="0"/>
      <w:spacing w:before="360"/>
      <w:jc w:val="center"/>
      <w:outlineLvl w:val="2"/>
    </w:pPr>
    <w:rPr>
      <w:rFonts w:ascii="Arial CYR" w:eastAsia="Times New Roman" w:hAnsi="Arial CYR"/>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1"/>
    <w:basedOn w:val="a"/>
    <w:next w:val="a3"/>
    <w:rsid w:val="003B4E59"/>
    <w:pPr>
      <w:keepNext/>
      <w:spacing w:before="240" w:after="120"/>
    </w:pPr>
    <w:rPr>
      <w:rFonts w:ascii="Arial" w:hAnsi="Arial" w:cs="Tahoma"/>
      <w:sz w:val="28"/>
      <w:szCs w:val="28"/>
    </w:rPr>
  </w:style>
  <w:style w:type="paragraph" w:styleId="a3">
    <w:name w:val="Body Text"/>
    <w:basedOn w:val="a"/>
    <w:rsid w:val="003B4E59"/>
    <w:pPr>
      <w:spacing w:after="120"/>
    </w:pPr>
  </w:style>
  <w:style w:type="paragraph" w:styleId="a4">
    <w:name w:val="List"/>
    <w:basedOn w:val="a3"/>
    <w:rsid w:val="003B4E59"/>
    <w:rPr>
      <w:rFonts w:cs="Tahoma"/>
    </w:rPr>
  </w:style>
  <w:style w:type="paragraph" w:styleId="a5">
    <w:name w:val="caption"/>
    <w:basedOn w:val="a"/>
    <w:qFormat/>
    <w:rsid w:val="003B4E59"/>
    <w:pPr>
      <w:suppressLineNumbers/>
      <w:spacing w:before="120" w:after="120"/>
    </w:pPr>
    <w:rPr>
      <w:rFonts w:cs="Tahoma"/>
      <w:i/>
      <w:iCs/>
    </w:rPr>
  </w:style>
  <w:style w:type="paragraph" w:customStyle="1" w:styleId="12">
    <w:name w:val="Указатель1"/>
    <w:basedOn w:val="a"/>
    <w:rsid w:val="003B4E59"/>
    <w:pPr>
      <w:suppressLineNumbers/>
    </w:pPr>
    <w:rPr>
      <w:rFonts w:cs="Tahoma"/>
    </w:rPr>
  </w:style>
  <w:style w:type="paragraph" w:styleId="2">
    <w:name w:val="Body Text 2"/>
    <w:basedOn w:val="a"/>
    <w:link w:val="20"/>
    <w:uiPriority w:val="99"/>
    <w:unhideWhenUsed/>
    <w:rsid w:val="004E0871"/>
    <w:pPr>
      <w:spacing w:after="120" w:line="480" w:lineRule="auto"/>
    </w:pPr>
  </w:style>
  <w:style w:type="character" w:customStyle="1" w:styleId="20">
    <w:name w:val="Основной текст 2 Знак"/>
    <w:link w:val="2"/>
    <w:uiPriority w:val="99"/>
    <w:rsid w:val="004E0871"/>
    <w:rPr>
      <w:rFonts w:eastAsia="Andale Sans UI"/>
      <w:kern w:val="1"/>
      <w:sz w:val="24"/>
      <w:szCs w:val="24"/>
    </w:rPr>
  </w:style>
  <w:style w:type="paragraph" w:styleId="a6">
    <w:name w:val="Body Text Indent"/>
    <w:basedOn w:val="a"/>
    <w:link w:val="a7"/>
    <w:uiPriority w:val="99"/>
    <w:semiHidden/>
    <w:unhideWhenUsed/>
    <w:rsid w:val="00184559"/>
    <w:pPr>
      <w:spacing w:after="120"/>
      <w:ind w:left="283"/>
    </w:pPr>
  </w:style>
  <w:style w:type="character" w:customStyle="1" w:styleId="a7">
    <w:name w:val="Основной текст с отступом Знак"/>
    <w:link w:val="a6"/>
    <w:uiPriority w:val="99"/>
    <w:semiHidden/>
    <w:rsid w:val="00184559"/>
    <w:rPr>
      <w:rFonts w:eastAsia="Andale Sans UI"/>
      <w:kern w:val="1"/>
      <w:sz w:val="24"/>
      <w:szCs w:val="24"/>
    </w:rPr>
  </w:style>
  <w:style w:type="character" w:customStyle="1" w:styleId="30">
    <w:name w:val="Заголовок 3 Знак"/>
    <w:link w:val="3"/>
    <w:rsid w:val="00D06A3A"/>
    <w:rPr>
      <w:rFonts w:ascii="Arial CYR" w:hAnsi="Arial CYR"/>
      <w:b/>
    </w:rPr>
  </w:style>
  <w:style w:type="paragraph" w:customStyle="1" w:styleId="msonormalmrcssattr">
    <w:name w:val="msonormal_mr_css_attr"/>
    <w:basedOn w:val="a"/>
    <w:rsid w:val="00D06A3A"/>
    <w:pPr>
      <w:widowControl/>
      <w:suppressAutoHyphens w:val="0"/>
      <w:spacing w:before="100" w:beforeAutospacing="1" w:after="100" w:afterAutospacing="1"/>
    </w:pPr>
    <w:rPr>
      <w:rFonts w:ascii="Calibri" w:eastAsia="Calibri" w:hAnsi="Calibri" w:cs="Calibri"/>
      <w:kern w:val="0"/>
      <w:sz w:val="22"/>
      <w:szCs w:val="22"/>
    </w:rPr>
  </w:style>
  <w:style w:type="character" w:customStyle="1" w:styleId="10">
    <w:name w:val="Заголовок 1 Знак"/>
    <w:link w:val="1"/>
    <w:uiPriority w:val="9"/>
    <w:rsid w:val="00FA0397"/>
    <w:rPr>
      <w:rFonts w:ascii="Cambria" w:eastAsia="Times New Roman" w:hAnsi="Cambria" w:cs="Times New Roman"/>
      <w:b/>
      <w:bCs/>
      <w:kern w:val="32"/>
      <w:sz w:val="32"/>
      <w:szCs w:val="32"/>
    </w:rPr>
  </w:style>
  <w:style w:type="paragraph" w:customStyle="1" w:styleId="ConsPlusNormal">
    <w:name w:val="ConsPlusNormal"/>
    <w:link w:val="ConsPlusNormal0"/>
    <w:qFormat/>
    <w:rsid w:val="00CB3B16"/>
    <w:pPr>
      <w:widowControl w:val="0"/>
      <w:autoSpaceDE w:val="0"/>
      <w:autoSpaceDN w:val="0"/>
    </w:pPr>
    <w:rPr>
      <w:rFonts w:ascii="Calibri" w:hAnsi="Calibri"/>
      <w:sz w:val="22"/>
    </w:rPr>
  </w:style>
  <w:style w:type="character" w:customStyle="1" w:styleId="ConsPlusNormal0">
    <w:name w:val="ConsPlusNormal Знак"/>
    <w:link w:val="ConsPlusNormal"/>
    <w:locked/>
    <w:rsid w:val="00CB3B16"/>
    <w:rPr>
      <w:rFonts w:ascii="Calibri" w:hAnsi="Calibri"/>
      <w:sz w:val="22"/>
      <w:lang w:bidi="ar-SA"/>
    </w:rPr>
  </w:style>
  <w:style w:type="paragraph" w:customStyle="1" w:styleId="ConsPlusNonformat">
    <w:name w:val="ConsPlusNonformat"/>
    <w:rsid w:val="00CB3B16"/>
    <w:pPr>
      <w:widowControl w:val="0"/>
      <w:autoSpaceDE w:val="0"/>
      <w:autoSpaceDN w:val="0"/>
      <w:adjustRightInd w:val="0"/>
    </w:pPr>
    <w:rPr>
      <w:rFonts w:ascii="Courier New" w:hAnsi="Courier New" w:cs="Courier New"/>
    </w:rPr>
  </w:style>
  <w:style w:type="character" w:customStyle="1" w:styleId="Bodytext5">
    <w:name w:val="Body text (5)_"/>
    <w:link w:val="Bodytext50"/>
    <w:rsid w:val="00C274FB"/>
    <w:rPr>
      <w:shd w:val="clear" w:color="auto" w:fill="FFFFFF"/>
    </w:rPr>
  </w:style>
  <w:style w:type="paragraph" w:customStyle="1" w:styleId="Bodytext50">
    <w:name w:val="Body text (5)"/>
    <w:basedOn w:val="a"/>
    <w:link w:val="Bodytext5"/>
    <w:rsid w:val="00C274FB"/>
    <w:pPr>
      <w:shd w:val="clear" w:color="auto" w:fill="FFFFFF"/>
      <w:suppressAutoHyphens w:val="0"/>
      <w:spacing w:line="250" w:lineRule="exact"/>
      <w:jc w:val="both"/>
    </w:pPr>
    <w:rPr>
      <w:rFonts w:eastAsia="Times New Roman"/>
      <w:kern w:val="0"/>
      <w:sz w:val="20"/>
      <w:szCs w:val="20"/>
      <w:shd w:val="clear" w:color="auto" w:fill="FFFFFF"/>
    </w:rPr>
  </w:style>
  <w:style w:type="table" w:styleId="a8">
    <w:name w:val="Table Grid"/>
    <w:basedOn w:val="a1"/>
    <w:uiPriority w:val="39"/>
    <w:rsid w:val="00C27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ailrucssattributepostfixmailrucssattributepostfixmailrucssattributepostfix">
    <w:name w:val="msonormal_mailru_css_attribute_postfix_mailru_css_attribute_postfix_mailru_css_attribute_postfix"/>
    <w:basedOn w:val="a"/>
    <w:rsid w:val="009865A8"/>
    <w:pPr>
      <w:widowControl/>
      <w:suppressAutoHyphens w:val="0"/>
      <w:spacing w:before="100" w:beforeAutospacing="1" w:after="100" w:afterAutospacing="1"/>
    </w:pPr>
    <w:rPr>
      <w:rFonts w:eastAsia="Times New Roman"/>
      <w:kern w:val="0"/>
    </w:rPr>
  </w:style>
  <w:style w:type="character" w:customStyle="1" w:styleId="FontStyle19">
    <w:name w:val="Font Style19"/>
    <w:uiPriority w:val="99"/>
    <w:rsid w:val="00786073"/>
    <w:rPr>
      <w:rFonts w:ascii="Times New Roman" w:hAnsi="Times New Roman" w:cs="Times New Roman"/>
      <w:sz w:val="20"/>
      <w:szCs w:val="20"/>
    </w:rPr>
  </w:style>
  <w:style w:type="paragraph" w:styleId="a9">
    <w:name w:val="List Paragraph"/>
    <w:basedOn w:val="a"/>
    <w:uiPriority w:val="1"/>
    <w:qFormat/>
    <w:rsid w:val="001A7833"/>
    <w:pPr>
      <w:suppressAutoHyphens w:val="0"/>
      <w:autoSpaceDE w:val="0"/>
      <w:autoSpaceDN w:val="0"/>
      <w:spacing w:before="3"/>
      <w:ind w:left="116"/>
    </w:pPr>
    <w:rPr>
      <w:rFonts w:eastAsia="Times New Roman"/>
      <w:kern w:val="0"/>
      <w:sz w:val="22"/>
      <w:szCs w:val="22"/>
      <w:lang w:bidi="ru-RU"/>
    </w:rPr>
  </w:style>
  <w:style w:type="character" w:styleId="aa">
    <w:name w:val="Hyperlink"/>
    <w:uiPriority w:val="99"/>
    <w:unhideWhenUsed/>
    <w:rsid w:val="001A7833"/>
    <w:rPr>
      <w:color w:val="0000FF"/>
      <w:u w:val="single"/>
    </w:rPr>
  </w:style>
  <w:style w:type="paragraph" w:styleId="ab">
    <w:name w:val="Balloon Text"/>
    <w:basedOn w:val="a"/>
    <w:link w:val="ac"/>
    <w:uiPriority w:val="99"/>
    <w:semiHidden/>
    <w:unhideWhenUsed/>
    <w:rsid w:val="006F1B02"/>
    <w:rPr>
      <w:rFonts w:ascii="Tahoma" w:hAnsi="Tahoma"/>
      <w:sz w:val="16"/>
      <w:szCs w:val="16"/>
    </w:rPr>
  </w:style>
  <w:style w:type="character" w:customStyle="1" w:styleId="ac">
    <w:name w:val="Текст выноски Знак"/>
    <w:link w:val="ab"/>
    <w:uiPriority w:val="99"/>
    <w:semiHidden/>
    <w:rsid w:val="006F1B02"/>
    <w:rPr>
      <w:rFonts w:ascii="Tahoma" w:eastAsia="Andale Sans UI" w:hAnsi="Tahoma" w:cs="Tahoma"/>
      <w:kern w:val="1"/>
      <w:sz w:val="16"/>
      <w:szCs w:val="16"/>
    </w:rPr>
  </w:style>
  <w:style w:type="paragraph" w:styleId="ad">
    <w:name w:val="No Spacing"/>
    <w:qFormat/>
    <w:rsid w:val="00B05038"/>
  </w:style>
  <w:style w:type="paragraph" w:styleId="HTML">
    <w:name w:val="HTML Preformatted"/>
    <w:basedOn w:val="a"/>
    <w:link w:val="HTML0"/>
    <w:uiPriority w:val="99"/>
    <w:unhideWhenUsed/>
    <w:rsid w:val="00F42E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eastAsia="Times New Roman"/>
      <w:kern w:val="0"/>
      <w:sz w:val="22"/>
      <w:szCs w:val="22"/>
    </w:rPr>
  </w:style>
  <w:style w:type="character" w:customStyle="1" w:styleId="HTML0">
    <w:name w:val="Стандартный HTML Знак"/>
    <w:link w:val="HTML"/>
    <w:uiPriority w:val="99"/>
    <w:rsid w:val="00F42E5D"/>
    <w:rPr>
      <w:sz w:val="22"/>
      <w:szCs w:val="22"/>
    </w:rPr>
  </w:style>
  <w:style w:type="character" w:customStyle="1" w:styleId="wmi-callto">
    <w:name w:val="wmi-callto"/>
    <w:basedOn w:val="a0"/>
    <w:rsid w:val="00351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72476">
      <w:bodyDiv w:val="1"/>
      <w:marLeft w:val="0"/>
      <w:marRight w:val="0"/>
      <w:marTop w:val="0"/>
      <w:marBottom w:val="0"/>
      <w:divBdr>
        <w:top w:val="none" w:sz="0" w:space="0" w:color="auto"/>
        <w:left w:val="none" w:sz="0" w:space="0" w:color="auto"/>
        <w:bottom w:val="none" w:sz="0" w:space="0" w:color="auto"/>
        <w:right w:val="none" w:sz="0" w:space="0" w:color="auto"/>
      </w:divBdr>
    </w:div>
    <w:div w:id="83843748">
      <w:bodyDiv w:val="1"/>
      <w:marLeft w:val="0"/>
      <w:marRight w:val="0"/>
      <w:marTop w:val="0"/>
      <w:marBottom w:val="0"/>
      <w:divBdr>
        <w:top w:val="none" w:sz="0" w:space="0" w:color="auto"/>
        <w:left w:val="none" w:sz="0" w:space="0" w:color="auto"/>
        <w:bottom w:val="none" w:sz="0" w:space="0" w:color="auto"/>
        <w:right w:val="none" w:sz="0" w:space="0" w:color="auto"/>
      </w:divBdr>
    </w:div>
    <w:div w:id="115759903">
      <w:bodyDiv w:val="1"/>
      <w:marLeft w:val="0"/>
      <w:marRight w:val="0"/>
      <w:marTop w:val="0"/>
      <w:marBottom w:val="0"/>
      <w:divBdr>
        <w:top w:val="none" w:sz="0" w:space="0" w:color="auto"/>
        <w:left w:val="none" w:sz="0" w:space="0" w:color="auto"/>
        <w:bottom w:val="none" w:sz="0" w:space="0" w:color="auto"/>
        <w:right w:val="none" w:sz="0" w:space="0" w:color="auto"/>
      </w:divBdr>
    </w:div>
    <w:div w:id="153500170">
      <w:bodyDiv w:val="1"/>
      <w:marLeft w:val="0"/>
      <w:marRight w:val="0"/>
      <w:marTop w:val="0"/>
      <w:marBottom w:val="0"/>
      <w:divBdr>
        <w:top w:val="none" w:sz="0" w:space="0" w:color="auto"/>
        <w:left w:val="none" w:sz="0" w:space="0" w:color="auto"/>
        <w:bottom w:val="none" w:sz="0" w:space="0" w:color="auto"/>
        <w:right w:val="none" w:sz="0" w:space="0" w:color="auto"/>
      </w:divBdr>
    </w:div>
    <w:div w:id="279185015">
      <w:bodyDiv w:val="1"/>
      <w:marLeft w:val="0"/>
      <w:marRight w:val="0"/>
      <w:marTop w:val="0"/>
      <w:marBottom w:val="0"/>
      <w:divBdr>
        <w:top w:val="none" w:sz="0" w:space="0" w:color="auto"/>
        <w:left w:val="none" w:sz="0" w:space="0" w:color="auto"/>
        <w:bottom w:val="none" w:sz="0" w:space="0" w:color="auto"/>
        <w:right w:val="none" w:sz="0" w:space="0" w:color="auto"/>
      </w:divBdr>
    </w:div>
    <w:div w:id="328489935">
      <w:bodyDiv w:val="1"/>
      <w:marLeft w:val="0"/>
      <w:marRight w:val="0"/>
      <w:marTop w:val="0"/>
      <w:marBottom w:val="0"/>
      <w:divBdr>
        <w:top w:val="none" w:sz="0" w:space="0" w:color="auto"/>
        <w:left w:val="none" w:sz="0" w:space="0" w:color="auto"/>
        <w:bottom w:val="none" w:sz="0" w:space="0" w:color="auto"/>
        <w:right w:val="none" w:sz="0" w:space="0" w:color="auto"/>
      </w:divBdr>
    </w:div>
    <w:div w:id="409474390">
      <w:bodyDiv w:val="1"/>
      <w:marLeft w:val="0"/>
      <w:marRight w:val="0"/>
      <w:marTop w:val="0"/>
      <w:marBottom w:val="0"/>
      <w:divBdr>
        <w:top w:val="none" w:sz="0" w:space="0" w:color="auto"/>
        <w:left w:val="none" w:sz="0" w:space="0" w:color="auto"/>
        <w:bottom w:val="none" w:sz="0" w:space="0" w:color="auto"/>
        <w:right w:val="none" w:sz="0" w:space="0" w:color="auto"/>
      </w:divBdr>
    </w:div>
    <w:div w:id="641620767">
      <w:bodyDiv w:val="1"/>
      <w:marLeft w:val="0"/>
      <w:marRight w:val="0"/>
      <w:marTop w:val="0"/>
      <w:marBottom w:val="0"/>
      <w:divBdr>
        <w:top w:val="none" w:sz="0" w:space="0" w:color="auto"/>
        <w:left w:val="none" w:sz="0" w:space="0" w:color="auto"/>
        <w:bottom w:val="none" w:sz="0" w:space="0" w:color="auto"/>
        <w:right w:val="none" w:sz="0" w:space="0" w:color="auto"/>
      </w:divBdr>
    </w:div>
    <w:div w:id="677000702">
      <w:bodyDiv w:val="1"/>
      <w:marLeft w:val="0"/>
      <w:marRight w:val="0"/>
      <w:marTop w:val="0"/>
      <w:marBottom w:val="0"/>
      <w:divBdr>
        <w:top w:val="none" w:sz="0" w:space="0" w:color="auto"/>
        <w:left w:val="none" w:sz="0" w:space="0" w:color="auto"/>
        <w:bottom w:val="none" w:sz="0" w:space="0" w:color="auto"/>
        <w:right w:val="none" w:sz="0" w:space="0" w:color="auto"/>
      </w:divBdr>
    </w:div>
    <w:div w:id="733309382">
      <w:bodyDiv w:val="1"/>
      <w:marLeft w:val="0"/>
      <w:marRight w:val="0"/>
      <w:marTop w:val="0"/>
      <w:marBottom w:val="0"/>
      <w:divBdr>
        <w:top w:val="none" w:sz="0" w:space="0" w:color="auto"/>
        <w:left w:val="none" w:sz="0" w:space="0" w:color="auto"/>
        <w:bottom w:val="none" w:sz="0" w:space="0" w:color="auto"/>
        <w:right w:val="none" w:sz="0" w:space="0" w:color="auto"/>
      </w:divBdr>
    </w:div>
    <w:div w:id="742262882">
      <w:bodyDiv w:val="1"/>
      <w:marLeft w:val="0"/>
      <w:marRight w:val="0"/>
      <w:marTop w:val="0"/>
      <w:marBottom w:val="0"/>
      <w:divBdr>
        <w:top w:val="none" w:sz="0" w:space="0" w:color="auto"/>
        <w:left w:val="none" w:sz="0" w:space="0" w:color="auto"/>
        <w:bottom w:val="none" w:sz="0" w:space="0" w:color="auto"/>
        <w:right w:val="none" w:sz="0" w:space="0" w:color="auto"/>
      </w:divBdr>
    </w:div>
    <w:div w:id="809202209">
      <w:bodyDiv w:val="1"/>
      <w:marLeft w:val="0"/>
      <w:marRight w:val="0"/>
      <w:marTop w:val="0"/>
      <w:marBottom w:val="0"/>
      <w:divBdr>
        <w:top w:val="none" w:sz="0" w:space="0" w:color="auto"/>
        <w:left w:val="none" w:sz="0" w:space="0" w:color="auto"/>
        <w:bottom w:val="none" w:sz="0" w:space="0" w:color="auto"/>
        <w:right w:val="none" w:sz="0" w:space="0" w:color="auto"/>
      </w:divBdr>
    </w:div>
    <w:div w:id="818422588">
      <w:bodyDiv w:val="1"/>
      <w:marLeft w:val="0"/>
      <w:marRight w:val="0"/>
      <w:marTop w:val="0"/>
      <w:marBottom w:val="0"/>
      <w:divBdr>
        <w:top w:val="none" w:sz="0" w:space="0" w:color="auto"/>
        <w:left w:val="none" w:sz="0" w:space="0" w:color="auto"/>
        <w:bottom w:val="none" w:sz="0" w:space="0" w:color="auto"/>
        <w:right w:val="none" w:sz="0" w:space="0" w:color="auto"/>
      </w:divBdr>
    </w:div>
    <w:div w:id="829178470">
      <w:bodyDiv w:val="1"/>
      <w:marLeft w:val="0"/>
      <w:marRight w:val="0"/>
      <w:marTop w:val="0"/>
      <w:marBottom w:val="0"/>
      <w:divBdr>
        <w:top w:val="none" w:sz="0" w:space="0" w:color="auto"/>
        <w:left w:val="none" w:sz="0" w:space="0" w:color="auto"/>
        <w:bottom w:val="none" w:sz="0" w:space="0" w:color="auto"/>
        <w:right w:val="none" w:sz="0" w:space="0" w:color="auto"/>
      </w:divBdr>
    </w:div>
    <w:div w:id="903217993">
      <w:bodyDiv w:val="1"/>
      <w:marLeft w:val="0"/>
      <w:marRight w:val="0"/>
      <w:marTop w:val="0"/>
      <w:marBottom w:val="0"/>
      <w:divBdr>
        <w:top w:val="none" w:sz="0" w:space="0" w:color="auto"/>
        <w:left w:val="none" w:sz="0" w:space="0" w:color="auto"/>
        <w:bottom w:val="none" w:sz="0" w:space="0" w:color="auto"/>
        <w:right w:val="none" w:sz="0" w:space="0" w:color="auto"/>
      </w:divBdr>
    </w:div>
    <w:div w:id="1104886519">
      <w:bodyDiv w:val="1"/>
      <w:marLeft w:val="0"/>
      <w:marRight w:val="0"/>
      <w:marTop w:val="0"/>
      <w:marBottom w:val="0"/>
      <w:divBdr>
        <w:top w:val="none" w:sz="0" w:space="0" w:color="auto"/>
        <w:left w:val="none" w:sz="0" w:space="0" w:color="auto"/>
        <w:bottom w:val="none" w:sz="0" w:space="0" w:color="auto"/>
        <w:right w:val="none" w:sz="0" w:space="0" w:color="auto"/>
      </w:divBdr>
    </w:div>
    <w:div w:id="1157191642">
      <w:bodyDiv w:val="1"/>
      <w:marLeft w:val="0"/>
      <w:marRight w:val="0"/>
      <w:marTop w:val="0"/>
      <w:marBottom w:val="0"/>
      <w:divBdr>
        <w:top w:val="none" w:sz="0" w:space="0" w:color="auto"/>
        <w:left w:val="none" w:sz="0" w:space="0" w:color="auto"/>
        <w:bottom w:val="none" w:sz="0" w:space="0" w:color="auto"/>
        <w:right w:val="none" w:sz="0" w:space="0" w:color="auto"/>
      </w:divBdr>
    </w:div>
    <w:div w:id="1373068759">
      <w:bodyDiv w:val="1"/>
      <w:marLeft w:val="0"/>
      <w:marRight w:val="0"/>
      <w:marTop w:val="0"/>
      <w:marBottom w:val="0"/>
      <w:divBdr>
        <w:top w:val="none" w:sz="0" w:space="0" w:color="auto"/>
        <w:left w:val="none" w:sz="0" w:space="0" w:color="auto"/>
        <w:bottom w:val="none" w:sz="0" w:space="0" w:color="auto"/>
        <w:right w:val="none" w:sz="0" w:space="0" w:color="auto"/>
      </w:divBdr>
    </w:div>
    <w:div w:id="1393655565">
      <w:bodyDiv w:val="1"/>
      <w:marLeft w:val="0"/>
      <w:marRight w:val="0"/>
      <w:marTop w:val="0"/>
      <w:marBottom w:val="0"/>
      <w:divBdr>
        <w:top w:val="none" w:sz="0" w:space="0" w:color="auto"/>
        <w:left w:val="none" w:sz="0" w:space="0" w:color="auto"/>
        <w:bottom w:val="none" w:sz="0" w:space="0" w:color="auto"/>
        <w:right w:val="none" w:sz="0" w:space="0" w:color="auto"/>
      </w:divBdr>
    </w:div>
    <w:div w:id="1413816593">
      <w:bodyDiv w:val="1"/>
      <w:marLeft w:val="0"/>
      <w:marRight w:val="0"/>
      <w:marTop w:val="0"/>
      <w:marBottom w:val="0"/>
      <w:divBdr>
        <w:top w:val="none" w:sz="0" w:space="0" w:color="auto"/>
        <w:left w:val="none" w:sz="0" w:space="0" w:color="auto"/>
        <w:bottom w:val="none" w:sz="0" w:space="0" w:color="auto"/>
        <w:right w:val="none" w:sz="0" w:space="0" w:color="auto"/>
      </w:divBdr>
    </w:div>
    <w:div w:id="1491827338">
      <w:bodyDiv w:val="1"/>
      <w:marLeft w:val="0"/>
      <w:marRight w:val="0"/>
      <w:marTop w:val="0"/>
      <w:marBottom w:val="0"/>
      <w:divBdr>
        <w:top w:val="none" w:sz="0" w:space="0" w:color="auto"/>
        <w:left w:val="none" w:sz="0" w:space="0" w:color="auto"/>
        <w:bottom w:val="none" w:sz="0" w:space="0" w:color="auto"/>
        <w:right w:val="none" w:sz="0" w:space="0" w:color="auto"/>
      </w:divBdr>
    </w:div>
    <w:div w:id="1517114505">
      <w:bodyDiv w:val="1"/>
      <w:marLeft w:val="0"/>
      <w:marRight w:val="0"/>
      <w:marTop w:val="0"/>
      <w:marBottom w:val="0"/>
      <w:divBdr>
        <w:top w:val="none" w:sz="0" w:space="0" w:color="auto"/>
        <w:left w:val="none" w:sz="0" w:space="0" w:color="auto"/>
        <w:bottom w:val="none" w:sz="0" w:space="0" w:color="auto"/>
        <w:right w:val="none" w:sz="0" w:space="0" w:color="auto"/>
      </w:divBdr>
    </w:div>
    <w:div w:id="1551763222">
      <w:bodyDiv w:val="1"/>
      <w:marLeft w:val="0"/>
      <w:marRight w:val="0"/>
      <w:marTop w:val="0"/>
      <w:marBottom w:val="0"/>
      <w:divBdr>
        <w:top w:val="none" w:sz="0" w:space="0" w:color="auto"/>
        <w:left w:val="none" w:sz="0" w:space="0" w:color="auto"/>
        <w:bottom w:val="none" w:sz="0" w:space="0" w:color="auto"/>
        <w:right w:val="none" w:sz="0" w:space="0" w:color="auto"/>
      </w:divBdr>
    </w:div>
    <w:div w:id="1756243025">
      <w:bodyDiv w:val="1"/>
      <w:marLeft w:val="0"/>
      <w:marRight w:val="0"/>
      <w:marTop w:val="0"/>
      <w:marBottom w:val="0"/>
      <w:divBdr>
        <w:top w:val="none" w:sz="0" w:space="0" w:color="auto"/>
        <w:left w:val="none" w:sz="0" w:space="0" w:color="auto"/>
        <w:bottom w:val="none" w:sz="0" w:space="0" w:color="auto"/>
        <w:right w:val="none" w:sz="0" w:space="0" w:color="auto"/>
      </w:divBdr>
    </w:div>
    <w:div w:id="1768692323">
      <w:bodyDiv w:val="1"/>
      <w:marLeft w:val="0"/>
      <w:marRight w:val="0"/>
      <w:marTop w:val="0"/>
      <w:marBottom w:val="0"/>
      <w:divBdr>
        <w:top w:val="none" w:sz="0" w:space="0" w:color="auto"/>
        <w:left w:val="none" w:sz="0" w:space="0" w:color="auto"/>
        <w:bottom w:val="none" w:sz="0" w:space="0" w:color="auto"/>
        <w:right w:val="none" w:sz="0" w:space="0" w:color="auto"/>
      </w:divBdr>
    </w:div>
    <w:div w:id="1818566319">
      <w:bodyDiv w:val="1"/>
      <w:marLeft w:val="0"/>
      <w:marRight w:val="0"/>
      <w:marTop w:val="0"/>
      <w:marBottom w:val="0"/>
      <w:divBdr>
        <w:top w:val="none" w:sz="0" w:space="0" w:color="auto"/>
        <w:left w:val="none" w:sz="0" w:space="0" w:color="auto"/>
        <w:bottom w:val="none" w:sz="0" w:space="0" w:color="auto"/>
        <w:right w:val="none" w:sz="0" w:space="0" w:color="auto"/>
      </w:divBdr>
    </w:div>
    <w:div w:id="1858695390">
      <w:bodyDiv w:val="1"/>
      <w:marLeft w:val="0"/>
      <w:marRight w:val="0"/>
      <w:marTop w:val="0"/>
      <w:marBottom w:val="0"/>
      <w:divBdr>
        <w:top w:val="none" w:sz="0" w:space="0" w:color="auto"/>
        <w:left w:val="none" w:sz="0" w:space="0" w:color="auto"/>
        <w:bottom w:val="none" w:sz="0" w:space="0" w:color="auto"/>
        <w:right w:val="none" w:sz="0" w:space="0" w:color="auto"/>
      </w:divBdr>
    </w:div>
    <w:div w:id="2012098807">
      <w:bodyDiv w:val="1"/>
      <w:marLeft w:val="0"/>
      <w:marRight w:val="0"/>
      <w:marTop w:val="0"/>
      <w:marBottom w:val="0"/>
      <w:divBdr>
        <w:top w:val="none" w:sz="0" w:space="0" w:color="auto"/>
        <w:left w:val="none" w:sz="0" w:space="0" w:color="auto"/>
        <w:bottom w:val="none" w:sz="0" w:space="0" w:color="auto"/>
        <w:right w:val="none" w:sz="0" w:space="0" w:color="auto"/>
      </w:divBdr>
    </w:div>
    <w:div w:id="2054035734">
      <w:bodyDiv w:val="1"/>
      <w:marLeft w:val="0"/>
      <w:marRight w:val="0"/>
      <w:marTop w:val="0"/>
      <w:marBottom w:val="0"/>
      <w:divBdr>
        <w:top w:val="none" w:sz="0" w:space="0" w:color="auto"/>
        <w:left w:val="none" w:sz="0" w:space="0" w:color="auto"/>
        <w:bottom w:val="none" w:sz="0" w:space="0" w:color="auto"/>
        <w:right w:val="none" w:sz="0" w:space="0" w:color="auto"/>
      </w:divBdr>
    </w:div>
    <w:div w:id="2092769474">
      <w:bodyDiv w:val="1"/>
      <w:marLeft w:val="0"/>
      <w:marRight w:val="0"/>
      <w:marTop w:val="0"/>
      <w:marBottom w:val="0"/>
      <w:divBdr>
        <w:top w:val="none" w:sz="0" w:space="0" w:color="auto"/>
        <w:left w:val="none" w:sz="0" w:space="0" w:color="auto"/>
        <w:bottom w:val="none" w:sz="0" w:space="0" w:color="auto"/>
        <w:right w:val="none" w:sz="0" w:space="0" w:color="auto"/>
      </w:divBdr>
    </w:div>
    <w:div w:id="2093234601">
      <w:bodyDiv w:val="1"/>
      <w:marLeft w:val="0"/>
      <w:marRight w:val="0"/>
      <w:marTop w:val="0"/>
      <w:marBottom w:val="0"/>
      <w:divBdr>
        <w:top w:val="none" w:sz="0" w:space="0" w:color="auto"/>
        <w:left w:val="none" w:sz="0" w:space="0" w:color="auto"/>
        <w:bottom w:val="none" w:sz="0" w:space="0" w:color="auto"/>
        <w:right w:val="none" w:sz="0" w:space="0" w:color="auto"/>
      </w:divBdr>
    </w:div>
    <w:div w:id="2107651698">
      <w:bodyDiv w:val="1"/>
      <w:marLeft w:val="0"/>
      <w:marRight w:val="0"/>
      <w:marTop w:val="0"/>
      <w:marBottom w:val="0"/>
      <w:divBdr>
        <w:top w:val="none" w:sz="0" w:space="0" w:color="auto"/>
        <w:left w:val="none" w:sz="0" w:space="0" w:color="auto"/>
        <w:bottom w:val="none" w:sz="0" w:space="0" w:color="auto"/>
        <w:right w:val="none" w:sz="0" w:space="0" w:color="auto"/>
      </w:divBdr>
    </w:div>
    <w:div w:id="211716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FD4F9-6E1F-45D4-B963-7D156BC06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7</Pages>
  <Words>2667</Words>
  <Characters>15205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Рамочный договор поставки</vt:lpstr>
    </vt:vector>
  </TitlesOfParts>
  <Company>SPecialiST RePack</Company>
  <LinksUpToDate>false</LinksUpToDate>
  <CharactersWithSpaces>17837</CharactersWithSpaces>
  <SharedDoc>false</SharedDoc>
  <HLinks>
    <vt:vector size="24" baseType="variant">
      <vt:variant>
        <vt:i4>5439490</vt:i4>
      </vt:variant>
      <vt:variant>
        <vt:i4>9</vt:i4>
      </vt:variant>
      <vt:variant>
        <vt:i4>0</vt:i4>
      </vt:variant>
      <vt:variant>
        <vt:i4>5</vt:i4>
      </vt:variant>
      <vt:variant>
        <vt:lpwstr/>
      </vt:variant>
      <vt:variant>
        <vt:lpwstr>Par2</vt:lpwstr>
      </vt:variant>
      <vt:variant>
        <vt:i4>5570562</vt:i4>
      </vt:variant>
      <vt:variant>
        <vt:i4>6</vt:i4>
      </vt:variant>
      <vt:variant>
        <vt:i4>0</vt:i4>
      </vt:variant>
      <vt:variant>
        <vt:i4>5</vt:i4>
      </vt:variant>
      <vt:variant>
        <vt:lpwstr/>
      </vt:variant>
      <vt:variant>
        <vt:lpwstr>Par4</vt:lpwstr>
      </vt:variant>
      <vt:variant>
        <vt:i4>5439490</vt:i4>
      </vt:variant>
      <vt:variant>
        <vt:i4>3</vt:i4>
      </vt:variant>
      <vt:variant>
        <vt:i4>0</vt:i4>
      </vt:variant>
      <vt:variant>
        <vt:i4>5</vt:i4>
      </vt:variant>
      <vt:variant>
        <vt:lpwstr/>
      </vt:variant>
      <vt:variant>
        <vt:lpwstr>Par2</vt:lpwstr>
      </vt:variant>
      <vt:variant>
        <vt:i4>4653096</vt:i4>
      </vt:variant>
      <vt:variant>
        <vt:i4>0</vt:i4>
      </vt:variant>
      <vt:variant>
        <vt:i4>0</vt:i4>
      </vt:variant>
      <vt:variant>
        <vt:i4>5</vt:i4>
      </vt:variant>
      <vt:variant>
        <vt:lpwstr>mailto:eaverina@krc.karelia.ru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Рамочный договор поставки</dc:title>
  <dc:creator/>
  <cp:lastModifiedBy>ФГБУ Госсорткомиссия по Новосибирской и Кемеровской областям</cp:lastModifiedBy>
  <cp:revision>20</cp:revision>
  <cp:lastPrinted>2025-02-18T07:36:00Z</cp:lastPrinted>
  <dcterms:created xsi:type="dcterms:W3CDTF">2025-03-27T09:22:00Z</dcterms:created>
  <dcterms:modified xsi:type="dcterms:W3CDTF">2026-05-26T04:32:00Z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