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16C77A35" w:rsidR="006A5413" w:rsidRPr="006A5413" w:rsidRDefault="00DC583C"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651</w:t>
      </w:r>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14:paraId="48908438" w14:textId="1B8B1EEA"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proofErr w:type="gramStart"/>
      <w:r w:rsidR="00A427A1">
        <w:rPr>
          <w:rFonts w:eastAsia="Calibri"/>
          <w:sz w:val="24"/>
          <w:szCs w:val="24"/>
        </w:rPr>
        <w:t xml:space="preserve">   «</w:t>
      </w:r>
      <w:proofErr w:type="gramEnd"/>
      <w:r w:rsidR="00A427A1">
        <w:rPr>
          <w:rFonts w:eastAsia="Calibri"/>
          <w:sz w:val="24"/>
          <w:szCs w:val="24"/>
        </w:rPr>
        <w:t>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6B2D2DE9"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r w:rsidRPr="006A5413">
        <w:rPr>
          <w:rFonts w:eastAsia="Calibri"/>
          <w:sz w:val="24"/>
          <w:szCs w:val="24"/>
        </w:rPr>
        <w:br/>
      </w:r>
    </w:p>
    <w:p w14:paraId="3F472E1E" w14:textId="56CDF9DE" w:rsidR="006A5413" w:rsidRPr="006A5413" w:rsidRDefault="00A427A1" w:rsidP="006A5413">
      <w:pPr>
        <w:widowControl w:val="0"/>
        <w:autoSpaceDE w:val="0"/>
        <w:autoSpaceDN w:val="0"/>
        <w:adjustRightInd w:val="0"/>
        <w:spacing w:after="0" w:line="240" w:lineRule="auto"/>
        <w:ind w:firstLine="540"/>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w:t>
      </w:r>
      <w:r w:rsidR="00DC583C">
        <w:rPr>
          <w:sz w:val="24"/>
          <w:szCs w:val="24"/>
        </w:rPr>
        <w:t>в лице проректора по стратегическому и инновационному развитию Попова Евгения Сергеевича, действующего на основании Доверенности № 67 от 13.01.2026 г.,</w:t>
      </w:r>
      <w:r w:rsidR="006A5413" w:rsidRPr="006A5413">
        <w:rPr>
          <w:rFonts w:eastAsia="Calibri"/>
          <w:sz w:val="24"/>
          <w:szCs w:val="24"/>
        </w:rPr>
        <w:t xml:space="preserve">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166F927F" w:rsidR="00A407B5" w:rsidRDefault="006A5413" w:rsidP="00ED0A19">
      <w:pPr>
        <w:tabs>
          <w:tab w:val="left" w:pos="993"/>
        </w:tabs>
        <w:spacing w:after="0" w:line="240" w:lineRule="auto"/>
        <w:ind w:firstLine="540"/>
        <w:jc w:val="both"/>
        <w:rPr>
          <w:sz w:val="24"/>
          <w:szCs w:val="24"/>
        </w:rPr>
      </w:pPr>
      <w:r w:rsidRPr="006A5413">
        <w:rPr>
          <w:rFonts w:eastAsia="Calibri"/>
          <w:sz w:val="24"/>
          <w:szCs w:val="24"/>
        </w:rPr>
        <w:t>1.1.</w:t>
      </w:r>
      <w:r w:rsidRPr="006A5413">
        <w:rPr>
          <w:rFonts w:eastAsia="Calibri"/>
          <w:sz w:val="24"/>
          <w:szCs w:val="24"/>
        </w:rPr>
        <w:tab/>
      </w:r>
      <w:r w:rsidR="00ED0A19" w:rsidRPr="00ED0A19">
        <w:rPr>
          <w:rFonts w:eastAsia="Calibri"/>
          <w:sz w:val="24"/>
          <w:szCs w:val="24"/>
        </w:rPr>
        <w:t xml:space="preserve">В рамках исполнения Соглашения </w:t>
      </w:r>
      <w:r w:rsidR="00ED0A19" w:rsidRPr="00ED0A19">
        <w:rPr>
          <w:rFonts w:eastAsia="Calibri"/>
          <w:color w:val="000000"/>
          <w:sz w:val="24"/>
          <w:szCs w:val="24"/>
        </w:rPr>
        <w:t>№30-2025-005668</w:t>
      </w:r>
      <w:r w:rsidR="00ED0A19" w:rsidRPr="00ED0A19">
        <w:rPr>
          <w:rFonts w:eastAsia="Calibri"/>
          <w:sz w:val="24"/>
          <w:szCs w:val="24"/>
        </w:rPr>
        <w:t xml:space="preserve"> </w:t>
      </w:r>
      <w:r w:rsidR="00ED0A19" w:rsidRPr="00ED0A19">
        <w:rPr>
          <w:rFonts w:eastAsia="Calibri"/>
          <w:color w:val="000000"/>
          <w:sz w:val="24"/>
          <w:szCs w:val="24"/>
        </w:rPr>
        <w:t>от «08» октября 2025 г.</w:t>
      </w:r>
      <w:r w:rsidR="00A4226E">
        <w:rPr>
          <w:rFonts w:eastAsia="Calibri"/>
          <w:sz w:val="24"/>
          <w:szCs w:val="24"/>
        </w:rPr>
        <w:t xml:space="preserve"> П</w:t>
      </w:r>
      <w:r w:rsidR="00A407B5" w:rsidRPr="005F032F">
        <w:rPr>
          <w:sz w:val="24"/>
          <w:szCs w:val="24"/>
        </w:rPr>
        <w:t xml:space="preserve">оставщик обязуется поставить </w:t>
      </w:r>
      <w:r w:rsidR="00DC583C">
        <w:rPr>
          <w:sz w:val="24"/>
          <w:szCs w:val="24"/>
        </w:rPr>
        <w:t xml:space="preserve">расходные материалы для </w:t>
      </w:r>
      <w:r w:rsidR="00DC583C" w:rsidRPr="00DC583C">
        <w:rPr>
          <w:sz w:val="24"/>
          <w:szCs w:val="24"/>
        </w:rPr>
        <w:t xml:space="preserve">проведения гинекологических, урологических осмотров </w:t>
      </w:r>
      <w:r w:rsidR="00A407B5" w:rsidRPr="005F032F">
        <w:rPr>
          <w:sz w:val="24"/>
          <w:szCs w:val="24"/>
        </w:rPr>
        <w:t>(далее по т</w:t>
      </w:r>
      <w:r w:rsidR="00A407B5">
        <w:rPr>
          <w:sz w:val="24"/>
          <w:szCs w:val="24"/>
        </w:rPr>
        <w:t xml:space="preserve">ексту – Товар) в соответствии с </w:t>
      </w:r>
      <w:r w:rsidR="00A407B5" w:rsidRPr="005F032F">
        <w:rPr>
          <w:sz w:val="24"/>
          <w:szCs w:val="24"/>
        </w:rPr>
        <w:t>Спецификацией</w:t>
      </w:r>
      <w:r w:rsidR="00A407B5">
        <w:rPr>
          <w:sz w:val="24"/>
          <w:szCs w:val="24"/>
        </w:rPr>
        <w:t xml:space="preserve"> (Приложение №1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78A8E8D" w14:textId="77777777" w:rsid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57E46FA0"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0" w:name="Par28"/>
      <w:bookmarkEnd w:id="0"/>
      <w:r w:rsidRPr="006A5413">
        <w:rPr>
          <w:rFonts w:eastAsia="Calibri"/>
          <w:sz w:val="24"/>
          <w:szCs w:val="24"/>
        </w:rPr>
        <w:t>2.1.</w:t>
      </w:r>
      <w:r w:rsidRPr="006A5413">
        <w:rPr>
          <w:rFonts w:eastAsia="Calibri"/>
          <w:sz w:val="24"/>
          <w:szCs w:val="24"/>
        </w:rPr>
        <w:tab/>
      </w:r>
      <w:r w:rsidR="005B4F2D" w:rsidRPr="005B4F2D">
        <w:rPr>
          <w:rFonts w:eastAsia="Calibri"/>
          <w:sz w:val="24"/>
          <w:szCs w:val="24"/>
        </w:rPr>
        <w:t xml:space="preserve">Поставщик обязуется поставить Товар </w:t>
      </w:r>
      <w:r w:rsidR="00DC583C">
        <w:rPr>
          <w:rFonts w:eastAsia="Calibri"/>
          <w:sz w:val="24"/>
          <w:szCs w:val="24"/>
        </w:rPr>
        <w:t xml:space="preserve">до 30.09.2026 г., но не ранее </w:t>
      </w:r>
      <w:r w:rsidR="005B4F2D" w:rsidRPr="005B4F2D">
        <w:rPr>
          <w:rFonts w:eastAsia="Calibri"/>
          <w:sz w:val="24"/>
          <w:szCs w:val="24"/>
        </w:rPr>
        <w:t>даты 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1" w:name="Par31"/>
      <w:bookmarkEnd w:id="1"/>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6C0C302B"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2" w:name="Par36"/>
      <w:bookmarkEnd w:id="2"/>
      <w:r w:rsidRPr="006A5413">
        <w:rPr>
          <w:rFonts w:eastAsia="Calibri"/>
          <w:sz w:val="24"/>
          <w:szCs w:val="24"/>
        </w:rPr>
        <w:t>2.4.</w:t>
      </w:r>
      <w:r w:rsidRPr="006A5413">
        <w:rPr>
          <w:rFonts w:eastAsia="Calibri"/>
          <w:sz w:val="24"/>
          <w:szCs w:val="24"/>
        </w:rPr>
        <w:tab/>
      </w:r>
      <w:r w:rsidRPr="006A5413">
        <w:rPr>
          <w:rFonts w:eastAsia="Calibri"/>
          <w:b/>
          <w:sz w:val="24"/>
          <w:szCs w:val="24"/>
        </w:rPr>
        <w:t xml:space="preserve">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r w:rsidR="000F780B">
        <w:rPr>
          <w:rFonts w:eastAsia="Calibri"/>
          <w:b/>
          <w:sz w:val="24"/>
          <w:szCs w:val="24"/>
        </w:rPr>
        <w:t xml:space="preserve">Поспелов Сергей Викторович, +7-903-949-81-88 </w:t>
      </w:r>
      <w:r w:rsidRPr="006A5413">
        <w:rPr>
          <w:rFonts w:eastAsia="Calibri"/>
          <w:b/>
          <w:sz w:val="24"/>
          <w:szCs w:val="24"/>
        </w:rPr>
        <w:t>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 xml:space="preserve">Товар должен быть </w:t>
      </w:r>
      <w:proofErr w:type="spellStart"/>
      <w:r w:rsidRPr="006A5413">
        <w:rPr>
          <w:rFonts w:eastAsia="Calibri"/>
          <w:sz w:val="24"/>
          <w:szCs w:val="24"/>
        </w:rPr>
        <w:t>затарен</w:t>
      </w:r>
      <w:proofErr w:type="spellEnd"/>
      <w:r w:rsidRPr="006A5413">
        <w:rPr>
          <w:rFonts w:eastAsia="Calibri"/>
          <w:sz w:val="24"/>
          <w:szCs w:val="24"/>
        </w:rPr>
        <w:t xml:space="preserve">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A4226E">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A4226E">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30177C5" w14:textId="77777777" w:rsid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w:t>
      </w:r>
      <w:r w:rsidRPr="006A5413">
        <w:rPr>
          <w:rFonts w:eastAsia="Calibri"/>
          <w:sz w:val="24"/>
          <w:szCs w:val="24"/>
        </w:rPr>
        <w:lastRenderedPageBreak/>
        <w:t>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60A542C8" w:rsidR="006A5413" w:rsidRPr="006A5413" w:rsidRDefault="00A4226E"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xml:space="preserve">- оригинал счета и/или </w:t>
      </w:r>
      <w:r w:rsidR="006A5413" w:rsidRPr="006A5413">
        <w:rPr>
          <w:rFonts w:eastAsia="Calibri"/>
          <w:sz w:val="24"/>
          <w:szCs w:val="24"/>
        </w:rPr>
        <w:t>счета-фактуры;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3" w:name="Par45"/>
      <w:bookmarkStart w:id="4" w:name="Par71"/>
      <w:bookmarkEnd w:id="3"/>
      <w:bookmarkEnd w:id="4"/>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5" w:name="Par77"/>
      <w:bookmarkEnd w:id="5"/>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6" w:name="Par80"/>
      <w:bookmarkStart w:id="7" w:name="Par87"/>
      <w:bookmarkEnd w:id="6"/>
      <w:bookmarkEnd w:id="7"/>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747875D0"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Расчеты по настоящему договору производятся за счёт средств</w:t>
      </w:r>
      <w:r w:rsidR="000F780B">
        <w:rPr>
          <w:rFonts w:eastAsia="Calibri"/>
          <w:b/>
          <w:color w:val="000000"/>
          <w:sz w:val="24"/>
          <w:szCs w:val="24"/>
        </w:rPr>
        <w:t xml:space="preserve"> гранта Губернатора Алтайского края в сфере медицинской профилактики по теме: «Превентивная персонализированная технология раннего выявления и предупреждения нарушений репродуктивного здоровья мужского и женского населения» по Соглашению от «08» октября 2025 г. №30-2025-005668</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4.6. Общая сумма начисленной неустойки (штрафов, пени) за ненадлежащее исполнение </w:t>
      </w:r>
      <w:r w:rsidRPr="006A5413">
        <w:rPr>
          <w:rFonts w:eastAsia="Calibri"/>
          <w:sz w:val="24"/>
          <w:szCs w:val="24"/>
        </w:rPr>
        <w:lastRenderedPageBreak/>
        <w:t>Заказчиком обязательств, предусмотренных Договором, не может превышать цену Договора.</w:t>
      </w:r>
    </w:p>
    <w:p w14:paraId="482E411F" w14:textId="77777777" w:rsidR="006A5413" w:rsidRPr="006A5413" w:rsidRDefault="006A5413" w:rsidP="00A4226E">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w:t>
      </w:r>
      <w:bookmarkStart w:id="8" w:name="_GoBack"/>
      <w:bookmarkEnd w:id="8"/>
      <w:r w:rsidRPr="006A5413">
        <w:rPr>
          <w:rFonts w:eastAsia="Calibri"/>
          <w:sz w:val="24"/>
          <w:szCs w:val="24"/>
        </w:rPr>
        <w:t xml:space="preserve"> пеней).</w:t>
      </w:r>
    </w:p>
    <w:p w14:paraId="31850DB7" w14:textId="77777777" w:rsidR="006A5413" w:rsidRPr="006A5413" w:rsidRDefault="006A5413" w:rsidP="00A4226E">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A4226E">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A4226E">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A4226E">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A4226E">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A4226E">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A4226E">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A4226E">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A4226E">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 xml:space="preserve">ания Сторонами и действует до </w:t>
      </w:r>
      <w:r w:rsidR="00657DCC">
        <w:rPr>
          <w:rFonts w:eastAsia="Calibri"/>
          <w:sz w:val="24"/>
          <w:szCs w:val="24"/>
        </w:rPr>
        <w:lastRenderedPageBreak/>
        <w:t>31</w:t>
      </w:r>
      <w:r w:rsidRPr="006A5413">
        <w:rPr>
          <w:rFonts w:eastAsia="Calibri"/>
          <w:sz w:val="24"/>
          <w:szCs w:val="24"/>
        </w:rPr>
        <w:t>.12.2026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а)</w:t>
      </w:r>
      <w:r w:rsidRPr="006A5413">
        <w:rPr>
          <w:rFonts w:eastAsia="Calibri"/>
          <w:sz w:val="24"/>
          <w:szCs w:val="24"/>
        </w:rPr>
        <w:tab/>
      </w:r>
      <w:proofErr w:type="gramEnd"/>
      <w:r w:rsidRPr="006A5413">
        <w:rPr>
          <w:rFonts w:eastAsia="Calibri"/>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б)</w:t>
      </w:r>
      <w:r w:rsidRPr="006A5413">
        <w:rPr>
          <w:rFonts w:eastAsia="Calibri"/>
          <w:sz w:val="24"/>
          <w:szCs w:val="24"/>
        </w:rPr>
        <w:tab/>
      </w:r>
      <w:proofErr w:type="gramEnd"/>
      <w:r w:rsidRPr="006A5413">
        <w:rPr>
          <w:rFonts w:eastAsia="Calibri"/>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Pr="006A5413">
        <w:rPr>
          <w:rFonts w:eastAsia="Calibri"/>
          <w:sz w:val="24"/>
          <w:szCs w:val="24"/>
        </w:rPr>
        <w:lastRenderedPageBreak/>
        <w:t>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Pr="00891E4B">
        <w:rPr>
          <w:color w:val="000000"/>
          <w:sz w:val="24"/>
          <w:szCs w:val="24"/>
        </w:rPr>
        <w:t>либо</w:t>
      </w:r>
      <w:proofErr w:type="gramEnd"/>
      <w:r w:rsidRPr="00891E4B">
        <w:rPr>
          <w:color w:val="000000"/>
          <w:sz w:val="24"/>
          <w:szCs w:val="24"/>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Документы направляются в адрес другой стороны, любым способом, позволяющим </w:t>
      </w:r>
      <w:r w:rsidRPr="00891E4B">
        <w:rPr>
          <w:sz w:val="24"/>
          <w:szCs w:val="24"/>
        </w:rPr>
        <w:lastRenderedPageBreak/>
        <w:t>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w:t>
            </w:r>
            <w:proofErr w:type="spellStart"/>
            <w:r w:rsidRPr="006A5413">
              <w:rPr>
                <w:rFonts w:eastAsia="Calibri"/>
                <w:sz w:val="24"/>
                <w:szCs w:val="24"/>
              </w:rPr>
              <w:t>сч</w:t>
            </w:r>
            <w:proofErr w:type="spellEnd"/>
            <w:r w:rsidRPr="006A5413">
              <w:rPr>
                <w:rFonts w:eastAsia="Calibri"/>
                <w:sz w:val="24"/>
                <w:szCs w:val="24"/>
              </w:rPr>
              <w:t xml:space="preserve">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 xml:space="preserve">ОКЦ № 1 </w:t>
            </w:r>
            <w:proofErr w:type="spellStart"/>
            <w:r w:rsidRPr="006A5413">
              <w:rPr>
                <w:rFonts w:eastAsia="Calibri"/>
                <w:sz w:val="24"/>
                <w:szCs w:val="24"/>
              </w:rPr>
              <w:t>СибГУ</w:t>
            </w:r>
            <w:proofErr w:type="spellEnd"/>
            <w:r w:rsidRPr="006A5413">
              <w:rPr>
                <w:rFonts w:eastAsia="Calibri"/>
                <w:sz w:val="24"/>
                <w:szCs w:val="24"/>
              </w:rPr>
              <w:t xml:space="preserve">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301A401E" w14:textId="77777777" w:rsidR="000F780B" w:rsidRDefault="006A5413" w:rsidP="006A5413">
            <w:pPr>
              <w:spacing w:after="0" w:line="240" w:lineRule="auto"/>
              <w:rPr>
                <w:rFonts w:eastAsia="Calibri"/>
                <w:sz w:val="24"/>
                <w:szCs w:val="24"/>
              </w:rPr>
            </w:pPr>
            <w:r w:rsidRPr="006A5413">
              <w:rPr>
                <w:rFonts w:eastAsia="Calibri"/>
                <w:sz w:val="24"/>
                <w:szCs w:val="24"/>
              </w:rPr>
              <w:t>________</w:t>
            </w:r>
            <w:r w:rsidR="000F780B">
              <w:rPr>
                <w:rFonts w:eastAsia="Calibri"/>
                <w:sz w:val="24"/>
                <w:szCs w:val="24"/>
              </w:rPr>
              <w:t>_______________/ Попов Е.С.</w:t>
            </w:r>
          </w:p>
          <w:p w14:paraId="25DEB307" w14:textId="7A1A92D1"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AE69D7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743A817F" w:rsidR="006A5413" w:rsidRPr="006A5413" w:rsidRDefault="000F780B"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651</w:t>
      </w:r>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14:paraId="6092DF5E" w14:textId="77777777" w:rsidTr="008079A1">
        <w:trPr>
          <w:trHeight w:val="503"/>
        </w:trPr>
        <w:tc>
          <w:tcPr>
            <w:tcW w:w="251"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4"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0F780B" w:rsidRPr="006A5413" w14:paraId="58F59B4E" w14:textId="77777777" w:rsidTr="00470764">
        <w:trPr>
          <w:trHeight w:val="278"/>
        </w:trPr>
        <w:tc>
          <w:tcPr>
            <w:tcW w:w="251" w:type="pct"/>
            <w:tcBorders>
              <w:top w:val="single" w:sz="4" w:space="0" w:color="auto"/>
              <w:left w:val="single" w:sz="4" w:space="0" w:color="auto"/>
              <w:bottom w:val="single" w:sz="4" w:space="0" w:color="auto"/>
              <w:right w:val="single" w:sz="4" w:space="0" w:color="auto"/>
            </w:tcBorders>
          </w:tcPr>
          <w:p w14:paraId="7D900830" w14:textId="14A8E25E" w:rsidR="000F780B" w:rsidRPr="006A5413" w:rsidRDefault="000F780B" w:rsidP="000F780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1632" w:type="pct"/>
            <w:tcBorders>
              <w:top w:val="single" w:sz="4" w:space="0" w:color="auto"/>
              <w:left w:val="single" w:sz="4" w:space="0" w:color="auto"/>
              <w:bottom w:val="single" w:sz="4" w:space="0" w:color="auto"/>
              <w:right w:val="single" w:sz="4" w:space="0" w:color="auto"/>
            </w:tcBorders>
            <w:vAlign w:val="center"/>
          </w:tcPr>
          <w:p w14:paraId="199720FC" w14:textId="5E0C8BB4" w:rsidR="000F780B" w:rsidRPr="006A5413" w:rsidRDefault="000F780B" w:rsidP="000F780B">
            <w:pPr>
              <w:suppressAutoHyphens/>
              <w:snapToGrid w:val="0"/>
              <w:spacing w:after="0" w:line="276" w:lineRule="auto"/>
              <w:rPr>
                <w:rFonts w:eastAsia="Calibri"/>
                <w:sz w:val="24"/>
                <w:szCs w:val="24"/>
                <w:lang w:eastAsia="ar-SA"/>
              </w:rPr>
            </w:pPr>
            <w:r>
              <w:rPr>
                <w:color w:val="000000"/>
              </w:rPr>
              <w:t xml:space="preserve">Перчатки </w:t>
            </w:r>
            <w:proofErr w:type="spellStart"/>
            <w:r>
              <w:rPr>
                <w:color w:val="000000"/>
              </w:rPr>
              <w:t>нитриловые</w:t>
            </w:r>
            <w:proofErr w:type="spellEnd"/>
            <w:r>
              <w:rPr>
                <w:color w:val="000000"/>
              </w:rPr>
              <w:t xml:space="preserve"> INEKTA размер М голубой 50 пар</w:t>
            </w:r>
          </w:p>
        </w:tc>
        <w:tc>
          <w:tcPr>
            <w:tcW w:w="894" w:type="pct"/>
            <w:tcBorders>
              <w:top w:val="single" w:sz="4" w:space="0" w:color="auto"/>
              <w:left w:val="single" w:sz="4" w:space="0" w:color="auto"/>
              <w:bottom w:val="single" w:sz="4" w:space="0" w:color="auto"/>
              <w:right w:val="single" w:sz="4" w:space="0" w:color="auto"/>
            </w:tcBorders>
          </w:tcPr>
          <w:p w14:paraId="55D92DA6" w14:textId="37CBFC90" w:rsidR="000F780B" w:rsidRPr="006A5413" w:rsidRDefault="000F780B" w:rsidP="000F780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07B92BCD" w14:textId="4BE26A2F" w:rsidR="000F780B" w:rsidRPr="006A5413" w:rsidRDefault="000F780B" w:rsidP="000F780B">
            <w:pPr>
              <w:suppressAutoHyphens/>
              <w:snapToGrid w:val="0"/>
              <w:spacing w:after="0" w:line="276" w:lineRule="auto"/>
              <w:jc w:val="center"/>
              <w:rPr>
                <w:rFonts w:eastAsia="Calibri"/>
                <w:sz w:val="24"/>
                <w:szCs w:val="24"/>
                <w:lang w:eastAsia="ar-SA"/>
              </w:rPr>
            </w:pPr>
            <w:r>
              <w:rPr>
                <w:color w:val="000000"/>
              </w:rPr>
              <w:t>20</w:t>
            </w:r>
          </w:p>
        </w:tc>
        <w:tc>
          <w:tcPr>
            <w:tcW w:w="451" w:type="pct"/>
            <w:tcBorders>
              <w:top w:val="single" w:sz="4" w:space="0" w:color="auto"/>
              <w:left w:val="single" w:sz="4" w:space="0" w:color="auto"/>
              <w:bottom w:val="single" w:sz="4" w:space="0" w:color="auto"/>
              <w:right w:val="single" w:sz="4" w:space="0" w:color="auto"/>
            </w:tcBorders>
          </w:tcPr>
          <w:p w14:paraId="65D1F990" w14:textId="6471CA5C" w:rsidR="000F780B" w:rsidRPr="006A5413" w:rsidRDefault="000F780B" w:rsidP="000F780B">
            <w:pPr>
              <w:suppressAutoHyphens/>
              <w:snapToGrid w:val="0"/>
              <w:spacing w:after="0" w:line="276" w:lineRule="auto"/>
              <w:jc w:val="center"/>
              <w:rPr>
                <w:rFonts w:eastAsia="Calibri"/>
                <w:sz w:val="24"/>
                <w:szCs w:val="24"/>
                <w:lang w:eastAsia="ar-SA"/>
              </w:rPr>
            </w:pPr>
            <w:proofErr w:type="spellStart"/>
            <w:r>
              <w:rPr>
                <w:color w:val="000000"/>
              </w:rPr>
              <w:t>упак</w:t>
            </w:r>
            <w:proofErr w:type="spellEnd"/>
            <w:r>
              <w:rPr>
                <w:color w:val="000000"/>
              </w:rPr>
              <w:t>.</w:t>
            </w:r>
          </w:p>
        </w:tc>
        <w:tc>
          <w:tcPr>
            <w:tcW w:w="743" w:type="pct"/>
            <w:tcBorders>
              <w:top w:val="single" w:sz="4" w:space="0" w:color="auto"/>
              <w:left w:val="single" w:sz="4" w:space="0" w:color="auto"/>
              <w:bottom w:val="single" w:sz="4" w:space="0" w:color="auto"/>
              <w:right w:val="single" w:sz="4" w:space="0" w:color="auto"/>
            </w:tcBorders>
          </w:tcPr>
          <w:p w14:paraId="435FFBF4" w14:textId="74F92EBD" w:rsidR="000F780B" w:rsidRPr="006A5413" w:rsidRDefault="000F780B" w:rsidP="000F780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54519608" w14:textId="5D327D2E" w:rsidR="000F780B" w:rsidRPr="006A5413" w:rsidRDefault="000F780B" w:rsidP="000F780B">
            <w:pPr>
              <w:suppressAutoHyphens/>
              <w:snapToGrid w:val="0"/>
              <w:spacing w:after="0" w:line="276" w:lineRule="auto"/>
              <w:jc w:val="center"/>
              <w:rPr>
                <w:rFonts w:eastAsia="Calibri"/>
                <w:sz w:val="24"/>
                <w:szCs w:val="24"/>
                <w:lang w:eastAsia="ar-SA"/>
              </w:rPr>
            </w:pPr>
          </w:p>
        </w:tc>
      </w:tr>
      <w:tr w:rsidR="000F780B" w:rsidRPr="006A5413" w14:paraId="73218FDD"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6153D67A" w14:textId="308ECAC0" w:rsidR="000F780B" w:rsidRPr="006A5413" w:rsidRDefault="000F780B" w:rsidP="000F780B">
            <w:pPr>
              <w:suppressAutoHyphens/>
              <w:snapToGrid w:val="0"/>
              <w:spacing w:after="0" w:line="276" w:lineRule="auto"/>
              <w:jc w:val="center"/>
              <w:rPr>
                <w:rFonts w:eastAsia="Calibri"/>
                <w:sz w:val="24"/>
                <w:szCs w:val="24"/>
                <w:lang w:eastAsia="ar-SA"/>
              </w:rPr>
            </w:pPr>
            <w:r>
              <w:rPr>
                <w:rFonts w:eastAsia="Calibri"/>
                <w:sz w:val="24"/>
                <w:szCs w:val="24"/>
                <w:lang w:eastAsia="ar-SA"/>
              </w:rPr>
              <w:t>2</w:t>
            </w:r>
          </w:p>
        </w:tc>
        <w:tc>
          <w:tcPr>
            <w:tcW w:w="1632" w:type="pct"/>
            <w:tcBorders>
              <w:top w:val="single" w:sz="4" w:space="0" w:color="auto"/>
              <w:left w:val="single" w:sz="4" w:space="0" w:color="auto"/>
              <w:bottom w:val="single" w:sz="4" w:space="0" w:color="auto"/>
              <w:right w:val="single" w:sz="4" w:space="0" w:color="auto"/>
            </w:tcBorders>
          </w:tcPr>
          <w:p w14:paraId="6857E9AC" w14:textId="0288C204" w:rsidR="000F780B" w:rsidRPr="0014540C" w:rsidRDefault="000F780B" w:rsidP="000F780B">
            <w:pPr>
              <w:suppressAutoHyphens/>
              <w:snapToGrid w:val="0"/>
              <w:spacing w:after="0" w:line="276" w:lineRule="auto"/>
              <w:rPr>
                <w:rFonts w:eastAsia="Calibri"/>
                <w:sz w:val="24"/>
                <w:szCs w:val="24"/>
                <w:lang w:eastAsia="ar-SA"/>
              </w:rPr>
            </w:pPr>
            <w:r>
              <w:rPr>
                <w:color w:val="000000"/>
              </w:rPr>
              <w:t>Стекло предметное с шлифованными краями 75*25*1,1 мм 72 шт.</w:t>
            </w:r>
          </w:p>
        </w:tc>
        <w:tc>
          <w:tcPr>
            <w:tcW w:w="894" w:type="pct"/>
            <w:tcBorders>
              <w:top w:val="single" w:sz="4" w:space="0" w:color="auto"/>
              <w:left w:val="single" w:sz="4" w:space="0" w:color="auto"/>
              <w:bottom w:val="single" w:sz="4" w:space="0" w:color="auto"/>
              <w:right w:val="single" w:sz="4" w:space="0" w:color="auto"/>
            </w:tcBorders>
          </w:tcPr>
          <w:p w14:paraId="0FAC6625" w14:textId="055ED70F" w:rsidR="000F780B" w:rsidRPr="006A5413" w:rsidRDefault="000F780B" w:rsidP="000F780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63D75A2D" w14:textId="3B2E8F50" w:rsidR="000F780B" w:rsidRPr="006A5413" w:rsidRDefault="000F780B" w:rsidP="000F780B">
            <w:pPr>
              <w:suppressAutoHyphens/>
              <w:snapToGrid w:val="0"/>
              <w:spacing w:after="0" w:line="276" w:lineRule="auto"/>
              <w:jc w:val="center"/>
              <w:rPr>
                <w:rFonts w:eastAsia="Calibri"/>
                <w:sz w:val="24"/>
                <w:szCs w:val="24"/>
                <w:lang w:eastAsia="ar-SA"/>
              </w:rPr>
            </w:pPr>
            <w:r>
              <w:rPr>
                <w:color w:val="000000"/>
              </w:rPr>
              <w:t>10</w:t>
            </w:r>
          </w:p>
        </w:tc>
        <w:tc>
          <w:tcPr>
            <w:tcW w:w="451" w:type="pct"/>
            <w:tcBorders>
              <w:top w:val="single" w:sz="4" w:space="0" w:color="auto"/>
              <w:left w:val="single" w:sz="4" w:space="0" w:color="auto"/>
              <w:bottom w:val="single" w:sz="4" w:space="0" w:color="auto"/>
              <w:right w:val="single" w:sz="4" w:space="0" w:color="auto"/>
            </w:tcBorders>
          </w:tcPr>
          <w:p w14:paraId="57AB6E27" w14:textId="7E72615E" w:rsidR="000F780B" w:rsidRPr="006A5413" w:rsidRDefault="000F780B" w:rsidP="000F780B">
            <w:pPr>
              <w:suppressAutoHyphens/>
              <w:snapToGrid w:val="0"/>
              <w:spacing w:after="0" w:line="276" w:lineRule="auto"/>
              <w:jc w:val="center"/>
              <w:rPr>
                <w:rFonts w:eastAsia="Calibri"/>
                <w:sz w:val="24"/>
                <w:szCs w:val="24"/>
                <w:lang w:eastAsia="ar-SA"/>
              </w:rPr>
            </w:pPr>
            <w:r>
              <w:rPr>
                <w:color w:val="000000"/>
              </w:rPr>
              <w:t>штука</w:t>
            </w:r>
          </w:p>
        </w:tc>
        <w:tc>
          <w:tcPr>
            <w:tcW w:w="743" w:type="pct"/>
            <w:tcBorders>
              <w:top w:val="single" w:sz="4" w:space="0" w:color="auto"/>
              <w:left w:val="single" w:sz="4" w:space="0" w:color="auto"/>
              <w:bottom w:val="single" w:sz="4" w:space="0" w:color="auto"/>
              <w:right w:val="single" w:sz="4" w:space="0" w:color="auto"/>
            </w:tcBorders>
          </w:tcPr>
          <w:p w14:paraId="66ADA708" w14:textId="67C24D7A" w:rsidR="000F780B" w:rsidRPr="006A5413" w:rsidRDefault="000F780B" w:rsidP="000F780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2EEDC815" w14:textId="25953295" w:rsidR="000F780B" w:rsidRPr="006A5413" w:rsidRDefault="000F780B" w:rsidP="000F780B">
            <w:pPr>
              <w:suppressAutoHyphens/>
              <w:snapToGrid w:val="0"/>
              <w:spacing w:after="0" w:line="276" w:lineRule="auto"/>
              <w:jc w:val="center"/>
              <w:rPr>
                <w:rFonts w:eastAsia="Calibri"/>
                <w:sz w:val="24"/>
                <w:szCs w:val="24"/>
                <w:lang w:eastAsia="ar-SA"/>
              </w:rPr>
            </w:pPr>
          </w:p>
        </w:tc>
      </w:tr>
      <w:tr w:rsidR="006A5413" w:rsidRPr="006A5413" w14:paraId="0E64D45C" w14:textId="77777777" w:rsidTr="00807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6"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4"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3D0D52">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037FEF50" w:rsidR="006A5413" w:rsidRPr="006A5413" w:rsidRDefault="006A5413" w:rsidP="006A5413">
            <w:pPr>
              <w:spacing w:after="0" w:line="240" w:lineRule="auto"/>
              <w:rPr>
                <w:rFonts w:eastAsia="Calibri"/>
                <w:sz w:val="24"/>
                <w:szCs w:val="24"/>
              </w:rPr>
            </w:pPr>
            <w:r w:rsidRPr="006A5413">
              <w:rPr>
                <w:rFonts w:eastAsia="Calibri"/>
                <w:sz w:val="24"/>
                <w:szCs w:val="24"/>
              </w:rPr>
              <w:t>________</w:t>
            </w:r>
            <w:r w:rsidR="000F780B">
              <w:rPr>
                <w:rFonts w:eastAsia="Calibri"/>
                <w:sz w:val="24"/>
                <w:szCs w:val="24"/>
              </w:rPr>
              <w:t>_______________/ Попов Е.С.</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headerReference w:type="even" r:id="rId7"/>
      <w:footerReference w:type="default" r:id="rId8"/>
      <w:footerReference w:type="first" r:id="rId9"/>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6B87F" w14:textId="77777777" w:rsidR="000647E5" w:rsidRDefault="000647E5">
      <w:pPr>
        <w:spacing w:after="0" w:line="240" w:lineRule="auto"/>
      </w:pPr>
      <w:r>
        <w:separator/>
      </w:r>
    </w:p>
  </w:endnote>
  <w:endnote w:type="continuationSeparator" w:id="0">
    <w:p w14:paraId="3A7E4EB6" w14:textId="77777777" w:rsidR="000647E5" w:rsidRDefault="0006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A4226E">
      <w:rPr>
        <w:rFonts w:ascii="Times New Roman" w:hAnsi="Times New Roman"/>
        <w:noProof/>
        <w:sz w:val="20"/>
        <w:szCs w:val="20"/>
        <w:lang w:eastAsia="ru-RU"/>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0647E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13D4A" w14:textId="77777777" w:rsidR="000647E5" w:rsidRDefault="000647E5">
      <w:pPr>
        <w:spacing w:after="0" w:line="240" w:lineRule="auto"/>
      </w:pPr>
      <w:r>
        <w:separator/>
      </w:r>
    </w:p>
  </w:footnote>
  <w:footnote w:type="continuationSeparator" w:id="0">
    <w:p w14:paraId="76D5544B" w14:textId="77777777" w:rsidR="000647E5" w:rsidRDefault="000647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0647E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0647E5"/>
    <w:rsid w:val="000F780B"/>
    <w:rsid w:val="0014540C"/>
    <w:rsid w:val="00265709"/>
    <w:rsid w:val="0050334B"/>
    <w:rsid w:val="00506504"/>
    <w:rsid w:val="0054751A"/>
    <w:rsid w:val="005B4F2D"/>
    <w:rsid w:val="0065558B"/>
    <w:rsid w:val="00657DCC"/>
    <w:rsid w:val="0068393E"/>
    <w:rsid w:val="006A5413"/>
    <w:rsid w:val="006B552E"/>
    <w:rsid w:val="006F3CD1"/>
    <w:rsid w:val="00703158"/>
    <w:rsid w:val="0072733B"/>
    <w:rsid w:val="008079A1"/>
    <w:rsid w:val="008707BD"/>
    <w:rsid w:val="008D193B"/>
    <w:rsid w:val="008F5E3B"/>
    <w:rsid w:val="009D1B15"/>
    <w:rsid w:val="00A407B5"/>
    <w:rsid w:val="00A4226E"/>
    <w:rsid w:val="00A427A1"/>
    <w:rsid w:val="00A969DA"/>
    <w:rsid w:val="00AE39C3"/>
    <w:rsid w:val="00B07861"/>
    <w:rsid w:val="00B95772"/>
    <w:rsid w:val="00C50D20"/>
    <w:rsid w:val="00D17F5F"/>
    <w:rsid w:val="00D34F6F"/>
    <w:rsid w:val="00DC583C"/>
    <w:rsid w:val="00E150E9"/>
    <w:rsid w:val="00EC1111"/>
    <w:rsid w:val="00ED0A19"/>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8</Pages>
  <Words>3863</Words>
  <Characters>22020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7</cp:revision>
  <dcterms:created xsi:type="dcterms:W3CDTF">2026-07-30T07:11:00Z</dcterms:created>
  <dcterms:modified xsi:type="dcterms:W3CDTF">2026-09-04T03:20:00Z</dcterms:modified>
</cp:coreProperties>
</file>