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AD" w:rsidRPr="00AF7AA6" w:rsidRDefault="00B46092">
      <w:pPr>
        <w:ind w:left="6096" w:firstLine="567"/>
        <w:jc w:val="right"/>
        <w:rPr>
          <w:b/>
          <w:szCs w:val="24"/>
        </w:rPr>
      </w:pPr>
      <w:r w:rsidRPr="00AF7AA6">
        <w:rPr>
          <w:b/>
          <w:szCs w:val="24"/>
        </w:rPr>
        <w:t>Приложение № 1</w:t>
      </w:r>
    </w:p>
    <w:p w:rsidR="00FB0CAD" w:rsidRDefault="00FB0CAD">
      <w:pPr>
        <w:ind w:firstLine="709"/>
        <w:jc w:val="center"/>
        <w:rPr>
          <w:b/>
          <w:sz w:val="20"/>
        </w:rPr>
      </w:pPr>
    </w:p>
    <w:p w:rsidR="00FB0CAD" w:rsidRPr="00AF7AA6" w:rsidRDefault="00B46092">
      <w:pPr>
        <w:tabs>
          <w:tab w:val="left" w:pos="1418"/>
        </w:tabs>
        <w:jc w:val="center"/>
        <w:rPr>
          <w:b/>
          <w:color w:val="auto"/>
          <w:szCs w:val="24"/>
        </w:rPr>
      </w:pPr>
      <w:r w:rsidRPr="00AF7AA6">
        <w:rPr>
          <w:b/>
          <w:color w:val="auto"/>
          <w:szCs w:val="24"/>
        </w:rPr>
        <w:t>Описание объекта закупки</w:t>
      </w:r>
    </w:p>
    <w:p w:rsidR="00FB0CAD" w:rsidRPr="00AF7AA6" w:rsidRDefault="000E7A77">
      <w:pPr>
        <w:jc w:val="center"/>
        <w:rPr>
          <w:b/>
          <w:bCs/>
          <w:color w:val="auto"/>
          <w:szCs w:val="24"/>
        </w:rPr>
      </w:pPr>
      <w:r w:rsidRPr="00AF7AA6">
        <w:rPr>
          <w:b/>
          <w:color w:val="auto"/>
          <w:szCs w:val="24"/>
          <w:shd w:val="clear" w:color="auto" w:fill="FFFFFF"/>
        </w:rPr>
        <w:t xml:space="preserve">Поставка </w:t>
      </w:r>
      <w:r w:rsidR="003B78C7" w:rsidRPr="00AF7AA6">
        <w:rPr>
          <w:rStyle w:val="af9"/>
          <w:color w:val="auto"/>
          <w:szCs w:val="24"/>
          <w:shd w:val="clear" w:color="auto" w:fill="FFFFFF"/>
        </w:rPr>
        <w:t>средств индивидуальной защиты</w:t>
      </w:r>
    </w:p>
    <w:p w:rsidR="00FB0CAD" w:rsidRPr="00AF7AA6" w:rsidRDefault="00B46092" w:rsidP="008E5E9E">
      <w:pPr>
        <w:jc w:val="both"/>
        <w:rPr>
          <w:rFonts w:eastAsia="Times New Roman"/>
          <w:b/>
          <w:color w:val="auto"/>
          <w:szCs w:val="24"/>
        </w:rPr>
      </w:pPr>
      <w:r w:rsidRPr="00AF7AA6">
        <w:rPr>
          <w:b/>
          <w:color w:val="auto"/>
          <w:szCs w:val="24"/>
        </w:rPr>
        <w:t>1. Государственный заказчик</w:t>
      </w:r>
      <w:r w:rsidRPr="00AF7AA6">
        <w:rPr>
          <w:color w:val="auto"/>
          <w:szCs w:val="24"/>
        </w:rPr>
        <w:t xml:space="preserve">: </w:t>
      </w:r>
      <w:r w:rsidRPr="00AF7AA6">
        <w:rPr>
          <w:rFonts w:eastAsia="Times New Roman"/>
          <w:b/>
          <w:color w:val="auto"/>
          <w:szCs w:val="24"/>
        </w:rPr>
        <w:t>Федеральное государственное бюджетное учреждение «Агрохимическая служба России» (Курганский филиал федерального государстве</w:t>
      </w:r>
      <w:r w:rsidRPr="00AF7AA6">
        <w:rPr>
          <w:rFonts w:eastAsia="Times New Roman"/>
          <w:b/>
          <w:color w:val="auto"/>
          <w:szCs w:val="24"/>
        </w:rPr>
        <w:t>н</w:t>
      </w:r>
      <w:r w:rsidRPr="00AF7AA6">
        <w:rPr>
          <w:rFonts w:eastAsia="Times New Roman"/>
          <w:b/>
          <w:color w:val="auto"/>
          <w:szCs w:val="24"/>
        </w:rPr>
        <w:t>н</w:t>
      </w:r>
      <w:r w:rsidR="000E7A77" w:rsidRPr="00AF7AA6">
        <w:rPr>
          <w:rFonts w:eastAsia="Times New Roman"/>
          <w:b/>
          <w:color w:val="auto"/>
          <w:szCs w:val="24"/>
        </w:rPr>
        <w:t>о</w:t>
      </w:r>
      <w:r w:rsidRPr="00AF7AA6">
        <w:rPr>
          <w:rFonts w:eastAsia="Times New Roman"/>
          <w:b/>
          <w:color w:val="auto"/>
          <w:szCs w:val="24"/>
        </w:rPr>
        <w:t>го бюджетного учреждения «Агр</w:t>
      </w:r>
      <w:r w:rsidRPr="00AF7AA6">
        <w:rPr>
          <w:rFonts w:eastAsia="Times New Roman"/>
          <w:b/>
          <w:color w:val="auto"/>
          <w:szCs w:val="24"/>
        </w:rPr>
        <w:t>о</w:t>
      </w:r>
      <w:r w:rsidRPr="00AF7AA6">
        <w:rPr>
          <w:rFonts w:eastAsia="Times New Roman"/>
          <w:b/>
          <w:color w:val="auto"/>
          <w:szCs w:val="24"/>
        </w:rPr>
        <w:t>химическая служба России»)</w:t>
      </w:r>
    </w:p>
    <w:p w:rsidR="00FB0CAD" w:rsidRPr="00AF7AA6" w:rsidRDefault="00B46092" w:rsidP="008E5E9E">
      <w:pPr>
        <w:tabs>
          <w:tab w:val="left" w:pos="1418"/>
        </w:tabs>
        <w:jc w:val="both"/>
        <w:rPr>
          <w:b/>
          <w:color w:val="auto"/>
          <w:szCs w:val="24"/>
        </w:rPr>
      </w:pPr>
      <w:r w:rsidRPr="00AF7AA6">
        <w:rPr>
          <w:b/>
          <w:bCs/>
          <w:color w:val="auto"/>
          <w:szCs w:val="24"/>
        </w:rPr>
        <w:t>2. Наименование объекта закупки</w:t>
      </w:r>
      <w:r w:rsidRPr="00AF7AA6">
        <w:rPr>
          <w:bCs/>
          <w:color w:val="auto"/>
          <w:szCs w:val="24"/>
        </w:rPr>
        <w:t xml:space="preserve">: </w:t>
      </w:r>
      <w:r w:rsidR="000E7A77" w:rsidRPr="00AF7AA6">
        <w:rPr>
          <w:b/>
          <w:color w:val="auto"/>
          <w:szCs w:val="24"/>
          <w:shd w:val="clear" w:color="auto" w:fill="FFFFFF"/>
        </w:rPr>
        <w:t xml:space="preserve">Поставка </w:t>
      </w:r>
      <w:r w:rsidR="003B78C7" w:rsidRPr="00AF7AA6">
        <w:rPr>
          <w:rStyle w:val="af9"/>
          <w:color w:val="auto"/>
          <w:szCs w:val="24"/>
          <w:shd w:val="clear" w:color="auto" w:fill="FFFFFF"/>
        </w:rPr>
        <w:t>средств индивидуальной защиты</w:t>
      </w:r>
      <w:r w:rsidR="000E7A77" w:rsidRPr="00AF7AA6">
        <w:rPr>
          <w:b/>
          <w:color w:val="auto"/>
          <w:szCs w:val="24"/>
          <w:shd w:val="clear" w:color="auto" w:fill="FFFFFF"/>
        </w:rPr>
        <w:t xml:space="preserve"> для нужд </w:t>
      </w:r>
      <w:r w:rsidR="003B78C7" w:rsidRPr="00AF7AA6">
        <w:rPr>
          <w:b/>
          <w:color w:val="auto"/>
          <w:szCs w:val="24"/>
          <w:shd w:val="clear" w:color="auto" w:fill="FFFFFF"/>
        </w:rPr>
        <w:t>К</w:t>
      </w:r>
      <w:r w:rsidR="000E7A77" w:rsidRPr="00AF7AA6">
        <w:rPr>
          <w:b/>
          <w:color w:val="auto"/>
          <w:szCs w:val="24"/>
          <w:shd w:val="clear" w:color="auto" w:fill="FFFFFF"/>
        </w:rPr>
        <w:t>у</w:t>
      </w:r>
      <w:r w:rsidR="000E7A77" w:rsidRPr="00AF7AA6">
        <w:rPr>
          <w:b/>
          <w:color w:val="auto"/>
          <w:szCs w:val="24"/>
          <w:shd w:val="clear" w:color="auto" w:fill="FFFFFF"/>
        </w:rPr>
        <w:t>р</w:t>
      </w:r>
      <w:r w:rsidR="000E7A77" w:rsidRPr="00AF7AA6">
        <w:rPr>
          <w:b/>
          <w:color w:val="auto"/>
          <w:szCs w:val="24"/>
          <w:shd w:val="clear" w:color="auto" w:fill="FFFFFF"/>
        </w:rPr>
        <w:t>ганского филиала ФГБУ «РосАгрохимслужба»</w:t>
      </w:r>
      <w:r w:rsidR="003B78C7" w:rsidRPr="00AF7AA6">
        <w:rPr>
          <w:b/>
          <w:color w:val="auto"/>
          <w:szCs w:val="24"/>
          <w:shd w:val="clear" w:color="auto" w:fill="FFFFFF"/>
        </w:rPr>
        <w:t xml:space="preserve"> </w:t>
      </w:r>
    </w:p>
    <w:p w:rsidR="00FB0CAD" w:rsidRPr="00AF7AA6" w:rsidRDefault="00B46092" w:rsidP="008E5E9E">
      <w:pPr>
        <w:pStyle w:val="210"/>
        <w:shd w:val="clear" w:color="auto" w:fill="auto"/>
        <w:tabs>
          <w:tab w:val="left" w:pos="3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7AA6">
        <w:rPr>
          <w:rFonts w:ascii="Times New Roman" w:hAnsi="Times New Roman"/>
          <w:b/>
          <w:sz w:val="24"/>
          <w:szCs w:val="24"/>
        </w:rPr>
        <w:t>3. Условия и сроки поставки товара:</w:t>
      </w:r>
      <w:r w:rsidR="00375987" w:rsidRPr="00AF7AA6">
        <w:rPr>
          <w:rFonts w:ascii="Times New Roman" w:hAnsi="Times New Roman"/>
          <w:b/>
          <w:sz w:val="24"/>
          <w:szCs w:val="24"/>
        </w:rPr>
        <w:t xml:space="preserve"> </w:t>
      </w:r>
      <w:r w:rsidR="006A07BB" w:rsidRPr="00AF7AA6">
        <w:rPr>
          <w:rFonts w:ascii="Times New Roman" w:eastAsia="Calibri" w:hAnsi="Times New Roman"/>
          <w:sz w:val="24"/>
          <w:szCs w:val="24"/>
        </w:rPr>
        <w:t>5</w:t>
      </w:r>
      <w:r w:rsidR="004D2839" w:rsidRPr="00AF7AA6">
        <w:rPr>
          <w:rFonts w:ascii="Times New Roman" w:eastAsia="Calibri" w:hAnsi="Times New Roman"/>
          <w:sz w:val="24"/>
          <w:szCs w:val="24"/>
        </w:rPr>
        <w:t xml:space="preserve"> рабочих дн</w:t>
      </w:r>
      <w:r w:rsidR="00AF7AA6" w:rsidRPr="00AF7AA6">
        <w:rPr>
          <w:rFonts w:ascii="Times New Roman" w:eastAsia="Calibri" w:hAnsi="Times New Roman"/>
          <w:sz w:val="24"/>
          <w:szCs w:val="24"/>
        </w:rPr>
        <w:t>ей</w:t>
      </w:r>
      <w:r w:rsidR="004D2839" w:rsidRPr="00AF7AA6">
        <w:rPr>
          <w:rFonts w:ascii="Times New Roman" w:eastAsia="Calibri" w:hAnsi="Times New Roman"/>
          <w:sz w:val="24"/>
          <w:szCs w:val="24"/>
        </w:rPr>
        <w:t xml:space="preserve"> с момента заключения контракта</w:t>
      </w:r>
      <w:r w:rsidRPr="00AF7AA6">
        <w:rPr>
          <w:rFonts w:ascii="Times New Roman" w:eastAsiaTheme="minorHAnsi" w:hAnsi="Times New Roman"/>
          <w:sz w:val="24"/>
          <w:szCs w:val="24"/>
          <w:lang w:eastAsia="en-US"/>
        </w:rPr>
        <w:t>. Срок действия контракта -  с момента его подписания по 31.12.202</w:t>
      </w:r>
      <w:r w:rsidR="000E7A77" w:rsidRPr="00AF7AA6">
        <w:rPr>
          <w:rFonts w:ascii="Times New Roman" w:eastAsiaTheme="minorHAnsi" w:hAnsi="Times New Roman"/>
          <w:sz w:val="24"/>
          <w:szCs w:val="24"/>
          <w:lang w:eastAsia="en-US"/>
        </w:rPr>
        <w:t xml:space="preserve">6 </w:t>
      </w:r>
      <w:r w:rsidRPr="00AF7AA6">
        <w:rPr>
          <w:rFonts w:ascii="Times New Roman" w:eastAsiaTheme="minorHAnsi" w:hAnsi="Times New Roman"/>
          <w:sz w:val="24"/>
          <w:szCs w:val="24"/>
          <w:lang w:eastAsia="en-US"/>
        </w:rPr>
        <w:t>г.</w:t>
      </w:r>
    </w:p>
    <w:p w:rsidR="00AF7AA6" w:rsidRDefault="00B46092" w:rsidP="008E5E9E">
      <w:pPr>
        <w:widowControl w:val="0"/>
        <w:jc w:val="both"/>
        <w:rPr>
          <w:b/>
          <w:color w:val="auto"/>
          <w:szCs w:val="24"/>
        </w:rPr>
      </w:pPr>
      <w:r w:rsidRPr="00AF7AA6">
        <w:rPr>
          <w:b/>
          <w:color w:val="auto"/>
          <w:szCs w:val="24"/>
        </w:rPr>
        <w:t>4. Место поставки:</w:t>
      </w:r>
      <w:r w:rsidR="00375987" w:rsidRPr="00AF7AA6">
        <w:rPr>
          <w:b/>
          <w:color w:val="auto"/>
          <w:szCs w:val="24"/>
        </w:rPr>
        <w:t xml:space="preserve"> </w:t>
      </w:r>
      <w:r w:rsidR="00AF7AA6" w:rsidRPr="00AF7AA6">
        <w:rPr>
          <w:b/>
          <w:color w:val="auto"/>
          <w:szCs w:val="24"/>
        </w:rPr>
        <w:t xml:space="preserve">641325,  Курганская область, Кетовский м.о., с. Садовое, </w:t>
      </w:r>
    </w:p>
    <w:p w:rsidR="00FB0CAD" w:rsidRPr="00AF7AA6" w:rsidRDefault="00AF7AA6" w:rsidP="008E5E9E">
      <w:pPr>
        <w:widowControl w:val="0"/>
        <w:jc w:val="both"/>
        <w:rPr>
          <w:color w:val="auto"/>
          <w:szCs w:val="24"/>
        </w:rPr>
      </w:pPr>
      <w:r w:rsidRPr="00AF7AA6">
        <w:rPr>
          <w:b/>
          <w:color w:val="auto"/>
          <w:szCs w:val="24"/>
        </w:rPr>
        <w:t>ул. Л</w:t>
      </w:r>
      <w:r w:rsidRPr="00AF7AA6">
        <w:rPr>
          <w:b/>
          <w:color w:val="auto"/>
          <w:szCs w:val="24"/>
        </w:rPr>
        <w:t>е</w:t>
      </w:r>
      <w:r w:rsidRPr="00AF7AA6">
        <w:rPr>
          <w:b/>
          <w:color w:val="auto"/>
          <w:szCs w:val="24"/>
        </w:rPr>
        <w:t>нина, зд. 7.</w:t>
      </w:r>
    </w:p>
    <w:p w:rsidR="00FB0CAD" w:rsidRPr="00AF7AA6" w:rsidRDefault="00B46092">
      <w:pPr>
        <w:rPr>
          <w:b/>
          <w:color w:val="auto"/>
          <w:szCs w:val="24"/>
        </w:rPr>
      </w:pPr>
      <w:r w:rsidRPr="00AF7AA6">
        <w:rPr>
          <w:b/>
          <w:color w:val="auto"/>
          <w:szCs w:val="24"/>
        </w:rPr>
        <w:t>5. Описание товара:</w:t>
      </w:r>
    </w:p>
    <w:p w:rsidR="00FB0CAD" w:rsidRDefault="00B46092">
      <w:pPr>
        <w:ind w:firstLine="510"/>
        <w:jc w:val="right"/>
        <w:rPr>
          <w:sz w:val="20"/>
        </w:rPr>
      </w:pPr>
      <w:r>
        <w:rPr>
          <w:sz w:val="20"/>
        </w:rPr>
        <w:t>Таблица №1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2620"/>
        <w:gridCol w:w="1896"/>
        <w:gridCol w:w="2917"/>
        <w:gridCol w:w="1021"/>
        <w:gridCol w:w="945"/>
      </w:tblGrid>
      <w:tr w:rsidR="000E7A77" w:rsidTr="008E5E9E">
        <w:trPr>
          <w:trHeight w:val="652"/>
          <w:jc w:val="center"/>
        </w:trPr>
        <w:tc>
          <w:tcPr>
            <w:tcW w:w="584" w:type="dxa"/>
            <w:vMerge w:val="restart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620" w:type="dxa"/>
            <w:vMerge w:val="restart"/>
            <w:noWrap/>
            <w:vAlign w:val="center"/>
          </w:tcPr>
          <w:p w:rsidR="000E7A77" w:rsidRDefault="000E7A77">
            <w:pPr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Наименование Товара.</w:t>
            </w:r>
          </w:p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lang w:eastAsia="ru-RU"/>
              </w:rPr>
              <w:t>Код позиции ОКПД2/ КТРУ</w:t>
            </w:r>
          </w:p>
        </w:tc>
        <w:tc>
          <w:tcPr>
            <w:tcW w:w="5834" w:type="dxa"/>
            <w:gridSpan w:val="3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к функциональным, техническим, качестве</w:t>
            </w:r>
            <w:r>
              <w:rPr>
                <w:b/>
                <w:sz w:val="20"/>
              </w:rPr>
              <w:t>н</w:t>
            </w:r>
            <w:r>
              <w:rPr>
                <w:b/>
                <w:sz w:val="20"/>
              </w:rPr>
              <w:t>ным и эксплуатационным характеристикам Товара</w:t>
            </w:r>
          </w:p>
        </w:tc>
        <w:tc>
          <w:tcPr>
            <w:tcW w:w="945" w:type="dxa"/>
            <w:noWrap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Кол-во</w:t>
            </w:r>
          </w:p>
        </w:tc>
      </w:tr>
      <w:tr w:rsidR="000E7A77" w:rsidTr="008E5E9E">
        <w:trPr>
          <w:trHeight w:val="604"/>
          <w:jc w:val="center"/>
        </w:trPr>
        <w:tc>
          <w:tcPr>
            <w:tcW w:w="584" w:type="dxa"/>
            <w:vMerge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sz w:val="20"/>
              </w:rPr>
            </w:pPr>
          </w:p>
        </w:tc>
        <w:tc>
          <w:tcPr>
            <w:tcW w:w="2620" w:type="dxa"/>
            <w:vMerge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sz w:val="20"/>
              </w:rPr>
            </w:pPr>
          </w:p>
        </w:tc>
        <w:tc>
          <w:tcPr>
            <w:tcW w:w="1896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2917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требуемое значение</w:t>
            </w:r>
          </w:p>
        </w:tc>
        <w:tc>
          <w:tcPr>
            <w:tcW w:w="1021" w:type="dxa"/>
            <w:noWrap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945" w:type="dxa"/>
            <w:noWrap/>
          </w:tcPr>
          <w:p w:rsidR="000E7A77" w:rsidRDefault="000E7A77">
            <w:pPr>
              <w:spacing w:after="160" w:line="259" w:lineRule="auto"/>
              <w:jc w:val="center"/>
              <w:rPr>
                <w:sz w:val="20"/>
              </w:rPr>
            </w:pPr>
          </w:p>
        </w:tc>
      </w:tr>
      <w:tr w:rsidR="000E7A77" w:rsidTr="008E5E9E">
        <w:trPr>
          <w:trHeight w:val="326"/>
          <w:jc w:val="center"/>
        </w:trPr>
        <w:tc>
          <w:tcPr>
            <w:tcW w:w="584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620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96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17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21" w:type="dxa"/>
            <w:noWrap/>
            <w:vAlign w:val="center"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45" w:type="dxa"/>
            <w:noWrap/>
          </w:tcPr>
          <w:p w:rsidR="000E7A77" w:rsidRDefault="000E7A77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</w:tbl>
    <w:p w:rsidR="00741000" w:rsidRDefault="00741000" w:rsidP="00AF7AA6">
      <w:pPr>
        <w:rPr>
          <w:rFonts w:eastAsia="Times New Roman"/>
          <w:b/>
          <w:color w:val="auto"/>
          <w:sz w:val="20"/>
          <w:lang w:eastAsia="ru-RU"/>
        </w:rPr>
      </w:pPr>
      <w:bookmarkStart w:id="0" w:name="_GoBack"/>
      <w:bookmarkEnd w:id="0"/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2620"/>
        <w:gridCol w:w="1896"/>
        <w:gridCol w:w="2917"/>
        <w:gridCol w:w="1021"/>
        <w:gridCol w:w="945"/>
      </w:tblGrid>
      <w:tr w:rsidR="00834CE4" w:rsidTr="00B87806">
        <w:trPr>
          <w:trHeight w:val="326"/>
          <w:jc w:val="center"/>
        </w:trPr>
        <w:tc>
          <w:tcPr>
            <w:tcW w:w="584" w:type="dxa"/>
            <w:vMerge w:val="restart"/>
            <w:noWrap/>
            <w:vAlign w:val="center"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  <w:p w:rsidR="00834CE4" w:rsidRDefault="00834CE4" w:rsidP="00B87806">
            <w:pPr>
              <w:rPr>
                <w:sz w:val="20"/>
              </w:rPr>
            </w:pPr>
          </w:p>
          <w:p w:rsidR="00834CE4" w:rsidRDefault="00834CE4" w:rsidP="00B87806">
            <w:pPr>
              <w:rPr>
                <w:sz w:val="20"/>
              </w:rPr>
            </w:pPr>
          </w:p>
          <w:p w:rsidR="00834CE4" w:rsidRPr="000E7A77" w:rsidRDefault="00834CE4" w:rsidP="00B87806">
            <w:pPr>
              <w:rPr>
                <w:sz w:val="20"/>
              </w:rPr>
            </w:pPr>
          </w:p>
        </w:tc>
        <w:tc>
          <w:tcPr>
            <w:tcW w:w="2620" w:type="dxa"/>
            <w:vMerge w:val="restart"/>
            <w:noWrap/>
            <w:vAlign w:val="center"/>
          </w:tcPr>
          <w:p w:rsidR="00AF7AA6" w:rsidRPr="00AF7AA6" w:rsidRDefault="00AF7AA6" w:rsidP="00AF7AA6">
            <w:pPr>
              <w:keepNext/>
              <w:shd w:val="clear" w:color="auto" w:fill="FFFFFF"/>
              <w:textAlignment w:val="bottom"/>
              <w:outlineLvl w:val="0"/>
              <w:rPr>
                <w:rFonts w:eastAsia="Times New Roman"/>
                <w:color w:val="191817"/>
                <w:spacing w:val="-1"/>
                <w:kern w:val="32"/>
                <w:szCs w:val="24"/>
                <w:shd w:val="clear" w:color="auto" w:fill="FFFFFF"/>
                <w:lang w:eastAsia="ru-RU"/>
              </w:rPr>
            </w:pPr>
            <w:r w:rsidRPr="00AF7AA6">
              <w:rPr>
                <w:rFonts w:eastAsia="Times New Roman"/>
                <w:color w:val="191817"/>
                <w:spacing w:val="-1"/>
                <w:kern w:val="32"/>
                <w:szCs w:val="24"/>
                <w:shd w:val="clear" w:color="auto" w:fill="FFFFFF"/>
                <w:lang w:eastAsia="ru-RU"/>
              </w:rPr>
              <w:t>Аэрозоль репеллен</w:t>
            </w:r>
            <w:r w:rsidRPr="00AF7AA6">
              <w:rPr>
                <w:rFonts w:eastAsia="Times New Roman"/>
                <w:color w:val="191817"/>
                <w:spacing w:val="-1"/>
                <w:kern w:val="32"/>
                <w:szCs w:val="24"/>
                <w:shd w:val="clear" w:color="auto" w:fill="FFFFFF"/>
                <w:lang w:eastAsia="ru-RU"/>
              </w:rPr>
              <w:t>т</w:t>
            </w:r>
            <w:r w:rsidRPr="00AF7AA6">
              <w:rPr>
                <w:rFonts w:eastAsia="Times New Roman"/>
                <w:color w:val="191817"/>
                <w:spacing w:val="-1"/>
                <w:kern w:val="32"/>
                <w:szCs w:val="24"/>
                <w:shd w:val="clear" w:color="auto" w:fill="FFFFFF"/>
                <w:lang w:eastAsia="ru-RU"/>
              </w:rPr>
              <w:t>ный от насекомых "Рефтамид" Максимум, усиленный, 5 в 1, 150 мл</w:t>
            </w:r>
          </w:p>
          <w:p w:rsidR="00834CE4" w:rsidRPr="000E7A77" w:rsidRDefault="00AF7AA6" w:rsidP="00AF7AA6">
            <w:pPr>
              <w:keepNext/>
              <w:keepLines/>
              <w:shd w:val="clear" w:color="auto" w:fill="FFFFFF"/>
              <w:spacing w:line="276" w:lineRule="auto"/>
              <w:textAlignment w:val="bottom"/>
              <w:outlineLvl w:val="0"/>
              <w:rPr>
                <w:rFonts w:eastAsia="Times New Roman"/>
                <w:bCs/>
                <w:color w:val="auto"/>
                <w:sz w:val="20"/>
              </w:rPr>
            </w:pPr>
            <w:r w:rsidRPr="004069FC">
              <w:rPr>
                <w:rStyle w:val="af9"/>
                <w:sz w:val="22"/>
                <w:szCs w:val="22"/>
                <w:shd w:val="clear" w:color="auto" w:fill="FFFFFF"/>
              </w:rPr>
              <w:t xml:space="preserve"> </w:t>
            </w:r>
            <w:r w:rsidR="004855DA" w:rsidRPr="004069FC">
              <w:rPr>
                <w:rStyle w:val="af9"/>
                <w:sz w:val="22"/>
                <w:szCs w:val="22"/>
                <w:shd w:val="clear" w:color="auto" w:fill="FFFFFF"/>
              </w:rPr>
              <w:t>(</w:t>
            </w:r>
            <w:r w:rsidR="004855DA" w:rsidRPr="004069FC">
              <w:rPr>
                <w:bCs/>
                <w:sz w:val="22"/>
                <w:szCs w:val="22"/>
              </w:rPr>
              <w:t>ОКПД2:</w:t>
            </w:r>
            <w:r w:rsidR="00D017FF">
              <w:rPr>
                <w:sz w:val="22"/>
                <w:szCs w:val="22"/>
                <w:shd w:val="clear" w:color="auto" w:fill="FFFFFF"/>
              </w:rPr>
              <w:t>21.20.10.243</w:t>
            </w:r>
            <w:r w:rsidR="004855DA" w:rsidRPr="004069FC">
              <w:rPr>
                <w:sz w:val="22"/>
                <w:szCs w:val="22"/>
                <w:shd w:val="clear" w:color="auto" w:fill="FFFFFF"/>
              </w:rPr>
              <w:t xml:space="preserve"> - Препараты противопар</w:t>
            </w:r>
            <w:r w:rsidR="004855DA" w:rsidRPr="004069FC">
              <w:rPr>
                <w:sz w:val="22"/>
                <w:szCs w:val="22"/>
                <w:shd w:val="clear" w:color="auto" w:fill="FFFFFF"/>
              </w:rPr>
              <w:t>а</w:t>
            </w:r>
            <w:r w:rsidR="004855DA" w:rsidRPr="004069FC">
              <w:rPr>
                <w:sz w:val="22"/>
                <w:szCs w:val="22"/>
                <w:shd w:val="clear" w:color="auto" w:fill="FFFFFF"/>
              </w:rPr>
              <w:t>зитарные, инсектициды и репелленты</w:t>
            </w:r>
            <w:r w:rsidR="004855DA" w:rsidRPr="004069FC">
              <w:rPr>
                <w:rStyle w:val="af9"/>
                <w:sz w:val="22"/>
                <w:szCs w:val="22"/>
                <w:shd w:val="clear" w:color="auto" w:fill="FFFFFF"/>
              </w:rPr>
              <w:t xml:space="preserve">), </w:t>
            </w:r>
          </w:p>
        </w:tc>
        <w:tc>
          <w:tcPr>
            <w:tcW w:w="1896" w:type="dxa"/>
            <w:noWrap/>
          </w:tcPr>
          <w:p w:rsidR="00834CE4" w:rsidRPr="004855DA" w:rsidRDefault="004855DA" w:rsidP="00B87806">
            <w:pPr>
              <w:spacing w:line="259" w:lineRule="auto"/>
              <w:jc w:val="center"/>
              <w:rPr>
                <w:color w:val="auto"/>
                <w:sz w:val="20"/>
                <w:lang w:eastAsia="ru-RU"/>
              </w:rPr>
            </w:pP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Назначение</w:t>
            </w:r>
          </w:p>
        </w:tc>
        <w:tc>
          <w:tcPr>
            <w:tcW w:w="2917" w:type="dxa"/>
            <w:noWrap/>
          </w:tcPr>
          <w:p w:rsidR="00834CE4" w:rsidRPr="004855DA" w:rsidRDefault="004855DA" w:rsidP="00B87806">
            <w:pPr>
              <w:spacing w:line="259" w:lineRule="auto"/>
              <w:jc w:val="center"/>
              <w:rPr>
                <w:color w:val="auto"/>
                <w:sz w:val="20"/>
                <w:lang w:eastAsia="ru-RU"/>
              </w:rPr>
            </w:pP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Средство инсектоакарици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д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ное (клещ, мошка, комар</w:t>
            </w:r>
            <w:r w:rsidR="00AF7AA6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 xml:space="preserve"> и др.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) предназначено для защ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и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ты людей от таежных и ле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с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ных клещей, комаров, мошки</w:t>
            </w:r>
            <w:r w:rsidR="00AF7AA6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 xml:space="preserve"> и др. насекомых</w:t>
            </w:r>
          </w:p>
        </w:tc>
        <w:tc>
          <w:tcPr>
            <w:tcW w:w="1021" w:type="dxa"/>
            <w:vMerge w:val="restart"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4855DA" w:rsidP="00B87806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  <w:r w:rsidR="00834CE4">
              <w:rPr>
                <w:sz w:val="20"/>
              </w:rPr>
              <w:t xml:space="preserve"> </w:t>
            </w: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834CE4" w:rsidRDefault="00834CE4" w:rsidP="00B87806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  <w:vMerge w:val="restart"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  <w:p w:rsidR="00834CE4" w:rsidRDefault="00AF7AA6" w:rsidP="00B87806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834CE4" w:rsidTr="00B87806">
        <w:trPr>
          <w:trHeight w:val="326"/>
          <w:jc w:val="center"/>
        </w:trPr>
        <w:tc>
          <w:tcPr>
            <w:tcW w:w="584" w:type="dxa"/>
            <w:vMerge/>
            <w:noWrap/>
            <w:vAlign w:val="center"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20" w:type="dxa"/>
            <w:vMerge/>
            <w:noWrap/>
            <w:vAlign w:val="center"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  <w:shd w:val="clear" w:color="auto" w:fill="FFFFFF"/>
                <w:lang w:eastAsia="ru-RU"/>
              </w:rPr>
            </w:pPr>
          </w:p>
        </w:tc>
        <w:tc>
          <w:tcPr>
            <w:tcW w:w="1896" w:type="dxa"/>
            <w:noWrap/>
          </w:tcPr>
          <w:p w:rsidR="00834CE4" w:rsidRPr="004855DA" w:rsidRDefault="004855DA" w:rsidP="00B87806">
            <w:pPr>
              <w:spacing w:line="259" w:lineRule="auto"/>
              <w:jc w:val="center"/>
              <w:rPr>
                <w:color w:val="auto"/>
                <w:sz w:val="20"/>
                <w:lang w:eastAsia="ru-RU"/>
              </w:rPr>
            </w:pP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Объем, (см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  <w:vertAlign w:val="superscript"/>
              </w:rPr>
              <w:t>3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, мл)</w:t>
            </w:r>
          </w:p>
        </w:tc>
        <w:tc>
          <w:tcPr>
            <w:tcW w:w="2917" w:type="dxa"/>
            <w:noWrap/>
          </w:tcPr>
          <w:p w:rsidR="00834CE4" w:rsidRPr="004855DA" w:rsidRDefault="004855DA" w:rsidP="00AF7AA6">
            <w:pPr>
              <w:spacing w:line="259" w:lineRule="auto"/>
              <w:jc w:val="center"/>
              <w:rPr>
                <w:color w:val="auto"/>
                <w:sz w:val="20"/>
                <w:lang w:eastAsia="ru-RU"/>
              </w:rPr>
            </w:pP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≥ 1</w:t>
            </w:r>
            <w:r w:rsidR="00AF7AA6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5</w:t>
            </w: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21" w:type="dxa"/>
            <w:vMerge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945" w:type="dxa"/>
            <w:vMerge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  <w:lang w:eastAsia="ru-RU"/>
              </w:rPr>
            </w:pPr>
          </w:p>
        </w:tc>
      </w:tr>
      <w:tr w:rsidR="00834CE4" w:rsidTr="004855DA">
        <w:trPr>
          <w:trHeight w:val="1244"/>
          <w:jc w:val="center"/>
        </w:trPr>
        <w:tc>
          <w:tcPr>
            <w:tcW w:w="584" w:type="dxa"/>
            <w:vMerge/>
            <w:noWrap/>
            <w:vAlign w:val="center"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620" w:type="dxa"/>
            <w:vMerge/>
            <w:noWrap/>
            <w:vAlign w:val="center"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  <w:shd w:val="clear" w:color="auto" w:fill="FFFFFF"/>
                <w:lang w:eastAsia="ru-RU"/>
              </w:rPr>
            </w:pPr>
          </w:p>
        </w:tc>
        <w:tc>
          <w:tcPr>
            <w:tcW w:w="1896" w:type="dxa"/>
            <w:noWrap/>
          </w:tcPr>
          <w:p w:rsidR="00834CE4" w:rsidRPr="004855DA" w:rsidRDefault="004855DA" w:rsidP="00B87806">
            <w:pPr>
              <w:spacing w:line="259" w:lineRule="auto"/>
              <w:jc w:val="center"/>
              <w:rPr>
                <w:color w:val="auto"/>
                <w:sz w:val="20"/>
                <w:lang w:eastAsia="ru-RU"/>
              </w:rPr>
            </w:pPr>
            <w:r w:rsidRPr="004855DA">
              <w:rPr>
                <w:rFonts w:ascii="Roboto" w:hAnsi="Roboto"/>
                <w:color w:val="auto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2917" w:type="dxa"/>
            <w:noWrap/>
          </w:tcPr>
          <w:p w:rsidR="00834CE4" w:rsidRPr="00AF7AA6" w:rsidRDefault="00AF7AA6" w:rsidP="00B87806">
            <w:pPr>
              <w:spacing w:line="259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242429"/>
                <w:sz w:val="22"/>
                <w:szCs w:val="22"/>
                <w:shd w:val="clear" w:color="auto" w:fill="FFFFFF"/>
              </w:rPr>
              <w:t>А</w:t>
            </w:r>
            <w:r w:rsidRPr="00AF7AA6">
              <w:rPr>
                <w:color w:val="242429"/>
                <w:sz w:val="22"/>
                <w:szCs w:val="22"/>
                <w:shd w:val="clear" w:color="auto" w:fill="FFFFFF"/>
              </w:rPr>
              <w:t>эрозоль; спрей</w:t>
            </w:r>
          </w:p>
        </w:tc>
        <w:tc>
          <w:tcPr>
            <w:tcW w:w="1021" w:type="dxa"/>
            <w:vMerge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noWrap/>
          </w:tcPr>
          <w:p w:rsidR="00834CE4" w:rsidRDefault="00834CE4" w:rsidP="00B87806">
            <w:pPr>
              <w:spacing w:line="259" w:lineRule="auto"/>
              <w:jc w:val="center"/>
              <w:rPr>
                <w:sz w:val="20"/>
                <w:lang w:eastAsia="ru-RU"/>
              </w:rPr>
            </w:pPr>
          </w:p>
        </w:tc>
      </w:tr>
    </w:tbl>
    <w:p w:rsidR="00741000" w:rsidRDefault="00741000">
      <w:pPr>
        <w:ind w:firstLine="539"/>
        <w:jc w:val="center"/>
        <w:rPr>
          <w:rFonts w:eastAsia="Times New Roman"/>
          <w:b/>
          <w:color w:val="auto"/>
          <w:sz w:val="20"/>
          <w:lang w:eastAsia="ru-RU"/>
        </w:rPr>
      </w:pP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Поставляемые Товары должны соответствовать заявленным в Таблице №1 характеристикам и тр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бованиям настоящего Описания объекта закупки. 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Поставщик гарантирует соответствие поставляемых Товаров требованиям качества, безопасности, а также иным требованиям сертификации, санитарным нормам и правилам, государственным стандартам,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</w:rPr>
        <w:t>ветствии с действующим законодательством РФ. При приемке товары должны сопровождаться комплектом соответствующих документов (тех.паспорт (описание), руководство по эксплуатации, инструкция (на ру</w:t>
      </w: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hAnsi="Times New Roman" w:cs="Times New Roman"/>
          <w:color w:val="000000"/>
          <w:sz w:val="20"/>
          <w:szCs w:val="20"/>
        </w:rPr>
        <w:t>ском языке) и др.).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Поставщик гарантирует качество и надежность поставляемого товара в течение всего гарантийного срока, установленного на товар, при условии соблюдения заказчиком условий эксплуатации.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Поставщик гарантирует замену дефектного товара в период действия гарантийных обязательств и несет гарантийные обязательства по ремонту товара в течение гарантийного срока на безвозмездной основе.</w:t>
      </w:r>
    </w:p>
    <w:p w:rsidR="00FB0CAD" w:rsidRDefault="00B46092">
      <w:pPr>
        <w:numPr>
          <w:ilvl w:val="0"/>
          <w:numId w:val="3"/>
        </w:numPr>
        <w:ind w:left="0"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Поставляемый товар должен быть новым товаром (товаром, который не был в употреблении, в р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монте, в том числе который не был восстановлен, у которого не была осуществлена замена составных ча</w:t>
      </w:r>
      <w:r>
        <w:rPr>
          <w:color w:val="000000"/>
          <w:sz w:val="20"/>
        </w:rPr>
        <w:t>с</w:t>
      </w:r>
      <w:r>
        <w:rPr>
          <w:color w:val="000000"/>
          <w:sz w:val="20"/>
        </w:rPr>
        <w:t>тей, не были восстановлены потребительские свойства).</w:t>
      </w:r>
    </w:p>
    <w:p w:rsidR="00FB0CAD" w:rsidRDefault="00B46092">
      <w:pPr>
        <w:numPr>
          <w:ilvl w:val="0"/>
          <w:numId w:val="3"/>
        </w:numPr>
        <w:ind w:left="0"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Поставщик гарантирует, что поставляемые товары не будут иметь восстановления и дефектов, св</w:t>
      </w:r>
      <w:r>
        <w:rPr>
          <w:color w:val="000000"/>
          <w:sz w:val="20"/>
        </w:rPr>
        <w:t>я</w:t>
      </w:r>
      <w:r>
        <w:rPr>
          <w:color w:val="000000"/>
          <w:sz w:val="20"/>
        </w:rPr>
        <w:t>занных с разработкой, материалами и качеством изготовления. Поверхность товаров не должна иметь тр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щин, вздутий, царапин, вмятин и других дефектов, ухудшающих их внешний вид и препятствующих но</w:t>
      </w:r>
      <w:r>
        <w:rPr>
          <w:color w:val="000000"/>
          <w:sz w:val="20"/>
        </w:rPr>
        <w:t>р</w:t>
      </w:r>
      <w:r>
        <w:rPr>
          <w:color w:val="000000"/>
          <w:sz w:val="20"/>
        </w:rPr>
        <w:t>мальной работе. Подвижные элементы товара должны легко перемещаться без перекосов и заеданий.</w:t>
      </w:r>
    </w:p>
    <w:p w:rsidR="00FB0CAD" w:rsidRDefault="00B46092">
      <w:pPr>
        <w:numPr>
          <w:ilvl w:val="0"/>
          <w:numId w:val="3"/>
        </w:numPr>
        <w:ind w:left="0" w:firstLine="426"/>
        <w:jc w:val="both"/>
        <w:rPr>
          <w:color w:val="000000"/>
          <w:sz w:val="20"/>
        </w:rPr>
      </w:pPr>
      <w:r>
        <w:rPr>
          <w:color w:val="000000"/>
          <w:sz w:val="20"/>
        </w:rPr>
        <w:t>Транспортировка должна соответствовать стандартам и требованиям, установленным в Российской Федерации. Товары должны поставляться в упаковке, соответствующей их характеру и способу транспорт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 xml:space="preserve">ровки. Упаковка должна предохранять Товары от всякого рода повреждений, утраты товарного вида при его </w:t>
      </w:r>
      <w:r>
        <w:rPr>
          <w:color w:val="000000"/>
          <w:sz w:val="20"/>
        </w:rPr>
        <w:lastRenderedPageBreak/>
        <w:t>перевозке с учетом возможных перегрузок в пути и длительного хранения. Товар транспортируется всеми видами транспорта в транспортировочной таре в крытых транспортных средствах.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Поставляемые товары должны быть упакованы и замаркированы в соответствии с действующими стандартами и техническими условиями. Маркировка должна быть легко читаемой. Упаковка не должна содержать вскрытий, вмятин, порезов.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Дата изготовления товара не ранее 2025 года.</w:t>
      </w:r>
    </w:p>
    <w:p w:rsidR="00FB0CAD" w:rsidRDefault="00B46092">
      <w:pPr>
        <w:pStyle w:val="af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Гарантийный срок товара должен составлять не менее 12 месяцев с момента подписания Заказчиком документа о приемке. </w:t>
      </w:r>
    </w:p>
    <w:p w:rsidR="00FB0CAD" w:rsidRDefault="00FB0CAD">
      <w:pPr>
        <w:pStyle w:val="af5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B0CAD" w:rsidRDefault="00FB0CAD">
      <w:pPr>
        <w:pStyle w:val="af5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CAD" w:rsidRDefault="00FB0CAD">
      <w:pPr>
        <w:pStyle w:val="af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CAD" w:rsidRDefault="00FB0CAD">
      <w:pPr>
        <w:tabs>
          <w:tab w:val="left" w:pos="360"/>
        </w:tabs>
        <w:contextualSpacing/>
        <w:rPr>
          <w:b/>
          <w:bCs/>
          <w:sz w:val="20"/>
        </w:rPr>
      </w:pPr>
    </w:p>
    <w:sectPr w:rsidR="00FB0CAD" w:rsidSect="008E5E9E">
      <w:pgSz w:w="11906" w:h="16838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54" w:rsidRDefault="00721E54">
      <w:r>
        <w:separator/>
      </w:r>
    </w:p>
  </w:endnote>
  <w:endnote w:type="continuationSeparator" w:id="1">
    <w:p w:rsidR="00721E54" w:rsidRDefault="0072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 Classic Baltica"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54" w:rsidRDefault="00721E54">
      <w:r>
        <w:separator/>
      </w:r>
    </w:p>
  </w:footnote>
  <w:footnote w:type="continuationSeparator" w:id="1">
    <w:p w:rsidR="00721E54" w:rsidRDefault="00721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42E6"/>
    <w:multiLevelType w:val="hybridMultilevel"/>
    <w:tmpl w:val="062633B6"/>
    <w:lvl w:ilvl="0" w:tplc="18387FF4">
      <w:start w:val="1"/>
      <w:numFmt w:val="upperRoman"/>
      <w:suff w:val="space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594056A6">
      <w:start w:val="1"/>
      <w:numFmt w:val="decimal"/>
      <w:suff w:val="space"/>
      <w:lvlText w:val="%2."/>
      <w:lvlJc w:val="left"/>
      <w:pPr>
        <w:ind w:left="858" w:hanging="432"/>
      </w:pPr>
      <w:rPr>
        <w:rFonts w:cs="Times New Roman"/>
        <w:color w:val="000000"/>
      </w:rPr>
    </w:lvl>
    <w:lvl w:ilvl="2" w:tplc="7568B134">
      <w:numFmt w:val="none"/>
      <w:lvlText w:val=""/>
      <w:lvlJc w:val="left"/>
      <w:pPr>
        <w:tabs>
          <w:tab w:val="num" w:pos="360"/>
        </w:tabs>
      </w:pPr>
    </w:lvl>
    <w:lvl w:ilvl="3" w:tplc="CACA412E">
      <w:numFmt w:val="none"/>
      <w:lvlText w:val=""/>
      <w:lvlJc w:val="left"/>
      <w:pPr>
        <w:tabs>
          <w:tab w:val="num" w:pos="360"/>
        </w:tabs>
      </w:pPr>
    </w:lvl>
    <w:lvl w:ilvl="4" w:tplc="0062FD06">
      <w:start w:val="1"/>
      <w:numFmt w:val="decimal"/>
      <w:suff w:val="space"/>
      <w:lvlText w:val="%5)"/>
      <w:lvlJc w:val="left"/>
      <w:pPr>
        <w:ind w:left="2232" w:hanging="792"/>
      </w:pPr>
      <w:rPr>
        <w:rFonts w:cs="Times New Roman"/>
        <w:bCs/>
        <w:spacing w:val="3"/>
        <w:sz w:val="24"/>
        <w:szCs w:val="24"/>
        <w:lang w:eastAsia="zh-CN"/>
      </w:rPr>
    </w:lvl>
    <w:lvl w:ilvl="5" w:tplc="8722AD82">
      <w:numFmt w:val="none"/>
      <w:lvlText w:val=""/>
      <w:lvlJc w:val="left"/>
      <w:pPr>
        <w:tabs>
          <w:tab w:val="num" w:pos="360"/>
        </w:tabs>
      </w:pPr>
    </w:lvl>
    <w:lvl w:ilvl="6" w:tplc="E16682C6">
      <w:start w:val="1"/>
      <w:numFmt w:val="decimal"/>
      <w:lvlText w:val="%7)"/>
      <w:lvlJc w:val="left"/>
      <w:pPr>
        <w:ind w:left="3240" w:hanging="1080"/>
      </w:pPr>
      <w:rPr>
        <w:rFonts w:cs="Times New Roman"/>
        <w:bCs/>
        <w:spacing w:val="3"/>
        <w:sz w:val="24"/>
        <w:szCs w:val="24"/>
        <w:lang w:eastAsia="zh-CN"/>
      </w:rPr>
    </w:lvl>
    <w:lvl w:ilvl="7" w:tplc="504E4FDA">
      <w:numFmt w:val="none"/>
      <w:lvlText w:val=""/>
      <w:lvlJc w:val="left"/>
      <w:pPr>
        <w:tabs>
          <w:tab w:val="num" w:pos="360"/>
        </w:tabs>
      </w:pPr>
    </w:lvl>
    <w:lvl w:ilvl="8" w:tplc="B81A39D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AAA21CF"/>
    <w:multiLevelType w:val="hybridMultilevel"/>
    <w:tmpl w:val="6A548A7C"/>
    <w:lvl w:ilvl="0" w:tplc="548AA0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BA0E7E8">
      <w:start w:val="1"/>
      <w:numFmt w:val="lowerLetter"/>
      <w:lvlText w:val="%2."/>
      <w:lvlJc w:val="left"/>
      <w:pPr>
        <w:ind w:left="1506" w:hanging="360"/>
      </w:pPr>
    </w:lvl>
    <w:lvl w:ilvl="2" w:tplc="55E0F898">
      <w:start w:val="1"/>
      <w:numFmt w:val="lowerRoman"/>
      <w:lvlText w:val="%3."/>
      <w:lvlJc w:val="right"/>
      <w:pPr>
        <w:ind w:left="2226" w:hanging="180"/>
      </w:pPr>
    </w:lvl>
    <w:lvl w:ilvl="3" w:tplc="AB3CBEF2">
      <w:start w:val="1"/>
      <w:numFmt w:val="decimal"/>
      <w:lvlText w:val="%4."/>
      <w:lvlJc w:val="left"/>
      <w:pPr>
        <w:ind w:left="2946" w:hanging="360"/>
      </w:pPr>
    </w:lvl>
    <w:lvl w:ilvl="4" w:tplc="C798BA6C">
      <w:start w:val="1"/>
      <w:numFmt w:val="lowerLetter"/>
      <w:lvlText w:val="%5."/>
      <w:lvlJc w:val="left"/>
      <w:pPr>
        <w:ind w:left="3666" w:hanging="360"/>
      </w:pPr>
    </w:lvl>
    <w:lvl w:ilvl="5" w:tplc="4BE01D74">
      <w:start w:val="1"/>
      <w:numFmt w:val="lowerRoman"/>
      <w:lvlText w:val="%6."/>
      <w:lvlJc w:val="right"/>
      <w:pPr>
        <w:ind w:left="4386" w:hanging="180"/>
      </w:pPr>
    </w:lvl>
    <w:lvl w:ilvl="6" w:tplc="45BA7E1C">
      <w:start w:val="1"/>
      <w:numFmt w:val="decimal"/>
      <w:lvlText w:val="%7."/>
      <w:lvlJc w:val="left"/>
      <w:pPr>
        <w:ind w:left="5106" w:hanging="360"/>
      </w:pPr>
    </w:lvl>
    <w:lvl w:ilvl="7" w:tplc="9794976C">
      <w:start w:val="1"/>
      <w:numFmt w:val="lowerLetter"/>
      <w:lvlText w:val="%8."/>
      <w:lvlJc w:val="left"/>
      <w:pPr>
        <w:ind w:left="5826" w:hanging="360"/>
      </w:pPr>
    </w:lvl>
    <w:lvl w:ilvl="8" w:tplc="7E144D3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89637B"/>
    <w:multiLevelType w:val="hybridMultilevel"/>
    <w:tmpl w:val="66E02872"/>
    <w:lvl w:ilvl="0" w:tplc="1C9604C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3FC5388">
      <w:numFmt w:val="none"/>
      <w:lvlText w:val=""/>
      <w:lvlJc w:val="left"/>
      <w:pPr>
        <w:tabs>
          <w:tab w:val="num" w:pos="360"/>
        </w:tabs>
      </w:pPr>
    </w:lvl>
    <w:lvl w:ilvl="2" w:tplc="DF64826C">
      <w:numFmt w:val="none"/>
      <w:lvlText w:val=""/>
      <w:lvlJc w:val="left"/>
      <w:pPr>
        <w:tabs>
          <w:tab w:val="num" w:pos="360"/>
        </w:tabs>
      </w:pPr>
    </w:lvl>
    <w:lvl w:ilvl="3" w:tplc="EF3C5DBC">
      <w:numFmt w:val="none"/>
      <w:lvlText w:val=""/>
      <w:lvlJc w:val="left"/>
      <w:pPr>
        <w:tabs>
          <w:tab w:val="num" w:pos="360"/>
        </w:tabs>
      </w:pPr>
    </w:lvl>
    <w:lvl w:ilvl="4" w:tplc="4A7E27FA">
      <w:numFmt w:val="none"/>
      <w:lvlText w:val=""/>
      <w:lvlJc w:val="left"/>
      <w:pPr>
        <w:tabs>
          <w:tab w:val="num" w:pos="360"/>
        </w:tabs>
      </w:pPr>
    </w:lvl>
    <w:lvl w:ilvl="5" w:tplc="2D6A8232">
      <w:numFmt w:val="none"/>
      <w:lvlText w:val=""/>
      <w:lvlJc w:val="left"/>
      <w:pPr>
        <w:tabs>
          <w:tab w:val="num" w:pos="360"/>
        </w:tabs>
      </w:pPr>
    </w:lvl>
    <w:lvl w:ilvl="6" w:tplc="5B6CD3C8">
      <w:numFmt w:val="none"/>
      <w:lvlText w:val=""/>
      <w:lvlJc w:val="left"/>
      <w:pPr>
        <w:tabs>
          <w:tab w:val="num" w:pos="360"/>
        </w:tabs>
      </w:pPr>
    </w:lvl>
    <w:lvl w:ilvl="7" w:tplc="3E06E7E6">
      <w:numFmt w:val="none"/>
      <w:lvlText w:val=""/>
      <w:lvlJc w:val="left"/>
      <w:pPr>
        <w:tabs>
          <w:tab w:val="num" w:pos="360"/>
        </w:tabs>
      </w:pPr>
    </w:lvl>
    <w:lvl w:ilvl="8" w:tplc="F1E4451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B8C2B61"/>
    <w:multiLevelType w:val="hybridMultilevel"/>
    <w:tmpl w:val="F96C55A6"/>
    <w:lvl w:ilvl="0" w:tplc="311C74F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8E8454A">
      <w:numFmt w:val="none"/>
      <w:lvlText w:val=""/>
      <w:lvlJc w:val="left"/>
      <w:pPr>
        <w:tabs>
          <w:tab w:val="num" w:pos="360"/>
        </w:tabs>
      </w:pPr>
    </w:lvl>
    <w:lvl w:ilvl="2" w:tplc="A3768F1E">
      <w:numFmt w:val="none"/>
      <w:lvlText w:val=""/>
      <w:lvlJc w:val="left"/>
      <w:pPr>
        <w:tabs>
          <w:tab w:val="num" w:pos="360"/>
        </w:tabs>
      </w:pPr>
    </w:lvl>
    <w:lvl w:ilvl="3" w:tplc="E13C6460">
      <w:numFmt w:val="none"/>
      <w:lvlText w:val=""/>
      <w:lvlJc w:val="left"/>
      <w:pPr>
        <w:tabs>
          <w:tab w:val="num" w:pos="360"/>
        </w:tabs>
      </w:pPr>
    </w:lvl>
    <w:lvl w:ilvl="4" w:tplc="4328E0F6">
      <w:numFmt w:val="none"/>
      <w:lvlText w:val=""/>
      <w:lvlJc w:val="left"/>
      <w:pPr>
        <w:tabs>
          <w:tab w:val="num" w:pos="360"/>
        </w:tabs>
      </w:pPr>
    </w:lvl>
    <w:lvl w:ilvl="5" w:tplc="F8DEFF62">
      <w:numFmt w:val="none"/>
      <w:lvlText w:val=""/>
      <w:lvlJc w:val="left"/>
      <w:pPr>
        <w:tabs>
          <w:tab w:val="num" w:pos="360"/>
        </w:tabs>
      </w:pPr>
    </w:lvl>
    <w:lvl w:ilvl="6" w:tplc="D932030E">
      <w:numFmt w:val="none"/>
      <w:lvlText w:val=""/>
      <w:lvlJc w:val="left"/>
      <w:pPr>
        <w:tabs>
          <w:tab w:val="num" w:pos="360"/>
        </w:tabs>
      </w:pPr>
    </w:lvl>
    <w:lvl w:ilvl="7" w:tplc="750CA8E2">
      <w:numFmt w:val="none"/>
      <w:lvlText w:val=""/>
      <w:lvlJc w:val="left"/>
      <w:pPr>
        <w:tabs>
          <w:tab w:val="num" w:pos="360"/>
        </w:tabs>
      </w:pPr>
    </w:lvl>
    <w:lvl w:ilvl="8" w:tplc="7690F3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CAD"/>
    <w:rsid w:val="000E031C"/>
    <w:rsid w:val="000E6060"/>
    <w:rsid w:val="000E7A77"/>
    <w:rsid w:val="001C3CF7"/>
    <w:rsid w:val="00264EB5"/>
    <w:rsid w:val="00287459"/>
    <w:rsid w:val="00343865"/>
    <w:rsid w:val="00375987"/>
    <w:rsid w:val="003B78C7"/>
    <w:rsid w:val="0042127A"/>
    <w:rsid w:val="0044004F"/>
    <w:rsid w:val="004855DA"/>
    <w:rsid w:val="004D2839"/>
    <w:rsid w:val="005C6F97"/>
    <w:rsid w:val="00610AC4"/>
    <w:rsid w:val="00646371"/>
    <w:rsid w:val="006A07BB"/>
    <w:rsid w:val="006C413F"/>
    <w:rsid w:val="006F36DD"/>
    <w:rsid w:val="00721E54"/>
    <w:rsid w:val="00741000"/>
    <w:rsid w:val="00794C79"/>
    <w:rsid w:val="00834CE4"/>
    <w:rsid w:val="00896871"/>
    <w:rsid w:val="008E37AB"/>
    <w:rsid w:val="008E5E9E"/>
    <w:rsid w:val="009273A8"/>
    <w:rsid w:val="00AF7AA6"/>
    <w:rsid w:val="00B46092"/>
    <w:rsid w:val="00D017FF"/>
    <w:rsid w:val="00D27FE6"/>
    <w:rsid w:val="00D43DCF"/>
    <w:rsid w:val="00E6782D"/>
    <w:rsid w:val="00FB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B0C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B0CA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B0C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B0C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B0CA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B0CA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B0C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B0C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B0C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B0CA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B0C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B0C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B0CAD"/>
  </w:style>
  <w:style w:type="character" w:customStyle="1" w:styleId="TitleChar">
    <w:name w:val="Title Char"/>
    <w:basedOn w:val="a0"/>
    <w:link w:val="a4"/>
    <w:uiPriority w:val="10"/>
    <w:rsid w:val="00FB0CA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B0CAD"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0CA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B0CA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B0CA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B0C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B0CA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B0C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B0CAD"/>
  </w:style>
  <w:style w:type="paragraph" w:customStyle="1" w:styleId="Footer">
    <w:name w:val="Footer"/>
    <w:basedOn w:val="a"/>
    <w:link w:val="FooterChar"/>
    <w:uiPriority w:val="99"/>
    <w:unhideWhenUsed/>
    <w:rsid w:val="00FB0C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B0CA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B0CA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B0CA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B0CA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0CA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0CA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0C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0CA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0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0CA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0CAD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0CA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B0CAD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B0CAD"/>
    <w:rPr>
      <w:sz w:val="18"/>
    </w:rPr>
  </w:style>
  <w:style w:type="character" w:styleId="ab">
    <w:name w:val="footnote reference"/>
    <w:basedOn w:val="a0"/>
    <w:uiPriority w:val="99"/>
    <w:unhideWhenUsed/>
    <w:rsid w:val="00FB0CA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B0CAD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B0CAD"/>
    <w:rPr>
      <w:sz w:val="20"/>
    </w:rPr>
  </w:style>
  <w:style w:type="character" w:styleId="ae">
    <w:name w:val="endnote reference"/>
    <w:basedOn w:val="a0"/>
    <w:uiPriority w:val="99"/>
    <w:semiHidden/>
    <w:unhideWhenUsed/>
    <w:rsid w:val="00FB0CA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B0CAD"/>
    <w:pPr>
      <w:spacing w:after="57"/>
    </w:pPr>
  </w:style>
  <w:style w:type="paragraph" w:styleId="21">
    <w:name w:val="toc 2"/>
    <w:basedOn w:val="a"/>
    <w:next w:val="a"/>
    <w:uiPriority w:val="39"/>
    <w:unhideWhenUsed/>
    <w:rsid w:val="00FB0C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B0C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B0C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B0C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B0C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B0C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B0C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B0CAD"/>
    <w:pPr>
      <w:spacing w:after="57"/>
      <w:ind w:left="2268"/>
    </w:pPr>
  </w:style>
  <w:style w:type="paragraph" w:styleId="af">
    <w:name w:val="TOC Heading"/>
    <w:uiPriority w:val="39"/>
    <w:unhideWhenUsed/>
    <w:rsid w:val="00FB0CAD"/>
  </w:style>
  <w:style w:type="paragraph" w:styleId="af0">
    <w:name w:val="table of figures"/>
    <w:basedOn w:val="a"/>
    <w:next w:val="a"/>
    <w:uiPriority w:val="99"/>
    <w:unhideWhenUsed/>
    <w:rsid w:val="00FB0CAD"/>
  </w:style>
  <w:style w:type="paragraph" w:customStyle="1" w:styleId="Heading1">
    <w:name w:val="Heading 1"/>
    <w:basedOn w:val="a"/>
    <w:next w:val="a"/>
    <w:link w:val="10"/>
    <w:qFormat/>
    <w:rsid w:val="00FB0CAD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customStyle="1" w:styleId="Heading2">
    <w:name w:val="Heading 2"/>
    <w:basedOn w:val="a"/>
    <w:next w:val="a"/>
    <w:link w:val="22"/>
    <w:qFormat/>
    <w:rsid w:val="00FB0CAD"/>
    <w:pPr>
      <w:keepNext/>
      <w:jc w:val="right"/>
      <w:outlineLvl w:val="1"/>
    </w:pPr>
    <w:rPr>
      <w:rFonts w:eastAsia="Times New Roman"/>
      <w:b/>
      <w:sz w:val="17"/>
    </w:rPr>
  </w:style>
  <w:style w:type="paragraph" w:customStyle="1" w:styleId="Heading3">
    <w:name w:val="Heading 3"/>
    <w:basedOn w:val="a"/>
    <w:next w:val="a"/>
    <w:link w:val="30"/>
    <w:qFormat/>
    <w:rsid w:val="00FB0CAD"/>
    <w:pPr>
      <w:keepNext/>
      <w:outlineLvl w:val="2"/>
    </w:pPr>
    <w:rPr>
      <w:rFonts w:eastAsia="Times New Roman"/>
      <w:b/>
      <w:sz w:val="17"/>
    </w:rPr>
  </w:style>
  <w:style w:type="paragraph" w:customStyle="1" w:styleId="Heading4">
    <w:name w:val="Heading 4"/>
    <w:basedOn w:val="a"/>
    <w:next w:val="a"/>
    <w:link w:val="40"/>
    <w:qFormat/>
    <w:rsid w:val="00FB0CAD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customStyle="1" w:styleId="Heading5">
    <w:name w:val="Heading 5"/>
    <w:basedOn w:val="a"/>
    <w:next w:val="a"/>
    <w:link w:val="50"/>
    <w:qFormat/>
    <w:rsid w:val="00FB0CA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"/>
    <w:next w:val="a"/>
    <w:link w:val="70"/>
    <w:qFormat/>
    <w:rsid w:val="00FB0CAD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customStyle="1" w:styleId="10">
    <w:name w:val="Заголовок 1 Знак"/>
    <w:basedOn w:val="a0"/>
    <w:link w:val="Heading1"/>
    <w:rsid w:val="00FB0CAD"/>
    <w:rPr>
      <w:b/>
      <w:sz w:val="17"/>
    </w:rPr>
  </w:style>
  <w:style w:type="character" w:customStyle="1" w:styleId="22">
    <w:name w:val="Заголовок 2 Знак"/>
    <w:basedOn w:val="a0"/>
    <w:link w:val="Heading2"/>
    <w:rsid w:val="00FB0CAD"/>
    <w:rPr>
      <w:b/>
      <w:sz w:val="17"/>
    </w:rPr>
  </w:style>
  <w:style w:type="character" w:customStyle="1" w:styleId="30">
    <w:name w:val="Заголовок 3 Знак"/>
    <w:basedOn w:val="a0"/>
    <w:link w:val="Heading3"/>
    <w:rsid w:val="00FB0CAD"/>
    <w:rPr>
      <w:b/>
      <w:sz w:val="17"/>
    </w:rPr>
  </w:style>
  <w:style w:type="character" w:customStyle="1" w:styleId="40">
    <w:name w:val="Заголовок 4 Знак"/>
    <w:basedOn w:val="a0"/>
    <w:link w:val="Heading4"/>
    <w:rsid w:val="00FB0CAD"/>
    <w:rPr>
      <w:b/>
      <w:i/>
      <w:sz w:val="24"/>
    </w:rPr>
  </w:style>
  <w:style w:type="character" w:customStyle="1" w:styleId="50">
    <w:name w:val="Заголовок 5 Знак"/>
    <w:basedOn w:val="a0"/>
    <w:link w:val="Heading5"/>
    <w:rsid w:val="00FB0CAD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Heading7"/>
    <w:rsid w:val="00FB0CAD"/>
    <w:rPr>
      <w:b/>
      <w:sz w:val="24"/>
    </w:rPr>
  </w:style>
  <w:style w:type="paragraph" w:styleId="a4">
    <w:name w:val="Title"/>
    <w:basedOn w:val="a"/>
    <w:link w:val="af1"/>
    <w:qFormat/>
    <w:rsid w:val="00FB0CAD"/>
    <w:pPr>
      <w:jc w:val="center"/>
    </w:pPr>
    <w:rPr>
      <w:rFonts w:eastAsia="Times New Roman"/>
      <w:sz w:val="28"/>
    </w:rPr>
  </w:style>
  <w:style w:type="character" w:customStyle="1" w:styleId="af1">
    <w:name w:val="Название Знак"/>
    <w:basedOn w:val="a0"/>
    <w:link w:val="a4"/>
    <w:rsid w:val="00FB0CAD"/>
    <w:rPr>
      <w:sz w:val="28"/>
    </w:rPr>
  </w:style>
  <w:style w:type="character" w:styleId="af2">
    <w:name w:val="Emphasis"/>
    <w:basedOn w:val="a0"/>
    <w:qFormat/>
    <w:rsid w:val="00FB0CAD"/>
    <w:rPr>
      <w:i/>
      <w:iCs/>
    </w:rPr>
  </w:style>
  <w:style w:type="paragraph" w:customStyle="1" w:styleId="af3">
    <w:name w:val="Таблица текст"/>
    <w:basedOn w:val="a"/>
    <w:qFormat/>
    <w:rsid w:val="00FB0CAD"/>
    <w:pPr>
      <w:widowControl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f4">
    <w:name w:val="Table Grid"/>
    <w:basedOn w:val="a1"/>
    <w:uiPriority w:val="59"/>
    <w:rsid w:val="00FB0C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FB0CAD"/>
    <w:pPr>
      <w:spacing w:after="120"/>
      <w:ind w:left="283"/>
      <w:jc w:val="both"/>
    </w:pPr>
    <w:rPr>
      <w:rFonts w:eastAsia="Times New Roman"/>
      <w:color w:val="auto"/>
      <w:sz w:val="16"/>
      <w:szCs w:val="16"/>
      <w:lang w:eastAsia="ar-SA"/>
    </w:rPr>
  </w:style>
  <w:style w:type="paragraph" w:styleId="af5">
    <w:name w:val="List Paragraph"/>
    <w:basedOn w:val="a"/>
    <w:link w:val="af6"/>
    <w:uiPriority w:val="34"/>
    <w:qFormat/>
    <w:rsid w:val="00FB0CAD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FB0CAD"/>
    <w:rPr>
      <w:rFonts w:asciiTheme="minorHAnsi" w:hAnsiTheme="minorHAnsi" w:cstheme="minorBidi"/>
      <w:color w:val="auto"/>
      <w:sz w:val="22"/>
      <w:szCs w:val="22"/>
    </w:rPr>
  </w:style>
  <w:style w:type="character" w:customStyle="1" w:styleId="23">
    <w:name w:val="Основной текст (2) + Полужирный"/>
    <w:qFormat/>
    <w:rsid w:val="00FB0CAD"/>
    <w:rPr>
      <w:b/>
      <w:color w:val="000000"/>
      <w:spacing w:val="0"/>
      <w:position w:val="0"/>
      <w:sz w:val="18"/>
      <w:shd w:val="clear" w:color="auto" w:fill="FFFFFF"/>
      <w:vertAlign w:val="baseline"/>
      <w:lang w:val="ru-RU"/>
    </w:rPr>
  </w:style>
  <w:style w:type="paragraph" w:customStyle="1" w:styleId="210">
    <w:name w:val="Основной текст (2)1"/>
    <w:basedOn w:val="a"/>
    <w:qFormat/>
    <w:rsid w:val="00FB0CAD"/>
    <w:pPr>
      <w:widowControl w:val="0"/>
      <w:shd w:val="clear" w:color="auto" w:fill="FFFFFF"/>
      <w:spacing w:line="274" w:lineRule="exact"/>
    </w:pPr>
    <w:rPr>
      <w:rFonts w:ascii="Calibri" w:eastAsia="Times New Roman" w:hAnsi="Calibri"/>
      <w:color w:val="auto"/>
      <w:sz w:val="22"/>
      <w:lang w:eastAsia="ru-RU"/>
    </w:rPr>
  </w:style>
  <w:style w:type="character" w:styleId="af7">
    <w:name w:val="Hyperlink"/>
    <w:basedOn w:val="a0"/>
    <w:uiPriority w:val="99"/>
    <w:semiHidden/>
    <w:unhideWhenUsed/>
    <w:rsid w:val="00FB0CAD"/>
    <w:rPr>
      <w:color w:val="0000FF"/>
      <w:u w:val="single"/>
    </w:rPr>
  </w:style>
  <w:style w:type="paragraph" w:customStyle="1" w:styleId="af8">
    <w:name w:val="Обычн"/>
    <w:qFormat/>
    <w:rsid w:val="00FB0CAD"/>
    <w:pPr>
      <w:widowControl w:val="0"/>
    </w:pPr>
    <w:rPr>
      <w:rFonts w:eastAsia="Times New Roman"/>
      <w:color w:val="auto"/>
      <w:sz w:val="22"/>
      <w:lang w:eastAsia="zh-CN"/>
    </w:rPr>
  </w:style>
  <w:style w:type="table" w:customStyle="1" w:styleId="11">
    <w:name w:val="Сетка таблицы1"/>
    <w:basedOn w:val="a1"/>
    <w:next w:val="af4"/>
    <w:uiPriority w:val="59"/>
    <w:rsid w:val="00741000"/>
    <w:rPr>
      <w:rFonts w:eastAsia="Times New Roman"/>
      <w:color w:val="auto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834C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6DA9-CDD3-4F38-B90E-9CC083A1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User</cp:lastModifiedBy>
  <cp:revision>44</cp:revision>
  <dcterms:created xsi:type="dcterms:W3CDTF">2025-03-14T09:41:00Z</dcterms:created>
  <dcterms:modified xsi:type="dcterms:W3CDTF">2026-05-28T04:29:00Z</dcterms:modified>
</cp:coreProperties>
</file>