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68"/>
        <w:jc w:val="right"/>
        <w:rPr>
          <w:rFonts w:ascii="Times New Roman" w:hAnsi="Times New Roman"/>
          <w:b w:val="0"/>
          <w:sz w:val="20"/>
          <w:szCs w:val="20"/>
        </w:rPr>
      </w:pPr>
      <w:r>
        <w:rPr>
          <w:rFonts w:ascii="Times New Roman" w:hAnsi="Times New Roman"/>
          <w:b w:val="0"/>
          <w:sz w:val="20"/>
          <w:szCs w:val="20"/>
        </w:rPr>
      </w:r>
      <w:r>
        <w:rPr>
          <w:rFonts w:ascii="Times New Roman" w:hAnsi="Times New Roman"/>
          <w:b w:val="0"/>
          <w:sz w:val="20"/>
          <w:szCs w:val="20"/>
        </w:rPr>
      </w:r>
      <w:r>
        <w:rPr>
          <w:rFonts w:ascii="Times New Roman" w:hAnsi="Times New Roman"/>
          <w:b w:val="0"/>
          <w:sz w:val="20"/>
          <w:szCs w:val="20"/>
        </w:rPr>
      </w:r>
    </w:p>
    <w:p>
      <w:pPr>
        <w:rPr>
          <w:rFonts w:ascii="Times New Roman" w:hAnsi="Times New Roman"/>
          <w:highlight w:val="red"/>
          <w:shd w:val="clear" w:color="auto" w:fill="ffffff"/>
        </w:rPr>
      </w:pPr>
      <w:r>
        <w:rPr>
          <w:rFonts w:ascii="Times New Roman" w:hAnsi="Times New Roman" w:eastAsia="Times New Roman"/>
        </w:rPr>
        <w:t xml:space="preserve">Идентификационный код закупки: 261041111975704110100100130000000244 </w:t>
      </w:r>
      <w:r>
        <w:rPr>
          <w:rFonts w:ascii="Times New Roman" w:hAnsi="Times New Roman"/>
          <w:highlight w:val="red"/>
          <w:shd w:val="clear" w:color="auto" w:fill="ffffff"/>
        </w:rPr>
      </w:r>
      <w:r>
        <w:rPr>
          <w:rFonts w:ascii="Times New Roman" w:hAnsi="Times New Roman"/>
          <w:highlight w:val="red"/>
          <w:shd w:val="clear" w:color="auto" w:fill="ffffff"/>
        </w:rPr>
      </w:r>
    </w:p>
    <w:p>
      <w:pPr>
        <w:jc w:val="center"/>
        <w:spacing w:after="0" w:line="240" w:lineRule="auto"/>
        <w:rPr>
          <w:rFonts w:ascii="Times New Roman" w:hAnsi="Times New Roman" w:eastAsia="Times New Roman"/>
          <w:sz w:val="24"/>
          <w:szCs w:val="24"/>
        </w:rPr>
      </w:pPr>
      <w:r/>
      <w:bookmarkStart w:id="0" w:name="undefined"/>
      <w:r/>
      <w:bookmarkEnd w:id="0"/>
      <w:r>
        <w:rPr>
          <w:rFonts w:ascii="Times New Roman" w:hAnsi="Times New Roman" w:eastAsia="Times New Roman"/>
          <w:b/>
          <w:sz w:val="24"/>
          <w:szCs w:val="24"/>
        </w:rPr>
        <w:t xml:space="preserve">ДОГОВОР № </w:t>
      </w:r>
      <w:r>
        <w:rPr>
          <w:rFonts w:ascii="Times New Roman" w:hAnsi="Times New Roman" w:eastAsia="Times New Roman"/>
          <w:sz w:val="24"/>
          <w:szCs w:val="24"/>
        </w:rPr>
      </w:r>
      <w:r>
        <w:rPr>
          <w:rFonts w:ascii="Times New Roman" w:hAnsi="Times New Roman" w:eastAsia="Times New Roman"/>
          <w:sz w:val="24"/>
          <w:szCs w:val="24"/>
        </w:rPr>
      </w:r>
    </w:p>
    <w:p>
      <w:pPr>
        <w:jc w:val="center"/>
        <w:tabs>
          <w:tab w:val="left" w:pos="720" w:leader="none"/>
        </w:tabs>
        <w:rPr>
          <w:rFonts w:ascii="Times New Roman" w:hAnsi="Times New Roman" w:eastAsia="Times New Roman"/>
          <w:b/>
          <w:sz w:val="24"/>
          <w:szCs w:val="24"/>
        </w:rPr>
      </w:pPr>
      <w:r>
        <w:rPr>
          <w:rFonts w:ascii="Times New Roman" w:hAnsi="Times New Roman" w:eastAsia="Times New Roman"/>
          <w:b/>
          <w:sz w:val="24"/>
          <w:szCs w:val="24"/>
        </w:rPr>
        <w:t xml:space="preserve">Оказание услуг по комплексному внутреннему и наружному содержанию административных зданий Управления</w:t>
      </w:r>
      <w:r>
        <w:rPr>
          <w:rFonts w:ascii="Times New Roman" w:hAnsi="Times New Roman" w:eastAsia="Times New Roman"/>
          <w:b/>
          <w:sz w:val="24"/>
          <w:szCs w:val="24"/>
        </w:rPr>
      </w:r>
      <w:r>
        <w:rPr>
          <w:rFonts w:ascii="Times New Roman" w:hAnsi="Times New Roman" w:eastAsia="Times New Roman"/>
          <w:b/>
          <w:sz w:val="24"/>
          <w:szCs w:val="24"/>
        </w:rPr>
      </w:r>
    </w:p>
    <w:p>
      <w:pPr>
        <w:jc w:val="center"/>
        <w:spacing w:after="0" w:line="240" w:lineRule="auto"/>
        <w:rPr>
          <w:rFonts w:ascii="Times New Roman" w:hAnsi="Times New Roman" w:eastAsia="Times New Roman"/>
          <w:b/>
          <w:sz w:val="24"/>
          <w:szCs w:val="24"/>
        </w:rPr>
      </w:pPr>
      <w:r>
        <w:rPr>
          <w:rFonts w:ascii="Times New Roman" w:hAnsi="Times New Roman" w:eastAsia="Times New Roman"/>
          <w:b/>
          <w:sz w:val="24"/>
          <w:szCs w:val="24"/>
        </w:rPr>
      </w:r>
      <w:r>
        <w:rPr>
          <w:rFonts w:ascii="Times New Roman" w:hAnsi="Times New Roman" w:eastAsia="Times New Roman"/>
          <w:b/>
          <w:sz w:val="24"/>
          <w:szCs w:val="24"/>
        </w:rPr>
      </w:r>
      <w:r>
        <w:rPr>
          <w:rFonts w:ascii="Times New Roman" w:hAnsi="Times New Roman" w:eastAsia="Times New Roman"/>
          <w:b/>
          <w:sz w:val="24"/>
          <w:szCs w:val="24"/>
        </w:rPr>
      </w:r>
    </w:p>
    <w:p>
      <w:pPr>
        <w:jc w:val="both"/>
        <w:spacing w:after="0" w:line="240" w:lineRule="auto"/>
        <w:rPr>
          <w:rFonts w:ascii="Times New Roman" w:hAnsi="Times New Roman" w:eastAsia="Times New Roman"/>
          <w:sz w:val="24"/>
          <w:szCs w:val="24"/>
        </w:rPr>
      </w:pPr>
      <w:r>
        <w:rPr>
          <w:rFonts w:ascii="Times New Roman" w:hAnsi="Times New Roman" w:eastAsia="Times New Roman"/>
          <w:sz w:val="18"/>
          <w:szCs w:val="18"/>
        </w:rPr>
        <w:t xml:space="preserve">г</w:t>
      </w:r>
      <w:r>
        <w:rPr>
          <w:rFonts w:ascii="Times New Roman" w:hAnsi="Times New Roman" w:eastAsia="Times New Roman"/>
          <w:sz w:val="24"/>
          <w:szCs w:val="24"/>
        </w:rPr>
        <w:t xml:space="preserve">. Горно-Алтайск                                               «___» ___________ 2026г.                                                              </w:t>
      </w:r>
      <w:r>
        <w:rPr>
          <w:rFonts w:ascii="Times New Roman" w:hAnsi="Times New Roman" w:eastAsia="Times New Roman"/>
          <w:sz w:val="24"/>
          <w:szCs w:val="24"/>
        </w:rPr>
      </w:r>
      <w:r>
        <w:rPr>
          <w:rFonts w:ascii="Times New Roman" w:hAnsi="Times New Roman" w:eastAsia="Times New Roman"/>
          <w:sz w:val="24"/>
          <w:szCs w:val="24"/>
        </w:rPr>
      </w:r>
    </w:p>
    <w:p>
      <w:pPr>
        <w:jc w:val="both"/>
        <w:spacing w:after="0" w:line="240" w:lineRule="auto"/>
        <w:rPr>
          <w:rFonts w:ascii="Times New Roman" w:hAnsi="Times New Roman" w:eastAsia="Times New Roman"/>
          <w:sz w:val="18"/>
          <w:szCs w:val="18"/>
        </w:rPr>
      </w:pPr>
      <w:r>
        <w:rPr>
          <w:rFonts w:ascii="Times New Roman" w:hAnsi="Times New Roman" w:eastAsia="Times New Roman"/>
          <w:sz w:val="18"/>
          <w:szCs w:val="18"/>
        </w:rPr>
      </w:r>
      <w:r>
        <w:rPr>
          <w:rFonts w:ascii="Times New Roman" w:hAnsi="Times New Roman" w:eastAsia="Times New Roman"/>
          <w:sz w:val="18"/>
          <w:szCs w:val="18"/>
        </w:rPr>
      </w:r>
      <w:r>
        <w:rPr>
          <w:rFonts w:ascii="Times New Roman" w:hAnsi="Times New Roman" w:eastAsia="Times New Roman"/>
          <w:sz w:val="18"/>
          <w:szCs w:val="18"/>
        </w:rPr>
      </w:r>
    </w:p>
    <w:p>
      <w:pPr>
        <w:ind w:firstLine="720"/>
        <w:jc w:val="both"/>
        <w:rPr>
          <w:rFonts w:ascii="Times New Roman" w:hAnsi="Times New Roman" w:eastAsia="Times New Roman"/>
          <w:sz w:val="24"/>
          <w:szCs w:val="24"/>
        </w:rPr>
      </w:pPr>
      <w:r>
        <w:rPr>
          <w:rFonts w:ascii="Times New Roman" w:hAnsi="Times New Roman"/>
          <w:b/>
          <w:sz w:val="24"/>
          <w:szCs w:val="24"/>
        </w:rPr>
        <w:t xml:space="preserve">Управление Федеральной службы государственной регистрации, кадастра и картографии по Республике Алтай (Управление Росреестра по Республике Алтай)</w:t>
      </w:r>
      <w:r>
        <w:rPr>
          <w:rFonts w:ascii="Times New Roman" w:hAnsi="Times New Roman"/>
          <w:sz w:val="24"/>
          <w:szCs w:val="24"/>
        </w:rPr>
        <w:t xml:space="preserve">,</w:t>
      </w:r>
      <w:r>
        <w:rPr>
          <w:rFonts w:ascii="Times New Roman" w:hAnsi="Times New Roman" w:eastAsia="Times New Roman"/>
          <w:sz w:val="24"/>
          <w:szCs w:val="24"/>
        </w:rPr>
        <w:t xml:space="preserve"> именуемое в дальнейшем «</w:t>
      </w:r>
      <w:r>
        <w:rPr>
          <w:rFonts w:ascii="Times New Roman" w:hAnsi="Times New Roman" w:eastAsia="Times New Roman"/>
          <w:b/>
          <w:sz w:val="24"/>
          <w:szCs w:val="24"/>
        </w:rPr>
        <w:t xml:space="preserve">Заказчик</w:t>
      </w:r>
      <w:r>
        <w:rPr>
          <w:rFonts w:ascii="Times New Roman" w:hAnsi="Times New Roman" w:eastAsia="Times New Roman"/>
          <w:sz w:val="24"/>
          <w:szCs w:val="24"/>
        </w:rPr>
        <w:t xml:space="preserve">» в лице руководителя Вопиловской Ларисы Александровны, действующего на основании Полож</w:t>
      </w:r>
      <w:r>
        <w:rPr>
          <w:rFonts w:ascii="Times New Roman" w:hAnsi="Times New Roman" w:eastAsia="Times New Roman"/>
          <w:sz w:val="24"/>
          <w:szCs w:val="24"/>
        </w:rPr>
        <w:t xml:space="preserve">ения об Управл</w:t>
      </w:r>
      <w:r>
        <w:rPr>
          <w:rFonts w:ascii="Times New Roman" w:hAnsi="Times New Roman" w:eastAsia="Times New Roman"/>
          <w:sz w:val="24"/>
          <w:szCs w:val="24"/>
        </w:rPr>
        <w:t xml:space="preserve">ении Федеральной службы государственной регистрации, кадастра и картографии по Республике Алтай, утвержденного приказом Росреестра № П/0117 от 06.04.2023 года, и приказа  Минэкономразвития России от 03.11.2011 № 2935 - л,  с одной стороны, и ______________</w:t>
      </w:r>
      <w:r>
        <w:rPr>
          <w:rFonts w:ascii="Times New Roman" w:hAnsi="Times New Roman" w:eastAsia="Times New Roman"/>
          <w:b/>
          <w:bCs/>
          <w:sz w:val="24"/>
          <w:szCs w:val="24"/>
        </w:rPr>
        <w:t xml:space="preserve">»,</w:t>
      </w:r>
      <w:r>
        <w:rPr>
          <w:rFonts w:ascii="Times New Roman" w:hAnsi="Times New Roman" w:eastAsia="Times New Roman"/>
          <w:sz w:val="24"/>
          <w:szCs w:val="24"/>
        </w:rPr>
        <w:t xml:space="preserve"> именуемый в дальнейшем «</w:t>
      </w:r>
      <w:r>
        <w:rPr>
          <w:rFonts w:ascii="Times New Roman" w:hAnsi="Times New Roman" w:eastAsia="Times New Roman"/>
          <w:b/>
          <w:sz w:val="24"/>
          <w:szCs w:val="24"/>
        </w:rPr>
        <w:t xml:space="preserve">Исполнитель</w:t>
      </w:r>
      <w:r>
        <w:rPr>
          <w:rFonts w:ascii="Times New Roman" w:hAnsi="Times New Roman" w:eastAsia="Times New Roman"/>
          <w:sz w:val="24"/>
          <w:szCs w:val="24"/>
        </w:rPr>
        <w:t xml:space="preserve">» </w:t>
      </w:r>
      <w:r>
        <w:rPr>
          <w:rFonts w:ascii="Times New Roman" w:hAnsi="Times New Roman"/>
          <w:sz w:val="24"/>
          <w:szCs w:val="24"/>
        </w:rPr>
        <w:t xml:space="preserve">в лице </w:t>
      </w:r>
      <w:r>
        <w:rPr>
          <w:color w:val="000000"/>
          <w:sz w:val="20"/>
        </w:rPr>
        <w:t xml:space="preserve"> </w:t>
      </w:r>
      <w:r>
        <w:rPr>
          <w:rFonts w:ascii="Times New Roman" w:hAnsi="Times New Roman" w:eastAsia="Times New Roman"/>
          <w:sz w:val="24"/>
          <w:szCs w:val="24"/>
        </w:rPr>
        <w:t xml:space="preserve">, с другой стороны, заключили настоящий договор (Контракт) о следующем:</w:t>
      </w:r>
      <w:r>
        <w:rPr>
          <w:rFonts w:ascii="Times New Roman" w:hAnsi="Times New Roman" w:eastAsia="Times New Roman"/>
          <w:sz w:val="24"/>
          <w:szCs w:val="24"/>
        </w:rPr>
      </w:r>
      <w:r>
        <w:rPr>
          <w:rFonts w:ascii="Times New Roman" w:hAnsi="Times New Roman" w:eastAsia="Times New Roman"/>
          <w:sz w:val="24"/>
          <w:szCs w:val="24"/>
        </w:rPr>
      </w:r>
    </w:p>
    <w:p>
      <w:pPr>
        <w:ind w:right="57"/>
        <w:jc w:val="center"/>
        <w:spacing w:after="0" w:line="240" w:lineRule="atLeast"/>
        <w:rPr>
          <w:rFonts w:ascii="Times New Roman" w:hAnsi="Times New Roman" w:eastAsia="Times New Roman"/>
          <w:b/>
          <w:color w:val="000000"/>
          <w:sz w:val="18"/>
          <w:szCs w:val="18"/>
        </w:rPr>
      </w:pPr>
      <w:r>
        <w:rPr>
          <w:rFonts w:ascii="Times New Roman" w:hAnsi="Times New Roman" w:eastAsia="Times New Roman"/>
          <w:b/>
          <w:color w:val="000000"/>
          <w:sz w:val="18"/>
          <w:szCs w:val="18"/>
        </w:rPr>
      </w:r>
      <w:r>
        <w:rPr>
          <w:rFonts w:ascii="Times New Roman" w:hAnsi="Times New Roman" w:eastAsia="Times New Roman"/>
          <w:b/>
          <w:color w:val="000000"/>
          <w:sz w:val="18"/>
          <w:szCs w:val="18"/>
        </w:rPr>
      </w:r>
      <w:r>
        <w:rPr>
          <w:rFonts w:ascii="Times New Roman" w:hAnsi="Times New Roman" w:eastAsia="Times New Roman"/>
          <w:b/>
          <w:color w:val="000000"/>
          <w:sz w:val="18"/>
          <w:szCs w:val="18"/>
        </w:rPr>
      </w:r>
    </w:p>
    <w:p>
      <w:pPr>
        <w:ind w:firstLine="720"/>
        <w:jc w:val="center"/>
        <w:spacing w:after="0" w:line="240" w:lineRule="auto"/>
        <w:widowControl w:val="off"/>
        <w:rPr>
          <w:rFonts w:ascii="Times New Roman" w:hAnsi="Times New Roman" w:eastAsia="Arial" w:cs="Arial"/>
          <w:b/>
          <w:sz w:val="24"/>
          <w:szCs w:val="24"/>
          <w:lang w:eastAsia="ar-SA"/>
        </w:rPr>
      </w:pPr>
      <w:r>
        <w:rPr>
          <w:rFonts w:ascii="Times New Roman" w:hAnsi="Times New Roman" w:eastAsia="Arial" w:cs="Arial"/>
          <w:b/>
          <w:bCs/>
          <w:sz w:val="24"/>
          <w:szCs w:val="24"/>
          <w:lang w:eastAsia="ar-SA"/>
        </w:rPr>
        <w:t xml:space="preserve">1. </w:t>
      </w:r>
      <w:r>
        <w:rPr>
          <w:rFonts w:ascii="Times New Roman" w:hAnsi="Times New Roman" w:eastAsia="Arial" w:cs="Arial"/>
          <w:b/>
          <w:sz w:val="24"/>
          <w:szCs w:val="24"/>
          <w:lang w:eastAsia="ar-SA"/>
        </w:rPr>
        <w:t xml:space="preserve">ПРЕДМЕТ КОНТРАКТА</w:t>
      </w:r>
      <w:r>
        <w:rPr>
          <w:rFonts w:ascii="Times New Roman" w:hAnsi="Times New Roman" w:eastAsia="Arial" w:cs="Arial"/>
          <w:b/>
          <w:sz w:val="24"/>
          <w:szCs w:val="24"/>
          <w:lang w:eastAsia="ar-SA"/>
        </w:rPr>
      </w:r>
      <w:r>
        <w:rPr>
          <w:rFonts w:ascii="Times New Roman" w:hAnsi="Times New Roman" w:eastAsia="Arial" w:cs="Arial"/>
          <w:b/>
          <w:sz w:val="24"/>
          <w:szCs w:val="24"/>
          <w:lang w:eastAsia="ar-SA"/>
        </w:rPr>
      </w:r>
    </w:p>
    <w:p>
      <w:pPr>
        <w:numPr>
          <w:ilvl w:val="1"/>
          <w:numId w:val="5"/>
        </w:numPr>
        <w:ind w:left="0" w:right="-1" w:firstLine="709"/>
        <w:jc w:val="both"/>
        <w:spacing w:after="0" w:line="240" w:lineRule="auto"/>
        <w:shd w:val="clear" w:color="auto" w:fill="ffffff"/>
        <w:tabs>
          <w:tab w:val="left" w:pos="142" w:leader="none"/>
          <w:tab w:val="left" w:pos="426" w:leader="none"/>
          <w:tab w:val="left" w:pos="1134" w:leader="none"/>
        </w:tabs>
        <w:rPr>
          <w:rFonts w:ascii="Times New Roman" w:hAnsi="Times New Roman" w:eastAsia="Times New Roman"/>
          <w:bCs/>
          <w:color w:val="000000"/>
          <w:sz w:val="24"/>
          <w:szCs w:val="24"/>
        </w:rPr>
      </w:pPr>
      <w:r>
        <w:rPr>
          <w:rFonts w:ascii="Times New Roman" w:hAnsi="Times New Roman" w:eastAsia="Times New Roman"/>
          <w:sz w:val="24"/>
          <w:szCs w:val="24"/>
        </w:rPr>
        <w:t xml:space="preserve">Исполнитель оказывает услуги по комплексному внутреннему и наружному содержанию административных зданий Управления (далее - услуги)), а Заказчик обязуется принять и оплатить услуги в соответствии с условиями настоящего договора. </w:t>
      </w:r>
      <w:r>
        <w:rPr>
          <w:rFonts w:ascii="Times New Roman" w:hAnsi="Times New Roman" w:eastAsia="Times New Roman"/>
          <w:bCs/>
          <w:color w:val="000000"/>
          <w:sz w:val="24"/>
          <w:szCs w:val="24"/>
        </w:rPr>
        <w:t xml:space="preserve">Состав и объем услуг определяется Приложением № 1 к договору. </w:t>
      </w:r>
      <w:r>
        <w:rPr>
          <w:rFonts w:ascii="Times New Roman" w:hAnsi="Times New Roman" w:eastAsia="Times New Roman"/>
          <w:bCs/>
          <w:color w:val="000000"/>
          <w:sz w:val="24"/>
          <w:szCs w:val="24"/>
        </w:rPr>
      </w:r>
      <w:r>
        <w:rPr>
          <w:rFonts w:ascii="Times New Roman" w:hAnsi="Times New Roman" w:eastAsia="Times New Roman"/>
          <w:bCs/>
          <w:color w:val="000000"/>
          <w:sz w:val="24"/>
          <w:szCs w:val="24"/>
        </w:rPr>
      </w:r>
    </w:p>
    <w:p>
      <w:pPr>
        <w:jc w:val="both"/>
        <w:spacing w:after="0" w:line="240" w:lineRule="auto"/>
        <w:tabs>
          <w:tab w:val="left" w:pos="142" w:leader="none"/>
          <w:tab w:val="left" w:pos="426" w:leader="none"/>
          <w:tab w:val="left" w:pos="709" w:leader="none"/>
          <w:tab w:val="left" w:pos="1134" w:leader="none"/>
        </w:tabs>
        <w:rPr>
          <w:rFonts w:ascii="Times New Roman" w:hAnsi="Times New Roman" w:eastAsia="Times New Roman"/>
          <w:sz w:val="24"/>
          <w:szCs w:val="24"/>
        </w:rPr>
      </w:pPr>
      <w:r>
        <w:rPr>
          <w:rFonts w:ascii="Times New Roman" w:hAnsi="Times New Roman" w:eastAsia="Times New Roman"/>
          <w:sz w:val="24"/>
          <w:szCs w:val="24"/>
        </w:rPr>
        <w:t xml:space="preserve">   </w:t>
      </w:r>
      <w:r>
        <w:rPr>
          <w:rFonts w:ascii="Times New Roman" w:hAnsi="Times New Roman" w:eastAsia="Times New Roman"/>
          <w:sz w:val="24"/>
          <w:szCs w:val="24"/>
        </w:rPr>
        <w:tab/>
      </w:r>
      <w:r>
        <w:rPr>
          <w:rFonts w:ascii="Times New Roman" w:hAnsi="Times New Roman" w:eastAsia="Times New Roman"/>
          <w:sz w:val="24"/>
          <w:szCs w:val="24"/>
        </w:rPr>
        <w:tab/>
        <w:t xml:space="preserve">1.2. </w:t>
      </w:r>
      <w:r>
        <w:rPr>
          <w:rFonts w:ascii="Times New Roman" w:hAnsi="Times New Roman" w:eastAsia="Times New Roman"/>
          <w:sz w:val="24"/>
          <w:szCs w:val="24"/>
        </w:rPr>
        <w:t xml:space="preserve">Срок оказания услуг: с даты подписания до 16.12.2026 г. Услуги по комплексному внутреннему и наружному содержанию оказываются на основании заявок Заказчика в сроки, установленные пунктом 2.1.9 настоящего Контракта.</w:t>
      </w:r>
      <w:r>
        <w:rPr>
          <w:rFonts w:ascii="Times New Roman" w:hAnsi="Times New Roman" w:eastAsia="Times New Roman"/>
          <w:sz w:val="24"/>
          <w:szCs w:val="24"/>
        </w:rPr>
      </w:r>
      <w:r>
        <w:rPr>
          <w:rFonts w:ascii="Times New Roman" w:hAnsi="Times New Roman" w:eastAsia="Times New Roman"/>
          <w:sz w:val="24"/>
          <w:szCs w:val="24"/>
        </w:rPr>
      </w:r>
    </w:p>
    <w:p>
      <w:pPr>
        <w:jc w:val="both"/>
        <w:spacing w:after="0"/>
        <w:tabs>
          <w:tab w:val="left" w:pos="142" w:leader="none"/>
        </w:tabs>
        <w:rPr>
          <w:rFonts w:ascii="Times New Roman" w:hAnsi="Times New Roman" w:eastAsia="Times New Roman"/>
          <w:sz w:val="24"/>
          <w:szCs w:val="24"/>
          <w:lang w:bidi="en-US"/>
        </w:rPr>
      </w:pPr>
      <w:r>
        <w:rPr>
          <w:rFonts w:ascii="Calibri" w:hAnsi="Calibri" w:eastAsia="Times New Roman"/>
          <w:sz w:val="24"/>
          <w:szCs w:val="24"/>
          <w:lang w:bidi="en-US"/>
        </w:rPr>
        <w:t xml:space="preserve">       </w:t>
      </w:r>
      <w:r>
        <w:rPr>
          <w:rFonts w:ascii="Times New Roman" w:hAnsi="Times New Roman" w:eastAsia="Times New Roman"/>
          <w:sz w:val="24"/>
          <w:szCs w:val="24"/>
          <w:lang w:bidi="en-US"/>
        </w:rPr>
        <w:t xml:space="preserve">1.3.</w:t>
      </w:r>
      <w:r>
        <w:rPr>
          <w:rFonts w:ascii="Calibri" w:hAnsi="Calibri" w:eastAsia="Times New Roman"/>
          <w:sz w:val="24"/>
          <w:szCs w:val="24"/>
          <w:lang w:bidi="en-US"/>
        </w:rPr>
        <w:t xml:space="preserve"> </w:t>
      </w:r>
      <w:r>
        <w:rPr>
          <w:rFonts w:ascii="Times New Roman" w:hAnsi="Times New Roman" w:eastAsia="Times New Roman"/>
          <w:sz w:val="24"/>
          <w:szCs w:val="24"/>
          <w:lang w:bidi="en-US"/>
        </w:rPr>
        <w:t xml:space="preserve">Место оказания услуг: 649002, Республика Алтай, г. Горно-Алтайск, ул. Строителей  8 – площадью 993,70 кв.м. (количество этажей -3, подземный этаж -1), с предоставлением услуг в соответствии с настоящим Контрактом.</w:t>
      </w:r>
      <w:r>
        <w:rPr>
          <w:rFonts w:ascii="Times New Roman" w:hAnsi="Times New Roman" w:eastAsia="Times New Roman"/>
          <w:sz w:val="24"/>
          <w:szCs w:val="24"/>
          <w:lang w:bidi="en-US"/>
        </w:rPr>
      </w:r>
      <w:r>
        <w:rPr>
          <w:rFonts w:ascii="Times New Roman" w:hAnsi="Times New Roman" w:eastAsia="Times New Roman"/>
          <w:sz w:val="24"/>
          <w:szCs w:val="24"/>
          <w:lang w:bidi="en-US"/>
        </w:rPr>
      </w:r>
    </w:p>
    <w:p>
      <w:pPr>
        <w:jc w:val="both"/>
        <w:spacing w:after="0" w:line="240" w:lineRule="auto"/>
        <w:rPr>
          <w:rFonts w:ascii="Times New Roman" w:hAnsi="Times New Roman" w:eastAsia="Arial"/>
          <w:spacing w:val="5"/>
          <w:sz w:val="24"/>
          <w:szCs w:val="24"/>
          <w:lang w:eastAsia="ar-SA"/>
        </w:rPr>
      </w:pPr>
      <w:r>
        <w:rPr>
          <w:rFonts w:ascii="Times New Roman" w:hAnsi="Times New Roman" w:eastAsia="Arial"/>
          <w:spacing w:val="5"/>
          <w:sz w:val="24"/>
          <w:szCs w:val="24"/>
          <w:lang w:eastAsia="ar-SA"/>
        </w:rPr>
      </w:r>
      <w:r>
        <w:rPr>
          <w:rFonts w:ascii="Times New Roman" w:hAnsi="Times New Roman" w:eastAsia="Arial"/>
          <w:spacing w:val="5"/>
          <w:sz w:val="24"/>
          <w:szCs w:val="24"/>
          <w:lang w:eastAsia="ar-SA"/>
        </w:rPr>
      </w:r>
      <w:r>
        <w:rPr>
          <w:rFonts w:ascii="Times New Roman" w:hAnsi="Times New Roman" w:eastAsia="Arial"/>
          <w:spacing w:val="5"/>
          <w:sz w:val="24"/>
          <w:szCs w:val="24"/>
          <w:lang w:eastAsia="ar-SA"/>
        </w:rPr>
      </w:r>
    </w:p>
    <w:p>
      <w:pPr>
        <w:ind w:firstLine="709"/>
        <w:jc w:val="center"/>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2.ОБЯЗАННОСТИ СТОРОН</w:t>
      </w:r>
      <w:r>
        <w:rPr>
          <w:rFonts w:ascii="Times New Roman" w:hAnsi="Times New Roman" w:eastAsia="Times New Roman"/>
          <w:b/>
          <w:sz w:val="24"/>
          <w:szCs w:val="24"/>
        </w:rPr>
      </w:r>
      <w:r>
        <w:rPr>
          <w:rFonts w:ascii="Times New Roman" w:hAnsi="Times New Roman" w:eastAsia="Times New Roman"/>
          <w:b/>
          <w:sz w:val="24"/>
          <w:szCs w:val="24"/>
        </w:rPr>
      </w:r>
    </w:p>
    <w:p>
      <w:pPr>
        <w:jc w:val="both"/>
        <w:spacing w:after="0" w:line="240" w:lineRule="auto"/>
        <w:tabs>
          <w:tab w:val="left" w:pos="142" w:leader="none"/>
          <w:tab w:val="left" w:pos="426" w:leader="none"/>
          <w:tab w:val="left" w:pos="709" w:leader="none"/>
          <w:tab w:val="left" w:pos="1134" w:leader="none"/>
        </w:tabs>
        <w:rPr>
          <w:rFonts w:ascii="Times New Roman" w:hAnsi="Times New Roman" w:eastAsia="Times New Roman"/>
          <w:sz w:val="24"/>
          <w:szCs w:val="24"/>
        </w:rPr>
      </w:pPr>
      <w:r>
        <w:rPr>
          <w:rFonts w:ascii="Times New Roman" w:hAnsi="Times New Roman" w:eastAsia="Times New Roman"/>
          <w:sz w:val="24"/>
          <w:szCs w:val="24"/>
        </w:rPr>
        <w:t xml:space="preserve">2.1. </w:t>
      </w:r>
      <w:r>
        <w:rPr>
          <w:rFonts w:ascii="Times New Roman" w:hAnsi="Times New Roman" w:eastAsia="Times New Roman"/>
          <w:i/>
          <w:sz w:val="24"/>
          <w:szCs w:val="24"/>
        </w:rPr>
        <w:t xml:space="preserve">Исполнитель обязуется</w:t>
      </w:r>
      <w:r>
        <w:rPr>
          <w:rFonts w:ascii="Times New Roman" w:hAnsi="Times New Roman" w:eastAsia="Times New Roman"/>
          <w:sz w:val="24"/>
          <w:szCs w:val="24"/>
        </w:rPr>
        <w:t xml:space="preserve">:</w:t>
      </w:r>
      <w:r>
        <w:rPr>
          <w:rFonts w:ascii="Times New Roman" w:hAnsi="Times New Roman" w:eastAsia="Times New Roman"/>
          <w:sz w:val="24"/>
          <w:szCs w:val="24"/>
        </w:rPr>
      </w:r>
      <w:r>
        <w:rPr>
          <w:rFonts w:ascii="Times New Roman" w:hAnsi="Times New Roman" w:eastAsia="Times New Roman"/>
          <w:sz w:val="24"/>
          <w:szCs w:val="24"/>
        </w:rPr>
      </w:r>
    </w:p>
    <w:p>
      <w:pPr>
        <w:jc w:val="both"/>
        <w:spacing w:after="0" w:line="240" w:lineRule="auto"/>
        <w:tabs>
          <w:tab w:val="left" w:pos="142" w:leader="none"/>
          <w:tab w:val="left" w:pos="426" w:leader="none"/>
          <w:tab w:val="left" w:pos="709" w:leader="none"/>
          <w:tab w:val="left" w:pos="1134" w:leader="none"/>
        </w:tabs>
        <w:rPr>
          <w:rFonts w:ascii="Times New Roman" w:hAnsi="Times New Roman" w:eastAsia="Times New Roman"/>
          <w:sz w:val="24"/>
          <w:szCs w:val="24"/>
        </w:rPr>
      </w:pPr>
      <w:r>
        <w:rPr>
          <w:rFonts w:ascii="Times New Roman" w:hAnsi="Times New Roman" w:eastAsia="Times New Roman"/>
          <w:sz w:val="24"/>
          <w:szCs w:val="24"/>
        </w:rPr>
        <w:t xml:space="preserve">2.1.1. Своевременно и надлежащим образом исполнять обязательства в соответствии с условиями Контракта.</w:t>
      </w:r>
      <w:r>
        <w:rPr>
          <w:rFonts w:ascii="Times New Roman" w:hAnsi="Times New Roman" w:eastAsia="Times New Roman"/>
          <w:sz w:val="24"/>
          <w:szCs w:val="24"/>
        </w:rPr>
      </w:r>
      <w:r>
        <w:rPr>
          <w:rFonts w:ascii="Times New Roman" w:hAnsi="Times New Roman" w:eastAsia="Times New Roman"/>
          <w:sz w:val="24"/>
          <w:szCs w:val="24"/>
        </w:rPr>
      </w:r>
    </w:p>
    <w:p>
      <w:pPr>
        <w:jc w:val="both"/>
        <w:spacing w:after="0" w:line="240" w:lineRule="auto"/>
        <w:tabs>
          <w:tab w:val="left" w:pos="142" w:leader="none"/>
          <w:tab w:val="left" w:pos="426" w:leader="none"/>
          <w:tab w:val="left" w:pos="709" w:leader="none"/>
          <w:tab w:val="left" w:pos="1134" w:leader="none"/>
        </w:tabs>
        <w:rPr>
          <w:rFonts w:ascii="Times New Roman" w:hAnsi="Times New Roman" w:eastAsia="Times New Roman"/>
          <w:sz w:val="24"/>
          <w:szCs w:val="24"/>
        </w:rPr>
      </w:pPr>
      <w:r>
        <w:rPr>
          <w:rFonts w:ascii="Times New Roman" w:hAnsi="Times New Roman" w:eastAsia="Times New Roman"/>
          <w:sz w:val="24"/>
          <w:szCs w:val="24"/>
        </w:rPr>
        <w:t xml:space="preserve">2.1.2.Своевременно представить по запросу Заказчика в указанные сроки информацию</w:t>
      </w:r>
      <w:r>
        <w:rPr>
          <w:rFonts w:ascii="Times New Roman" w:hAnsi="Times New Roman" w:eastAsia="Times New Roman"/>
          <w:sz w:val="24"/>
          <w:szCs w:val="24"/>
        </w:rPr>
        <w:t xml:space="preserve"> о ходе исполнения обязательств, в том числе о сложностях, возникающих при исполнении Контракта. В течение 1 (одного) дня информировать Заказчика о невозможности оказания услуги надлежащего качества, в надлежащем объеме, в предусмотренные Контрактом сроки.</w:t>
      </w:r>
      <w:r>
        <w:rPr>
          <w:rFonts w:ascii="Times New Roman" w:hAnsi="Times New Roman" w:eastAsia="Times New Roman"/>
          <w:sz w:val="24"/>
          <w:szCs w:val="24"/>
        </w:rPr>
      </w:r>
      <w:r>
        <w:rPr>
          <w:rFonts w:ascii="Times New Roman" w:hAnsi="Times New Roman" w:eastAsia="Times New Roman"/>
          <w:sz w:val="24"/>
          <w:szCs w:val="24"/>
        </w:rPr>
      </w:r>
    </w:p>
    <w:p>
      <w:pPr>
        <w:jc w:val="both"/>
        <w:spacing w:after="0" w:line="240" w:lineRule="auto"/>
        <w:tabs>
          <w:tab w:val="left" w:pos="142" w:leader="none"/>
          <w:tab w:val="left" w:pos="426" w:leader="none"/>
          <w:tab w:val="left" w:pos="709" w:leader="none"/>
          <w:tab w:val="left" w:pos="1134" w:leader="none"/>
        </w:tabs>
        <w:rPr>
          <w:rFonts w:ascii="Times New Roman" w:hAnsi="Times New Roman" w:eastAsia="Times New Roman"/>
          <w:sz w:val="24"/>
          <w:szCs w:val="24"/>
        </w:rPr>
      </w:pPr>
      <w:r>
        <w:rPr>
          <w:rFonts w:ascii="Times New Roman" w:hAnsi="Times New Roman" w:eastAsia="Times New Roman"/>
          <w:sz w:val="24"/>
          <w:szCs w:val="24"/>
        </w:rPr>
        <w:t xml:space="preserve">2.1.3. Обеспечить за свой счет устранение недостатков и дефектов, выявленных при приемке оказанной услуги.</w:t>
      </w:r>
      <w:r>
        <w:rPr>
          <w:rFonts w:ascii="Times New Roman" w:hAnsi="Times New Roman" w:eastAsia="Times New Roman"/>
          <w:sz w:val="24"/>
          <w:szCs w:val="24"/>
        </w:rPr>
      </w:r>
      <w:r>
        <w:rPr>
          <w:rFonts w:ascii="Times New Roman" w:hAnsi="Times New Roman" w:eastAsia="Times New Roman"/>
          <w:sz w:val="24"/>
          <w:szCs w:val="24"/>
        </w:rPr>
      </w:r>
    </w:p>
    <w:p>
      <w:pPr>
        <w:jc w:val="both"/>
        <w:spacing w:after="0" w:line="240" w:lineRule="auto"/>
        <w:tabs>
          <w:tab w:val="left" w:pos="142" w:leader="none"/>
          <w:tab w:val="left" w:pos="426" w:leader="none"/>
          <w:tab w:val="left" w:pos="709" w:leader="none"/>
          <w:tab w:val="left" w:pos="1134" w:leader="none"/>
        </w:tabs>
        <w:rPr>
          <w:rFonts w:ascii="Times New Roman" w:hAnsi="Times New Roman" w:eastAsia="Times New Roman"/>
          <w:sz w:val="24"/>
          <w:szCs w:val="24"/>
        </w:rPr>
      </w:pPr>
      <w:r>
        <w:rPr>
          <w:rFonts w:ascii="Times New Roman" w:hAnsi="Times New Roman" w:eastAsia="Times New Roman"/>
          <w:sz w:val="24"/>
          <w:szCs w:val="24"/>
        </w:rPr>
        <w:t xml:space="preserve">2.1.4. Предоставить обеспечение исполнения контракта в случаях, установленных законодательством РФ о контрактной системе в сфере закупок и Контрактом.</w:t>
      </w:r>
      <w:r>
        <w:rPr>
          <w:rFonts w:ascii="Times New Roman" w:hAnsi="Times New Roman" w:eastAsia="Times New Roman"/>
          <w:sz w:val="24"/>
          <w:szCs w:val="24"/>
        </w:rPr>
      </w:r>
      <w:r>
        <w:rPr>
          <w:rFonts w:ascii="Times New Roman" w:hAnsi="Times New Roman" w:eastAsia="Times New Roman"/>
          <w:sz w:val="24"/>
          <w:szCs w:val="24"/>
        </w:rPr>
      </w:r>
    </w:p>
    <w:p>
      <w:pPr>
        <w:jc w:val="both"/>
        <w:spacing w:after="0" w:line="240" w:lineRule="auto"/>
        <w:tabs>
          <w:tab w:val="left" w:pos="142" w:leader="none"/>
          <w:tab w:val="left" w:pos="426" w:leader="none"/>
          <w:tab w:val="left" w:pos="709" w:leader="none"/>
          <w:tab w:val="left" w:pos="1134" w:leader="none"/>
        </w:tabs>
        <w:rPr>
          <w:rFonts w:ascii="Times New Roman" w:hAnsi="Times New Roman" w:eastAsia="Times New Roman"/>
          <w:sz w:val="24"/>
          <w:szCs w:val="24"/>
        </w:rPr>
      </w:pPr>
      <w:r>
        <w:rPr>
          <w:rFonts w:ascii="Times New Roman" w:hAnsi="Times New Roman" w:eastAsia="Times New Roman"/>
          <w:sz w:val="24"/>
          <w:szCs w:val="24"/>
        </w:rPr>
        <w:t xml:space="preserve">2.1.5. Уведомить Заказчика об изменении своего наименования, места нахождения, банковских реквизитов в письменной форме в трехдневный срок, о предстоящ</w:t>
      </w:r>
      <w:r>
        <w:rPr>
          <w:rFonts w:ascii="Times New Roman" w:hAnsi="Times New Roman" w:eastAsia="Times New Roman"/>
          <w:sz w:val="24"/>
          <w:szCs w:val="24"/>
        </w:rPr>
        <w:t xml:space="preserve">ей реорганизации или ликвидации – в соответствии с действующим законодательством Российской Федерации. В случае непредставления в установленный срок уведомления об изменении адреса местом нахождения Исполнителя будет считаться адрес, указанный в Контракте.</w:t>
      </w:r>
      <w:r>
        <w:rPr>
          <w:rFonts w:ascii="Times New Roman" w:hAnsi="Times New Roman" w:eastAsia="Times New Roman"/>
          <w:sz w:val="24"/>
          <w:szCs w:val="24"/>
        </w:rPr>
      </w:r>
      <w:r>
        <w:rPr>
          <w:rFonts w:ascii="Times New Roman" w:hAnsi="Times New Roman" w:eastAsia="Times New Roman"/>
          <w:sz w:val="24"/>
          <w:szCs w:val="24"/>
        </w:rPr>
      </w:r>
    </w:p>
    <w:p>
      <w:pPr>
        <w:jc w:val="both"/>
        <w:spacing w:after="0" w:line="240" w:lineRule="auto"/>
        <w:tabs>
          <w:tab w:val="left" w:pos="142" w:leader="none"/>
          <w:tab w:val="left" w:pos="426" w:leader="none"/>
          <w:tab w:val="left" w:pos="709" w:leader="none"/>
          <w:tab w:val="left" w:pos="1134" w:leader="none"/>
        </w:tabs>
        <w:rPr>
          <w:rFonts w:ascii="Times New Roman" w:hAnsi="Times New Roman" w:eastAsia="Times New Roman"/>
          <w:sz w:val="24"/>
          <w:szCs w:val="24"/>
        </w:rPr>
      </w:pPr>
      <w:r>
        <w:rPr>
          <w:rFonts w:ascii="Times New Roman" w:hAnsi="Times New Roman" w:eastAsia="Times New Roman"/>
          <w:sz w:val="24"/>
          <w:szCs w:val="24"/>
        </w:rPr>
        <w:t xml:space="preserve">2.1.6. Недостатки и дефекты, выявленные при приемке услуг, должны быть устранены Исполнителем своевременно, собственными силами и за счет собственных средств на условиях настоящего Контракта.</w:t>
      </w:r>
      <w:r>
        <w:rPr>
          <w:rFonts w:ascii="Times New Roman" w:hAnsi="Times New Roman" w:eastAsia="Times New Roman"/>
          <w:sz w:val="24"/>
          <w:szCs w:val="24"/>
        </w:rPr>
      </w:r>
      <w:r>
        <w:rPr>
          <w:rFonts w:ascii="Times New Roman" w:hAnsi="Times New Roman" w:eastAsia="Times New Roman"/>
          <w:sz w:val="24"/>
          <w:szCs w:val="24"/>
        </w:rPr>
      </w:r>
    </w:p>
    <w:p>
      <w:pPr>
        <w:jc w:val="both"/>
        <w:spacing w:after="0" w:line="240" w:lineRule="auto"/>
        <w:tabs>
          <w:tab w:val="left" w:pos="142" w:leader="none"/>
          <w:tab w:val="left" w:pos="426" w:leader="none"/>
          <w:tab w:val="left" w:pos="709" w:leader="none"/>
          <w:tab w:val="left" w:pos="1134" w:leader="none"/>
        </w:tabs>
        <w:rPr>
          <w:rFonts w:ascii="Times New Roman" w:hAnsi="Times New Roman" w:eastAsia="Times New Roman"/>
          <w:sz w:val="24"/>
          <w:szCs w:val="24"/>
        </w:rPr>
      </w:pPr>
      <w:r>
        <w:rPr>
          <w:rFonts w:ascii="Times New Roman" w:hAnsi="Times New Roman" w:eastAsia="Times New Roman"/>
          <w:sz w:val="24"/>
          <w:szCs w:val="24"/>
        </w:rPr>
        <w:t xml:space="preserve">2.1.7. Об</w:t>
      </w:r>
      <w:r>
        <w:rPr>
          <w:rFonts w:ascii="Times New Roman" w:hAnsi="Times New Roman" w:eastAsia="Times New Roman"/>
          <w:sz w:val="24"/>
          <w:szCs w:val="24"/>
        </w:rPr>
        <w:t xml:space="preserve">еспечивать на объекте Заказчика соблюдение своим персоналом внутри объектового и пропускного режима, сохранность имущества и оборудования Заказчика, а также требований техники безопасности, охраны труда, противопожарных, санитарных и других норм и правил, </w:t>
      </w:r>
      <w:r>
        <w:rPr>
          <w:rFonts w:ascii="Times New Roman" w:hAnsi="Times New Roman" w:eastAsia="Times New Roman"/>
          <w:sz w:val="24"/>
          <w:szCs w:val="24"/>
        </w:rPr>
        <w:t xml:space="preserve">установленных действующим законодательством. Исполнитель несет полную ответственность за нарушение своим персоналом названных требований, норм и правил при оказании услуг по настоящему Контракту.</w:t>
      </w:r>
      <w:r>
        <w:rPr>
          <w:rFonts w:ascii="Times New Roman" w:hAnsi="Times New Roman" w:eastAsia="Times New Roman"/>
          <w:sz w:val="24"/>
          <w:szCs w:val="24"/>
        </w:rPr>
      </w:r>
      <w:r>
        <w:rPr>
          <w:rFonts w:ascii="Times New Roman" w:hAnsi="Times New Roman" w:eastAsia="Times New Roman"/>
          <w:sz w:val="24"/>
          <w:szCs w:val="24"/>
        </w:rPr>
      </w:r>
    </w:p>
    <w:p>
      <w:pPr>
        <w:jc w:val="both"/>
        <w:spacing w:after="0" w:line="240" w:lineRule="auto"/>
        <w:tabs>
          <w:tab w:val="left" w:pos="142" w:leader="none"/>
          <w:tab w:val="left" w:pos="426" w:leader="none"/>
          <w:tab w:val="left" w:pos="709" w:leader="none"/>
          <w:tab w:val="left" w:pos="1134" w:leader="none"/>
        </w:tabs>
        <w:rPr>
          <w:rFonts w:ascii="Times New Roman" w:hAnsi="Times New Roman" w:eastAsia="Times New Roman"/>
          <w:sz w:val="24"/>
          <w:szCs w:val="24"/>
        </w:rPr>
      </w:pPr>
      <w:r>
        <w:rPr>
          <w:rFonts w:ascii="Times New Roman" w:hAnsi="Times New Roman" w:eastAsia="Times New Roman"/>
          <w:sz w:val="24"/>
          <w:szCs w:val="24"/>
        </w:rPr>
        <w:t xml:space="preserve">2.1.8.Исполнитель в своей деятельности обязуется обеспечивать вы</w:t>
      </w:r>
      <w:r>
        <w:rPr>
          <w:rFonts w:ascii="Times New Roman" w:hAnsi="Times New Roman" w:eastAsia="Times New Roman"/>
          <w:sz w:val="24"/>
          <w:szCs w:val="24"/>
        </w:rPr>
        <w:t xml:space="preserve">полнение требований по качеству оказываемых услуг, устанавливаемых нормативными правовыми актами Российской Федерации, нормативно-техническими документами, регулирующими вопросы управления эксплуатацией зданий, технических систем, инженерного оборудования.</w:t>
      </w:r>
      <w:r>
        <w:rPr>
          <w:rFonts w:ascii="Times New Roman" w:hAnsi="Times New Roman" w:eastAsia="Times New Roman"/>
          <w:sz w:val="24"/>
          <w:szCs w:val="24"/>
        </w:rPr>
      </w:r>
      <w:r>
        <w:rPr>
          <w:rFonts w:ascii="Times New Roman" w:hAnsi="Times New Roman" w:eastAsia="Times New Roman"/>
          <w:sz w:val="24"/>
          <w:szCs w:val="24"/>
        </w:rPr>
      </w:r>
    </w:p>
    <w:p>
      <w:pPr>
        <w:jc w:val="both"/>
        <w:spacing w:after="0" w:line="240" w:lineRule="auto"/>
        <w:tabs>
          <w:tab w:val="left" w:pos="142" w:leader="none"/>
          <w:tab w:val="left" w:pos="426" w:leader="none"/>
          <w:tab w:val="left" w:pos="709" w:leader="none"/>
          <w:tab w:val="left" w:pos="1134" w:leader="none"/>
        </w:tabs>
      </w:pPr>
      <w:r>
        <w:rPr>
          <w:rFonts w:ascii="Times New Roman" w:hAnsi="Times New Roman" w:eastAsia="Times New Roman"/>
          <w:sz w:val="24"/>
          <w:szCs w:val="24"/>
        </w:rPr>
        <w:t xml:space="preserve">2.1.9. </w:t>
      </w:r>
      <w:r>
        <w:rPr>
          <w:rFonts w:ascii="Times New Roman" w:hAnsi="Times New Roman" w:eastAsia="Times New Roman"/>
          <w:sz w:val="24"/>
          <w:szCs w:val="24"/>
        </w:rPr>
        <w:t xml:space="preserve"> Срок реагирования Исполнителя на поступающие заявки от Заказчика:</w:t>
      </w:r>
      <w:r>
        <w:rPr>
          <w:rFonts w:ascii="Times New Roman" w:hAnsi="Times New Roman" w:eastAsia="Times New Roman"/>
          <w:sz w:val="24"/>
          <w:szCs w:val="24"/>
        </w:rPr>
      </w:r>
      <w:r/>
    </w:p>
    <w:p>
      <w:pPr>
        <w:jc w:val="both"/>
        <w:spacing w:after="0" w:line="240" w:lineRule="auto"/>
        <w:tabs>
          <w:tab w:val="left" w:pos="142" w:leader="none"/>
          <w:tab w:val="left" w:pos="426" w:leader="none"/>
          <w:tab w:val="left" w:pos="709" w:leader="none"/>
          <w:tab w:val="left" w:pos="1134" w:leader="none"/>
        </w:tabs>
      </w:pPr>
      <w:r>
        <w:rPr>
          <w:rFonts w:ascii="Times New Roman" w:hAnsi="Times New Roman" w:eastAsia="Times New Roman"/>
          <w:sz w:val="24"/>
          <w:szCs w:val="24"/>
        </w:rPr>
        <w:t xml:space="preserve">- по аварийным заявкам (ликвидация аварий на системах ХВС, ГВС, отопления, канализации) — Исполнитель обязан прибыть на место, указанное в заявке, в течение 2 (двух) часов с момента направления заявки;</w:t>
      </w:r>
      <w:r>
        <w:rPr>
          <w:rFonts w:ascii="Times New Roman" w:hAnsi="Times New Roman" w:eastAsia="Times New Roman"/>
          <w:sz w:val="24"/>
          <w:szCs w:val="24"/>
        </w:rPr>
      </w:r>
      <w:r/>
    </w:p>
    <w:p>
      <w:pPr>
        <w:jc w:val="both"/>
        <w:spacing w:after="0" w:line="240" w:lineRule="auto"/>
        <w:tabs>
          <w:tab w:val="left" w:pos="142" w:leader="none"/>
          <w:tab w:val="left" w:pos="426" w:leader="none"/>
          <w:tab w:val="left" w:pos="709" w:leader="none"/>
          <w:tab w:val="left" w:pos="1134" w:leader="none"/>
        </w:tabs>
        <w:rPr>
          <w:rFonts w:ascii="Times New Roman" w:hAnsi="Times New Roman" w:eastAsia="Times New Roman"/>
          <w:sz w:val="24"/>
          <w:szCs w:val="24"/>
        </w:rPr>
      </w:pPr>
      <w:r>
        <w:rPr>
          <w:rFonts w:ascii="Times New Roman" w:hAnsi="Times New Roman" w:eastAsia="Times New Roman"/>
          <w:sz w:val="24"/>
          <w:szCs w:val="24"/>
        </w:rPr>
        <w:t xml:space="preserve">- по плановым заявкам (текущий ремонт, замена ламп, расходных материалов и т.д.) — Исполнитель обязан прибыть на место, указанное в заявке, в течение 36 (тридцати шести) часов с момента направления заявки.</w:t>
      </w:r>
      <w:r>
        <w:rPr>
          <w:rFonts w:ascii="Times New Roman" w:hAnsi="Times New Roman" w:eastAsia="Times New Roman"/>
          <w:sz w:val="24"/>
          <w:szCs w:val="24"/>
        </w:rPr>
      </w:r>
      <w:r>
        <w:rPr>
          <w:rFonts w:ascii="Times New Roman" w:hAnsi="Times New Roman" w:eastAsia="Times New Roman"/>
          <w:sz w:val="24"/>
          <w:szCs w:val="24"/>
        </w:rPr>
      </w:r>
    </w:p>
    <w:p>
      <w:pPr>
        <w:jc w:val="both"/>
        <w:spacing w:after="0" w:line="240" w:lineRule="auto"/>
        <w:tabs>
          <w:tab w:val="left" w:pos="142" w:leader="none"/>
          <w:tab w:val="left" w:pos="426" w:leader="none"/>
          <w:tab w:val="left" w:pos="709" w:leader="none"/>
          <w:tab w:val="left" w:pos="1134" w:leader="none"/>
        </w:tabs>
        <w:rPr>
          <w:rFonts w:ascii="Times New Roman" w:hAnsi="Times New Roman" w:eastAsia="Times New Roman"/>
          <w:sz w:val="24"/>
          <w:szCs w:val="24"/>
          <w:highlight w:val="none"/>
        </w:rPr>
      </w:pPr>
      <w:r>
        <w:rPr>
          <w:rFonts w:ascii="Times New Roman" w:hAnsi="Times New Roman" w:eastAsia="Times New Roman"/>
          <w:sz w:val="24"/>
          <w:szCs w:val="24"/>
        </w:rPr>
        <w:t xml:space="preserve">2.1.9.1.</w:t>
      </w:r>
      <w:r>
        <w:rPr>
          <w:rFonts w:ascii="Times New Roman" w:hAnsi="Times New Roman" w:eastAsia="Times New Roman"/>
          <w:sz w:val="24"/>
          <w:szCs w:val="24"/>
          <w:highlight w:val="none"/>
        </w:rPr>
        <w:t xml:space="preserve"> Заявка подается по средствам электронной почты, указанной в Контракте, либо с использованием </w:t>
      </w:r>
      <w:r>
        <w:rPr>
          <w:rFonts w:ascii="Times New Roman" w:hAnsi="Times New Roman" w:eastAsia="Times New Roman"/>
          <w:sz w:val="24"/>
          <w:szCs w:val="24"/>
          <w:highlight w:val="none"/>
        </w:rPr>
        <w:t xml:space="preserve">факсимильной связи</w:t>
      </w:r>
      <w:r>
        <w:rPr>
          <w:rFonts w:ascii="Times New Roman" w:hAnsi="Times New Roman" w:eastAsia="Times New Roman"/>
          <w:sz w:val="24"/>
          <w:szCs w:val="24"/>
          <w:highlight w:val="none"/>
        </w:rPr>
        <w:t xml:space="preserve">, при этом момент получения заявки Исполнителем считается момент отправки заявки Заказчиком по средствам электронной почты, либо с </w:t>
      </w:r>
      <w:r>
        <w:rPr>
          <w:rFonts w:ascii="Times New Roman" w:hAnsi="Times New Roman" w:eastAsia="Times New Roman"/>
          <w:sz w:val="24"/>
          <w:szCs w:val="24"/>
          <w:highlight w:val="none"/>
        </w:rPr>
        <w:t xml:space="preserve">использованием факсимильной связи).</w:t>
      </w:r>
      <w:r>
        <w:rPr>
          <w:rFonts w:ascii="Times New Roman" w:hAnsi="Times New Roman" w:eastAsia="Times New Roman"/>
          <w:sz w:val="24"/>
          <w:szCs w:val="24"/>
          <w:highlight w:val="none"/>
        </w:rPr>
      </w:r>
      <w:r>
        <w:rPr>
          <w:rFonts w:ascii="Times New Roman" w:hAnsi="Times New Roman" w:eastAsia="Times New Roman"/>
          <w:sz w:val="24"/>
          <w:szCs w:val="24"/>
          <w:highlight w:val="none"/>
        </w:rPr>
      </w:r>
    </w:p>
    <w:p>
      <w:pPr>
        <w:jc w:val="both"/>
        <w:spacing w:after="0" w:line="240" w:lineRule="auto"/>
        <w:tabs>
          <w:tab w:val="left" w:pos="142" w:leader="none"/>
          <w:tab w:val="left" w:pos="426" w:leader="none"/>
          <w:tab w:val="left" w:pos="709" w:leader="none"/>
          <w:tab w:val="left" w:pos="1134" w:leader="none"/>
        </w:tabs>
        <w:rPr>
          <w:rFonts w:ascii="Times New Roman" w:hAnsi="Times New Roman" w:eastAsia="Times New Roman"/>
          <w:sz w:val="24"/>
          <w:szCs w:val="24"/>
        </w:rPr>
      </w:pPr>
      <w:r>
        <w:rPr>
          <w:rFonts w:ascii="Times New Roman" w:hAnsi="Times New Roman" w:eastAsia="Times New Roman"/>
          <w:sz w:val="24"/>
          <w:szCs w:val="24"/>
          <w:highlight w:val="none"/>
        </w:rPr>
        <w:t xml:space="preserve">2.1.10. Обеспечить проведение всех необхо</w:t>
      </w:r>
      <w:r>
        <w:rPr>
          <w:rFonts w:ascii="Times New Roman" w:hAnsi="Times New Roman" w:eastAsia="Times New Roman"/>
          <w:sz w:val="24"/>
          <w:szCs w:val="24"/>
          <w:highlight w:val="none"/>
        </w:rPr>
        <w:t xml:space="preserve">димых инс</w:t>
      </w:r>
      <w:r>
        <w:rPr>
          <w:rFonts w:ascii="Times New Roman" w:hAnsi="Times New Roman" w:eastAsia="Times New Roman"/>
          <w:sz w:val="24"/>
          <w:szCs w:val="24"/>
        </w:rPr>
        <w:t xml:space="preserve">труктажей и допусков к работе лиц, ответственных за исполнение настоящего контракта с оформлением соответствующих документов. Обеспечить соблюдение норм и правил техники безопасности и охраны труда лицами, выполняющими услуги по данному Контракту.</w:t>
      </w:r>
      <w:r>
        <w:rPr>
          <w:rFonts w:ascii="Times New Roman" w:hAnsi="Times New Roman" w:eastAsia="Times New Roman"/>
          <w:sz w:val="24"/>
          <w:szCs w:val="24"/>
        </w:rPr>
      </w:r>
      <w:r>
        <w:rPr>
          <w:rFonts w:ascii="Times New Roman" w:hAnsi="Times New Roman" w:eastAsia="Times New Roman"/>
          <w:sz w:val="24"/>
          <w:szCs w:val="24"/>
        </w:rPr>
      </w:r>
    </w:p>
    <w:p>
      <w:pPr>
        <w:jc w:val="both"/>
        <w:spacing w:after="0" w:line="240" w:lineRule="auto"/>
        <w:tabs>
          <w:tab w:val="left" w:pos="142" w:leader="none"/>
          <w:tab w:val="left" w:pos="426" w:leader="none"/>
          <w:tab w:val="left" w:pos="709" w:leader="none"/>
          <w:tab w:val="left" w:pos="1134" w:leader="none"/>
        </w:tabs>
        <w:rPr>
          <w:rFonts w:ascii="Times New Roman" w:hAnsi="Times New Roman" w:eastAsia="Times New Roman"/>
          <w:sz w:val="24"/>
          <w:szCs w:val="24"/>
        </w:rPr>
      </w:pPr>
      <w:r>
        <w:rPr>
          <w:rFonts w:ascii="Times New Roman" w:hAnsi="Times New Roman" w:eastAsia="Times New Roman"/>
          <w:sz w:val="24"/>
          <w:szCs w:val="24"/>
        </w:rPr>
        <w:t xml:space="preserve">2.1.11. Оплатить Заказчику пени и/или штрафы, в случае если Заказчик выставил Исполнителю требование об их уплате, в соответствии с требованиями настоящего Контракта.</w:t>
      </w:r>
      <w:r>
        <w:rPr>
          <w:rFonts w:ascii="Times New Roman" w:hAnsi="Times New Roman" w:eastAsia="Times New Roman"/>
          <w:sz w:val="24"/>
          <w:szCs w:val="24"/>
        </w:rPr>
      </w:r>
      <w:r>
        <w:rPr>
          <w:rFonts w:ascii="Times New Roman" w:hAnsi="Times New Roman" w:eastAsia="Times New Roman"/>
          <w:sz w:val="24"/>
          <w:szCs w:val="24"/>
        </w:rPr>
      </w:r>
    </w:p>
    <w:p>
      <w:pPr>
        <w:jc w:val="both"/>
        <w:spacing w:after="0" w:line="240" w:lineRule="auto"/>
        <w:tabs>
          <w:tab w:val="left" w:pos="142" w:leader="none"/>
          <w:tab w:val="left" w:pos="426" w:leader="none"/>
          <w:tab w:val="left" w:pos="709" w:leader="none"/>
          <w:tab w:val="left" w:pos="1134" w:leader="none"/>
        </w:tabs>
        <w:rPr>
          <w:rFonts w:ascii="Times New Roman" w:hAnsi="Times New Roman" w:eastAsia="Times New Roman"/>
          <w:sz w:val="24"/>
          <w:szCs w:val="24"/>
        </w:rPr>
      </w:pPr>
      <w:r>
        <w:rPr>
          <w:rFonts w:ascii="Times New Roman" w:hAnsi="Times New Roman" w:eastAsia="Times New Roman"/>
          <w:sz w:val="24"/>
          <w:szCs w:val="24"/>
        </w:rPr>
        <w:t xml:space="preserve">2.1.12. В случае повреждения или уничтожения имущества Заказчика по вине работников Исполнителя в результате оказания Услуг по настоящему Контракту возместить Заказчику убытки в соответствии с действующим законодательством Российской Федерации.</w:t>
      </w:r>
      <w:r>
        <w:rPr>
          <w:rFonts w:ascii="Times New Roman" w:hAnsi="Times New Roman" w:eastAsia="Times New Roman"/>
          <w:sz w:val="24"/>
          <w:szCs w:val="24"/>
        </w:rPr>
      </w:r>
      <w:r>
        <w:rPr>
          <w:rFonts w:ascii="Times New Roman" w:hAnsi="Times New Roman" w:eastAsia="Times New Roman"/>
          <w:sz w:val="24"/>
          <w:szCs w:val="24"/>
        </w:rPr>
      </w:r>
    </w:p>
    <w:p>
      <w:pPr>
        <w:jc w:val="both"/>
        <w:spacing w:after="0" w:line="240" w:lineRule="auto"/>
        <w:tabs>
          <w:tab w:val="left" w:pos="142" w:leader="none"/>
          <w:tab w:val="left" w:pos="426" w:leader="none"/>
          <w:tab w:val="left" w:pos="709" w:leader="none"/>
          <w:tab w:val="left" w:pos="1134" w:leader="none"/>
        </w:tabs>
        <w:rPr>
          <w:rFonts w:ascii="Times New Roman" w:hAnsi="Times New Roman" w:eastAsia="Times New Roman"/>
          <w:sz w:val="24"/>
          <w:szCs w:val="24"/>
        </w:rPr>
      </w:pPr>
      <w:r>
        <w:rPr>
          <w:rFonts w:ascii="Times New Roman" w:hAnsi="Times New Roman" w:eastAsia="Times New Roman"/>
          <w:sz w:val="24"/>
          <w:szCs w:val="24"/>
        </w:rPr>
        <w:t xml:space="preserve">2.1.13. Самостоятельно и за свой счет направлять и определять количество специалистов, необходимых для выполнения предусмотренных настоящим Контрактом у</w:t>
      </w:r>
      <w:r>
        <w:rPr>
          <w:rFonts w:ascii="Times New Roman" w:hAnsi="Times New Roman" w:eastAsia="Times New Roman"/>
          <w:sz w:val="24"/>
          <w:szCs w:val="24"/>
        </w:rPr>
        <w:t xml:space="preserve">слуг (работ), обеспечить их необходимым инвентарем, автотранспортом и оборудованием. Своевременно, при любом виде повреждения оборудования настоящего Контракта, по заявке Заказчика, направлять в организацию Заказчика специалиста для устранения повреждений.</w:t>
      </w:r>
      <w:r>
        <w:rPr>
          <w:rFonts w:ascii="Times New Roman" w:hAnsi="Times New Roman" w:eastAsia="Times New Roman"/>
          <w:sz w:val="24"/>
          <w:szCs w:val="24"/>
        </w:rPr>
      </w:r>
      <w:r>
        <w:rPr>
          <w:rFonts w:ascii="Times New Roman" w:hAnsi="Times New Roman" w:eastAsia="Times New Roman"/>
          <w:sz w:val="24"/>
          <w:szCs w:val="24"/>
        </w:rPr>
      </w:r>
    </w:p>
    <w:p>
      <w:pPr>
        <w:jc w:val="both"/>
        <w:spacing w:after="0" w:line="240" w:lineRule="auto"/>
        <w:tabs>
          <w:tab w:val="left" w:pos="142" w:leader="none"/>
          <w:tab w:val="left" w:pos="426" w:leader="none"/>
          <w:tab w:val="left" w:pos="709" w:leader="none"/>
          <w:tab w:val="left" w:pos="1134" w:leader="none"/>
        </w:tabs>
        <w:rPr>
          <w:rFonts w:ascii="Times New Roman" w:hAnsi="Times New Roman" w:eastAsia="Times New Roman"/>
          <w:sz w:val="24"/>
          <w:szCs w:val="24"/>
        </w:rPr>
      </w:pPr>
      <w:r>
        <w:rPr>
          <w:rFonts w:ascii="Times New Roman" w:hAnsi="Times New Roman" w:eastAsia="Times New Roman"/>
          <w:sz w:val="24"/>
          <w:szCs w:val="24"/>
        </w:rPr>
        <w:t xml:space="preserve">2.1.14. В случае привлечения третьих лиц, Исполнитель несет ответственность за исполнение обязательств по настоящему Контракту привлекаемыми им третьими лицами.</w:t>
      </w:r>
      <w:r>
        <w:rPr>
          <w:rFonts w:ascii="Times New Roman" w:hAnsi="Times New Roman" w:eastAsia="Times New Roman"/>
          <w:sz w:val="24"/>
          <w:szCs w:val="24"/>
        </w:rPr>
      </w:r>
      <w:r>
        <w:rPr>
          <w:rFonts w:ascii="Times New Roman" w:hAnsi="Times New Roman" w:eastAsia="Times New Roman"/>
          <w:sz w:val="24"/>
          <w:szCs w:val="24"/>
        </w:rPr>
      </w:r>
    </w:p>
    <w:p>
      <w:pPr>
        <w:jc w:val="both"/>
        <w:spacing w:after="0" w:line="240" w:lineRule="auto"/>
        <w:tabs>
          <w:tab w:val="left" w:pos="142" w:leader="none"/>
          <w:tab w:val="left" w:pos="426" w:leader="none"/>
          <w:tab w:val="left" w:pos="709" w:leader="none"/>
          <w:tab w:val="left" w:pos="1134" w:leader="none"/>
        </w:tabs>
        <w:rPr>
          <w:rFonts w:ascii="Times New Roman" w:hAnsi="Times New Roman" w:eastAsia="Times New Roman"/>
          <w:sz w:val="24"/>
          <w:szCs w:val="24"/>
        </w:rPr>
      </w:pPr>
      <w:r>
        <w:rPr>
          <w:rFonts w:ascii="Times New Roman" w:hAnsi="Times New Roman" w:eastAsia="Times New Roman"/>
          <w:sz w:val="24"/>
          <w:szCs w:val="24"/>
        </w:rPr>
        <w:t xml:space="preserve">2.1.15. Исполнитель несёт полную материальную ответственность:</w:t>
      </w:r>
      <w:r>
        <w:rPr>
          <w:rFonts w:ascii="Times New Roman" w:hAnsi="Times New Roman" w:eastAsia="Times New Roman"/>
          <w:sz w:val="24"/>
          <w:szCs w:val="24"/>
        </w:rPr>
      </w:r>
      <w:r>
        <w:rPr>
          <w:rFonts w:ascii="Times New Roman" w:hAnsi="Times New Roman" w:eastAsia="Times New Roman"/>
          <w:sz w:val="24"/>
          <w:szCs w:val="24"/>
        </w:rPr>
      </w:r>
    </w:p>
    <w:p>
      <w:pPr>
        <w:jc w:val="both"/>
        <w:spacing w:after="0" w:line="240" w:lineRule="auto"/>
        <w:tabs>
          <w:tab w:val="left" w:pos="142" w:leader="none"/>
          <w:tab w:val="left" w:pos="426" w:leader="none"/>
          <w:tab w:val="left" w:pos="709" w:leader="none"/>
          <w:tab w:val="left" w:pos="1134" w:leader="none"/>
        </w:tabs>
        <w:rPr>
          <w:rFonts w:ascii="Times New Roman" w:hAnsi="Times New Roman" w:eastAsia="Times New Roman"/>
          <w:sz w:val="24"/>
          <w:szCs w:val="24"/>
        </w:rPr>
      </w:pPr>
      <w:r>
        <w:rPr>
          <w:rFonts w:ascii="Times New Roman" w:hAnsi="Times New Roman" w:eastAsia="Times New Roman"/>
          <w:sz w:val="24"/>
          <w:szCs w:val="24"/>
        </w:rPr>
        <w:t xml:space="preserve">- за причинение вреда здоровью сотрудников Заказчика или посетителей в результате ненадлежащего исполнения обязательств по Контракту;</w:t>
      </w:r>
      <w:r>
        <w:rPr>
          <w:rFonts w:ascii="Times New Roman" w:hAnsi="Times New Roman" w:eastAsia="Times New Roman"/>
          <w:sz w:val="24"/>
          <w:szCs w:val="24"/>
        </w:rPr>
      </w:r>
      <w:r>
        <w:rPr>
          <w:rFonts w:ascii="Times New Roman" w:hAnsi="Times New Roman" w:eastAsia="Times New Roman"/>
          <w:sz w:val="24"/>
          <w:szCs w:val="24"/>
        </w:rPr>
      </w:r>
    </w:p>
    <w:p>
      <w:pPr>
        <w:jc w:val="both"/>
        <w:spacing w:after="0" w:line="240" w:lineRule="auto"/>
        <w:tabs>
          <w:tab w:val="left" w:pos="142" w:leader="none"/>
          <w:tab w:val="left" w:pos="426" w:leader="none"/>
          <w:tab w:val="left" w:pos="709" w:leader="none"/>
          <w:tab w:val="left" w:pos="1134" w:leader="none"/>
        </w:tabs>
        <w:rPr>
          <w:rFonts w:ascii="Times New Roman" w:hAnsi="Times New Roman" w:eastAsia="Times New Roman"/>
          <w:sz w:val="24"/>
          <w:szCs w:val="24"/>
        </w:rPr>
      </w:pPr>
      <w:r>
        <w:rPr>
          <w:rFonts w:ascii="Times New Roman" w:hAnsi="Times New Roman" w:eastAsia="Times New Roman"/>
          <w:sz w:val="24"/>
          <w:szCs w:val="24"/>
        </w:rPr>
        <w:t xml:space="preserve">- за ущерб, причинённый пожаром, затоплением или в силу других причин по вине персонала (Исполнителя), осуществляющего выполнение обязательств по Контракту.  </w:t>
      </w:r>
      <w:r>
        <w:rPr>
          <w:rFonts w:ascii="Times New Roman" w:hAnsi="Times New Roman" w:eastAsia="Times New Roman"/>
          <w:sz w:val="24"/>
          <w:szCs w:val="24"/>
        </w:rPr>
      </w:r>
      <w:r>
        <w:rPr>
          <w:rFonts w:ascii="Times New Roman" w:hAnsi="Times New Roman" w:eastAsia="Times New Roman"/>
          <w:sz w:val="24"/>
          <w:szCs w:val="24"/>
        </w:rPr>
      </w:r>
    </w:p>
    <w:p>
      <w:pPr>
        <w:jc w:val="both"/>
        <w:spacing w:after="0" w:line="240" w:lineRule="auto"/>
        <w:tabs>
          <w:tab w:val="left" w:pos="142" w:leader="none"/>
          <w:tab w:val="left" w:pos="426" w:leader="none"/>
          <w:tab w:val="left" w:pos="709" w:leader="none"/>
          <w:tab w:val="left" w:pos="1134" w:leader="none"/>
        </w:tabs>
        <w:rPr>
          <w:rFonts w:ascii="Times New Roman" w:hAnsi="Times New Roman" w:eastAsia="Times New Roman"/>
          <w:sz w:val="24"/>
          <w:szCs w:val="24"/>
        </w:rPr>
      </w:pPr>
      <w:r>
        <w:rPr>
          <w:rFonts w:ascii="Times New Roman" w:hAnsi="Times New Roman" w:eastAsia="Times New Roman"/>
          <w:sz w:val="24"/>
          <w:szCs w:val="24"/>
        </w:rPr>
        <w:t xml:space="preserve">2.1.16.Лица, исполняющие обязанности по контракту должны иметь соответствующий допуск и обладать соответствующей квалификацией, необходимой для выполнения работ (оказания услуг).  </w:t>
      </w:r>
      <w:r>
        <w:rPr>
          <w:rFonts w:ascii="Times New Roman" w:hAnsi="Times New Roman" w:eastAsia="Times New Roman"/>
          <w:sz w:val="24"/>
          <w:szCs w:val="24"/>
        </w:rPr>
      </w:r>
      <w:r>
        <w:rPr>
          <w:rFonts w:ascii="Times New Roman" w:hAnsi="Times New Roman" w:eastAsia="Times New Roman"/>
          <w:sz w:val="24"/>
          <w:szCs w:val="24"/>
        </w:rPr>
      </w:r>
    </w:p>
    <w:p>
      <w:pPr>
        <w:jc w:val="both"/>
        <w:spacing w:after="0" w:line="240" w:lineRule="auto"/>
        <w:tabs>
          <w:tab w:val="left" w:pos="142" w:leader="none"/>
          <w:tab w:val="left" w:pos="426" w:leader="none"/>
          <w:tab w:val="left" w:pos="709" w:leader="none"/>
          <w:tab w:val="left" w:pos="1134" w:leader="none"/>
        </w:tabs>
        <w:rPr>
          <w:rFonts w:ascii="Times New Roman" w:hAnsi="Times New Roman" w:eastAsia="Times New Roman"/>
          <w:sz w:val="24"/>
          <w:szCs w:val="24"/>
        </w:rPr>
      </w:pPr>
      <w:r>
        <w:rPr>
          <w:rFonts w:ascii="Times New Roman" w:hAnsi="Times New Roman" w:eastAsia="Times New Roman"/>
          <w:sz w:val="24"/>
          <w:szCs w:val="24"/>
        </w:rPr>
        <w:t xml:space="preserve">2.1.17. </w:t>
      </w:r>
      <w:r>
        <w:rPr>
          <w:rFonts w:ascii="Times New Roman" w:hAnsi="Times New Roman" w:eastAsia="Times New Roman"/>
          <w:sz w:val="24"/>
          <w:szCs w:val="24"/>
        </w:rPr>
        <w:t xml:space="preserve"> Осуществлять регулярный технический осмотр узлов, агрегатов и прочего инженерного оборудования зданий Заказчика. По результатам осмотра Исполнитель составляет и выдает Заказчику акт технического осмотра с фиксацией выявленных дефектов и рекомендация</w:t>
      </w:r>
      <w:r>
        <w:rPr>
          <w:rFonts w:ascii="Times New Roman" w:hAnsi="Times New Roman" w:eastAsia="Times New Roman"/>
          <w:sz w:val="24"/>
          <w:szCs w:val="24"/>
        </w:rPr>
        <w:t xml:space="preserve">ми по их устранению.</w:t>
      </w:r>
      <w:r>
        <w:rPr>
          <w:rFonts w:ascii="Times New Roman" w:hAnsi="Times New Roman" w:eastAsia="Times New Roman"/>
          <w:sz w:val="24"/>
          <w:szCs w:val="24"/>
        </w:rPr>
      </w:r>
      <w:r>
        <w:rPr>
          <w:rFonts w:ascii="Times New Roman" w:hAnsi="Times New Roman" w:eastAsia="Times New Roman"/>
          <w:sz w:val="24"/>
          <w:szCs w:val="24"/>
        </w:rPr>
      </w:r>
    </w:p>
    <w:p>
      <w:pPr>
        <w:jc w:val="both"/>
        <w:spacing w:after="0" w:line="240" w:lineRule="auto"/>
        <w:tabs>
          <w:tab w:val="left" w:pos="142" w:leader="none"/>
          <w:tab w:val="left" w:pos="426" w:leader="none"/>
          <w:tab w:val="left" w:pos="709" w:leader="none"/>
          <w:tab w:val="left" w:pos="1134" w:leader="none"/>
        </w:tabs>
        <w:rPr>
          <w:rFonts w:ascii="Times New Roman" w:hAnsi="Times New Roman" w:eastAsia="Times New Roman"/>
          <w:sz w:val="24"/>
          <w:szCs w:val="24"/>
        </w:rPr>
      </w:pPr>
      <w:r>
        <w:rPr>
          <w:rFonts w:ascii="Times New Roman" w:hAnsi="Times New Roman" w:eastAsia="Times New Roman"/>
          <w:sz w:val="24"/>
          <w:szCs w:val="24"/>
        </w:rPr>
        <w:t xml:space="preserve">2.2. </w:t>
      </w:r>
      <w:r>
        <w:rPr>
          <w:rFonts w:ascii="Times New Roman" w:hAnsi="Times New Roman" w:eastAsia="Times New Roman"/>
          <w:i/>
          <w:sz w:val="24"/>
          <w:szCs w:val="24"/>
        </w:rPr>
        <w:t xml:space="preserve">Заказчик обязуется</w:t>
      </w:r>
      <w:r>
        <w:rPr>
          <w:rFonts w:ascii="Times New Roman" w:hAnsi="Times New Roman" w:eastAsia="Times New Roman"/>
          <w:sz w:val="24"/>
          <w:szCs w:val="24"/>
        </w:rPr>
        <w:t xml:space="preserve">:</w:t>
      </w:r>
      <w:r>
        <w:rPr>
          <w:rFonts w:ascii="Times New Roman" w:hAnsi="Times New Roman" w:eastAsia="Times New Roman"/>
          <w:sz w:val="24"/>
          <w:szCs w:val="24"/>
        </w:rPr>
      </w:r>
      <w:r>
        <w:rPr>
          <w:rFonts w:ascii="Times New Roman" w:hAnsi="Times New Roman" w:eastAsia="Times New Roman"/>
          <w:sz w:val="24"/>
          <w:szCs w:val="24"/>
        </w:rPr>
      </w:r>
    </w:p>
    <w:p>
      <w:pPr>
        <w:jc w:val="both"/>
        <w:spacing w:after="0" w:line="240" w:lineRule="auto"/>
        <w:tabs>
          <w:tab w:val="left" w:pos="142" w:leader="none"/>
          <w:tab w:val="left" w:pos="426" w:leader="none"/>
          <w:tab w:val="left" w:pos="709" w:leader="none"/>
          <w:tab w:val="left" w:pos="1134" w:leader="none"/>
        </w:tabs>
        <w:rPr>
          <w:rFonts w:ascii="Times New Roman" w:hAnsi="Times New Roman" w:eastAsia="Times New Roman"/>
          <w:sz w:val="24"/>
          <w:szCs w:val="24"/>
        </w:rPr>
      </w:pPr>
      <w:r>
        <w:rPr>
          <w:rFonts w:ascii="Times New Roman" w:hAnsi="Times New Roman" w:eastAsia="Times New Roman"/>
          <w:sz w:val="24"/>
          <w:szCs w:val="24"/>
        </w:rPr>
        <w:t xml:space="preserve">2.2.1. Оплатить оказанные услуги в размерах и в сроки, установленные настоящим Контрактом.</w:t>
      </w:r>
      <w:r>
        <w:rPr>
          <w:rFonts w:ascii="Times New Roman" w:hAnsi="Times New Roman" w:eastAsia="Times New Roman"/>
          <w:sz w:val="24"/>
          <w:szCs w:val="24"/>
        </w:rPr>
      </w:r>
      <w:r>
        <w:rPr>
          <w:rFonts w:ascii="Times New Roman" w:hAnsi="Times New Roman" w:eastAsia="Times New Roman"/>
          <w:sz w:val="24"/>
          <w:szCs w:val="24"/>
        </w:rPr>
      </w:r>
    </w:p>
    <w:p>
      <w:pPr>
        <w:jc w:val="both"/>
        <w:spacing w:after="0" w:line="240" w:lineRule="auto"/>
        <w:tabs>
          <w:tab w:val="left" w:pos="142" w:leader="none"/>
          <w:tab w:val="left" w:pos="426" w:leader="none"/>
          <w:tab w:val="left" w:pos="709" w:leader="none"/>
          <w:tab w:val="left" w:pos="1134" w:leader="none"/>
        </w:tabs>
        <w:rPr>
          <w:rFonts w:ascii="Times New Roman" w:hAnsi="Times New Roman" w:eastAsia="Times New Roman"/>
          <w:sz w:val="24"/>
          <w:szCs w:val="24"/>
        </w:rPr>
      </w:pPr>
      <w:r>
        <w:rPr>
          <w:rFonts w:ascii="Times New Roman" w:hAnsi="Times New Roman" w:eastAsia="Times New Roman"/>
          <w:sz w:val="24"/>
          <w:szCs w:val="24"/>
        </w:rPr>
        <w:t xml:space="preserve">2.2.2. Для обслуживания обеспечить доступ во все необходимые помещения. </w:t>
      </w:r>
      <w:r>
        <w:rPr>
          <w:rFonts w:ascii="Times New Roman" w:hAnsi="Times New Roman" w:eastAsia="Times New Roman"/>
          <w:sz w:val="24"/>
          <w:szCs w:val="24"/>
        </w:rPr>
      </w:r>
      <w:r>
        <w:rPr>
          <w:rFonts w:ascii="Times New Roman" w:hAnsi="Times New Roman" w:eastAsia="Times New Roman"/>
          <w:sz w:val="24"/>
          <w:szCs w:val="24"/>
        </w:rPr>
      </w:r>
    </w:p>
    <w:p>
      <w:pPr>
        <w:jc w:val="both"/>
        <w:spacing w:after="0" w:line="240" w:lineRule="auto"/>
        <w:tabs>
          <w:tab w:val="left" w:pos="142" w:leader="none"/>
          <w:tab w:val="left" w:pos="426" w:leader="none"/>
          <w:tab w:val="left" w:pos="709" w:leader="none"/>
          <w:tab w:val="left" w:pos="1134" w:leader="none"/>
        </w:tabs>
        <w:rPr>
          <w:rFonts w:ascii="Times New Roman" w:hAnsi="Times New Roman" w:eastAsia="Times New Roman"/>
          <w:sz w:val="24"/>
          <w:szCs w:val="24"/>
        </w:rPr>
      </w:pPr>
      <w:r>
        <w:rPr>
          <w:rFonts w:ascii="Times New Roman" w:hAnsi="Times New Roman" w:eastAsia="Times New Roman"/>
          <w:sz w:val="24"/>
          <w:szCs w:val="24"/>
        </w:rPr>
        <w:t xml:space="preserve">2.3. </w:t>
      </w:r>
      <w:r>
        <w:rPr>
          <w:rFonts w:ascii="Times New Roman" w:hAnsi="Times New Roman" w:eastAsia="Times New Roman"/>
          <w:i/>
          <w:sz w:val="24"/>
          <w:szCs w:val="24"/>
        </w:rPr>
        <w:t xml:space="preserve">Заказчик вправе:</w:t>
      </w:r>
      <w:r>
        <w:rPr>
          <w:rFonts w:ascii="Times New Roman" w:hAnsi="Times New Roman" w:eastAsia="Times New Roman"/>
          <w:sz w:val="24"/>
          <w:szCs w:val="24"/>
        </w:rPr>
      </w:r>
      <w:r>
        <w:rPr>
          <w:rFonts w:ascii="Times New Roman" w:hAnsi="Times New Roman" w:eastAsia="Times New Roman"/>
          <w:sz w:val="24"/>
          <w:szCs w:val="24"/>
        </w:rPr>
      </w:r>
    </w:p>
    <w:p>
      <w:pPr>
        <w:jc w:val="both"/>
        <w:spacing w:after="0" w:line="240" w:lineRule="auto"/>
        <w:tabs>
          <w:tab w:val="left" w:pos="142" w:leader="none"/>
          <w:tab w:val="left" w:pos="426" w:leader="none"/>
          <w:tab w:val="left" w:pos="709" w:leader="none"/>
          <w:tab w:val="left" w:pos="1134" w:leader="none"/>
        </w:tabs>
        <w:rPr>
          <w:rFonts w:ascii="Times New Roman" w:hAnsi="Times New Roman" w:eastAsia="Times New Roman"/>
          <w:sz w:val="24"/>
          <w:szCs w:val="24"/>
        </w:rPr>
      </w:pPr>
      <w:r>
        <w:rPr>
          <w:rFonts w:ascii="Times New Roman" w:hAnsi="Times New Roman" w:eastAsia="Times New Roman"/>
          <w:sz w:val="24"/>
          <w:szCs w:val="24"/>
        </w:rPr>
        <w:t xml:space="preserve">2.3.1.Требовать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r>
        <w:rPr>
          <w:rFonts w:ascii="Times New Roman" w:hAnsi="Times New Roman" w:eastAsia="Times New Roman"/>
          <w:sz w:val="24"/>
          <w:szCs w:val="24"/>
        </w:rPr>
      </w:r>
      <w:r>
        <w:rPr>
          <w:rFonts w:ascii="Times New Roman" w:hAnsi="Times New Roman" w:eastAsia="Times New Roman"/>
          <w:sz w:val="24"/>
          <w:szCs w:val="24"/>
        </w:rPr>
      </w:r>
    </w:p>
    <w:p>
      <w:pPr>
        <w:jc w:val="both"/>
        <w:spacing w:after="0" w:line="240" w:lineRule="auto"/>
        <w:tabs>
          <w:tab w:val="left" w:pos="142" w:leader="none"/>
          <w:tab w:val="left" w:pos="426" w:leader="none"/>
          <w:tab w:val="left" w:pos="709" w:leader="none"/>
          <w:tab w:val="left" w:pos="1134" w:leader="none"/>
        </w:tabs>
        <w:rPr>
          <w:rFonts w:ascii="Times New Roman" w:hAnsi="Times New Roman" w:eastAsia="Times New Roman"/>
          <w:sz w:val="24"/>
          <w:szCs w:val="24"/>
        </w:rPr>
      </w:pPr>
      <w:r>
        <w:rPr>
          <w:rFonts w:ascii="Times New Roman" w:hAnsi="Times New Roman" w:eastAsia="Times New Roman"/>
          <w:sz w:val="24"/>
          <w:szCs w:val="24"/>
        </w:rPr>
        <w:t xml:space="preserve">2.3.2. Осуществить выплату Исполнителю суммы, уменьшенной на сумму пени и/или штрафов в случае если Заказчик выставил Исполнителю требование об их уплате, в соответствии с требованиями настоящего Контракта.</w:t>
      </w:r>
      <w:r>
        <w:rPr>
          <w:rFonts w:ascii="Times New Roman" w:hAnsi="Times New Roman" w:eastAsia="Times New Roman"/>
          <w:sz w:val="24"/>
          <w:szCs w:val="24"/>
        </w:rPr>
      </w:r>
      <w:r>
        <w:rPr>
          <w:rFonts w:ascii="Times New Roman" w:hAnsi="Times New Roman" w:eastAsia="Times New Roman"/>
          <w:sz w:val="24"/>
          <w:szCs w:val="24"/>
        </w:rPr>
      </w:r>
    </w:p>
    <w:p>
      <w:pPr>
        <w:jc w:val="both"/>
        <w:spacing w:after="0" w:line="240" w:lineRule="auto"/>
        <w:tabs>
          <w:tab w:val="left" w:pos="142" w:leader="none"/>
          <w:tab w:val="left" w:pos="426" w:leader="none"/>
          <w:tab w:val="left" w:pos="709" w:leader="none"/>
          <w:tab w:val="left" w:pos="1134" w:leader="none"/>
        </w:tabs>
        <w:rPr>
          <w:rFonts w:ascii="Times New Roman" w:hAnsi="Times New Roman" w:eastAsia="Times New Roman"/>
          <w:sz w:val="24"/>
          <w:szCs w:val="24"/>
        </w:rPr>
      </w:pPr>
      <w:r>
        <w:rPr>
          <w:rFonts w:ascii="Times New Roman" w:hAnsi="Times New Roman" w:eastAsia="Times New Roman"/>
          <w:sz w:val="24"/>
          <w:szCs w:val="24"/>
        </w:rPr>
        <w:t xml:space="preserve">2.4. Исполнитель вправе  </w:t>
      </w:r>
      <w:r>
        <w:rPr>
          <w:rFonts w:ascii="Times New Roman" w:hAnsi="Times New Roman" w:eastAsia="Times New Roman"/>
          <w:sz w:val="24"/>
          <w:szCs w:val="24"/>
        </w:rPr>
      </w:r>
      <w:r>
        <w:rPr>
          <w:rFonts w:ascii="Times New Roman" w:hAnsi="Times New Roman" w:eastAsia="Times New Roman"/>
          <w:sz w:val="24"/>
          <w:szCs w:val="24"/>
        </w:rPr>
      </w:r>
    </w:p>
    <w:p>
      <w:pPr>
        <w:jc w:val="both"/>
        <w:spacing w:after="0" w:line="240" w:lineRule="auto"/>
        <w:tabs>
          <w:tab w:val="left" w:pos="142" w:leader="none"/>
          <w:tab w:val="left" w:pos="426" w:leader="none"/>
          <w:tab w:val="left" w:pos="709" w:leader="none"/>
          <w:tab w:val="left" w:pos="1134" w:leader="none"/>
        </w:tabs>
        <w:rPr>
          <w:rFonts w:ascii="Times New Roman" w:hAnsi="Times New Roman" w:eastAsia="Times New Roman"/>
          <w:sz w:val="24"/>
          <w:szCs w:val="24"/>
        </w:rPr>
      </w:pPr>
      <w:r>
        <w:rPr>
          <w:rFonts w:ascii="Times New Roman" w:hAnsi="Times New Roman" w:eastAsia="Times New Roman"/>
          <w:sz w:val="24"/>
          <w:szCs w:val="24"/>
        </w:rPr>
        <w:t xml:space="preserve">2.4.2. Привлекать для выполнения своих обязательств по настоящему Контракту третьих лиц только  по предварительному письменному согласию Заказчика.</w:t>
      </w:r>
      <w:r>
        <w:rPr>
          <w:rFonts w:ascii="Times New Roman" w:hAnsi="Times New Roman" w:eastAsia="Times New Roman"/>
          <w:sz w:val="24"/>
          <w:szCs w:val="24"/>
        </w:rPr>
      </w:r>
      <w:r>
        <w:rPr>
          <w:rFonts w:ascii="Times New Roman" w:hAnsi="Times New Roman" w:eastAsia="Times New Roman"/>
          <w:sz w:val="24"/>
          <w:szCs w:val="24"/>
        </w:rPr>
      </w:r>
    </w:p>
    <w:p>
      <w:pPr>
        <w:jc w:val="both"/>
        <w:spacing w:after="0" w:line="240" w:lineRule="auto"/>
        <w:tabs>
          <w:tab w:val="left" w:pos="142" w:leader="none"/>
          <w:tab w:val="left" w:pos="426" w:leader="none"/>
          <w:tab w:val="left" w:pos="709" w:leader="none"/>
          <w:tab w:val="left" w:pos="1134" w:leader="none"/>
        </w:tabs>
        <w:rPr>
          <w:rFonts w:ascii="Times New Roman" w:hAnsi="Times New Roman" w:eastAsia="Times New Roman"/>
          <w:sz w:val="24"/>
          <w:szCs w:val="24"/>
        </w:rPr>
      </w:pPr>
      <w:r>
        <w:rPr>
          <w:rFonts w:ascii="Times New Roman" w:hAnsi="Times New Roman" w:eastAsia="Times New Roman"/>
          <w:sz w:val="24"/>
          <w:szCs w:val="24"/>
        </w:rPr>
      </w:r>
      <w:r>
        <w:rPr>
          <w:rFonts w:ascii="Times New Roman" w:hAnsi="Times New Roman" w:eastAsia="Times New Roman"/>
          <w:sz w:val="24"/>
          <w:szCs w:val="24"/>
        </w:rPr>
      </w:r>
      <w:r>
        <w:rPr>
          <w:rFonts w:ascii="Times New Roman" w:hAnsi="Times New Roman" w:eastAsia="Times New Roman"/>
          <w:sz w:val="24"/>
          <w:szCs w:val="24"/>
        </w:rPr>
      </w:r>
    </w:p>
    <w:p>
      <w:pPr>
        <w:jc w:val="center"/>
        <w:spacing w:after="0" w:line="240" w:lineRule="auto"/>
        <w:tabs>
          <w:tab w:val="left" w:pos="142" w:leader="none"/>
          <w:tab w:val="left" w:pos="426" w:leader="none"/>
          <w:tab w:val="left" w:pos="709" w:leader="none"/>
          <w:tab w:val="left" w:pos="1134" w:leader="none"/>
        </w:tabs>
        <w:rPr>
          <w:rFonts w:ascii="Times New Roman" w:hAnsi="Times New Roman" w:eastAsia="Times New Roman"/>
          <w:b/>
          <w:sz w:val="24"/>
          <w:szCs w:val="24"/>
        </w:rPr>
      </w:pPr>
      <w:r>
        <w:rPr>
          <w:rFonts w:ascii="Times New Roman" w:hAnsi="Times New Roman" w:eastAsia="Times New Roman"/>
          <w:b/>
          <w:sz w:val="24"/>
          <w:szCs w:val="24"/>
        </w:rPr>
        <w:t xml:space="preserve">3. ЦЕНА ДОГОВОРА, ПОРЯДОК И ФОРМА РАСЧЕТОВ</w:t>
      </w:r>
      <w:r>
        <w:rPr>
          <w:rFonts w:ascii="Times New Roman" w:hAnsi="Times New Roman" w:eastAsia="Times New Roman"/>
          <w:b/>
          <w:sz w:val="24"/>
          <w:szCs w:val="24"/>
        </w:rPr>
      </w:r>
      <w:r>
        <w:rPr>
          <w:rFonts w:ascii="Times New Roman" w:hAnsi="Times New Roman" w:eastAsia="Times New Roman"/>
          <w:b/>
          <w:sz w:val="24"/>
          <w:szCs w:val="24"/>
        </w:rPr>
      </w:r>
    </w:p>
    <w:p>
      <w:pPr>
        <w:ind w:firstLine="700"/>
        <w:jc w:val="both"/>
        <w:spacing w:after="0" w:line="240" w:lineRule="auto"/>
        <w:rPr>
          <w:highlight w:val="none"/>
        </w:rPr>
      </w:pPr>
      <w:r>
        <w:rPr>
          <w:rFonts w:ascii="Times New Roman" w:hAnsi="Times New Roman" w:eastAsia="Arial"/>
          <w:sz w:val="24"/>
          <w:szCs w:val="24"/>
          <w:highlight w:val="none"/>
        </w:rPr>
        <w:t xml:space="preserve">3.1. Максимальное значение цены договора составляет </w:t>
      </w:r>
      <w:r>
        <w:rPr>
          <w:rFonts w:ascii="Times New Roman" w:hAnsi="Times New Roman" w:eastAsia="Arial"/>
          <w:sz w:val="24"/>
          <w:szCs w:val="24"/>
          <w:highlight w:val="none"/>
        </w:rPr>
        <w:t xml:space="preserve">75 700 (семьдесят пять тысяч семьсот) рублей 00 копеек.</w:t>
      </w:r>
      <w:r>
        <w:rPr>
          <w:highlight w:val="none"/>
        </w:rPr>
      </w:r>
      <w:r>
        <w:rPr>
          <w:highlight w:val="none"/>
        </w:rPr>
      </w:r>
    </w:p>
    <w:p>
      <w:pPr>
        <w:ind w:firstLine="700"/>
        <w:jc w:val="both"/>
        <w:spacing w:after="0" w:line="240" w:lineRule="auto"/>
        <w:rPr>
          <w:rFonts w:ascii="Times New Roman" w:hAnsi="Times New Roman" w:eastAsia="Arial"/>
          <w:sz w:val="24"/>
          <w:szCs w:val="24"/>
          <w:highlight w:val="none"/>
        </w:rPr>
      </w:pPr>
      <w:r>
        <w:rPr>
          <w:rFonts w:ascii="Times New Roman" w:hAnsi="Times New Roman" w:eastAsia="Arial"/>
          <w:sz w:val="24"/>
          <w:szCs w:val="24"/>
          <w:highlight w:val="none"/>
        </w:rPr>
        <w:t xml:space="preserve">3.2. Сумма цен единиц товара, работы, услуги установлена в Приложении № 1, которое является неотъемлемой частью настоящего Договора, и составляет </w:t>
      </w:r>
      <w:r>
        <w:rPr>
          <w:rFonts w:ascii="Times New Roman" w:hAnsi="Times New Roman" w:eastAsia="Arial"/>
          <w:sz w:val="24"/>
          <w:szCs w:val="24"/>
          <w:highlight w:val="none"/>
        </w:rPr>
        <w:t xml:space="preserve">42 370 (сорок две тысячи триста семьдесят ) рублей 00 копеек.</w:t>
      </w:r>
      <w:r>
        <w:rPr>
          <w:rFonts w:ascii="Times New Roman" w:hAnsi="Times New Roman" w:eastAsia="Arial"/>
          <w:sz w:val="24"/>
          <w:szCs w:val="24"/>
          <w:highlight w:val="none"/>
        </w:rPr>
      </w:r>
      <w:r>
        <w:rPr>
          <w:rFonts w:ascii="Times New Roman" w:hAnsi="Times New Roman" w:eastAsia="Arial"/>
          <w:sz w:val="24"/>
          <w:szCs w:val="24"/>
          <w:highlight w:val="none"/>
        </w:rPr>
      </w:r>
    </w:p>
    <w:p>
      <w:pPr>
        <w:ind w:firstLine="700"/>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3.3. Цена настоящего </w:t>
      </w:r>
      <w:r>
        <w:rPr>
          <w:rFonts w:ascii="Times New Roman" w:hAnsi="Times New Roman" w:eastAsia="Arial"/>
          <w:sz w:val="24"/>
          <w:szCs w:val="24"/>
          <w:lang w:eastAsia="ar-SA"/>
        </w:rPr>
        <w:t xml:space="preserve">Договора</w:t>
      </w:r>
      <w:r>
        <w:rPr>
          <w:rFonts w:ascii="Times New Roman" w:hAnsi="Times New Roman" w:eastAsia="Times New Roman"/>
          <w:sz w:val="24"/>
          <w:szCs w:val="24"/>
        </w:rPr>
        <w:t xml:space="preserve"> включает </w:t>
      </w:r>
      <w:r>
        <w:rPr>
          <w:rFonts w:ascii="Times New Roman" w:hAnsi="Times New Roman" w:eastAsia="Times New Roman"/>
          <w:sz w:val="24"/>
          <w:szCs w:val="24"/>
        </w:rPr>
        <w:t xml:space="preserve">в себя стоимость всех затрат, издержек, расходных материалов и иных расходов Исполнителя, в том числе расходов на перевозку, страхование, уплату таможенных пошлин, налогов, сборов и других обязательных платежей, связанных с исполнением настоящего Договора.</w:t>
      </w:r>
      <w:r>
        <w:rPr>
          <w:rFonts w:ascii="Times New Roman" w:hAnsi="Times New Roman" w:eastAsia="Times New Roman"/>
          <w:sz w:val="24"/>
          <w:szCs w:val="24"/>
        </w:rPr>
      </w:r>
      <w:r>
        <w:rPr>
          <w:rFonts w:ascii="Times New Roman" w:hAnsi="Times New Roman" w:eastAsia="Times New Roman"/>
          <w:sz w:val="24"/>
          <w:szCs w:val="24"/>
        </w:rPr>
      </w:r>
    </w:p>
    <w:p>
      <w:pPr>
        <w:ind w:firstLine="708"/>
        <w:jc w:val="both"/>
        <w:spacing w:after="0" w:line="240" w:lineRule="auto"/>
        <w:rPr>
          <w:rFonts w:ascii="Times New Roman" w:hAnsi="Times New Roman" w:eastAsia="Times New Roman"/>
          <w:sz w:val="24"/>
          <w:szCs w:val="24"/>
          <w:highlight w:val="none"/>
        </w:rPr>
      </w:pPr>
      <w:r>
        <w:rPr>
          <w:rFonts w:ascii="Times New Roman" w:hAnsi="Times New Roman" w:eastAsia="Times New Roman"/>
          <w:sz w:val="24"/>
          <w:szCs w:val="24"/>
          <w:highlight w:val="none"/>
        </w:rPr>
        <w:t xml:space="preserve">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w:t>
      </w:r>
      <w:r>
        <w:rPr>
          <w:rFonts w:ascii="Times New Roman" w:hAnsi="Times New Roman" w:eastAsia="Arial"/>
          <w:sz w:val="24"/>
          <w:szCs w:val="24"/>
          <w:highlight w:val="none"/>
          <w:lang w:eastAsia="ar-SA"/>
        </w:rPr>
        <w:t xml:space="preserve">Договора</w:t>
      </w:r>
      <w:r>
        <w:rPr>
          <w:rFonts w:ascii="Times New Roman" w:hAnsi="Times New Roman" w:eastAsia="Times New Roman"/>
          <w:sz w:val="24"/>
          <w:szCs w:val="24"/>
          <w:highlight w:val="none"/>
        </w:rPr>
        <w:t xml:space="preserve">, если такие платежи должен платить Заказчик.</w:t>
      </w:r>
      <w:r>
        <w:rPr>
          <w:rFonts w:ascii="Times New Roman" w:hAnsi="Times New Roman" w:eastAsia="Times New Roman"/>
          <w:sz w:val="24"/>
          <w:szCs w:val="24"/>
          <w:highlight w:val="none"/>
        </w:rPr>
      </w:r>
      <w:r>
        <w:rPr>
          <w:rFonts w:ascii="Times New Roman" w:hAnsi="Times New Roman" w:eastAsia="Times New Roman"/>
          <w:sz w:val="24"/>
          <w:szCs w:val="24"/>
          <w:highlight w:val="none"/>
        </w:rPr>
      </w:r>
    </w:p>
    <w:p>
      <w:pPr>
        <w:ind w:firstLine="700"/>
        <w:jc w:val="both"/>
        <w:spacing w:after="0" w:line="240" w:lineRule="auto"/>
        <w:rPr>
          <w:rFonts w:ascii="Times New Roman" w:hAnsi="Times New Roman" w:eastAsia="Arial"/>
          <w:sz w:val="24"/>
          <w:szCs w:val="24"/>
          <w:lang w:eastAsia="ar-SA"/>
        </w:rPr>
      </w:pPr>
      <w:r>
        <w:rPr>
          <w:rFonts w:ascii="Times New Roman" w:hAnsi="Times New Roman" w:eastAsia="Arial"/>
          <w:sz w:val="24"/>
          <w:szCs w:val="24"/>
          <w:lang w:eastAsia="ar-SA"/>
        </w:rPr>
        <w:t xml:space="preserve">3.4. Платежи по настоящему Договору производятся безналичным расчетом за счет средств </w:t>
      </w:r>
      <w:r>
        <w:rPr>
          <w:rFonts w:ascii="Times New Roman" w:hAnsi="Times New Roman" w:eastAsia="Arial"/>
          <w:b/>
          <w:sz w:val="24"/>
          <w:szCs w:val="24"/>
          <w:lang w:eastAsia="ar-SA"/>
        </w:rPr>
        <w:t xml:space="preserve">федерального бюджета в пределах лимитов бюджетных обязательств на 2026 финансовый год</w:t>
      </w:r>
      <w:r>
        <w:rPr>
          <w:rFonts w:ascii="Times New Roman" w:hAnsi="Times New Roman" w:eastAsia="Arial"/>
          <w:sz w:val="24"/>
          <w:szCs w:val="24"/>
          <w:lang w:eastAsia="ar-SA"/>
        </w:rPr>
        <w:t xml:space="preserve"> в российских рублях.</w:t>
      </w:r>
      <w:r>
        <w:rPr>
          <w:rFonts w:ascii="Times New Roman" w:hAnsi="Times New Roman" w:eastAsia="Arial"/>
          <w:sz w:val="24"/>
          <w:szCs w:val="24"/>
          <w:lang w:eastAsia="ar-SA"/>
        </w:rPr>
      </w:r>
      <w:r>
        <w:rPr>
          <w:rFonts w:ascii="Times New Roman" w:hAnsi="Times New Roman" w:eastAsia="Arial"/>
          <w:sz w:val="24"/>
          <w:szCs w:val="24"/>
          <w:lang w:eastAsia="ar-SA"/>
        </w:rPr>
      </w:r>
    </w:p>
    <w:p>
      <w:pPr>
        <w:ind w:firstLine="700"/>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3.5. Оплата оказанных услуг производится Заказчиком по факту оказания соответствующих услуг на основании Счета и Акта оказанных услуг </w:t>
      </w:r>
      <w:r>
        <w:rPr>
          <w:rFonts w:ascii="Times New Roman" w:hAnsi="Times New Roman" w:eastAsia="Times New Roman"/>
          <w:b/>
          <w:sz w:val="24"/>
          <w:szCs w:val="24"/>
        </w:rPr>
        <w:t xml:space="preserve">в течение 7 (семи) рабочих дней</w:t>
      </w:r>
      <w:r>
        <w:rPr>
          <w:rFonts w:ascii="Times New Roman" w:hAnsi="Times New Roman" w:eastAsia="Times New Roman"/>
          <w:sz w:val="24"/>
          <w:szCs w:val="24"/>
        </w:rPr>
        <w:t xml:space="preserve"> со дня подписания обеими сторонами Акта  оказанных услуг  и получения Заказчиком выставленного Исполнителем счета, но не позднее чем за один рабочий день до окончания текущего финансового года. </w:t>
      </w:r>
      <w:r>
        <w:rPr>
          <w:rFonts w:ascii="Times New Roman" w:hAnsi="Times New Roman" w:eastAsia="Times New Roman"/>
          <w:sz w:val="24"/>
          <w:szCs w:val="24"/>
        </w:rPr>
      </w:r>
      <w:r>
        <w:rPr>
          <w:rFonts w:ascii="Times New Roman" w:hAnsi="Times New Roman" w:eastAsia="Times New Roman"/>
          <w:sz w:val="24"/>
          <w:szCs w:val="24"/>
        </w:rPr>
      </w:r>
    </w:p>
    <w:p>
      <w:pPr>
        <w:ind w:firstLine="700"/>
        <w:jc w:val="both"/>
        <w:spacing w:after="0" w:line="240" w:lineRule="auto"/>
        <w:rPr>
          <w:rFonts w:ascii="Times New Roman" w:hAnsi="Times New Roman" w:eastAsia="Times New Roman"/>
          <w:bCs/>
          <w:sz w:val="24"/>
          <w:szCs w:val="24"/>
        </w:rPr>
      </w:pPr>
      <w:r>
        <w:rPr>
          <w:rFonts w:ascii="Times New Roman" w:hAnsi="Times New Roman" w:eastAsia="Times New Roman"/>
          <w:bCs/>
          <w:sz w:val="24"/>
          <w:szCs w:val="24"/>
        </w:rPr>
      </w:r>
      <w:r>
        <w:rPr>
          <w:rFonts w:ascii="Times New Roman" w:hAnsi="Times New Roman" w:eastAsia="Times New Roman"/>
          <w:bCs/>
          <w:sz w:val="24"/>
          <w:szCs w:val="24"/>
        </w:rPr>
      </w:r>
      <w:r>
        <w:rPr>
          <w:rFonts w:ascii="Times New Roman" w:hAnsi="Times New Roman" w:eastAsia="Times New Roman"/>
          <w:bCs/>
          <w:sz w:val="24"/>
          <w:szCs w:val="24"/>
        </w:rPr>
      </w:r>
    </w:p>
    <w:p>
      <w:pPr>
        <w:ind w:firstLine="709"/>
        <w:jc w:val="center"/>
        <w:spacing w:after="0" w:line="240" w:lineRule="auto"/>
        <w:rPr>
          <w:rFonts w:ascii="Times New Roman" w:hAnsi="Times New Roman" w:eastAsia="Times New Roman"/>
          <w:b/>
          <w:bCs/>
          <w:sz w:val="24"/>
          <w:szCs w:val="24"/>
          <w:highlight w:val="none"/>
        </w:rPr>
      </w:pPr>
      <w:r>
        <w:rPr>
          <w:rFonts w:ascii="Times New Roman" w:hAnsi="Times New Roman" w:eastAsia="Times New Roman"/>
          <w:b/>
          <w:sz w:val="24"/>
          <w:szCs w:val="24"/>
        </w:rPr>
        <w:t xml:space="preserve">4. СРОКИ, УСЛОВИЯ, ПОРЯДОК ОКАЗАНИЯ И ПРИЕМКИ УСЛУГ</w:t>
      </w:r>
      <w:r>
        <w:rPr>
          <w:rFonts w:ascii="Times New Roman" w:hAnsi="Times New Roman" w:eastAsia="Times New Roman"/>
          <w:b/>
          <w:sz w:val="24"/>
          <w:szCs w:val="24"/>
        </w:rPr>
      </w:r>
      <w:r>
        <w:rPr>
          <w:rFonts w:ascii="Times New Roman" w:hAnsi="Times New Roman" w:eastAsia="Times New Roman"/>
          <w:b/>
          <w:bCs/>
          <w:sz w:val="24"/>
          <w:szCs w:val="24"/>
          <w:highlight w:val="none"/>
        </w:rPr>
      </w:r>
    </w:p>
    <w:p>
      <w:pPr>
        <w:ind w:firstLine="709"/>
        <w:jc w:val="center"/>
        <w:spacing w:after="0" w:line="240" w:lineRule="auto"/>
        <w:rPr>
          <w:rFonts w:ascii="Times New Roman" w:hAnsi="Times New Roman" w:eastAsia="Times New Roman"/>
          <w:b/>
          <w:bCs/>
          <w:sz w:val="24"/>
          <w:szCs w:val="24"/>
        </w:rPr>
      </w:pPr>
      <w:r>
        <w:rPr>
          <w:rFonts w:ascii="Times New Roman" w:hAnsi="Times New Roman" w:eastAsia="Times New Roman"/>
          <w:b/>
          <w:sz w:val="24"/>
          <w:szCs w:val="24"/>
          <w:highlight w:val="none"/>
        </w:rPr>
      </w:r>
      <w:r>
        <w:rPr>
          <w:rFonts w:ascii="Times New Roman" w:hAnsi="Times New Roman" w:eastAsia="Times New Roman"/>
          <w:b/>
          <w:sz w:val="24"/>
          <w:szCs w:val="24"/>
          <w:highlight w:val="none"/>
        </w:rPr>
      </w:r>
    </w:p>
    <w:p>
      <w:pPr>
        <w:ind w:firstLine="567"/>
        <w:jc w:val="both"/>
        <w:spacing w:after="0" w:line="240" w:lineRule="auto"/>
        <w:rPr>
          <w:rFonts w:ascii="Times New Roman" w:hAnsi="Times New Roman" w:eastAsia="Times New Roman"/>
          <w:b/>
          <w:bCs/>
          <w:sz w:val="24"/>
          <w:szCs w:val="24"/>
          <w:highlight w:val="none"/>
        </w:rPr>
      </w:pPr>
      <w:r>
        <w:rPr>
          <w:rFonts w:ascii="Times New Roman" w:hAnsi="Times New Roman" w:eastAsia="Times New Roman"/>
          <w:sz w:val="24"/>
          <w:szCs w:val="24"/>
          <w:lang w:eastAsia="ar-SA"/>
        </w:rPr>
        <w:t xml:space="preserve">4.1. </w:t>
      </w:r>
      <w:r>
        <w:rPr>
          <w:rFonts w:ascii="Times New Roman" w:hAnsi="Times New Roman" w:eastAsia="Times New Roman"/>
          <w:b/>
          <w:bCs/>
          <w:sz w:val="24"/>
          <w:szCs w:val="24"/>
          <w:highlight w:val="none"/>
        </w:rPr>
        <w:t xml:space="preserve"> </w:t>
      </w:r>
      <w:r>
        <w:rPr>
          <w:rFonts w:ascii="Times New Roman" w:hAnsi="Times New Roman" w:eastAsia="Times New Roman"/>
          <w:sz w:val="24"/>
          <w:szCs w:val="24"/>
          <w:lang w:eastAsia="ar-SA"/>
        </w:rPr>
        <w:t xml:space="preserve">Исполнитель по окончанию оказания услуг, в течение 5 (пяти) рабочих дней передает Заказчику по адресу: г. Горно-Алтайск, ул. Строителей 8 подписанные и оформленные надлежащим образом следующие документы: </w:t>
      </w:r>
      <w:r>
        <w:rPr>
          <w:rFonts w:ascii="Times New Roman" w:hAnsi="Times New Roman" w:eastAsia="Times New Roman"/>
          <w:sz w:val="24"/>
          <w:szCs w:val="24"/>
          <w:lang w:eastAsia="ar-SA"/>
        </w:rPr>
      </w:r>
      <w:r>
        <w:rPr>
          <w:rFonts w:ascii="Times New Roman" w:hAnsi="Times New Roman" w:eastAsia="Times New Roman"/>
          <w:b/>
          <w:bCs/>
          <w:sz w:val="24"/>
          <w:szCs w:val="24"/>
          <w:highlight w:val="none"/>
        </w:rPr>
      </w:r>
    </w:p>
    <w:p>
      <w:pPr>
        <w:ind w:firstLine="567"/>
        <w:jc w:val="both"/>
        <w:spacing w:after="0" w:line="240" w:lineRule="auto"/>
        <w:rPr>
          <w:rFonts w:ascii="Times New Roman" w:hAnsi="Times New Roman" w:eastAsia="Times New Roman"/>
          <w:lang w:eastAsia="ar-SA"/>
          <w14:ligatures w14:val="none"/>
        </w:rPr>
      </w:pPr>
      <w:r>
        <w:rPr>
          <w:rFonts w:ascii="Times New Roman" w:hAnsi="Times New Roman" w:eastAsia="Times New Roman"/>
          <w:sz w:val="24"/>
          <w:szCs w:val="24"/>
          <w:lang w:eastAsia="ar-SA"/>
        </w:rPr>
        <w:t xml:space="preserve">– счет на оплату (один экземпляр);</w:t>
      </w:r>
      <w:r>
        <w:rPr>
          <w:rFonts w:ascii="Times New Roman" w:hAnsi="Times New Roman" w:eastAsia="Times New Roman"/>
          <w:sz w:val="24"/>
          <w:szCs w:val="24"/>
          <w:lang w:eastAsia="ar-SA"/>
        </w:rPr>
      </w:r>
    </w:p>
    <w:p>
      <w:pPr>
        <w:ind w:firstLine="567"/>
        <w:jc w:val="both"/>
        <w:spacing w:after="0" w:line="240" w:lineRule="auto"/>
        <w:rPr>
          <w:rFonts w:ascii="Times New Roman" w:hAnsi="Times New Roman" w:eastAsia="Times New Roman"/>
          <w:lang w:eastAsia="ar-SA"/>
          <w14:ligatures w14:val="none"/>
        </w:rPr>
      </w:pPr>
      <w:r>
        <w:rPr>
          <w:rFonts w:ascii="Times New Roman" w:hAnsi="Times New Roman" w:eastAsia="Times New Roman"/>
          <w:sz w:val="24"/>
          <w:szCs w:val="24"/>
          <w:lang w:eastAsia="ar-SA"/>
        </w:rPr>
        <w:t xml:space="preserve">– акт оказанных услуг с указанием наименований выполненных услуг, цены за единицу услуги, общей суммы оказанных услуг (два экземпляра)</w:t>
      </w:r>
      <w:r>
        <w:rPr>
          <w:rFonts w:ascii="Times New Roman" w:hAnsi="Times New Roman" w:eastAsia="Times New Roman"/>
          <w:sz w:val="24"/>
          <w:szCs w:val="24"/>
          <w:lang w:eastAsia="ar-SA"/>
        </w:rPr>
      </w:r>
    </w:p>
    <w:p>
      <w:pPr>
        <w:ind w:firstLine="567"/>
        <w:jc w:val="both"/>
        <w:spacing w:after="0" w:line="240" w:lineRule="auto"/>
        <w:rPr>
          <w:rFonts w:ascii="Times New Roman" w:hAnsi="Times New Roman" w:eastAsia="Times New Roman"/>
          <w:b w:val="0"/>
          <w:bCs w:val="0"/>
          <w:sz w:val="24"/>
          <w:szCs w:val="24"/>
        </w:rPr>
      </w:pPr>
      <w:r>
        <w:rPr>
          <w:rFonts w:ascii="Times New Roman" w:hAnsi="Times New Roman" w:eastAsia="Times New Roman"/>
          <w:b w:val="0"/>
          <w:bCs w:val="0"/>
          <w:sz w:val="24"/>
          <w:szCs w:val="24"/>
          <w:highlight w:val="none"/>
        </w:rPr>
        <w:t xml:space="preserve">4.2. В течение трех рабочих дней со дня получения Акта оказанных услуг Заказчик в установленном Контрактом порядке подписывает представленный Акт оказанных услуг. В случае отказа Заказчика от приемки услуг им составляется акт с перечнем выявленных недостатк</w:t>
      </w:r>
      <w:r>
        <w:rPr>
          <w:rFonts w:ascii="Times New Roman" w:hAnsi="Times New Roman" w:eastAsia="Times New Roman"/>
          <w:b w:val="0"/>
          <w:bCs w:val="0"/>
          <w:sz w:val="24"/>
          <w:szCs w:val="24"/>
          <w:highlight w:val="none"/>
        </w:rPr>
        <w:t xml:space="preserve">ов и с указанием сроков их устранения. Указанный акт в течение одного рабочего дня с даты его подписания направляется Заказчиком Исполнителю. Выявленные недостатки устраняются Исполнителем за его счет. </w:t>
      </w:r>
      <w:r>
        <w:rPr>
          <w:rFonts w:ascii="Times New Roman" w:hAnsi="Times New Roman" w:eastAsia="Times New Roman"/>
          <w:b w:val="0"/>
          <w:bCs w:val="0"/>
          <w:sz w:val="24"/>
          <w:szCs w:val="24"/>
          <w:highlight w:val="none"/>
        </w:rPr>
      </w:r>
      <w:r>
        <w:rPr>
          <w:rFonts w:ascii="Times New Roman" w:hAnsi="Times New Roman" w:eastAsia="Times New Roman"/>
          <w:b w:val="0"/>
          <w:bCs w:val="0"/>
          <w:sz w:val="24"/>
          <w:szCs w:val="24"/>
          <w:highlight w:val="none"/>
        </w:rPr>
      </w:r>
    </w:p>
    <w:p>
      <w:pPr>
        <w:numPr>
          <w:ilvl w:val="0"/>
          <w:numId w:val="4"/>
        </w:numPr>
        <w:ind w:left="-142" w:firstLine="709"/>
        <w:jc w:val="both"/>
        <w:spacing w:after="0" w:line="240" w:lineRule="auto"/>
        <w:widowControl w:val="off"/>
        <w:tabs>
          <w:tab w:val="num" w:pos="-284" w:leader="none"/>
          <w:tab w:val="num" w:pos="-142" w:leader="none"/>
          <w:tab w:val="clear" w:pos="432" w:leader="none"/>
        </w:tabs>
        <w:rPr>
          <w:rFonts w:ascii="Times New Roman" w:hAnsi="Times New Roman" w:eastAsia="Times New Roman"/>
          <w:sz w:val="24"/>
          <w:szCs w:val="24"/>
        </w:rPr>
      </w:pPr>
      <w:r>
        <w:rPr>
          <w:rFonts w:ascii="Times New Roman" w:hAnsi="Times New Roman" w:eastAsia="Times New Roman"/>
          <w:sz w:val="24"/>
          <w:szCs w:val="24"/>
        </w:rPr>
        <w:t xml:space="preserve">4.3. Приемка услуг по качеству (объему) осуществляется в соответствии с требованиями, уст</w:t>
      </w:r>
      <w:r>
        <w:rPr>
          <w:rFonts w:ascii="Times New Roman" w:hAnsi="Times New Roman" w:eastAsia="Times New Roman"/>
          <w:sz w:val="24"/>
          <w:szCs w:val="24"/>
        </w:rPr>
        <w:t xml:space="preserve">ановленными настоящим договором, действующим законодательством Российской Федерации, государственными стандартами (ГОСТ), отраслевыми стандартами (ОСТ), техническими условиями (ТУ), иными документами, устанавливающими требования к качеству оказанных услуг.</w:t>
      </w:r>
      <w:r>
        <w:rPr>
          <w:rFonts w:ascii="Times New Roman" w:hAnsi="Times New Roman" w:eastAsia="Times New Roman"/>
          <w:sz w:val="24"/>
          <w:szCs w:val="24"/>
        </w:rPr>
      </w:r>
      <w:r>
        <w:rPr>
          <w:rFonts w:ascii="Times New Roman" w:hAnsi="Times New Roman" w:eastAsia="Times New Roman"/>
          <w:sz w:val="24"/>
          <w:szCs w:val="24"/>
        </w:rPr>
      </w:r>
    </w:p>
    <w:p>
      <w:pPr>
        <w:numPr>
          <w:ilvl w:val="0"/>
          <w:numId w:val="4"/>
        </w:numPr>
        <w:ind w:left="-142" w:firstLine="709"/>
        <w:jc w:val="both"/>
        <w:spacing w:after="0" w:line="240" w:lineRule="auto"/>
        <w:widowControl w:val="off"/>
        <w:tabs>
          <w:tab w:val="num" w:pos="-142" w:leader="none"/>
          <w:tab w:val="num" w:pos="0" w:leader="none"/>
          <w:tab w:val="clear" w:pos="432" w:leader="none"/>
        </w:tabs>
        <w:rPr>
          <w:rFonts w:ascii="Times New Roman" w:hAnsi="Times New Roman" w:eastAsia="Times New Roman"/>
          <w:sz w:val="24"/>
          <w:szCs w:val="24"/>
        </w:rPr>
      </w:pPr>
      <w:r>
        <w:rPr>
          <w:rFonts w:ascii="Times New Roman" w:hAnsi="Times New Roman" w:eastAsia="Times New Roman"/>
          <w:sz w:val="24"/>
          <w:szCs w:val="24"/>
        </w:rPr>
        <w:t xml:space="preserve">4.4. </w:t>
      </w:r>
      <w:r>
        <w:rPr>
          <w:rFonts w:ascii="Times New Roman" w:hAnsi="Times New Roman" w:eastAsia="Times New Roman"/>
          <w:color w:val="000000"/>
          <w:sz w:val="24"/>
          <w:szCs w:val="24"/>
        </w:rPr>
        <w:t xml:space="preserve">При наличии у Заказчика замечаний к качеству и (или) объему оказанных услуг, а также в случае обнаружения отступлений от условий настоящего договора, ухудшающих результат оказанных услуг, или иных недостатков в оказанных услугах, Заказчик </w:t>
      </w:r>
      <w:r>
        <w:rPr>
          <w:rFonts w:ascii="Times New Roman" w:hAnsi="Times New Roman" w:eastAsia="Times New Roman"/>
          <w:sz w:val="24"/>
          <w:szCs w:val="24"/>
        </w:rPr>
        <w:t xml:space="preserve">извещает об этом Исполнителя путем направления в течение 3 (трех) рабочих дней мотивированного отказа от подписания акта </w:t>
      </w:r>
      <w:r>
        <w:rPr>
          <w:rFonts w:ascii="Times New Roman" w:hAnsi="Times New Roman" w:eastAsia="Times New Roman"/>
          <w:color w:val="000000"/>
          <w:sz w:val="24"/>
          <w:szCs w:val="24"/>
        </w:rPr>
        <w:t xml:space="preserve">оказанных услуг</w:t>
      </w:r>
      <w:r>
        <w:rPr>
          <w:rFonts w:ascii="Times New Roman" w:hAnsi="Times New Roman" w:eastAsia="Times New Roman"/>
          <w:sz w:val="24"/>
          <w:szCs w:val="24"/>
        </w:rPr>
        <w:t xml:space="preserve"> (письмом и дополнительно по факсу или по электронной почте) и двустороннего акта о выявленных недостатках услуг для его подписания Исполнителем.</w:t>
      </w:r>
      <w:r>
        <w:rPr>
          <w:rFonts w:ascii="Times New Roman" w:hAnsi="Times New Roman" w:eastAsia="Times New Roman"/>
          <w:sz w:val="24"/>
          <w:szCs w:val="24"/>
        </w:rPr>
      </w:r>
      <w:r>
        <w:rPr>
          <w:rFonts w:ascii="Times New Roman" w:hAnsi="Times New Roman" w:eastAsia="Times New Roman"/>
          <w:sz w:val="24"/>
          <w:szCs w:val="24"/>
        </w:rPr>
      </w:r>
    </w:p>
    <w:p>
      <w:pPr>
        <w:ind w:left="-142" w:firstLine="709"/>
        <w:jc w:val="both"/>
        <w:spacing w:after="0" w:line="240" w:lineRule="auto"/>
        <w:shd w:val="clear" w:color="auto" w:fill="ffffff"/>
        <w:tabs>
          <w:tab w:val="num" w:pos="-142" w:leader="none"/>
        </w:tabs>
        <w:rPr>
          <w:rFonts w:ascii="Times New Roman" w:hAnsi="Times New Roman" w:eastAsia="Times New Roman"/>
          <w:sz w:val="24"/>
          <w:szCs w:val="24"/>
        </w:rPr>
      </w:pPr>
      <w:r>
        <w:rPr>
          <w:rFonts w:ascii="Times New Roman" w:hAnsi="Times New Roman" w:eastAsia="Times New Roman"/>
          <w:sz w:val="24"/>
          <w:szCs w:val="24"/>
        </w:rPr>
        <w:t xml:space="preserve">4.5. Уполномоченный представитель Исполнителя должен прибыть к месту в срок, указанный в мотивированном отказе от подписания акта </w:t>
      </w:r>
      <w:r>
        <w:rPr>
          <w:rFonts w:ascii="Times New Roman" w:hAnsi="Times New Roman" w:eastAsia="Times New Roman"/>
          <w:color w:val="000000"/>
          <w:sz w:val="24"/>
          <w:szCs w:val="24"/>
        </w:rPr>
        <w:t xml:space="preserve">оказанных услуг</w:t>
      </w:r>
      <w:r>
        <w:rPr>
          <w:rFonts w:ascii="Times New Roman" w:hAnsi="Times New Roman" w:eastAsia="Times New Roman"/>
          <w:sz w:val="24"/>
          <w:szCs w:val="24"/>
        </w:rPr>
        <w:t xml:space="preserve">,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Исполнителя без доверенности.</w:t>
      </w:r>
      <w:r>
        <w:rPr>
          <w:rFonts w:ascii="Times New Roman" w:hAnsi="Times New Roman" w:eastAsia="Times New Roman"/>
          <w:sz w:val="24"/>
          <w:szCs w:val="24"/>
        </w:rPr>
      </w:r>
      <w:r>
        <w:rPr>
          <w:rFonts w:ascii="Times New Roman" w:hAnsi="Times New Roman" w:eastAsia="Times New Roman"/>
          <w:sz w:val="24"/>
          <w:szCs w:val="24"/>
        </w:rPr>
      </w:r>
    </w:p>
    <w:p>
      <w:pPr>
        <w:ind w:left="-142" w:firstLine="709"/>
        <w:jc w:val="both"/>
        <w:spacing w:after="0" w:line="240" w:lineRule="auto"/>
        <w:shd w:val="clear" w:color="auto" w:fill="ffffff"/>
        <w:tabs>
          <w:tab w:val="num" w:pos="-142" w:leader="none"/>
        </w:tabs>
        <w:rPr>
          <w:rFonts w:ascii="Times New Roman" w:hAnsi="Times New Roman" w:eastAsia="Times New Roman"/>
          <w:sz w:val="24"/>
          <w:szCs w:val="24"/>
        </w:rPr>
      </w:pPr>
      <w:r>
        <w:rPr>
          <w:rFonts w:ascii="Times New Roman" w:hAnsi="Times New Roman" w:eastAsia="Times New Roman"/>
          <w:sz w:val="24"/>
          <w:szCs w:val="24"/>
        </w:rPr>
        <w:t xml:space="preserve">В случае неявки Исполнителя в указанный в мотивированном отказе от подписания акта </w:t>
      </w:r>
      <w:r>
        <w:rPr>
          <w:rFonts w:ascii="Times New Roman" w:hAnsi="Times New Roman" w:eastAsia="Times New Roman"/>
          <w:color w:val="000000"/>
          <w:sz w:val="24"/>
          <w:szCs w:val="24"/>
        </w:rPr>
        <w:t xml:space="preserve">оказанных услуг</w:t>
      </w:r>
      <w:r>
        <w:rPr>
          <w:rFonts w:ascii="Times New Roman" w:hAnsi="Times New Roman" w:eastAsia="Times New Roman"/>
          <w:sz w:val="24"/>
          <w:szCs w:val="24"/>
        </w:rPr>
        <w:t xml:space="preserve"> срок, получения в этот же срок сообщения Исполнителя о неявке по каким-либо причинам или неполучения ответа Исполнителя Государственный заказчик составляет акт о выявленных недостатках </w:t>
      </w:r>
      <w:r>
        <w:rPr>
          <w:rFonts w:ascii="Times New Roman" w:hAnsi="Times New Roman" w:eastAsia="Times New Roman"/>
          <w:color w:val="000000"/>
          <w:sz w:val="24"/>
          <w:szCs w:val="24"/>
        </w:rPr>
        <w:t xml:space="preserve">оказанных услуг</w:t>
      </w:r>
      <w:r>
        <w:rPr>
          <w:rFonts w:ascii="Times New Roman" w:hAnsi="Times New Roman" w:eastAsia="Times New Roman"/>
          <w:sz w:val="24"/>
          <w:szCs w:val="24"/>
        </w:rPr>
        <w:t xml:space="preserve"> в одностороннем порядке, который будет являться достаточным доказательством вины Исполнителя в оказании услуг ненадлежащего объема и/или качества, и направляет акт о выявленных недостатках оказанных услуг Исполнителю.</w:t>
      </w:r>
      <w:r>
        <w:rPr>
          <w:rFonts w:ascii="Times New Roman" w:hAnsi="Times New Roman" w:eastAsia="Times New Roman"/>
          <w:sz w:val="24"/>
          <w:szCs w:val="24"/>
        </w:rPr>
      </w:r>
      <w:r>
        <w:rPr>
          <w:rFonts w:ascii="Times New Roman" w:hAnsi="Times New Roman" w:eastAsia="Times New Roman"/>
          <w:sz w:val="24"/>
          <w:szCs w:val="24"/>
        </w:rPr>
      </w:r>
    </w:p>
    <w:p>
      <w:pPr>
        <w:ind w:left="-142" w:firstLine="709"/>
        <w:jc w:val="both"/>
        <w:spacing w:after="0" w:line="240" w:lineRule="auto"/>
        <w:shd w:val="clear" w:color="auto" w:fill="ffffff"/>
        <w:tabs>
          <w:tab w:val="num" w:pos="-142" w:leader="none"/>
        </w:tabs>
        <w:rPr>
          <w:rFonts w:ascii="Times New Roman" w:hAnsi="Times New Roman" w:eastAsia="Times New Roman"/>
          <w:color w:val="000000"/>
          <w:sz w:val="24"/>
          <w:szCs w:val="24"/>
        </w:rPr>
      </w:pPr>
      <w:r>
        <w:rPr>
          <w:rFonts w:ascii="Times New Roman" w:hAnsi="Times New Roman" w:eastAsia="Times New Roman"/>
          <w:sz w:val="24"/>
          <w:szCs w:val="24"/>
        </w:rPr>
        <w:t xml:space="preserve">4.6. Исполнитель</w:t>
      </w:r>
      <w:r>
        <w:rPr>
          <w:rFonts w:ascii="Times New Roman" w:hAnsi="Times New Roman" w:eastAsia="Times New Roman"/>
          <w:color w:val="000000"/>
          <w:sz w:val="24"/>
          <w:szCs w:val="24"/>
        </w:rPr>
        <w:t xml:space="preserve"> обязан устранить </w:t>
      </w:r>
      <w:r>
        <w:rPr>
          <w:rFonts w:ascii="Times New Roman" w:hAnsi="Times New Roman" w:eastAsia="Times New Roman"/>
          <w:sz w:val="24"/>
          <w:szCs w:val="24"/>
        </w:rPr>
        <w:t xml:space="preserve">выявленные недостатки</w:t>
      </w:r>
      <w:r>
        <w:rPr>
          <w:rFonts w:ascii="Times New Roman" w:hAnsi="Times New Roman" w:eastAsia="Times New Roman"/>
          <w:color w:val="000000"/>
          <w:sz w:val="24"/>
          <w:szCs w:val="24"/>
        </w:rPr>
        <w:t xml:space="preserve"> в срок, указанный в </w:t>
      </w:r>
      <w:r>
        <w:rPr>
          <w:rFonts w:ascii="Times New Roman" w:hAnsi="Times New Roman" w:eastAsia="Times New Roman"/>
          <w:sz w:val="24"/>
          <w:szCs w:val="24"/>
        </w:rPr>
        <w:t xml:space="preserve">акте о выявленных недостатках </w:t>
      </w:r>
      <w:r>
        <w:rPr>
          <w:rFonts w:ascii="Times New Roman" w:hAnsi="Times New Roman" w:eastAsia="Times New Roman"/>
          <w:color w:val="000000"/>
          <w:sz w:val="24"/>
          <w:szCs w:val="24"/>
        </w:rPr>
        <w:t xml:space="preserve">оказанных </w:t>
      </w:r>
      <w:r>
        <w:rPr>
          <w:rFonts w:ascii="Times New Roman" w:hAnsi="Times New Roman" w:eastAsia="Times New Roman"/>
          <w:color w:val="000000"/>
          <w:sz w:val="24"/>
          <w:szCs w:val="24"/>
        </w:rPr>
        <w:t xml:space="preserve">услуг</w:t>
      </w:r>
      <w:r>
        <w:rPr>
          <w:rFonts w:ascii="Times New Roman" w:hAnsi="Times New Roman" w:eastAsia="Times New Roman"/>
          <w:sz w:val="24"/>
          <w:szCs w:val="24"/>
        </w:rPr>
        <w:t xml:space="preserve">, и</w:t>
      </w:r>
      <w:r>
        <w:rPr>
          <w:rFonts w:ascii="Times New Roman" w:hAnsi="Times New Roman" w:eastAsia="Times New Roman"/>
          <w:sz w:val="24"/>
          <w:szCs w:val="24"/>
        </w:rPr>
        <w:t xml:space="preserve"> </w:t>
      </w:r>
      <w:r>
        <w:rPr>
          <w:rFonts w:ascii="Times New Roman" w:hAnsi="Times New Roman" w:eastAsia="Times New Roman"/>
          <w:color w:val="000000"/>
          <w:sz w:val="24"/>
          <w:szCs w:val="24"/>
        </w:rPr>
        <w:t xml:space="preserve">за свой счет.</w:t>
      </w:r>
      <w:r>
        <w:rPr>
          <w:rFonts w:ascii="Times New Roman" w:hAnsi="Times New Roman" w:eastAsia="Times New Roman"/>
          <w:color w:val="000000"/>
          <w:sz w:val="24"/>
          <w:szCs w:val="24"/>
        </w:rPr>
      </w:r>
      <w:r>
        <w:rPr>
          <w:rFonts w:ascii="Times New Roman" w:hAnsi="Times New Roman" w:eastAsia="Times New Roman"/>
          <w:color w:val="000000"/>
          <w:sz w:val="24"/>
          <w:szCs w:val="24"/>
        </w:rPr>
      </w:r>
    </w:p>
    <w:p>
      <w:pPr>
        <w:ind w:left="-142" w:firstLine="709"/>
        <w:jc w:val="both"/>
        <w:spacing w:after="0" w:line="240" w:lineRule="auto"/>
        <w:widowControl w:val="off"/>
        <w:tabs>
          <w:tab w:val="num" w:pos="-142" w:leader="none"/>
        </w:tabs>
        <w:rPr>
          <w:rFonts w:ascii="Times New Roman" w:hAnsi="Times New Roman" w:eastAsia="Times New Roman"/>
          <w:sz w:val="24"/>
          <w:szCs w:val="24"/>
        </w:rPr>
      </w:pPr>
      <w:r>
        <w:rPr>
          <w:rFonts w:ascii="Times New Roman" w:hAnsi="Times New Roman" w:eastAsia="Times New Roman"/>
          <w:sz w:val="24"/>
          <w:szCs w:val="24"/>
        </w:rPr>
        <w:t xml:space="preserve">4.7.</w:t>
      </w:r>
      <w:r>
        <w:rPr>
          <w:rFonts w:ascii="Times New Roman" w:hAnsi="Times New Roman" w:eastAsia="Times New Roman"/>
          <w:color w:val="000000"/>
          <w:sz w:val="24"/>
          <w:szCs w:val="24"/>
        </w:rPr>
        <w:t xml:space="preserve"> Если Исполнитель в течение срока, установленного в акте о выявленных нед</w:t>
      </w:r>
      <w:r>
        <w:rPr>
          <w:rFonts w:ascii="Times New Roman" w:hAnsi="Times New Roman" w:eastAsia="Times New Roman"/>
          <w:color w:val="000000"/>
          <w:sz w:val="24"/>
          <w:szCs w:val="24"/>
        </w:rPr>
        <w:t xml:space="preserve">остатках оказанных услуг, не устранит недостатки, то Заказчик вправе, при сохранении своих прав по гарантийному сроку, устранить недостатки силами другого Исполнителя, за счет средств Исполнителя. Возмещение осуществляется по выставленному Заказчику счету.</w:t>
      </w:r>
      <w:r>
        <w:rPr>
          <w:rFonts w:ascii="Times New Roman" w:hAnsi="Times New Roman" w:eastAsia="Times New Roman"/>
          <w:sz w:val="24"/>
          <w:szCs w:val="24"/>
        </w:rPr>
      </w:r>
      <w:r>
        <w:rPr>
          <w:rFonts w:ascii="Times New Roman" w:hAnsi="Times New Roman" w:eastAsia="Times New Roman"/>
          <w:sz w:val="24"/>
          <w:szCs w:val="24"/>
        </w:rPr>
      </w:r>
    </w:p>
    <w:p>
      <w:pPr>
        <w:ind w:left="-142" w:firstLine="709"/>
        <w:jc w:val="both"/>
        <w:spacing w:after="0" w:line="240" w:lineRule="auto"/>
        <w:widowControl w:val="off"/>
        <w:tabs>
          <w:tab w:val="num" w:pos="-142" w:leader="none"/>
        </w:tabs>
        <w:rPr>
          <w:rFonts w:ascii="Times New Roman" w:hAnsi="Times New Roman" w:eastAsia="Times New Roman"/>
          <w:sz w:val="24"/>
          <w:szCs w:val="24"/>
        </w:rPr>
      </w:pPr>
      <w:r>
        <w:rPr>
          <w:rFonts w:ascii="Times New Roman" w:hAnsi="Times New Roman" w:eastAsia="Times New Roman"/>
          <w:sz w:val="24"/>
          <w:szCs w:val="24"/>
        </w:rPr>
        <w:t xml:space="preserve">4.8. З</w:t>
      </w:r>
      <w:r>
        <w:rPr>
          <w:rFonts w:ascii="Times New Roman" w:hAnsi="Times New Roman" w:eastAsia="Times New Roman"/>
          <w:color w:val="000000"/>
          <w:sz w:val="24"/>
          <w:szCs w:val="24"/>
        </w:rPr>
        <w:t xml:space="preserve">аказчик</w:t>
      </w:r>
      <w:r>
        <w:rPr>
          <w:rFonts w:ascii="Times New Roman" w:hAnsi="Times New Roman" w:eastAsia="Times New Roman"/>
          <w:sz w:val="24"/>
          <w:szCs w:val="24"/>
        </w:rPr>
        <w:t xml:space="preserve">, при обнаружении после приемки </w:t>
      </w:r>
      <w:r>
        <w:rPr>
          <w:rFonts w:ascii="Times New Roman" w:hAnsi="Times New Roman" w:eastAsia="Times New Roman"/>
          <w:color w:val="000000"/>
          <w:sz w:val="24"/>
          <w:szCs w:val="24"/>
        </w:rPr>
        <w:t xml:space="preserve">оказанных услуг</w:t>
      </w:r>
      <w:r>
        <w:rPr>
          <w:rFonts w:ascii="Times New Roman" w:hAnsi="Times New Roman" w:eastAsia="Times New Roman"/>
          <w:sz w:val="24"/>
          <w:szCs w:val="24"/>
        </w:rPr>
        <w:t xml:space="preserve"> отступления в них от условий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w:t>
      </w:r>
      <w:r>
        <w:rPr>
          <w:rFonts w:ascii="Times New Roman" w:hAnsi="Times New Roman" w:eastAsia="Times New Roman"/>
          <w:sz w:val="24"/>
          <w:szCs w:val="24"/>
        </w:rPr>
        <w:t xml:space="preserve">Исполнителем, действует в порядке, предусмотренном п.п. 4.4 – 4.8 настоящего Контракта.</w:t>
      </w:r>
      <w:r>
        <w:rPr>
          <w:rFonts w:ascii="Times New Roman" w:hAnsi="Times New Roman" w:eastAsia="Times New Roman"/>
          <w:sz w:val="24"/>
          <w:szCs w:val="24"/>
        </w:rPr>
      </w:r>
      <w:r>
        <w:rPr>
          <w:rFonts w:ascii="Times New Roman" w:hAnsi="Times New Roman" w:eastAsia="Times New Roman"/>
          <w:sz w:val="24"/>
          <w:szCs w:val="24"/>
        </w:rPr>
      </w:r>
    </w:p>
    <w:p>
      <w:pPr>
        <w:ind w:left="-142" w:firstLine="709"/>
        <w:jc w:val="both"/>
        <w:spacing w:after="0" w:line="240" w:lineRule="auto"/>
        <w:widowControl w:val="off"/>
        <w:tabs>
          <w:tab w:val="num" w:pos="-142" w:leader="none"/>
        </w:tabs>
        <w:rPr>
          <w:rFonts w:ascii="Times New Roman" w:hAnsi="Times New Roman" w:eastAsia="Times New Roman"/>
          <w:sz w:val="24"/>
          <w:szCs w:val="24"/>
        </w:rPr>
      </w:pPr>
      <w:r>
        <w:rPr>
          <w:rFonts w:ascii="Times New Roman" w:hAnsi="Times New Roman" w:eastAsia="Times New Roman"/>
          <w:sz w:val="24"/>
          <w:szCs w:val="24"/>
        </w:rPr>
        <w:t xml:space="preserve">4.9. На основании акта о выявленных недостатках </w:t>
      </w:r>
      <w:r>
        <w:rPr>
          <w:rFonts w:ascii="Times New Roman" w:hAnsi="Times New Roman" w:eastAsia="Times New Roman"/>
          <w:color w:val="000000"/>
          <w:sz w:val="24"/>
          <w:szCs w:val="24"/>
        </w:rPr>
        <w:t xml:space="preserve">оказанных услуг</w:t>
      </w:r>
      <w:r>
        <w:rPr>
          <w:rFonts w:ascii="Times New Roman" w:hAnsi="Times New Roman" w:eastAsia="Times New Roman"/>
          <w:sz w:val="24"/>
          <w:szCs w:val="24"/>
        </w:rPr>
        <w:t xml:space="preserve"> Заказчик вправе предъявить Исполнителю требования, связанные с неисполнением/ненадлежащим исполнением обязанностей по настоящему договору.</w:t>
      </w:r>
      <w:r>
        <w:rPr>
          <w:rFonts w:ascii="Times New Roman" w:hAnsi="Times New Roman" w:eastAsia="Times New Roman"/>
          <w:sz w:val="24"/>
          <w:szCs w:val="24"/>
        </w:rPr>
      </w:r>
      <w:r>
        <w:rPr>
          <w:rFonts w:ascii="Times New Roman" w:hAnsi="Times New Roman" w:eastAsia="Times New Roman"/>
          <w:sz w:val="24"/>
          <w:szCs w:val="24"/>
        </w:rPr>
      </w:r>
    </w:p>
    <w:p>
      <w:pPr>
        <w:ind w:left="-142" w:firstLine="709"/>
        <w:jc w:val="both"/>
        <w:spacing w:after="0" w:line="240" w:lineRule="auto"/>
        <w:widowControl w:val="off"/>
        <w:tabs>
          <w:tab w:val="num" w:pos="-142" w:leader="none"/>
        </w:tabs>
        <w:rPr>
          <w:rFonts w:ascii="Times New Roman" w:hAnsi="Times New Roman" w:eastAsia="Times New Roman"/>
          <w:sz w:val="24"/>
          <w:szCs w:val="24"/>
        </w:rPr>
      </w:pPr>
      <w:r>
        <w:rPr>
          <w:rFonts w:ascii="Times New Roman" w:hAnsi="Times New Roman" w:eastAsia="Times New Roman"/>
          <w:sz w:val="24"/>
          <w:szCs w:val="24"/>
        </w:rPr>
        <w:t xml:space="preserve">4.10. В случае возникновения между Сторонами спора по поводу</w:t>
      </w:r>
      <w:r>
        <w:rPr>
          <w:rFonts w:ascii="Times New Roman" w:hAnsi="Times New Roman" w:eastAsia="Times New Roman"/>
          <w:sz w:val="28"/>
          <w:szCs w:val="28"/>
        </w:rPr>
        <w:t xml:space="preserve"> </w:t>
      </w:r>
      <w:r>
        <w:rPr>
          <w:rFonts w:ascii="Times New Roman" w:hAnsi="Times New Roman" w:eastAsia="Times New Roman"/>
          <w:sz w:val="24"/>
          <w:szCs w:val="24"/>
        </w:rPr>
        <w:t xml:space="preserve">недостатков оказанных услуг или их причин каждая из Сторон вправе назначить экспертизу, предварительно уведомив другую Сторону о проведении экспертизы в письменной форме.</w:t>
      </w:r>
      <w:r>
        <w:rPr>
          <w:rFonts w:ascii="Times New Roman" w:hAnsi="Times New Roman" w:eastAsia="Times New Roman"/>
          <w:sz w:val="24"/>
          <w:szCs w:val="24"/>
        </w:rPr>
      </w:r>
      <w:r>
        <w:rPr>
          <w:rFonts w:ascii="Times New Roman" w:hAnsi="Times New Roman" w:eastAsia="Times New Roman"/>
          <w:sz w:val="24"/>
          <w:szCs w:val="24"/>
        </w:rPr>
      </w:r>
    </w:p>
    <w:p>
      <w:pPr>
        <w:ind w:left="567"/>
        <w:jc w:val="both"/>
        <w:spacing w:after="0" w:line="240" w:lineRule="auto"/>
        <w:widowControl w:val="off"/>
        <w:rPr>
          <w:rFonts w:ascii="Times New Roman" w:hAnsi="Times New Roman" w:eastAsia="Times New Roman"/>
          <w:sz w:val="24"/>
          <w:szCs w:val="24"/>
        </w:rPr>
      </w:pPr>
      <w:r>
        <w:rPr>
          <w:rFonts w:ascii="Times New Roman" w:hAnsi="Times New Roman" w:eastAsia="Times New Roman"/>
          <w:sz w:val="24"/>
          <w:szCs w:val="24"/>
        </w:rPr>
      </w:r>
      <w:r>
        <w:rPr>
          <w:rFonts w:ascii="Times New Roman" w:hAnsi="Times New Roman" w:eastAsia="Times New Roman"/>
          <w:sz w:val="24"/>
          <w:szCs w:val="24"/>
        </w:rPr>
      </w:r>
      <w:r>
        <w:rPr>
          <w:rFonts w:ascii="Times New Roman" w:hAnsi="Times New Roman" w:eastAsia="Times New Roman"/>
          <w:sz w:val="24"/>
          <w:szCs w:val="24"/>
        </w:rPr>
      </w:r>
    </w:p>
    <w:p>
      <w:pPr>
        <w:jc w:val="center"/>
        <w:spacing w:after="0" w:line="240" w:lineRule="auto"/>
        <w:rPr>
          <w:rFonts w:ascii="Times New Roman" w:hAnsi="Times New Roman" w:eastAsia="Times New Roman"/>
          <w:b/>
          <w:bCs/>
          <w:sz w:val="24"/>
          <w:szCs w:val="24"/>
          <w:lang w:eastAsia="ar-SA"/>
        </w:rPr>
      </w:pPr>
      <w:r>
        <w:rPr>
          <w:rFonts w:ascii="Times New Roman" w:hAnsi="Times New Roman" w:eastAsia="Times New Roman"/>
          <w:b/>
          <w:sz w:val="24"/>
          <w:szCs w:val="24"/>
          <w:lang w:eastAsia="ar-SA"/>
        </w:rPr>
        <w:t xml:space="preserve">5</w:t>
      </w:r>
      <w:r>
        <w:rPr>
          <w:rFonts w:ascii="Times New Roman" w:hAnsi="Times New Roman" w:eastAsia="Times New Roman"/>
          <w:sz w:val="24"/>
          <w:szCs w:val="24"/>
          <w:lang w:eastAsia="ar-SA"/>
        </w:rPr>
        <w:t xml:space="preserve">. </w:t>
      </w:r>
      <w:r>
        <w:rPr>
          <w:rFonts w:ascii="Times New Roman" w:hAnsi="Times New Roman" w:eastAsia="Times New Roman"/>
          <w:b/>
          <w:bCs/>
          <w:sz w:val="24"/>
          <w:szCs w:val="24"/>
          <w:lang w:eastAsia="ar-SA"/>
        </w:rPr>
        <w:t xml:space="preserve">ГАРАНТИЙНЫЙ СРОК УСЛУГ И (ИЛИ) ОБЪЕМ ПРЕДОСТАВЛЕНИЯ ГАРАНТИЙ КАЧЕСТВА УСЛУГ</w:t>
      </w:r>
      <w:r>
        <w:rPr>
          <w:rFonts w:ascii="Times New Roman" w:hAnsi="Times New Roman" w:eastAsia="Times New Roman"/>
          <w:b/>
          <w:bCs/>
          <w:sz w:val="24"/>
          <w:szCs w:val="24"/>
          <w:lang w:eastAsia="ar-SA"/>
        </w:rPr>
      </w:r>
      <w:r>
        <w:rPr>
          <w:rFonts w:ascii="Times New Roman" w:hAnsi="Times New Roman" w:eastAsia="Times New Roman"/>
          <w:b/>
          <w:bCs/>
          <w:sz w:val="24"/>
          <w:szCs w:val="24"/>
          <w:lang w:eastAsia="ar-SA"/>
        </w:rPr>
      </w:r>
    </w:p>
    <w:p>
      <w:pPr>
        <w:ind w:firstLine="714"/>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5.1. Исполнитель гарантирует оказание услуг в полном объеме и в сроки, определенные условиями настоящего </w:t>
      </w:r>
      <w:r>
        <w:rPr>
          <w:rFonts w:ascii="Times New Roman" w:hAnsi="Times New Roman" w:eastAsia="Arial"/>
          <w:sz w:val="24"/>
          <w:szCs w:val="24"/>
          <w:lang w:eastAsia="ar-SA"/>
        </w:rPr>
        <w:t xml:space="preserve">Договора</w:t>
      </w:r>
      <w:r>
        <w:rPr>
          <w:rFonts w:ascii="Times New Roman" w:hAnsi="Times New Roman" w:eastAsia="Times New Roman"/>
          <w:sz w:val="24"/>
          <w:szCs w:val="24"/>
        </w:rPr>
        <w:t xml:space="preserve">, а также своевременное устранение выявленных недостатков.</w:t>
      </w:r>
      <w:r>
        <w:rPr>
          <w:rFonts w:ascii="Times New Roman" w:hAnsi="Times New Roman" w:eastAsia="Times New Roman"/>
          <w:sz w:val="24"/>
          <w:szCs w:val="24"/>
        </w:rPr>
      </w:r>
      <w:r>
        <w:rPr>
          <w:rFonts w:ascii="Times New Roman" w:hAnsi="Times New Roman" w:eastAsia="Times New Roman"/>
          <w:sz w:val="24"/>
          <w:szCs w:val="24"/>
        </w:rPr>
      </w:r>
    </w:p>
    <w:p>
      <w:pPr>
        <w:ind w:firstLine="714"/>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5.2. Исполнитель гарантирует, что качество оказанных услуг соответствует требованиям, настоящего </w:t>
      </w:r>
      <w:r>
        <w:rPr>
          <w:rFonts w:ascii="Times New Roman" w:hAnsi="Times New Roman" w:eastAsia="Arial"/>
          <w:sz w:val="24"/>
          <w:szCs w:val="24"/>
          <w:lang w:eastAsia="ar-SA"/>
        </w:rPr>
        <w:t xml:space="preserve">Договора</w:t>
      </w:r>
      <w:r>
        <w:rPr>
          <w:rFonts w:ascii="Times New Roman" w:hAnsi="Times New Roman" w:eastAsia="Times New Roman"/>
          <w:sz w:val="24"/>
          <w:szCs w:val="24"/>
        </w:rPr>
        <w:t xml:space="preserve">, действующим законодательством Российской Федерации, государственными стандартами (ГОСТ), отраслевыми стандартами (ОСТ), техническими условиями (ТУ), иными документами, устанавливающими требования к качеству оказанных услуг</w:t>
      </w:r>
      <w:r>
        <w:rPr>
          <w:rFonts w:ascii="Times New Roman" w:hAnsi="Times New Roman" w:eastAsia="Times New Roman"/>
          <w:iCs/>
          <w:sz w:val="24"/>
          <w:szCs w:val="24"/>
        </w:rPr>
        <w:t xml:space="preserve">.</w:t>
      </w:r>
      <w:r>
        <w:rPr>
          <w:rFonts w:ascii="Times New Roman" w:hAnsi="Times New Roman" w:eastAsia="Times New Roman"/>
          <w:sz w:val="28"/>
          <w:szCs w:val="28"/>
        </w:rPr>
        <w:t xml:space="preserve">   </w:t>
      </w:r>
      <w:r>
        <w:rPr>
          <w:rFonts w:ascii="Times New Roman" w:hAnsi="Times New Roman" w:eastAsia="Times New Roman"/>
          <w:sz w:val="24"/>
          <w:szCs w:val="24"/>
        </w:rPr>
      </w:r>
      <w:r>
        <w:rPr>
          <w:rFonts w:ascii="Times New Roman" w:hAnsi="Times New Roman" w:eastAsia="Times New Roman"/>
          <w:sz w:val="24"/>
          <w:szCs w:val="24"/>
        </w:rPr>
      </w:r>
    </w:p>
    <w:p>
      <w:pPr>
        <w:ind w:firstLine="714"/>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Исполнитель предоставляет Заказчику гарантию качества на оказанные услуги в течение 3 </w:t>
      </w:r>
      <w:r>
        <w:rPr>
          <w:rFonts w:ascii="Times New Roman" w:hAnsi="Times New Roman" w:eastAsia="Times New Roman"/>
          <w:sz w:val="24"/>
          <w:szCs w:val="24"/>
        </w:rPr>
        <w:t xml:space="preserve">месяцев с</w:t>
      </w:r>
      <w:r>
        <w:rPr>
          <w:rFonts w:ascii="Times New Roman" w:hAnsi="Times New Roman" w:eastAsia="Times New Roman"/>
          <w:sz w:val="24"/>
          <w:szCs w:val="24"/>
        </w:rPr>
        <w:t xml:space="preserve"> момента подписания Сторонами акта оказанных услуг.</w:t>
      </w:r>
      <w:r>
        <w:rPr>
          <w:rFonts w:ascii="Times New Roman" w:hAnsi="Times New Roman" w:eastAsia="Times New Roman"/>
          <w:bCs/>
          <w:color w:val="000000"/>
          <w:sz w:val="24"/>
          <w:szCs w:val="24"/>
        </w:rPr>
        <w:t xml:space="preserve"> Все затраты по гарантийному обслуживанию несет Исполнитель.</w:t>
      </w:r>
      <w:r>
        <w:rPr>
          <w:rFonts w:ascii="Times New Roman" w:hAnsi="Times New Roman" w:eastAsia="Times New Roman"/>
          <w:sz w:val="24"/>
          <w:szCs w:val="24"/>
        </w:rPr>
      </w:r>
      <w:r>
        <w:rPr>
          <w:rFonts w:ascii="Times New Roman" w:hAnsi="Times New Roman" w:eastAsia="Times New Roman"/>
          <w:sz w:val="24"/>
          <w:szCs w:val="24"/>
        </w:rPr>
      </w:r>
    </w:p>
    <w:p>
      <w:pPr>
        <w:ind w:firstLine="714"/>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5.3. Гарантийные обязательства распространяются на все виды оказанных услуг, расходные материалы, используемые при оказании услуг. Исполнитель гарантирует своевременное устранение не</w:t>
      </w:r>
      <w:r>
        <w:rPr>
          <w:rFonts w:ascii="Times New Roman" w:hAnsi="Times New Roman" w:eastAsia="Times New Roman"/>
          <w:sz w:val="24"/>
          <w:szCs w:val="24"/>
        </w:rPr>
        <w:t xml:space="preserve">достатков при оказании услуг. Исполнитель гарантирует своевременное устранение недостатков и дефектов, выявленных в период гарантийной эксплуатации. Срок гарантии продлевается на время проведения гарантийных работ по устранению недостатков, дефектов и т.п.</w:t>
      </w:r>
      <w:r>
        <w:rPr>
          <w:rFonts w:ascii="Times New Roman" w:hAnsi="Times New Roman" w:eastAsia="Times New Roman"/>
          <w:sz w:val="24"/>
          <w:szCs w:val="24"/>
        </w:rPr>
      </w:r>
      <w:r>
        <w:rPr>
          <w:rFonts w:ascii="Times New Roman" w:hAnsi="Times New Roman" w:eastAsia="Times New Roman"/>
          <w:sz w:val="24"/>
          <w:szCs w:val="24"/>
        </w:rPr>
      </w:r>
    </w:p>
    <w:p>
      <w:pPr>
        <w:ind w:firstLine="714"/>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5.4. В случае выявления дефекта(ов) и/или неисправности(-ей) о</w:t>
      </w:r>
      <w:r>
        <w:rPr>
          <w:rFonts w:ascii="Times New Roman" w:hAnsi="Times New Roman" w:eastAsia="Times New Roman"/>
          <w:sz w:val="24"/>
          <w:szCs w:val="24"/>
        </w:rPr>
        <w:t xml:space="preserve">казанных услуг Заказчик обязан оперативно в письменной форме (включая факсимильное сообщение) уведомить об этом Исполнителя. В случае отказа в проведении гарантийного обслуживания Исполнитель обязан в течение 1 (одного) рабочего дня письменно уведомить об </w:t>
      </w:r>
      <w:r>
        <w:rPr>
          <w:rFonts w:ascii="Times New Roman" w:hAnsi="Times New Roman" w:eastAsia="Times New Roman"/>
          <w:sz w:val="24"/>
          <w:szCs w:val="24"/>
        </w:rPr>
        <w:t xml:space="preserve">этом Заказчика</w:t>
      </w:r>
      <w:r>
        <w:rPr>
          <w:rFonts w:ascii="Times New Roman" w:hAnsi="Times New Roman" w:eastAsia="Times New Roman"/>
          <w:sz w:val="24"/>
          <w:szCs w:val="24"/>
        </w:rPr>
        <w:t xml:space="preserve"> с указанием мотивированных причин такого отказа. Причинами отказа в проведении гарантийного обслуживания могут служить лишь нарушения Заказчиком правил эксплуатации.</w:t>
      </w:r>
      <w:r>
        <w:rPr>
          <w:rFonts w:ascii="Times New Roman" w:hAnsi="Times New Roman" w:eastAsia="Times New Roman"/>
          <w:sz w:val="24"/>
          <w:szCs w:val="24"/>
        </w:rPr>
      </w:r>
      <w:r>
        <w:rPr>
          <w:rFonts w:ascii="Times New Roman" w:hAnsi="Times New Roman" w:eastAsia="Times New Roman"/>
          <w:sz w:val="24"/>
          <w:szCs w:val="24"/>
        </w:rPr>
      </w:r>
    </w:p>
    <w:p>
      <w:pPr>
        <w:ind w:firstLine="714"/>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5.5. Если Исполнитель не исправит недостатки и/или дефект(ы) в срок, </w:t>
      </w:r>
      <w:r>
        <w:rPr>
          <w:rFonts w:ascii="Times New Roman" w:hAnsi="Times New Roman" w:eastAsia="Times New Roman"/>
          <w:color w:val="000000"/>
          <w:sz w:val="24"/>
          <w:szCs w:val="24"/>
        </w:rPr>
        <w:t xml:space="preserve">указанный в </w:t>
      </w:r>
      <w:r>
        <w:rPr>
          <w:rFonts w:ascii="Times New Roman" w:hAnsi="Times New Roman" w:eastAsia="Times New Roman"/>
          <w:sz w:val="24"/>
          <w:szCs w:val="24"/>
        </w:rPr>
        <w:t xml:space="preserve">акте о выявленных недостатках </w:t>
      </w:r>
      <w:r>
        <w:rPr>
          <w:rFonts w:ascii="Times New Roman" w:hAnsi="Times New Roman" w:eastAsia="Times New Roman"/>
          <w:color w:val="000000"/>
          <w:sz w:val="24"/>
          <w:szCs w:val="24"/>
        </w:rPr>
        <w:t xml:space="preserve">оказанных услуг</w:t>
      </w:r>
      <w:r>
        <w:rPr>
          <w:rFonts w:ascii="Times New Roman" w:hAnsi="Times New Roman" w:eastAsia="Times New Roman"/>
          <w:sz w:val="24"/>
          <w:szCs w:val="24"/>
        </w:rPr>
        <w:t xml:space="preserve">, заказчик может взыскать с Исполнителя пени в размере, указанном в пункте </w:t>
      </w:r>
      <w:r>
        <w:rPr>
          <w:rFonts w:ascii="Times New Roman" w:hAnsi="Times New Roman" w:eastAsia="Times New Roman"/>
          <w:sz w:val="24"/>
          <w:szCs w:val="24"/>
        </w:rPr>
        <w:t xml:space="preserve">6.8 настоящего</w:t>
      </w:r>
      <w:r>
        <w:rPr>
          <w:rFonts w:ascii="Times New Roman" w:hAnsi="Times New Roman" w:eastAsia="Times New Roman"/>
          <w:sz w:val="24"/>
          <w:szCs w:val="24"/>
        </w:rPr>
        <w:t xml:space="preserve"> Контракта.</w:t>
      </w:r>
      <w:r>
        <w:rPr>
          <w:rFonts w:ascii="Times New Roman" w:hAnsi="Times New Roman" w:eastAsia="Times New Roman"/>
          <w:sz w:val="24"/>
          <w:szCs w:val="24"/>
        </w:rPr>
      </w:r>
      <w:r>
        <w:rPr>
          <w:rFonts w:ascii="Times New Roman" w:hAnsi="Times New Roman" w:eastAsia="Times New Roman"/>
          <w:sz w:val="24"/>
          <w:szCs w:val="24"/>
        </w:rPr>
      </w:r>
    </w:p>
    <w:p>
      <w:pPr>
        <w:ind w:firstLine="714"/>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5.6. При наступлении гарантийного случая Исполнитель осуществляет гарантийное обслуживание в месте оказания услуг, указанном в пункте 1.3. настоящего Контракта. </w:t>
      </w:r>
      <w:r>
        <w:rPr>
          <w:rFonts w:ascii="Times New Roman" w:hAnsi="Times New Roman" w:eastAsia="Times New Roman"/>
          <w:sz w:val="24"/>
          <w:szCs w:val="24"/>
        </w:rPr>
      </w:r>
      <w:r>
        <w:rPr>
          <w:rFonts w:ascii="Times New Roman" w:hAnsi="Times New Roman" w:eastAsia="Times New Roman"/>
          <w:sz w:val="24"/>
          <w:szCs w:val="24"/>
        </w:rPr>
      </w:r>
    </w:p>
    <w:p>
      <w:pPr>
        <w:jc w:val="both"/>
        <w:spacing w:after="60" w:line="240" w:lineRule="auto"/>
        <w:rPr>
          <w:rFonts w:ascii="Times New Roman" w:hAnsi="Times New Roman" w:eastAsia="Times New Roman"/>
          <w:sz w:val="26"/>
          <w:szCs w:val="26"/>
          <w:lang w:eastAsia="ar-SA"/>
        </w:rPr>
      </w:pPr>
      <w:r>
        <w:rPr>
          <w:rFonts w:ascii="Times New Roman" w:hAnsi="Times New Roman" w:eastAsia="Times New Roman"/>
          <w:sz w:val="26"/>
          <w:szCs w:val="26"/>
          <w:lang w:eastAsia="ar-SA"/>
        </w:rPr>
      </w:r>
      <w:r>
        <w:rPr>
          <w:rFonts w:ascii="Times New Roman" w:hAnsi="Times New Roman" w:eastAsia="Times New Roman"/>
          <w:sz w:val="26"/>
          <w:szCs w:val="26"/>
          <w:lang w:eastAsia="ar-SA"/>
        </w:rPr>
      </w:r>
      <w:r>
        <w:rPr>
          <w:rFonts w:ascii="Times New Roman" w:hAnsi="Times New Roman" w:eastAsia="Times New Roman"/>
          <w:sz w:val="26"/>
          <w:szCs w:val="26"/>
          <w:lang w:eastAsia="ar-SA"/>
        </w:rPr>
      </w:r>
    </w:p>
    <w:p>
      <w:pPr>
        <w:ind w:firstLine="714"/>
        <w:jc w:val="center"/>
        <w:spacing w:after="0" w:line="240" w:lineRule="auto"/>
        <w:rPr>
          <w:rFonts w:ascii="Times New Roman" w:hAnsi="Times New Roman" w:eastAsia="Times New Roman"/>
          <w:b/>
          <w:sz w:val="24"/>
          <w:szCs w:val="24"/>
        </w:rPr>
      </w:pPr>
      <w:r>
        <w:rPr>
          <w:rFonts w:ascii="Times New Roman" w:hAnsi="Times New Roman" w:eastAsia="Times New Roman"/>
          <w:b/>
          <w:bCs/>
          <w:color w:val="000000" w:themeColor="text1"/>
          <w:sz w:val="24"/>
          <w:szCs w:val="24"/>
        </w:rPr>
        <w:t xml:space="preserve">6. ОТВЕТСТВЕННОСТЬ СТОРОН</w:t>
      </w:r>
      <w:r>
        <w:rPr>
          <w:rFonts w:ascii="Times New Roman" w:hAnsi="Times New Roman" w:eastAsia="Times New Roman"/>
          <w:b/>
          <w:sz w:val="24"/>
          <w:szCs w:val="24"/>
        </w:rPr>
      </w:r>
      <w:r>
        <w:rPr>
          <w:rFonts w:ascii="Times New Roman" w:hAnsi="Times New Roman" w:eastAsia="Times New Roman"/>
          <w:b/>
          <w:sz w:val="24"/>
          <w:szCs w:val="24"/>
        </w:rPr>
      </w:r>
    </w:p>
    <w:p>
      <w:pPr>
        <w:ind w:firstLine="714"/>
        <w:jc w:val="both"/>
        <w:spacing w:after="0" w:line="240" w:lineRule="auto"/>
        <w:rPr>
          <w:rFonts w:ascii="Times New Roman" w:hAnsi="Times New Roman" w:eastAsia="Times New Roman"/>
        </w:rPr>
      </w:pPr>
      <w:r>
        <w:rPr>
          <w:rFonts w:ascii="Times New Roman" w:hAnsi="Times New Roman" w:eastAsia="Times New Roman"/>
          <w:sz w:val="24"/>
          <w:szCs w:val="24"/>
        </w:rPr>
        <w:t xml:space="preserve">6.1.За соблюдение условий настоящего Договора стороны несут материальную ответственность согласного действующего Российского законодательства.</w:t>
      </w:r>
      <w:r>
        <w:rPr>
          <w:rFonts w:ascii="Times New Roman" w:hAnsi="Times New Roman" w:eastAsia="Times New Roman"/>
        </w:rPr>
      </w:r>
      <w:r>
        <w:rPr>
          <w:rFonts w:ascii="Times New Roman" w:hAnsi="Times New Roman" w:eastAsia="Times New Roman"/>
        </w:rPr>
      </w:r>
    </w:p>
    <w:p>
      <w:pPr>
        <w:ind w:firstLine="714"/>
        <w:jc w:val="both"/>
        <w:spacing w:after="0" w:line="240" w:lineRule="auto"/>
        <w:rPr>
          <w:rFonts w:ascii="Times New Roman" w:hAnsi="Times New Roman" w:eastAsia="Times New Roman"/>
        </w:rPr>
      </w:pPr>
      <w:r>
        <w:rPr>
          <w:rFonts w:ascii="Times New Roman" w:hAnsi="Times New Roman" w:eastAsia="Times New Roman"/>
          <w:sz w:val="24"/>
          <w:szCs w:val="24"/>
        </w:rPr>
        <w:t xml:space="preserve">6.2. Взаимоотношения сторон по соблюдению условий настоящего Договора в части, не предусмотренной настоящим Договором, регулируются Гражданским Кодексом </w:t>
      </w:r>
      <w:r>
        <w:rPr>
          <w:rFonts w:ascii="Times New Roman" w:hAnsi="Times New Roman" w:eastAsia="Times New Roman"/>
          <w:sz w:val="24"/>
          <w:szCs w:val="24"/>
        </w:rPr>
        <w:t xml:space="preserve">РФ, а</w:t>
      </w:r>
      <w:r>
        <w:rPr>
          <w:rFonts w:ascii="Times New Roman" w:hAnsi="Times New Roman" w:eastAsia="Times New Roman"/>
          <w:sz w:val="24"/>
          <w:szCs w:val="24"/>
        </w:rPr>
        <w:t xml:space="preserve"> также другими действующими законодательными актами РФ, обязательными для обеих сторон.</w:t>
      </w:r>
      <w:r>
        <w:rPr>
          <w:rFonts w:ascii="Times New Roman" w:hAnsi="Times New Roman" w:eastAsia="Times New Roman"/>
        </w:rPr>
      </w:r>
      <w:r>
        <w:rPr>
          <w:rFonts w:ascii="Times New Roman" w:hAnsi="Times New Roman" w:eastAsia="Times New Roman"/>
        </w:rPr>
      </w:r>
    </w:p>
    <w:p>
      <w:pPr>
        <w:ind w:firstLine="714"/>
        <w:jc w:val="both"/>
        <w:spacing w:after="0" w:line="240" w:lineRule="auto"/>
        <w:rPr>
          <w:rFonts w:ascii="Times New Roman" w:hAnsi="Times New Roman" w:eastAsia="Times New Roman"/>
        </w:rPr>
      </w:pPr>
      <w:r>
        <w:rPr>
          <w:rFonts w:ascii="Times New Roman" w:hAnsi="Times New Roman" w:eastAsia="Times New Roman"/>
          <w:sz w:val="24"/>
          <w:szCs w:val="24"/>
        </w:rPr>
        <w:t xml:space="preserve">6.3. Все споры и разногласия, которые могут возникнуть из условий настоящего Договора, стороны обязуются решать путем переговоров.</w:t>
      </w:r>
      <w:r>
        <w:rPr>
          <w:rFonts w:ascii="Times New Roman" w:hAnsi="Times New Roman" w:eastAsia="Times New Roman"/>
        </w:rPr>
      </w:r>
      <w:r>
        <w:rPr>
          <w:rFonts w:ascii="Times New Roman" w:hAnsi="Times New Roman" w:eastAsia="Times New Roman"/>
        </w:rPr>
      </w:r>
    </w:p>
    <w:p>
      <w:pPr>
        <w:ind w:firstLine="714"/>
        <w:jc w:val="both"/>
        <w:spacing w:after="0" w:line="240" w:lineRule="auto"/>
        <w:rPr>
          <w:rFonts w:ascii="Times New Roman" w:hAnsi="Times New Roman" w:eastAsia="Times New Roman"/>
        </w:rPr>
      </w:pPr>
      <w:r>
        <w:rPr>
          <w:rFonts w:ascii="Times New Roman" w:hAnsi="Times New Roman" w:eastAsia="Times New Roman"/>
          <w:sz w:val="24"/>
          <w:szCs w:val="24"/>
        </w:rPr>
        <w:t xml:space="preserve">6.4. Если в спорах и разногласиях стороны не могут достичь соглашения, то такие споры и разногласия подлежат разрешению в арбитражных и хозяйственных судах, в соответствии с процедурой, установленной для этих судов.</w:t>
      </w:r>
      <w:r>
        <w:rPr>
          <w:rFonts w:ascii="Times New Roman" w:hAnsi="Times New Roman" w:eastAsia="Times New Roman"/>
        </w:rPr>
      </w:r>
      <w:r>
        <w:rPr>
          <w:rFonts w:ascii="Times New Roman" w:hAnsi="Times New Roman" w:eastAsia="Times New Roman"/>
        </w:rPr>
      </w:r>
    </w:p>
    <w:p>
      <w:pPr>
        <w:ind w:firstLine="714"/>
        <w:jc w:val="both"/>
        <w:spacing w:after="0" w:line="240" w:lineRule="auto"/>
        <w:rPr>
          <w:rFonts w:ascii="Times New Roman" w:hAnsi="Times New Roman" w:eastAsia="Times New Roman"/>
        </w:rPr>
      </w:pPr>
      <w:r>
        <w:rPr>
          <w:rFonts w:ascii="Times New Roman" w:hAnsi="Times New Roman" w:eastAsia="Times New Roman"/>
          <w:sz w:val="24"/>
          <w:szCs w:val="24"/>
        </w:rPr>
        <w:t xml:space="preserve">6.5. Переуступка права требования к должнику по договору допускается с предварительного согласия должника, которое должно быть получено кредитором в письменном виде с указанием на </w:t>
      </w:r>
      <w:r>
        <w:rPr>
          <w:rFonts w:ascii="Times New Roman" w:hAnsi="Times New Roman" w:eastAsia="Times New Roman"/>
          <w:sz w:val="24"/>
          <w:szCs w:val="24"/>
        </w:rPr>
        <w:t xml:space="preserve">согласие должника, с указанием размера переуступаемого права, и не позднее даты заключения кредитором сделки по переуступки права требования.</w:t>
      </w:r>
      <w:r>
        <w:rPr>
          <w:rFonts w:ascii="Times New Roman" w:hAnsi="Times New Roman" w:eastAsia="Times New Roman"/>
        </w:rPr>
      </w:r>
      <w:r>
        <w:rPr>
          <w:rFonts w:ascii="Times New Roman" w:hAnsi="Times New Roman" w:eastAsia="Times New Roman"/>
        </w:rPr>
      </w:r>
    </w:p>
    <w:p>
      <w:pPr>
        <w:ind w:firstLine="714"/>
        <w:jc w:val="both"/>
        <w:spacing w:after="0" w:line="240" w:lineRule="auto"/>
        <w:rPr>
          <w:rFonts w:ascii="Times New Roman" w:hAnsi="Times New Roman" w:eastAsia="Times New Roman"/>
        </w:rPr>
      </w:pPr>
      <w:r>
        <w:rPr>
          <w:rFonts w:ascii="Times New Roman" w:hAnsi="Times New Roman" w:eastAsia="Times New Roman"/>
          <w:sz w:val="24"/>
          <w:szCs w:val="24"/>
        </w:rPr>
        <w:t xml:space="preserve">6.6. За неисполнение или ненадлежащее</w:t>
      </w:r>
      <w:r>
        <w:rPr>
          <w:rFonts w:ascii="Times New Roman" w:hAnsi="Times New Roman" w:eastAsia="Times New Roman"/>
          <w:sz w:val="24"/>
          <w:szCs w:val="24"/>
        </w:rPr>
        <w:t xml:space="preserve">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 Ответственность установлена в соответствии с Постановлением Правительства РФ от 30.08.2017 N 1042.</w:t>
      </w:r>
      <w:r>
        <w:rPr>
          <w:rFonts w:ascii="Times New Roman" w:hAnsi="Times New Roman" w:eastAsia="Times New Roman"/>
        </w:rPr>
      </w:r>
      <w:r>
        <w:rPr>
          <w:rFonts w:ascii="Times New Roman" w:hAnsi="Times New Roman" w:eastAsia="Times New Roman"/>
        </w:rPr>
      </w:r>
    </w:p>
    <w:p>
      <w:pPr>
        <w:ind w:firstLine="714"/>
        <w:jc w:val="both"/>
        <w:spacing w:after="0" w:line="240" w:lineRule="auto"/>
        <w:rPr>
          <w:rFonts w:ascii="Times New Roman" w:hAnsi="Times New Roman" w:eastAsia="Times New Roman"/>
        </w:rPr>
      </w:pPr>
      <w:r>
        <w:rPr>
          <w:rFonts w:ascii="Times New Roman" w:hAnsi="Times New Roman" w:eastAsia="Times New Roman"/>
          <w:sz w:val="24"/>
          <w:szCs w:val="24"/>
        </w:rPr>
        <w:t xml:space="preserve">6.7.Размеры неустоек (штрафов, пеней), указанные в настоящем разделе и в соответствии с законодательством Российской Федерации.</w:t>
      </w:r>
      <w:r>
        <w:rPr>
          <w:rFonts w:ascii="Times New Roman" w:hAnsi="Times New Roman" w:eastAsia="Times New Roman"/>
        </w:rPr>
      </w:r>
      <w:r>
        <w:rPr>
          <w:rFonts w:ascii="Times New Roman" w:hAnsi="Times New Roman" w:eastAsia="Times New Roman"/>
        </w:rPr>
      </w:r>
    </w:p>
    <w:p>
      <w:pPr>
        <w:ind w:firstLine="714"/>
        <w:jc w:val="both"/>
        <w:spacing w:after="0" w:line="240" w:lineRule="auto"/>
        <w:rPr>
          <w:rFonts w:ascii="Times New Roman" w:hAnsi="Times New Roman" w:eastAsia="Times New Roman"/>
        </w:rPr>
      </w:pPr>
      <w:r>
        <w:rPr>
          <w:rFonts w:ascii="Times New Roman" w:hAnsi="Times New Roman" w:eastAsia="Times New Roman"/>
          <w:sz w:val="24"/>
          <w:szCs w:val="24"/>
        </w:rPr>
        <w:t xml:space="preserve">6.8. В случае п</w:t>
      </w:r>
      <w:r>
        <w:rPr>
          <w:rFonts w:ascii="Times New Roman" w:hAnsi="Times New Roman" w:eastAsia="Times New Roman"/>
          <w:sz w:val="24"/>
          <w:szCs w:val="24"/>
        </w:rPr>
        <w:t xml:space="preserve">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r>
        <w:rPr>
          <w:rFonts w:ascii="Times New Roman" w:hAnsi="Times New Roman" w:eastAsia="Times New Roman"/>
        </w:rPr>
      </w:r>
      <w:r>
        <w:rPr>
          <w:rFonts w:ascii="Times New Roman" w:hAnsi="Times New Roman" w:eastAsia="Times New Roman"/>
        </w:rPr>
      </w:r>
    </w:p>
    <w:p>
      <w:pPr>
        <w:ind w:firstLine="714"/>
        <w:jc w:val="both"/>
        <w:spacing w:after="0" w:line="240" w:lineRule="auto"/>
        <w:rPr>
          <w:rFonts w:ascii="Times New Roman" w:hAnsi="Times New Roman" w:eastAsia="Times New Roman"/>
        </w:rPr>
      </w:pPr>
      <w:r>
        <w:rPr>
          <w:rFonts w:ascii="Times New Roman" w:hAnsi="Times New Roman" w:eastAsia="Times New Roman"/>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w:t>
      </w:r>
      <w:r>
        <w:rPr>
          <w:rFonts w:ascii="Times New Roman" w:hAnsi="Times New Roman" w:eastAsia="Times New Roman"/>
          <w:sz w:val="24"/>
          <w:szCs w:val="24"/>
        </w:rPr>
        <w:t xml:space="preserve">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Pr>
          <w:rFonts w:ascii="Times New Roman" w:hAnsi="Times New Roman" w:eastAsia="Times New Roman"/>
        </w:rPr>
      </w:r>
      <w:r>
        <w:rPr>
          <w:rFonts w:ascii="Times New Roman" w:hAnsi="Times New Roman" w:eastAsia="Times New Roman"/>
        </w:rPr>
      </w:r>
    </w:p>
    <w:p>
      <w:pPr>
        <w:ind w:firstLine="714"/>
        <w:jc w:val="both"/>
        <w:spacing w:after="0" w:line="240" w:lineRule="auto"/>
        <w:rPr>
          <w:rFonts w:ascii="Times New Roman" w:hAnsi="Times New Roman" w:eastAsia="Times New Roman"/>
        </w:rPr>
      </w:pPr>
      <w:r>
        <w:rPr>
          <w:rFonts w:ascii="Times New Roman" w:hAnsi="Times New Roman" w:eastAsia="Times New Roman"/>
          <w:sz w:val="24"/>
          <w:szCs w:val="24"/>
        </w:rPr>
        <w:t xml:space="preserve">6.8.1.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hAnsi="Times New Roman" w:eastAsia="Times New Roman"/>
        </w:rPr>
      </w:r>
      <w:r>
        <w:rPr>
          <w:rFonts w:ascii="Times New Roman" w:hAnsi="Times New Roman" w:eastAsia="Times New Roman"/>
        </w:rPr>
      </w:r>
    </w:p>
    <w:p>
      <w:pPr>
        <w:ind w:firstLine="714"/>
        <w:jc w:val="both"/>
        <w:spacing w:after="0" w:line="240" w:lineRule="auto"/>
        <w:rPr>
          <w:rFonts w:ascii="Times New Roman" w:hAnsi="Times New Roman" w:eastAsia="Times New Roman"/>
        </w:rPr>
      </w:pPr>
      <w:r>
        <w:rPr>
          <w:rFonts w:ascii="Times New Roman" w:hAnsi="Times New Roman" w:eastAsia="Times New Roman"/>
          <w:sz w:val="24"/>
          <w:szCs w:val="24"/>
        </w:rPr>
        <w:t xml:space="preserve">а) 1000 рублей, если цена контракта не превышает 3 млн. рублей (включительно).</w:t>
      </w:r>
      <w:r>
        <w:rPr>
          <w:rFonts w:ascii="Times New Roman" w:hAnsi="Times New Roman" w:eastAsia="Times New Roman"/>
        </w:rPr>
      </w:r>
      <w:r>
        <w:rPr>
          <w:rFonts w:ascii="Times New Roman" w:hAnsi="Times New Roman" w:eastAsia="Times New Roman"/>
        </w:rPr>
      </w:r>
    </w:p>
    <w:p>
      <w:pPr>
        <w:ind w:firstLine="714"/>
        <w:jc w:val="both"/>
        <w:spacing w:after="0" w:line="240" w:lineRule="auto"/>
        <w:rPr>
          <w:rFonts w:ascii="Times New Roman" w:hAnsi="Times New Roman" w:eastAsia="Times New Roman"/>
        </w:rPr>
      </w:pPr>
      <w:r>
        <w:rPr>
          <w:rFonts w:ascii="Times New Roman" w:hAnsi="Times New Roman" w:eastAsia="Times New Roman"/>
          <w:sz w:val="24"/>
          <w:szCs w:val="24"/>
        </w:rPr>
        <w:t xml:space="preserve">6.9. Штрафы начисляются за н</w:t>
      </w:r>
      <w:r>
        <w:rPr>
          <w:rFonts w:ascii="Times New Roman" w:hAnsi="Times New Roman" w:eastAsia="Times New Roman"/>
          <w:sz w:val="24"/>
          <w:szCs w:val="24"/>
        </w:rPr>
        <w:t xml:space="preserve">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r>
        <w:rPr>
          <w:rFonts w:ascii="Times New Roman" w:hAnsi="Times New Roman" w:eastAsia="Times New Roman"/>
        </w:rPr>
      </w:r>
      <w:r>
        <w:rPr>
          <w:rFonts w:ascii="Times New Roman" w:hAnsi="Times New Roman" w:eastAsia="Times New Roman"/>
        </w:rPr>
      </w:r>
    </w:p>
    <w:p>
      <w:pPr>
        <w:ind w:firstLine="714"/>
        <w:jc w:val="both"/>
        <w:spacing w:after="0" w:line="240" w:lineRule="auto"/>
        <w:rPr>
          <w:rFonts w:ascii="Times New Roman" w:hAnsi="Times New Roman" w:eastAsia="Times New Roman"/>
        </w:rPr>
      </w:pPr>
      <w:r>
        <w:rPr>
          <w:rFonts w:ascii="Times New Roman" w:hAnsi="Times New Roman" w:eastAsia="Times New Roman"/>
          <w:sz w:val="24"/>
          <w:szCs w:val="24"/>
        </w:rPr>
        <w:t xml:space="preserve">6.10. В случае просрочки исполнения Поставщиком (Подрядчиком, Исполнителем) обязательств (в том числе </w:t>
      </w:r>
      <w:r>
        <w:rPr>
          <w:rFonts w:ascii="Times New Roman" w:hAnsi="Times New Roman" w:eastAsia="Times New Roman"/>
          <w:sz w:val="24"/>
          <w:szCs w:val="24"/>
        </w:rPr>
        <w:t xml:space="preserve">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r>
        <w:rPr>
          <w:rFonts w:ascii="Times New Roman" w:hAnsi="Times New Roman" w:eastAsia="Times New Roman"/>
        </w:rPr>
      </w:r>
      <w:r>
        <w:rPr>
          <w:rFonts w:ascii="Times New Roman" w:hAnsi="Times New Roman" w:eastAsia="Times New Roman"/>
        </w:rPr>
      </w:r>
    </w:p>
    <w:p>
      <w:pPr>
        <w:ind w:firstLine="714"/>
        <w:jc w:val="both"/>
        <w:spacing w:after="0" w:line="240" w:lineRule="auto"/>
        <w:rPr>
          <w:rFonts w:ascii="Times New Roman" w:hAnsi="Times New Roman" w:eastAsia="Times New Roman"/>
          <w:highlight w:val="none"/>
        </w:rPr>
      </w:pPr>
      <w:r>
        <w:rPr>
          <w:rFonts w:ascii="Times New Roman" w:hAnsi="Times New Roman" w:eastAsia="Times New Roman"/>
          <w:sz w:val="24"/>
          <w:szCs w:val="24"/>
        </w:rPr>
        <w:t xml:space="preserve">6.10.1. Пеня начисляется за каждый день просрочки исполнения Исполнителем обязательства, предусмотренного к</w:t>
      </w:r>
      <w:r>
        <w:rPr>
          <w:rFonts w:ascii="Times New Roman" w:hAnsi="Times New Roman" w:eastAsia="Times New Roman"/>
          <w:sz w:val="24"/>
          <w:szCs w:val="24"/>
        </w:rPr>
        <w:t xml:space="preserve">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w:t>
      </w:r>
      <w:r>
        <w:rPr>
          <w:rFonts w:ascii="Times New Roman" w:hAnsi="Times New Roman" w:eastAsia="Times New Roman"/>
          <w:sz w:val="24"/>
          <w:szCs w:val="24"/>
        </w:rPr>
        <w:t xml:space="preserve">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rPr>
          <w:rFonts w:ascii="Times New Roman" w:hAnsi="Times New Roman" w:eastAsia="Times New Roman"/>
          <w:highlight w:val="none"/>
        </w:rPr>
      </w:r>
      <w:r>
        <w:rPr>
          <w:rFonts w:ascii="Times New Roman" w:hAnsi="Times New Roman" w:eastAsia="Times New Roman"/>
          <w:highlight w:val="none"/>
        </w:rPr>
      </w:r>
    </w:p>
    <w:p>
      <w:pPr>
        <w:ind w:firstLine="714"/>
        <w:jc w:val="both"/>
        <w:spacing w:after="0" w:line="240" w:lineRule="auto"/>
        <w:rPr>
          <w:rFonts w:ascii="Times New Roman" w:hAnsi="Times New Roman" w:eastAsia="Times New Roman"/>
          <w:sz w:val="24"/>
          <w:szCs w:val="24"/>
          <w14:ligatures w14:val="none"/>
        </w:rPr>
      </w:pPr>
      <w:r>
        <w:rPr>
          <w:rFonts w:ascii="Times New Roman" w:hAnsi="Times New Roman" w:eastAsia="Times New Roman"/>
          <w:sz w:val="24"/>
          <w:szCs w:val="24"/>
        </w:rPr>
        <w:t xml:space="preserve">6</w:t>
      </w:r>
      <w:r>
        <w:rPr>
          <w:rFonts w:ascii="Times New Roman" w:hAnsi="Times New Roman" w:eastAsia="Times New Roman"/>
          <w:sz w:val="24"/>
          <w:szCs w:val="24"/>
        </w:rPr>
        <w:t xml:space="preserve">.11.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w:t>
      </w:r>
      <w:r>
        <w:rPr>
          <w:rFonts w:ascii="Times New Roman" w:hAnsi="Times New Roman" w:eastAsia="Times New Roman"/>
          <w:sz w:val="24"/>
          <w:szCs w:val="24"/>
        </w:rPr>
        <w:t xml:space="preserve">актом, размер штрафа устанавливается в соответствии с Постановлением Правительства РФ от 30.08.2017 № 1042 и составляет:</w:t>
      </w:r>
      <w:r>
        <w:rPr>
          <w:rFonts w:ascii="Times New Roman" w:hAnsi="Times New Roman" w:eastAsia="Times New Roman"/>
          <w:sz w:val="24"/>
          <w:szCs w:val="24"/>
          <w14:ligatures w14:val="none"/>
        </w:rPr>
      </w:r>
      <w:r>
        <w:rPr>
          <w:rFonts w:ascii="Times New Roman" w:hAnsi="Times New Roman" w:eastAsia="Times New Roman"/>
          <w:sz w:val="24"/>
          <w:szCs w:val="24"/>
          <w14:ligatures w14:val="none"/>
        </w:rPr>
      </w:r>
    </w:p>
    <w:p>
      <w:pPr>
        <w:ind w:firstLine="714"/>
        <w:jc w:val="both"/>
        <w:spacing w:after="0" w:line="240" w:lineRule="auto"/>
        <w:rPr>
          <w:rFonts w:ascii="Times New Roman" w:hAnsi="Times New Roman" w:eastAsia="Times New Roman"/>
          <w:sz w:val="24"/>
          <w:szCs w:val="24"/>
          <w14:ligatures w14:val="none"/>
        </w:rPr>
      </w:pPr>
      <w:r>
        <w:rPr>
          <w:rFonts w:ascii="Times New Roman" w:hAnsi="Times New Roman" w:eastAsia="Times New Roman"/>
          <w:sz w:val="24"/>
          <w:szCs w:val="24"/>
        </w:rPr>
        <w:t xml:space="preserve">а) 10 процентов цены контракта (этапа) в случае, если цена контракта (этапа) не превышает 3 млн. рублей, что составляет 7570</w:t>
      </w:r>
      <w:r>
        <w:rPr>
          <w:rFonts w:ascii="Times New Roman" w:hAnsi="Times New Roman" w:eastAsia="Times New Roman"/>
          <w:sz w:val="24"/>
          <w:szCs w:val="24"/>
        </w:rPr>
        <w:t xml:space="preserve"> руб.</w:t>
      </w:r>
      <w:r>
        <w:rPr>
          <w:rFonts w:ascii="Times New Roman" w:hAnsi="Times New Roman" w:eastAsia="Times New Roman"/>
          <w:sz w:val="24"/>
          <w:szCs w:val="24"/>
          <w14:ligatures w14:val="none"/>
        </w:rPr>
      </w:r>
      <w:r>
        <w:rPr>
          <w:rFonts w:ascii="Times New Roman" w:hAnsi="Times New Roman" w:eastAsia="Times New Roman"/>
          <w:sz w:val="24"/>
          <w:szCs w:val="24"/>
          <w14:ligatures w14:val="none"/>
        </w:rPr>
      </w:r>
    </w:p>
    <w:p>
      <w:pPr>
        <w:ind w:firstLine="714"/>
        <w:jc w:val="both"/>
        <w:spacing w:after="0" w:line="240" w:lineRule="auto"/>
        <w:rPr>
          <w:rFonts w:ascii="Times New Roman" w:hAnsi="Times New Roman" w:eastAsia="Times New Roman"/>
        </w:rPr>
      </w:pPr>
      <w:r>
        <w:rPr>
          <w:rFonts w:ascii="Times New Roman" w:hAnsi="Times New Roman" w:eastAsia="Times New Roman"/>
          <w:sz w:val="24"/>
          <w:szCs w:val="24"/>
        </w:rPr>
        <w:t xml:space="preserve">6.11.1. Штрафы</w:t>
      </w:r>
      <w:r>
        <w:rPr>
          <w:rFonts w:ascii="Times New Roman" w:hAnsi="Times New Roman" w:eastAsia="Times New Roman"/>
          <w:sz w:val="24"/>
          <w:szCs w:val="24"/>
        </w:rPr>
        <w:t xml:space="preserve">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w:t>
      </w:r>
      <w:r>
        <w:rPr>
          <w:rFonts w:ascii="Times New Roman" w:hAnsi="Times New Roman" w:eastAsia="Times New Roman"/>
          <w:sz w:val="24"/>
          <w:szCs w:val="24"/>
        </w:rPr>
        <w:t xml:space="preserve">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r>
        <w:rPr>
          <w:rFonts w:ascii="Times New Roman" w:hAnsi="Times New Roman" w:eastAsia="Times New Roman"/>
        </w:rPr>
      </w:r>
      <w:r>
        <w:rPr>
          <w:rFonts w:ascii="Times New Roman" w:hAnsi="Times New Roman" w:eastAsia="Times New Roman"/>
        </w:rPr>
      </w:r>
    </w:p>
    <w:p>
      <w:pPr>
        <w:ind w:firstLine="714"/>
        <w:jc w:val="both"/>
        <w:spacing w:after="0" w:line="240" w:lineRule="auto"/>
        <w:rPr>
          <w:rFonts w:ascii="Times New Roman" w:hAnsi="Times New Roman" w:eastAsia="Times New Roman"/>
        </w:rPr>
      </w:pPr>
      <w:r>
        <w:rPr>
          <w:rFonts w:ascii="Times New Roman" w:hAnsi="Times New Roman" w:eastAsia="Times New Roman"/>
          <w:sz w:val="24"/>
          <w:szCs w:val="24"/>
        </w:rPr>
        <w:t xml:space="preserve">6.11.2. За каждый факт неиспо</w:t>
      </w:r>
      <w:r>
        <w:rPr>
          <w:rFonts w:ascii="Times New Roman" w:hAnsi="Times New Roman" w:eastAsia="Times New Roman"/>
          <w:sz w:val="24"/>
          <w:szCs w:val="24"/>
        </w:rPr>
        <w:t xml:space="preserve">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Pr>
          <w:rFonts w:ascii="Times New Roman" w:hAnsi="Times New Roman" w:eastAsia="Times New Roman"/>
        </w:rPr>
      </w:r>
      <w:r>
        <w:rPr>
          <w:rFonts w:ascii="Times New Roman" w:hAnsi="Times New Roman" w:eastAsia="Times New Roman"/>
        </w:rPr>
      </w:r>
    </w:p>
    <w:p>
      <w:pPr>
        <w:ind w:firstLine="714"/>
        <w:jc w:val="both"/>
        <w:spacing w:after="0" w:line="240" w:lineRule="auto"/>
        <w:rPr>
          <w:rFonts w:ascii="Times New Roman" w:hAnsi="Times New Roman" w:eastAsia="Times New Roman"/>
        </w:rPr>
      </w:pPr>
      <w:r>
        <w:rPr>
          <w:rFonts w:ascii="Times New Roman" w:hAnsi="Times New Roman" w:eastAsia="Times New Roman"/>
          <w:sz w:val="24"/>
          <w:szCs w:val="24"/>
        </w:rPr>
        <w:t xml:space="preserve">а) 1000 рублей, если цена контракта не превышает 3 млн. рублей.</w:t>
      </w:r>
      <w:r>
        <w:rPr>
          <w:rFonts w:ascii="Times New Roman" w:hAnsi="Times New Roman" w:eastAsia="Times New Roman"/>
        </w:rPr>
      </w:r>
      <w:r>
        <w:rPr>
          <w:rFonts w:ascii="Times New Roman" w:hAnsi="Times New Roman" w:eastAsia="Times New Roman"/>
        </w:rPr>
      </w:r>
    </w:p>
    <w:p>
      <w:pPr>
        <w:ind w:firstLine="714"/>
        <w:jc w:val="both"/>
        <w:spacing w:after="0" w:line="240" w:lineRule="auto"/>
        <w:rPr>
          <w:rFonts w:ascii="Times New Roman" w:hAnsi="Times New Roman" w:eastAsia="Times New Roman"/>
        </w:rPr>
      </w:pPr>
      <w:r>
        <w:rPr>
          <w:rFonts w:ascii="Times New Roman" w:hAnsi="Times New Roman" w:eastAsia="Times New Roman"/>
          <w:sz w:val="24"/>
          <w:szCs w:val="24"/>
        </w:rPr>
        <w:t xml:space="preserve">6.12.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r>
        <w:rPr>
          <w:rFonts w:ascii="Times New Roman" w:hAnsi="Times New Roman" w:eastAsia="Times New Roman"/>
        </w:rPr>
      </w:r>
      <w:r>
        <w:rPr>
          <w:rFonts w:ascii="Times New Roman" w:hAnsi="Times New Roman" w:eastAsia="Times New Roman"/>
        </w:rPr>
      </w:r>
    </w:p>
    <w:p>
      <w:pPr>
        <w:ind w:firstLine="714"/>
        <w:jc w:val="both"/>
        <w:spacing w:after="0" w:line="240" w:lineRule="auto"/>
        <w:rPr>
          <w:rFonts w:ascii="Times New Roman" w:hAnsi="Times New Roman" w:eastAsia="Times New Roman"/>
        </w:rPr>
      </w:pPr>
      <w:r>
        <w:rPr>
          <w:rFonts w:ascii="Times New Roman" w:hAnsi="Times New Roman" w:eastAsia="Times New Roman"/>
          <w:sz w:val="24"/>
          <w:szCs w:val="24"/>
        </w:rPr>
        <w:t xml:space="preserve">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ascii="Times New Roman" w:hAnsi="Times New Roman" w:eastAsia="Times New Roman"/>
        </w:rPr>
      </w:r>
      <w:r>
        <w:rPr>
          <w:rFonts w:ascii="Times New Roman" w:hAnsi="Times New Roman" w:eastAsia="Times New Roman"/>
        </w:rPr>
      </w:r>
    </w:p>
    <w:p>
      <w:pPr>
        <w:ind w:firstLine="714"/>
        <w:jc w:val="both"/>
        <w:spacing w:after="0" w:line="240" w:lineRule="auto"/>
        <w:rPr>
          <w:rFonts w:ascii="Times New Roman" w:hAnsi="Times New Roman" w:eastAsia="Times New Roman"/>
        </w:rPr>
      </w:pPr>
      <w:r>
        <w:rPr>
          <w:rFonts w:ascii="Times New Roman" w:hAnsi="Times New Roman" w:eastAsia="Times New Roman"/>
          <w:sz w:val="24"/>
          <w:szCs w:val="24"/>
        </w:rPr>
        <w:t xml:space="preserve">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mes New Roman" w:hAnsi="Times New Roman" w:eastAsia="Times New Roman"/>
        </w:rPr>
      </w:r>
      <w:r>
        <w:rPr>
          <w:rFonts w:ascii="Times New Roman" w:hAnsi="Times New Roman" w:eastAsia="Times New Roman"/>
        </w:rPr>
      </w:r>
    </w:p>
    <w:p>
      <w:pPr>
        <w:ind w:firstLine="714"/>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6.15. Уплата Стороной неустойки (штрафа, пени) не освобождает ее от исполнения обязательств по Контракту.</w:t>
      </w:r>
      <w:r>
        <w:rPr>
          <w:rFonts w:ascii="Times New Roman" w:hAnsi="Times New Roman" w:eastAsia="Times New Roman"/>
          <w:sz w:val="24"/>
          <w:szCs w:val="24"/>
        </w:rPr>
      </w:r>
      <w:r>
        <w:rPr>
          <w:rFonts w:ascii="Times New Roman" w:hAnsi="Times New Roman" w:eastAsia="Times New Roman"/>
          <w:sz w:val="24"/>
          <w:szCs w:val="24"/>
        </w:rPr>
      </w:r>
    </w:p>
    <w:p>
      <w:pPr>
        <w:ind w:firstLine="567"/>
        <w:jc w:val="center"/>
        <w:spacing w:after="0" w:line="240" w:lineRule="auto"/>
        <w:rPr>
          <w:rFonts w:ascii="Times New Roman" w:hAnsi="Times New Roman" w:eastAsia="Times New Roman"/>
          <w:b/>
          <w:bCs/>
          <w:sz w:val="24"/>
          <w:szCs w:val="24"/>
        </w:rPr>
      </w:pPr>
      <w:r>
        <w:rPr>
          <w:rFonts w:ascii="Times New Roman" w:hAnsi="Times New Roman" w:eastAsia="Times New Roman"/>
          <w:b/>
          <w:bCs/>
          <w:sz w:val="24"/>
          <w:szCs w:val="24"/>
        </w:rPr>
        <w:t xml:space="preserve">7. СРОК ДЕЙСТВИЯ И  ПОРЯДОК ИЗМЕНЕНИЯ ДОГОВОРА</w:t>
      </w:r>
      <w:r>
        <w:rPr>
          <w:rFonts w:ascii="Times New Roman" w:hAnsi="Times New Roman" w:eastAsia="Times New Roman"/>
          <w:b/>
          <w:bCs/>
          <w:sz w:val="24"/>
          <w:szCs w:val="24"/>
        </w:rPr>
      </w:r>
      <w:r>
        <w:rPr>
          <w:rFonts w:ascii="Times New Roman" w:hAnsi="Times New Roman" w:eastAsia="Times New Roman"/>
          <w:b/>
          <w:bCs/>
          <w:sz w:val="24"/>
          <w:szCs w:val="24"/>
        </w:rPr>
      </w:r>
    </w:p>
    <w:p>
      <w:pPr>
        <w:jc w:val="both"/>
        <w:spacing w:after="0" w:line="240" w:lineRule="auto"/>
        <w:widowControl w:val="off"/>
        <w:tabs>
          <w:tab w:val="left" w:pos="0" w:leader="none"/>
          <w:tab w:val="left" w:pos="180" w:leader="none"/>
          <w:tab w:val="left" w:pos="709" w:leader="none"/>
        </w:tabs>
        <w:rPr>
          <w:rFonts w:ascii="Times New Roman" w:hAnsi="Times New Roman" w:eastAsia="Times New Roman"/>
          <w:sz w:val="24"/>
          <w:szCs w:val="24"/>
        </w:rPr>
      </w:pPr>
      <w:r>
        <w:rPr>
          <w:rFonts w:ascii="Times New Roman" w:hAnsi="Times New Roman" w:eastAsia="Times New Roman"/>
          <w:spacing w:val="-2"/>
          <w:sz w:val="24"/>
          <w:szCs w:val="24"/>
        </w:rPr>
        <w:t xml:space="preserve">         7.1. </w:t>
      </w:r>
      <w:r>
        <w:rPr>
          <w:rFonts w:ascii="Times New Roman" w:hAnsi="Times New Roman" w:eastAsia="Times New Roman"/>
          <w:spacing w:val="-2"/>
          <w:sz w:val="24"/>
          <w:szCs w:val="24"/>
        </w:rPr>
        <w:t xml:space="preserve">Договор вступает</w:t>
      </w:r>
      <w:r>
        <w:rPr>
          <w:rFonts w:ascii="Times New Roman" w:hAnsi="Times New Roman" w:eastAsia="Times New Roman"/>
          <w:spacing w:val="-2"/>
          <w:sz w:val="24"/>
          <w:szCs w:val="24"/>
        </w:rPr>
        <w:t xml:space="preserve"> в силу с даты его подписания и дейст</w:t>
      </w:r>
      <w:r>
        <w:rPr>
          <w:rFonts w:ascii="Times New Roman" w:hAnsi="Times New Roman" w:eastAsia="Times New Roman"/>
          <w:sz w:val="24"/>
          <w:szCs w:val="24"/>
        </w:rPr>
        <w:t xml:space="preserve">вует </w:t>
      </w:r>
      <w:r>
        <w:rPr>
          <w:rFonts w:ascii="Times New Roman" w:hAnsi="Times New Roman" w:eastAsia="Times New Roman"/>
          <w:b/>
          <w:sz w:val="24"/>
          <w:szCs w:val="24"/>
          <w:highlight w:val="yellow"/>
        </w:rPr>
        <w:t xml:space="preserve">до 31.12.2026</w:t>
      </w:r>
      <w:r>
        <w:rPr>
          <w:rFonts w:ascii="Times New Roman" w:hAnsi="Times New Roman" w:eastAsia="Times New Roman"/>
          <w:sz w:val="24"/>
          <w:szCs w:val="24"/>
        </w:rPr>
        <w:t xml:space="preserve">. </w:t>
      </w:r>
      <w:r>
        <w:rPr>
          <w:rFonts w:ascii="Times New Roman" w:hAnsi="Times New Roman" w:eastAsia="Times New Roman"/>
          <w:sz w:val="24"/>
          <w:szCs w:val="24"/>
        </w:rPr>
        <w:t xml:space="preserve">В части</w:t>
      </w:r>
      <w:r>
        <w:rPr>
          <w:rFonts w:ascii="Times New Roman" w:hAnsi="Times New Roman" w:eastAsia="Times New Roman"/>
          <w:sz w:val="24"/>
          <w:szCs w:val="24"/>
        </w:rPr>
        <w:t xml:space="preserve"> оплаты – до исполнения Сторонами своих обязательств. </w:t>
      </w:r>
      <w:r>
        <w:rPr>
          <w:rFonts w:ascii="Times New Roman" w:hAnsi="Times New Roman" w:eastAsia="Times New Roman"/>
          <w:sz w:val="24"/>
          <w:szCs w:val="24"/>
        </w:rPr>
      </w:r>
      <w:r>
        <w:rPr>
          <w:rFonts w:ascii="Times New Roman" w:hAnsi="Times New Roman" w:eastAsia="Times New Roman"/>
          <w:sz w:val="24"/>
          <w:szCs w:val="24"/>
        </w:rPr>
      </w:r>
    </w:p>
    <w:p>
      <w:pPr>
        <w:jc w:val="both"/>
        <w:spacing w:after="0" w:line="240" w:lineRule="auto"/>
        <w:widowControl w:val="off"/>
        <w:tabs>
          <w:tab w:val="left" w:pos="0" w:leader="none"/>
          <w:tab w:val="left" w:pos="180" w:leader="none"/>
          <w:tab w:val="left" w:pos="709" w:leader="none"/>
        </w:tabs>
        <w:rPr>
          <w:rFonts w:ascii="Times New Roman" w:hAnsi="Times New Roman" w:eastAsia="Lucida Sans Unicode"/>
          <w:sz w:val="24"/>
          <w:szCs w:val="24"/>
        </w:rPr>
      </w:pPr>
      <w:r>
        <w:rPr>
          <w:rFonts w:ascii="Times New Roman" w:hAnsi="Times New Roman" w:eastAsia="Times New Roman"/>
          <w:sz w:val="24"/>
          <w:szCs w:val="24"/>
        </w:rPr>
        <w:t xml:space="preserve">     </w:t>
      </w:r>
      <w:r>
        <w:rPr>
          <w:rFonts w:ascii="Times New Roman" w:hAnsi="Times New Roman" w:eastAsia="Times New Roman"/>
          <w:sz w:val="24"/>
          <w:szCs w:val="24"/>
        </w:rPr>
        <w:tab/>
        <w:t xml:space="preserve">7.2. </w:t>
      </w:r>
      <w:r>
        <w:rPr>
          <w:rFonts w:ascii="Times New Roman" w:hAnsi="Times New Roman" w:eastAsia="Times New Roman"/>
          <w:iCs/>
          <w:spacing w:val="-2"/>
          <w:sz w:val="24"/>
          <w:szCs w:val="24"/>
        </w:rPr>
        <w:t xml:space="preserve">Расторжение настоящего </w:t>
      </w:r>
      <w:r>
        <w:rPr>
          <w:rFonts w:ascii="Times New Roman" w:hAnsi="Times New Roman" w:eastAsia="Arial"/>
          <w:sz w:val="24"/>
          <w:szCs w:val="24"/>
          <w:lang w:eastAsia="ar-SA"/>
        </w:rPr>
        <w:t xml:space="preserve">Договора</w:t>
      </w:r>
      <w:r>
        <w:rPr>
          <w:rFonts w:ascii="Times New Roman" w:hAnsi="Times New Roman" w:eastAsia="Times New Roman"/>
          <w:iCs/>
          <w:spacing w:val="-2"/>
          <w:sz w:val="24"/>
          <w:szCs w:val="24"/>
        </w:rPr>
        <w:t xml:space="preserve"> допускается по соглашению сторон, по решению суда, в </w:t>
      </w:r>
      <w:r>
        <w:rPr>
          <w:rFonts w:ascii="Times New Roman" w:hAnsi="Times New Roman" w:eastAsia="Times New Roman"/>
          <w:iCs/>
          <w:spacing w:val="-2"/>
          <w:sz w:val="24"/>
          <w:szCs w:val="24"/>
        </w:rPr>
        <w:t xml:space="preserve">случае одностороннего</w:t>
      </w:r>
      <w:r>
        <w:rPr>
          <w:rFonts w:ascii="Times New Roman" w:hAnsi="Times New Roman" w:eastAsia="Times New Roman"/>
          <w:iCs/>
          <w:spacing w:val="-2"/>
          <w:sz w:val="24"/>
          <w:szCs w:val="24"/>
        </w:rPr>
        <w:t xml:space="preserve"> отказа стороны </w:t>
      </w:r>
      <w:r>
        <w:rPr>
          <w:rFonts w:ascii="Times New Roman" w:hAnsi="Times New Roman" w:eastAsia="Arial"/>
          <w:sz w:val="24"/>
          <w:szCs w:val="24"/>
          <w:lang w:eastAsia="ar-SA"/>
        </w:rPr>
        <w:t xml:space="preserve">Договора</w:t>
      </w:r>
      <w:r>
        <w:rPr>
          <w:rFonts w:ascii="Times New Roman" w:hAnsi="Times New Roman" w:eastAsia="Times New Roman"/>
          <w:iCs/>
          <w:spacing w:val="-2"/>
          <w:sz w:val="24"/>
          <w:szCs w:val="24"/>
        </w:rPr>
        <w:t xml:space="preserve"> от исполнения </w:t>
      </w:r>
      <w:r>
        <w:rPr>
          <w:rFonts w:ascii="Times New Roman" w:hAnsi="Times New Roman" w:eastAsia="Arial"/>
          <w:sz w:val="24"/>
          <w:szCs w:val="24"/>
          <w:lang w:eastAsia="ar-SA"/>
        </w:rPr>
        <w:t xml:space="preserve">Договора</w:t>
      </w:r>
      <w:r>
        <w:rPr>
          <w:rFonts w:ascii="Times New Roman" w:hAnsi="Times New Roman" w:eastAsia="Times New Roman"/>
          <w:iCs/>
          <w:spacing w:val="-2"/>
          <w:sz w:val="24"/>
          <w:szCs w:val="24"/>
        </w:rPr>
        <w:t xml:space="preserve"> в соответствии с гражданским законодательством, в порядке, предусмотренном ч. 8 - 26 ст. 95 Федерального закона от 05.04.2013 № 44-ФЗ.</w:t>
      </w:r>
      <w:r>
        <w:rPr>
          <w:rFonts w:ascii="Times New Roman" w:hAnsi="Times New Roman" w:eastAsia="Lucida Sans Unicode"/>
          <w:sz w:val="24"/>
          <w:szCs w:val="24"/>
        </w:rPr>
      </w:r>
      <w:r>
        <w:rPr>
          <w:rFonts w:ascii="Times New Roman" w:hAnsi="Times New Roman" w:eastAsia="Lucida Sans Unicode"/>
          <w:sz w:val="24"/>
          <w:szCs w:val="24"/>
        </w:rPr>
      </w:r>
    </w:p>
    <w:p>
      <w:pPr>
        <w:ind w:firstLine="709"/>
        <w:jc w:val="both"/>
        <w:spacing w:after="0" w:line="240" w:lineRule="auto"/>
        <w:rPr>
          <w:rFonts w:ascii="Times New Roman" w:hAnsi="Times New Roman" w:eastAsia="Calibri"/>
          <w:sz w:val="24"/>
          <w:szCs w:val="24"/>
        </w:rPr>
      </w:pPr>
      <w:r>
        <w:rPr>
          <w:rFonts w:ascii="Times New Roman" w:hAnsi="Times New Roman" w:eastAsia="Times New Roman"/>
          <w:sz w:val="24"/>
          <w:szCs w:val="24"/>
        </w:rPr>
        <w:t xml:space="preserve">7.3.Изменение положений настоящего </w:t>
      </w:r>
      <w:r>
        <w:rPr>
          <w:rFonts w:ascii="Times New Roman" w:hAnsi="Times New Roman" w:eastAsia="Arial"/>
          <w:sz w:val="24"/>
          <w:szCs w:val="24"/>
          <w:lang w:eastAsia="ar-SA"/>
        </w:rPr>
        <w:t xml:space="preserve">Договора</w:t>
      </w:r>
      <w:r>
        <w:rPr>
          <w:rFonts w:ascii="Times New Roman" w:hAnsi="Times New Roman" w:eastAsia="Times New Roman"/>
          <w:sz w:val="24"/>
          <w:szCs w:val="24"/>
        </w:rPr>
        <w:t xml:space="preserve"> возможно </w:t>
      </w:r>
      <w:r>
        <w:rPr>
          <w:rFonts w:ascii="Times New Roman" w:hAnsi="Times New Roman" w:eastAsia="Calibri"/>
          <w:sz w:val="24"/>
          <w:szCs w:val="24"/>
        </w:rPr>
        <w:t xml:space="preserve">в случаях, предусмотренных </w:t>
      </w:r>
      <w:hyperlink r:id="rId10" w:tooltip="consultantplus://offline/ref=42ED9E880A95D84211A375EECEF0D0B8EF7AAD5CA417B10AAE5F6D037A7E97872276E7C9AD467Dk2I" w:history="1">
        <w:r>
          <w:rPr>
            <w:rFonts w:ascii="Times New Roman" w:hAnsi="Times New Roman" w:eastAsia="Calibri"/>
            <w:sz w:val="24"/>
            <w:szCs w:val="24"/>
          </w:rPr>
          <w:t xml:space="preserve">пунктом 6 статьи 161</w:t>
        </w:r>
      </w:hyperlink>
      <w:r>
        <w:rPr>
          <w:rFonts w:ascii="Times New Roman" w:hAnsi="Times New Roman" w:eastAsia="Calibri"/>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w:t>
      </w:r>
      <w:r>
        <w:rPr>
          <w:rFonts w:ascii="Times New Roman" w:hAnsi="Times New Roman" w:eastAsia="Calibri"/>
          <w:sz w:val="24"/>
          <w:szCs w:val="24"/>
        </w:rPr>
        <w:t xml:space="preserve">ФЗ, обеспечивает</w:t>
      </w:r>
      <w:r>
        <w:rPr>
          <w:rFonts w:ascii="Times New Roman" w:hAnsi="Times New Roman" w:eastAsia="Calibri"/>
          <w:sz w:val="24"/>
          <w:szCs w:val="24"/>
        </w:rPr>
        <w:t xml:space="preserve"> согласование с </w:t>
      </w:r>
      <w:r>
        <w:rPr>
          <w:rFonts w:ascii="Times New Roman" w:hAnsi="Times New Roman" w:eastAsia="Times New Roman"/>
          <w:sz w:val="24"/>
          <w:szCs w:val="24"/>
        </w:rPr>
        <w:t xml:space="preserve">Исполнителем</w:t>
      </w:r>
      <w:r>
        <w:rPr>
          <w:rFonts w:ascii="Times New Roman" w:hAnsi="Times New Roman" w:eastAsia="Calibri"/>
          <w:sz w:val="24"/>
          <w:szCs w:val="24"/>
        </w:rPr>
        <w:t xml:space="preserve"> новых условий контракта, в том числе цены и (или) сроков исполнения контракта и (или) количества товара, предусмотренных контрактом.</w:t>
      </w:r>
      <w:r>
        <w:rPr>
          <w:rFonts w:ascii="Times New Roman" w:hAnsi="Times New Roman" w:eastAsia="Calibri"/>
          <w:sz w:val="24"/>
          <w:szCs w:val="24"/>
        </w:rPr>
      </w:r>
      <w:r>
        <w:rPr>
          <w:rFonts w:ascii="Times New Roman" w:hAnsi="Times New Roman" w:eastAsia="Calibri"/>
          <w:sz w:val="24"/>
          <w:szCs w:val="24"/>
        </w:rPr>
      </w:r>
    </w:p>
    <w:p>
      <w:pPr>
        <w:ind w:firstLine="709"/>
        <w:jc w:val="both"/>
        <w:spacing w:after="0" w:line="240" w:lineRule="auto"/>
        <w:widowControl w:val="off"/>
        <w:tabs>
          <w:tab w:val="left" w:pos="567" w:leader="none"/>
        </w:tabs>
        <w:rPr>
          <w:rFonts w:ascii="Times New Roman" w:hAnsi="Times New Roman" w:eastAsia="Times New Roman"/>
          <w:sz w:val="24"/>
          <w:szCs w:val="24"/>
        </w:rPr>
      </w:pPr>
      <w:r>
        <w:rPr>
          <w:rFonts w:ascii="Times New Roman" w:hAnsi="Times New Roman" w:eastAsia="Times New Roman"/>
          <w:sz w:val="24"/>
          <w:szCs w:val="24"/>
        </w:rPr>
        <w:t xml:space="preserve">7.4.  Иные изменения и дополнения настоящего </w:t>
      </w:r>
      <w:r>
        <w:rPr>
          <w:rFonts w:ascii="Times New Roman" w:hAnsi="Times New Roman" w:eastAsia="Arial"/>
          <w:sz w:val="24"/>
          <w:szCs w:val="24"/>
          <w:lang w:eastAsia="ar-SA"/>
        </w:rPr>
        <w:t xml:space="preserve">Договора</w:t>
      </w:r>
      <w:r>
        <w:rPr>
          <w:rFonts w:ascii="Times New Roman" w:hAnsi="Times New Roman" w:eastAsia="Times New Roman"/>
          <w:sz w:val="24"/>
          <w:szCs w:val="24"/>
        </w:rPr>
        <w:t xml:space="preserve"> возможны по соглашению Сторон в рамках действующего законодательства в сфере осуществления</w:t>
      </w:r>
      <w:r>
        <w:rPr>
          <w:rFonts w:ascii="Times New Roman" w:hAnsi="Times New Roman" w:eastAsia="Times New Roman"/>
          <w:sz w:val="24"/>
          <w:szCs w:val="24"/>
        </w:rPr>
        <w:t xml:space="preserve">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r>
        <w:rPr>
          <w:rFonts w:ascii="Times New Roman" w:hAnsi="Times New Roman" w:eastAsia="Times New Roman"/>
          <w:sz w:val="24"/>
          <w:szCs w:val="24"/>
        </w:rPr>
      </w:r>
      <w:r>
        <w:rPr>
          <w:rFonts w:ascii="Times New Roman" w:hAnsi="Times New Roman" w:eastAsia="Times New Roman"/>
          <w:sz w:val="24"/>
          <w:szCs w:val="24"/>
        </w:rPr>
      </w:r>
    </w:p>
    <w:p>
      <w:pPr>
        <w:jc w:val="center"/>
        <w:spacing w:after="0" w:line="240" w:lineRule="auto"/>
        <w:rPr>
          <w:rFonts w:ascii="Times New Roman" w:hAnsi="Times New Roman" w:eastAsia="Arial"/>
          <w:b/>
          <w:sz w:val="24"/>
          <w:szCs w:val="24"/>
          <w:lang w:eastAsia="ar-SA"/>
        </w:rPr>
      </w:pPr>
      <w:r>
        <w:rPr>
          <w:rFonts w:ascii="Times New Roman" w:hAnsi="Times New Roman" w:eastAsia="Arial"/>
          <w:b/>
          <w:sz w:val="24"/>
          <w:szCs w:val="24"/>
          <w:lang w:eastAsia="ar-SA"/>
        </w:rPr>
      </w:r>
      <w:r>
        <w:rPr>
          <w:rFonts w:ascii="Times New Roman" w:hAnsi="Times New Roman" w:eastAsia="Arial"/>
          <w:b/>
          <w:sz w:val="24"/>
          <w:szCs w:val="24"/>
          <w:lang w:eastAsia="ar-SA"/>
        </w:rPr>
      </w:r>
      <w:r>
        <w:rPr>
          <w:rFonts w:ascii="Times New Roman" w:hAnsi="Times New Roman" w:eastAsia="Arial"/>
          <w:b/>
          <w:sz w:val="24"/>
          <w:szCs w:val="24"/>
          <w:lang w:eastAsia="ar-SA"/>
        </w:rPr>
      </w:r>
    </w:p>
    <w:p>
      <w:pPr>
        <w:jc w:val="center"/>
        <w:spacing w:after="0" w:line="240" w:lineRule="auto"/>
        <w:rPr>
          <w:rFonts w:ascii="Times New Roman" w:hAnsi="Times New Roman" w:eastAsia="Arial"/>
          <w:b/>
          <w:sz w:val="24"/>
          <w:szCs w:val="24"/>
          <w:lang w:eastAsia="ar-SA"/>
        </w:rPr>
      </w:pPr>
      <w:r>
        <w:rPr>
          <w:rFonts w:ascii="Times New Roman" w:hAnsi="Times New Roman" w:eastAsia="Arial"/>
          <w:b/>
          <w:sz w:val="24"/>
          <w:szCs w:val="24"/>
          <w:lang w:eastAsia="ar-SA"/>
        </w:rPr>
        <w:t xml:space="preserve">8. РАЗРЕШЕНИЕ СПОРОВ</w:t>
      </w:r>
      <w:r>
        <w:rPr>
          <w:rFonts w:ascii="Times New Roman" w:hAnsi="Times New Roman" w:eastAsia="Arial"/>
          <w:b/>
          <w:sz w:val="24"/>
          <w:szCs w:val="24"/>
          <w:lang w:eastAsia="ar-SA"/>
        </w:rPr>
      </w:r>
      <w:r>
        <w:rPr>
          <w:rFonts w:ascii="Times New Roman" w:hAnsi="Times New Roman" w:eastAsia="Arial"/>
          <w:b/>
          <w:sz w:val="24"/>
          <w:szCs w:val="24"/>
          <w:lang w:eastAsia="ar-SA"/>
        </w:rPr>
      </w:r>
    </w:p>
    <w:p>
      <w:pPr>
        <w:ind w:firstLine="426"/>
        <w:jc w:val="both"/>
        <w:spacing w:after="0" w:line="240" w:lineRule="auto"/>
        <w:rPr>
          <w:rFonts w:ascii="Times New Roman" w:hAnsi="Times New Roman" w:eastAsia="Times New Roman"/>
          <w:bCs/>
          <w:sz w:val="24"/>
          <w:szCs w:val="24"/>
        </w:rPr>
      </w:pPr>
      <w:r>
        <w:rPr>
          <w:rFonts w:ascii="Times New Roman" w:hAnsi="Times New Roman" w:eastAsia="Times New Roman"/>
          <w:bCs/>
          <w:sz w:val="24"/>
          <w:szCs w:val="24"/>
        </w:rPr>
        <w:t xml:space="preserve">8.1. Все споры или разногласия, возникающие между Сторонами по настоящему </w:t>
      </w:r>
      <w:r>
        <w:rPr>
          <w:rFonts w:ascii="Times New Roman" w:hAnsi="Times New Roman" w:eastAsia="Arial"/>
          <w:sz w:val="24"/>
          <w:szCs w:val="24"/>
          <w:lang w:eastAsia="ar-SA"/>
        </w:rPr>
        <w:t xml:space="preserve">Договору</w:t>
      </w:r>
      <w:r>
        <w:rPr>
          <w:rFonts w:ascii="Times New Roman" w:hAnsi="Times New Roman" w:eastAsia="Times New Roman"/>
          <w:bCs/>
          <w:sz w:val="24"/>
          <w:szCs w:val="24"/>
        </w:rPr>
        <w:t xml:space="preserve"> или в связи с ним, разрешаются путем переговоров между Сторонами.</w:t>
      </w:r>
      <w:r>
        <w:rPr>
          <w:rFonts w:ascii="Times New Roman" w:hAnsi="Times New Roman" w:eastAsia="Times New Roman"/>
          <w:bCs/>
          <w:sz w:val="24"/>
          <w:szCs w:val="24"/>
        </w:rPr>
      </w:r>
      <w:r>
        <w:rPr>
          <w:rFonts w:ascii="Times New Roman" w:hAnsi="Times New Roman" w:eastAsia="Times New Roman"/>
          <w:bCs/>
          <w:sz w:val="24"/>
          <w:szCs w:val="24"/>
        </w:rPr>
      </w:r>
    </w:p>
    <w:p>
      <w:pPr>
        <w:ind w:firstLine="426"/>
        <w:jc w:val="both"/>
        <w:spacing w:after="0" w:line="240" w:lineRule="auto"/>
        <w:rPr>
          <w:rFonts w:ascii="Times New Roman" w:hAnsi="Times New Roman" w:eastAsia="Times New Roman"/>
          <w:bCs/>
          <w:sz w:val="24"/>
          <w:szCs w:val="24"/>
        </w:rPr>
      </w:pPr>
      <w:r>
        <w:rPr>
          <w:rFonts w:ascii="Times New Roman" w:hAnsi="Times New Roman" w:eastAsia="Times New Roman"/>
          <w:bCs/>
          <w:sz w:val="24"/>
          <w:szCs w:val="24"/>
        </w:rPr>
        <w:t xml:space="preserve">8.2. В случае невозможности разрешения разногласий путем переговоров они подлежат рассмотрению в Арбитражном суде Республики Алтай. До передачи спора на разрешение в судебном порядке, стор</w:t>
      </w:r>
      <w:r>
        <w:rPr>
          <w:rFonts w:ascii="Times New Roman" w:hAnsi="Times New Roman" w:eastAsia="Times New Roman"/>
          <w:bCs/>
          <w:sz w:val="24"/>
          <w:szCs w:val="24"/>
        </w:rPr>
        <w:t xml:space="preserve">оны принимают меры к его урегулированию в претензионном порядке. Претензия должна быть рассмотрена и по ней должен быть подготовлен письменный ответ по существу стороной, которой адресована претензия, в срок не позднее 10 (Десяти) дней со дня ее получения.</w:t>
      </w:r>
      <w:r>
        <w:rPr>
          <w:rFonts w:ascii="Times New Roman" w:hAnsi="Times New Roman" w:eastAsia="Times New Roman"/>
          <w:bCs/>
          <w:sz w:val="24"/>
          <w:szCs w:val="24"/>
        </w:rPr>
      </w:r>
      <w:r>
        <w:rPr>
          <w:rFonts w:ascii="Times New Roman" w:hAnsi="Times New Roman" w:eastAsia="Times New Roman"/>
          <w:bCs/>
          <w:sz w:val="24"/>
          <w:szCs w:val="24"/>
        </w:rPr>
      </w:r>
    </w:p>
    <w:p>
      <w:pPr>
        <w:jc w:val="both"/>
        <w:spacing w:after="0" w:line="240" w:lineRule="auto"/>
        <w:rPr>
          <w:rFonts w:ascii="Times New Roman" w:hAnsi="Times New Roman" w:eastAsia="Times New Roman"/>
          <w:sz w:val="24"/>
          <w:szCs w:val="24"/>
          <w:lang w:eastAsia="ar-SA"/>
        </w:rPr>
      </w:pPr>
      <w:r>
        <w:rPr>
          <w:rFonts w:ascii="Times New Roman" w:hAnsi="Times New Roman" w:eastAsia="Times New Roman"/>
          <w:sz w:val="24"/>
          <w:szCs w:val="24"/>
          <w:lang w:eastAsia="ar-SA"/>
        </w:rPr>
        <w:t xml:space="preserve">     9.1. К настоящему контракту прилагается:</w:t>
      </w:r>
      <w:r>
        <w:rPr>
          <w:rFonts w:ascii="Times New Roman" w:hAnsi="Times New Roman" w:eastAsia="Times New Roman"/>
          <w:sz w:val="24"/>
          <w:szCs w:val="24"/>
          <w:lang w:eastAsia="ar-SA"/>
        </w:rPr>
      </w:r>
      <w:r>
        <w:rPr>
          <w:rFonts w:ascii="Times New Roman" w:hAnsi="Times New Roman" w:eastAsia="Times New Roman"/>
          <w:sz w:val="24"/>
          <w:szCs w:val="24"/>
          <w:lang w:eastAsia="ar-SA"/>
        </w:rPr>
      </w:r>
    </w:p>
    <w:p>
      <w:pPr>
        <w:ind w:left="567"/>
        <w:jc w:val="both"/>
        <w:spacing w:after="0" w:line="240" w:lineRule="auto"/>
        <w:rPr>
          <w:rFonts w:ascii="Times New Roman" w:hAnsi="Times New Roman" w:eastAsia="Arial" w:cs="Arial"/>
          <w:sz w:val="24"/>
          <w:szCs w:val="24"/>
          <w:lang w:eastAsia="ar-SA"/>
        </w:rPr>
      </w:pPr>
      <w:r>
        <w:rPr>
          <w:rFonts w:ascii="Times New Roman" w:hAnsi="Times New Roman" w:eastAsia="Arial" w:cs="Arial"/>
          <w:sz w:val="24"/>
          <w:szCs w:val="24"/>
          <w:lang w:eastAsia="ar-SA"/>
        </w:rPr>
        <w:t xml:space="preserve">9.1.1. </w:t>
      </w:r>
      <w:r>
        <w:rPr>
          <w:rFonts w:ascii="Times New Roman" w:hAnsi="Times New Roman" w:eastAsia="Arial" w:cs="Arial"/>
          <w:sz w:val="24"/>
          <w:szCs w:val="24"/>
          <w:lang w:eastAsia="ar-SA"/>
        </w:rPr>
        <w:t xml:space="preserve">Приложение №</w:t>
      </w:r>
      <w:r>
        <w:rPr>
          <w:rFonts w:ascii="Times New Roman" w:hAnsi="Times New Roman" w:eastAsia="Arial" w:cs="Arial"/>
          <w:sz w:val="24"/>
          <w:szCs w:val="24"/>
          <w:lang w:eastAsia="ar-SA"/>
        </w:rPr>
        <w:t xml:space="preserve">1 – Перечень</w:t>
      </w:r>
      <w:r>
        <w:rPr>
          <w:rFonts w:ascii="Times New Roman" w:hAnsi="Times New Roman" w:eastAsia="Arial" w:cs="Arial"/>
          <w:sz w:val="24"/>
          <w:szCs w:val="24"/>
          <w:lang w:eastAsia="ar-SA"/>
        </w:rPr>
        <w:t xml:space="preserve"> </w:t>
      </w:r>
      <w:r>
        <w:rPr>
          <w:rFonts w:ascii="Times New Roman" w:hAnsi="Times New Roman" w:eastAsia="Arial" w:cs="Arial"/>
          <w:sz w:val="24"/>
          <w:szCs w:val="24"/>
          <w:lang w:eastAsia="ar-SA"/>
        </w:rPr>
        <w:t xml:space="preserve">оказываемых услуг</w:t>
      </w:r>
      <w:r>
        <w:rPr>
          <w:rFonts w:ascii="Times New Roman" w:hAnsi="Times New Roman" w:eastAsia="Arial" w:cs="Arial"/>
          <w:sz w:val="24"/>
          <w:szCs w:val="24"/>
          <w:lang w:eastAsia="ar-SA"/>
        </w:rPr>
        <w:t xml:space="preserve">.</w:t>
      </w:r>
      <w:r>
        <w:rPr>
          <w:rFonts w:ascii="Times New Roman" w:hAnsi="Times New Roman" w:eastAsia="Arial" w:cs="Arial"/>
          <w:sz w:val="24"/>
          <w:szCs w:val="24"/>
          <w:lang w:eastAsia="ar-SA"/>
        </w:rPr>
      </w:r>
      <w:r>
        <w:rPr>
          <w:rFonts w:ascii="Times New Roman" w:hAnsi="Times New Roman" w:eastAsia="Arial" w:cs="Arial"/>
          <w:sz w:val="24"/>
          <w:szCs w:val="24"/>
          <w:lang w:eastAsia="ar-SA"/>
        </w:rPr>
      </w:r>
    </w:p>
    <w:p>
      <w:pPr>
        <w:jc w:val="both"/>
        <w:spacing w:after="0" w:line="240" w:lineRule="auto"/>
        <w:widowControl w:val="off"/>
        <w:tabs>
          <w:tab w:val="left" w:pos="0" w:leader="none"/>
        </w:tabs>
        <w:rPr>
          <w:rFonts w:ascii="Times New Roman" w:hAnsi="Times New Roman" w:eastAsia="Times New Roman"/>
          <w:sz w:val="24"/>
          <w:szCs w:val="24"/>
        </w:rPr>
      </w:pPr>
      <w:r>
        <w:rPr>
          <w:rFonts w:ascii="Times New Roman" w:hAnsi="Times New Roman" w:eastAsia="Times New Roman"/>
          <w:sz w:val="24"/>
          <w:szCs w:val="24"/>
        </w:rPr>
        <w:t xml:space="preserve">     </w:t>
      </w:r>
      <w:r>
        <w:rPr>
          <w:rFonts w:ascii="Times New Roman" w:hAnsi="Times New Roman" w:eastAsia="Times New Roman"/>
          <w:sz w:val="24"/>
          <w:szCs w:val="24"/>
        </w:rPr>
        <w:t xml:space="preserve">9.2. Приложения к настоящему контракту составляют его неотъемлемую часть.</w:t>
      </w:r>
      <w:r>
        <w:rPr>
          <w:rFonts w:ascii="Times New Roman" w:hAnsi="Times New Roman" w:eastAsia="Times New Roman"/>
          <w:sz w:val="24"/>
          <w:szCs w:val="24"/>
        </w:rPr>
      </w:r>
      <w:r>
        <w:rPr>
          <w:rFonts w:ascii="Times New Roman" w:hAnsi="Times New Roman" w:eastAsia="Times New Roman"/>
          <w:sz w:val="24"/>
          <w:szCs w:val="24"/>
        </w:rPr>
      </w:r>
    </w:p>
    <w:p>
      <w:pPr>
        <w:ind w:firstLine="720"/>
        <w:jc w:val="both"/>
        <w:spacing w:after="0" w:line="240" w:lineRule="auto"/>
        <w:widowControl w:val="off"/>
        <w:tabs>
          <w:tab w:val="left" w:pos="0" w:leader="none"/>
        </w:tabs>
        <w:rPr>
          <w:rFonts w:ascii="Times New Roman" w:hAnsi="Times New Roman" w:eastAsia="Times New Roman"/>
          <w:sz w:val="24"/>
          <w:szCs w:val="24"/>
        </w:rPr>
      </w:pPr>
      <w:r>
        <w:rPr>
          <w:rFonts w:ascii="Times New Roman" w:hAnsi="Times New Roman" w:eastAsia="Times New Roman"/>
          <w:sz w:val="24"/>
          <w:szCs w:val="24"/>
        </w:rPr>
      </w:r>
      <w:r>
        <w:rPr>
          <w:rFonts w:ascii="Times New Roman" w:hAnsi="Times New Roman" w:eastAsia="Times New Roman"/>
          <w:sz w:val="24"/>
          <w:szCs w:val="24"/>
        </w:rPr>
      </w:r>
      <w:r>
        <w:rPr>
          <w:rFonts w:ascii="Times New Roman" w:hAnsi="Times New Roman" w:eastAsia="Times New Roman"/>
          <w:sz w:val="24"/>
          <w:szCs w:val="24"/>
        </w:rPr>
      </w:r>
    </w:p>
    <w:p>
      <w:pPr>
        <w:ind w:left="360" w:right="10"/>
        <w:jc w:val="center"/>
        <w:spacing w:after="0" w:line="240" w:lineRule="auto"/>
        <w:tabs>
          <w:tab w:val="left" w:pos="1123" w:leader="none"/>
        </w:tabs>
        <w:rPr>
          <w:rFonts w:ascii="Times New Roman" w:hAnsi="Times New Roman" w:eastAsia="Times New Roman"/>
          <w:b/>
          <w:bCs/>
          <w:color w:val="000000"/>
        </w:rPr>
      </w:pPr>
      <w:r>
        <w:rPr>
          <w:rFonts w:ascii="Times New Roman" w:hAnsi="Times New Roman" w:eastAsia="Times New Roman"/>
          <w:b/>
          <w:sz w:val="24"/>
          <w:szCs w:val="24"/>
        </w:rPr>
        <w:t xml:space="preserve">14.</w:t>
      </w:r>
      <w:r>
        <w:rPr>
          <w:rFonts w:ascii="Times New Roman" w:hAnsi="Times New Roman" w:eastAsia="Times New Roman"/>
          <w:sz w:val="24"/>
          <w:szCs w:val="24"/>
        </w:rPr>
        <w:t xml:space="preserve"> </w:t>
      </w:r>
      <w:r>
        <w:rPr>
          <w:rFonts w:ascii="Times New Roman" w:hAnsi="Times New Roman" w:eastAsia="Times New Roman"/>
          <w:b/>
          <w:bCs/>
          <w:color w:val="000000"/>
        </w:rPr>
        <w:t xml:space="preserve">АДРЕСА И РЕКВИЗИТЫ СТОРОН</w:t>
      </w:r>
      <w:r>
        <w:rPr>
          <w:rFonts w:ascii="Times New Roman" w:hAnsi="Times New Roman" w:eastAsia="Times New Roman"/>
          <w:b/>
          <w:bCs/>
          <w:color w:val="000000"/>
        </w:rPr>
      </w:r>
      <w:r>
        <w:rPr>
          <w:rFonts w:ascii="Times New Roman" w:hAnsi="Times New Roman" w:eastAsia="Times New Roman"/>
          <w:b/>
          <w:bCs/>
          <w:color w:val="000000"/>
        </w:rPr>
      </w:r>
    </w:p>
    <w:p>
      <w:pPr>
        <w:ind w:left="360" w:right="10"/>
        <w:jc w:val="center"/>
        <w:spacing w:after="0" w:line="240" w:lineRule="auto"/>
        <w:tabs>
          <w:tab w:val="left" w:pos="1123" w:leader="none"/>
        </w:tabs>
        <w:rPr>
          <w:rFonts w:ascii="Times New Roman" w:hAnsi="Times New Roman" w:eastAsia="Times New Roman"/>
          <w:b/>
          <w:bCs/>
          <w:color w:val="000000"/>
        </w:rPr>
      </w:pPr>
      <w:r>
        <w:rPr>
          <w:rFonts w:ascii="Times New Roman" w:hAnsi="Times New Roman" w:eastAsia="Times New Roman"/>
          <w:b/>
          <w:bCs/>
          <w:color w:val="000000"/>
        </w:rPr>
      </w:r>
      <w:r>
        <w:rPr>
          <w:rFonts w:ascii="Times New Roman" w:hAnsi="Times New Roman" w:eastAsia="Times New Roman"/>
          <w:b/>
          <w:bCs/>
          <w:color w:val="000000"/>
        </w:rPr>
      </w:r>
      <w:r>
        <w:rPr>
          <w:rFonts w:ascii="Times New Roman" w:hAnsi="Times New Roman" w:eastAsia="Times New Roman"/>
          <w:b/>
          <w:bCs/>
          <w:color w:val="000000"/>
        </w:rPr>
      </w:r>
    </w:p>
    <w:tbl>
      <w:tblPr>
        <w:tblW w:w="0" w:type="auto"/>
        <w:tblLook w:val="04A0" w:firstRow="1" w:lastRow="0" w:firstColumn="1" w:lastColumn="0" w:noHBand="0" w:noVBand="1"/>
      </w:tblPr>
      <w:tblGrid>
        <w:gridCol w:w="4547"/>
        <w:gridCol w:w="5166"/>
      </w:tblGrid>
      <w:tr>
        <w:tblPrEx/>
        <w:trPr>
          <w:trHeight w:val="6096"/>
        </w:trPr>
        <w:tc>
          <w:tcPr>
            <w:tcW w:w="4547" w:type="dxa"/>
            <w:textDirection w:val="lrTb"/>
            <w:noWrap w:val="false"/>
          </w:tcPr>
          <w:p>
            <w:pPr>
              <w:ind w:left="547"/>
              <w:jc w:val="center"/>
              <w:spacing w:after="0" w:line="240" w:lineRule="auto"/>
              <w:rPr>
                <w:rFonts w:ascii="Times New Roman" w:hAnsi="Times New Roman" w:eastAsia="Arial"/>
                <w:b/>
                <w:bCs/>
                <w:color w:val="000000"/>
                <w:sz w:val="24"/>
                <w:szCs w:val="24"/>
              </w:rPr>
            </w:pPr>
            <w:r>
              <w:rPr>
                <w:rFonts w:ascii="Times New Roman" w:hAnsi="Times New Roman" w:eastAsia="Arial"/>
                <w:b/>
                <w:bCs/>
                <w:color w:val="000000"/>
                <w:sz w:val="24"/>
                <w:szCs w:val="24"/>
              </w:rPr>
              <w:t xml:space="preserve">ИСПОЛНИТЕЛЬ:</w:t>
            </w:r>
            <w:r>
              <w:rPr>
                <w:rFonts w:ascii="Times New Roman" w:hAnsi="Times New Roman" w:eastAsia="Arial"/>
                <w:b/>
                <w:bCs/>
                <w:color w:val="000000"/>
                <w:sz w:val="24"/>
                <w:szCs w:val="24"/>
              </w:rPr>
            </w:r>
            <w:r>
              <w:rPr>
                <w:rFonts w:ascii="Times New Roman" w:hAnsi="Times New Roman" w:eastAsia="Arial"/>
                <w:b/>
                <w:bCs/>
                <w:color w:val="000000"/>
                <w:sz w:val="24"/>
                <w:szCs w:val="24"/>
              </w:rPr>
            </w:r>
          </w:p>
          <w:p>
            <w:pPr>
              <w:ind w:left="547"/>
              <w:spacing w:after="0" w:line="240" w:lineRule="auto"/>
              <w:rPr>
                <w:rFonts w:ascii="Times New Roman" w:hAnsi="Times New Roman" w:eastAsia="Arial"/>
                <w:b/>
                <w:bCs/>
                <w:color w:val="000000"/>
                <w:sz w:val="24"/>
                <w:szCs w:val="24"/>
              </w:rPr>
            </w:pPr>
            <w:r>
              <w:rPr>
                <w:rFonts w:ascii="Times New Roman" w:hAnsi="Times New Roman" w:eastAsia="Arial"/>
                <w:b/>
                <w:bCs/>
                <w:color w:val="000000"/>
                <w:sz w:val="24"/>
                <w:szCs w:val="24"/>
              </w:rPr>
            </w:r>
            <w:r>
              <w:rPr>
                <w:rFonts w:ascii="Times New Roman" w:hAnsi="Times New Roman" w:eastAsia="Arial"/>
                <w:b/>
                <w:bCs/>
                <w:color w:val="000000"/>
                <w:sz w:val="24"/>
                <w:szCs w:val="24"/>
              </w:rPr>
            </w:r>
            <w:r>
              <w:rPr>
                <w:rFonts w:ascii="Times New Roman" w:hAnsi="Times New Roman" w:eastAsia="Arial"/>
                <w:b/>
                <w:bCs/>
                <w:color w:val="000000"/>
                <w:sz w:val="24"/>
                <w:szCs w:val="24"/>
              </w:rPr>
            </w:r>
          </w:p>
          <w:p>
            <w:pPr>
              <w:jc w:val="both"/>
              <w:spacing w:after="0" w:line="240" w:lineRule="auto"/>
              <w:widowControl w:val="off"/>
              <w:tabs>
                <w:tab w:val="left" w:pos="0" w:leader="none"/>
              </w:tabs>
              <w:rPr>
                <w:rFonts w:ascii="Times New Roman" w:hAnsi="Times New Roman" w:eastAsia="Times New Roman"/>
                <w:sz w:val="24"/>
                <w:szCs w:val="24"/>
              </w:rPr>
            </w:pPr>
            <w:r>
              <w:rPr>
                <w:rFonts w:ascii="Times New Roman" w:hAnsi="Times New Roman" w:eastAsia="Times New Roman"/>
                <w:sz w:val="24"/>
                <w:szCs w:val="24"/>
              </w:rPr>
              <w:t xml:space="preserve">М.П.</w:t>
            </w:r>
            <w:r>
              <w:rPr>
                <w:rFonts w:ascii="Times New Roman" w:hAnsi="Times New Roman" w:eastAsia="Times New Roman"/>
                <w:sz w:val="24"/>
                <w:szCs w:val="24"/>
              </w:rPr>
            </w:r>
            <w:r>
              <w:rPr>
                <w:rFonts w:ascii="Times New Roman" w:hAnsi="Times New Roman" w:eastAsia="Times New Roman"/>
                <w:sz w:val="24"/>
                <w:szCs w:val="24"/>
              </w:rPr>
            </w:r>
          </w:p>
          <w:p>
            <w:pPr>
              <w:jc w:val="both"/>
              <w:spacing w:after="0" w:line="240" w:lineRule="auto"/>
              <w:widowControl w:val="off"/>
              <w:tabs>
                <w:tab w:val="left" w:pos="0" w:leader="none"/>
              </w:tabs>
              <w:rPr>
                <w:rFonts w:ascii="Times New Roman" w:hAnsi="Times New Roman" w:eastAsia="Times New Roman"/>
                <w:sz w:val="24"/>
                <w:szCs w:val="24"/>
              </w:rPr>
            </w:pPr>
            <w:r>
              <w:rPr>
                <w:rFonts w:ascii="Times New Roman" w:hAnsi="Times New Roman" w:eastAsia="Times New Roman"/>
                <w:sz w:val="24"/>
                <w:szCs w:val="24"/>
              </w:rPr>
            </w:r>
            <w:r>
              <w:rPr>
                <w:rFonts w:ascii="Times New Roman" w:hAnsi="Times New Roman" w:eastAsia="Times New Roman"/>
                <w:sz w:val="24"/>
                <w:szCs w:val="24"/>
              </w:rPr>
            </w:r>
            <w:r>
              <w:rPr>
                <w:rFonts w:ascii="Times New Roman" w:hAnsi="Times New Roman" w:eastAsia="Times New Roman"/>
                <w:sz w:val="24"/>
                <w:szCs w:val="24"/>
              </w:rPr>
            </w:r>
          </w:p>
        </w:tc>
        <w:tc>
          <w:tcPr>
            <w:tcW w:w="5166" w:type="dxa"/>
            <w:textDirection w:val="lrTb"/>
            <w:noWrap w:val="false"/>
          </w:tcPr>
          <w:p>
            <w:pPr>
              <w:ind w:left="547"/>
              <w:jc w:val="center"/>
              <w:spacing w:after="0" w:line="240" w:lineRule="auto"/>
              <w:rPr>
                <w:rFonts w:ascii="Times New Roman" w:hAnsi="Times New Roman" w:eastAsia="Arial"/>
                <w:b/>
                <w:bCs/>
                <w:color w:val="000000"/>
                <w:sz w:val="18"/>
                <w:szCs w:val="18"/>
              </w:rPr>
            </w:pPr>
            <w:r>
              <w:rPr>
                <w:rFonts w:ascii="Times New Roman" w:hAnsi="Times New Roman" w:eastAsia="Arial"/>
                <w:b/>
                <w:bCs/>
                <w:color w:val="000000"/>
                <w:sz w:val="18"/>
                <w:szCs w:val="18"/>
              </w:rPr>
              <w:t xml:space="preserve">ЗАКАЗЧИК:</w:t>
            </w:r>
            <w:r>
              <w:rPr>
                <w:rFonts w:ascii="Times New Roman" w:hAnsi="Times New Roman" w:eastAsia="Arial"/>
                <w:b/>
                <w:bCs/>
                <w:color w:val="000000"/>
                <w:sz w:val="18"/>
                <w:szCs w:val="18"/>
              </w:rPr>
            </w:r>
            <w:r>
              <w:rPr>
                <w:rFonts w:ascii="Times New Roman" w:hAnsi="Times New Roman" w:eastAsia="Arial"/>
                <w:b/>
                <w:bCs/>
                <w:color w:val="000000"/>
                <w:sz w:val="18"/>
                <w:szCs w:val="18"/>
              </w:rPr>
            </w:r>
          </w:p>
          <w:p>
            <w:pPr>
              <w:jc w:val="right"/>
              <w:spacing w:after="0" w:line="240" w:lineRule="auto"/>
              <w:widowControl w:val="off"/>
              <w:tabs>
                <w:tab w:val="left" w:pos="0" w:leader="none"/>
              </w:tabs>
              <w:rPr>
                <w:rFonts w:ascii="Times New Roman" w:hAnsi="Times New Roman" w:eastAsia="Times New Roman"/>
                <w:b/>
                <w:sz w:val="24"/>
                <w:szCs w:val="24"/>
              </w:rPr>
            </w:pPr>
            <w:r>
              <w:rPr>
                <w:rFonts w:ascii="Times New Roman" w:hAnsi="Times New Roman" w:eastAsia="Times New Roman"/>
                <w:sz w:val="24"/>
                <w:szCs w:val="24"/>
              </w:rPr>
              <w:t xml:space="preserve">Заказчик:</w:t>
            </w:r>
            <w:r>
              <w:rPr>
                <w:rFonts w:ascii="Times New Roman" w:hAnsi="Times New Roman" w:eastAsia="Times New Roman"/>
                <w:b/>
                <w:sz w:val="24"/>
                <w:szCs w:val="24"/>
              </w:rPr>
            </w:r>
            <w:r>
              <w:rPr>
                <w:rFonts w:ascii="Times New Roman" w:hAnsi="Times New Roman" w:eastAsia="Times New Roman"/>
                <w:b/>
                <w:sz w:val="24"/>
                <w:szCs w:val="24"/>
              </w:rPr>
            </w:r>
          </w:p>
          <w:p>
            <w:pPr>
              <w:jc w:val="right"/>
              <w:spacing w:after="0" w:line="240" w:lineRule="auto"/>
              <w:widowControl w:val="off"/>
              <w:tabs>
                <w:tab w:val="left" w:pos="0" w:leader="none"/>
              </w:tabs>
              <w:rPr>
                <w:rFonts w:ascii="Times New Roman" w:hAnsi="Times New Roman" w:eastAsia="Times New Roman"/>
                <w:b/>
                <w:sz w:val="24"/>
                <w:szCs w:val="24"/>
              </w:rPr>
            </w:pPr>
            <w:r>
              <w:rPr>
                <w:rFonts w:ascii="Times New Roman" w:hAnsi="Times New Roman" w:eastAsia="Times New Roman"/>
                <w:sz w:val="24"/>
                <w:szCs w:val="24"/>
              </w:rPr>
              <w:t xml:space="preserve">Управление Росреестра по Республике Алтай </w:t>
            </w:r>
            <w:r>
              <w:rPr>
                <w:rFonts w:ascii="Times New Roman" w:hAnsi="Times New Roman" w:eastAsia="Times New Roman"/>
                <w:b/>
                <w:sz w:val="24"/>
                <w:szCs w:val="24"/>
              </w:rPr>
            </w:r>
            <w:r>
              <w:rPr>
                <w:rFonts w:ascii="Times New Roman" w:hAnsi="Times New Roman" w:eastAsia="Times New Roman"/>
                <w:b/>
                <w:sz w:val="24"/>
                <w:szCs w:val="24"/>
              </w:rPr>
            </w:r>
          </w:p>
          <w:p>
            <w:pPr>
              <w:jc w:val="right"/>
              <w:spacing w:after="0" w:line="240" w:lineRule="auto"/>
              <w:widowControl w:val="off"/>
              <w:tabs>
                <w:tab w:val="left" w:pos="0" w:leader="none"/>
              </w:tabs>
              <w:rPr>
                <w:rFonts w:ascii="Times New Roman" w:hAnsi="Times New Roman" w:eastAsia="Times New Roman"/>
                <w:sz w:val="24"/>
                <w:szCs w:val="24"/>
              </w:rPr>
            </w:pPr>
            <w:r>
              <w:rPr>
                <w:rFonts w:ascii="Times New Roman" w:hAnsi="Times New Roman" w:eastAsia="Times New Roman"/>
                <w:sz w:val="24"/>
                <w:szCs w:val="24"/>
              </w:rPr>
            </w:r>
            <w:r>
              <w:rPr>
                <w:rFonts w:ascii="Times New Roman" w:hAnsi="Times New Roman" w:eastAsia="Times New Roman"/>
                <w:sz w:val="24"/>
                <w:szCs w:val="24"/>
              </w:rPr>
            </w:r>
            <w:r>
              <w:rPr>
                <w:rFonts w:ascii="Times New Roman" w:hAnsi="Times New Roman" w:eastAsia="Times New Roman"/>
                <w:sz w:val="24"/>
                <w:szCs w:val="24"/>
              </w:rPr>
            </w:r>
          </w:p>
          <w:p>
            <w:pPr>
              <w:jc w:val="right"/>
              <w:spacing w:after="0" w:line="240" w:lineRule="auto"/>
              <w:widowControl w:val="off"/>
              <w:tabs>
                <w:tab w:val="left" w:pos="0" w:leader="none"/>
              </w:tabs>
              <w:rPr>
                <w:rFonts w:ascii="Times New Roman" w:hAnsi="Times New Roman" w:eastAsia="Times New Roman"/>
                <w:sz w:val="24"/>
                <w:szCs w:val="24"/>
              </w:rPr>
            </w:pPr>
            <w:r>
              <w:rPr>
                <w:rFonts w:ascii="Times New Roman" w:hAnsi="Times New Roman" w:eastAsia="Times New Roman"/>
                <w:sz w:val="24"/>
                <w:szCs w:val="24"/>
              </w:rPr>
              <w:t xml:space="preserve">ИНН/КПП 0411119757/041101001</w:t>
            </w:r>
            <w:r>
              <w:rPr>
                <w:rFonts w:ascii="Times New Roman" w:hAnsi="Times New Roman" w:eastAsia="Times New Roman"/>
                <w:sz w:val="24"/>
                <w:szCs w:val="24"/>
              </w:rPr>
            </w:r>
            <w:r>
              <w:rPr>
                <w:rFonts w:ascii="Times New Roman" w:hAnsi="Times New Roman" w:eastAsia="Times New Roman"/>
                <w:sz w:val="24"/>
                <w:szCs w:val="24"/>
              </w:rPr>
            </w:r>
          </w:p>
          <w:p>
            <w:pPr>
              <w:jc w:val="right"/>
              <w:spacing w:after="0" w:line="240" w:lineRule="auto"/>
              <w:widowControl w:val="off"/>
              <w:tabs>
                <w:tab w:val="left" w:pos="0" w:leader="none"/>
              </w:tabs>
              <w:rPr>
                <w:rFonts w:ascii="Times New Roman" w:hAnsi="Times New Roman" w:eastAsia="Times New Roman"/>
                <w:sz w:val="24"/>
                <w:szCs w:val="24"/>
              </w:rPr>
            </w:pPr>
            <w:r>
              <w:rPr>
                <w:rFonts w:ascii="Times New Roman" w:hAnsi="Times New Roman" w:eastAsia="Times New Roman"/>
                <w:sz w:val="24"/>
                <w:szCs w:val="24"/>
              </w:rPr>
              <w:t xml:space="preserve">649002, Республика Алтай,</w:t>
            </w:r>
            <w:r>
              <w:rPr>
                <w:rFonts w:ascii="Times New Roman" w:hAnsi="Times New Roman" w:eastAsia="Times New Roman"/>
                <w:sz w:val="24"/>
                <w:szCs w:val="24"/>
              </w:rPr>
            </w:r>
            <w:r>
              <w:rPr>
                <w:rFonts w:ascii="Times New Roman" w:hAnsi="Times New Roman" w:eastAsia="Times New Roman"/>
                <w:sz w:val="24"/>
                <w:szCs w:val="24"/>
              </w:rPr>
            </w:r>
          </w:p>
          <w:p>
            <w:pPr>
              <w:jc w:val="right"/>
              <w:spacing w:after="0" w:line="240" w:lineRule="auto"/>
              <w:widowControl w:val="off"/>
              <w:tabs>
                <w:tab w:val="left" w:pos="0" w:leader="none"/>
              </w:tabs>
              <w:rPr>
                <w:rFonts w:ascii="Times New Roman" w:hAnsi="Times New Roman" w:eastAsia="Times New Roman"/>
                <w:sz w:val="24"/>
                <w:szCs w:val="24"/>
              </w:rPr>
            </w:pPr>
            <w:r>
              <w:rPr>
                <w:rFonts w:ascii="Times New Roman" w:hAnsi="Times New Roman" w:eastAsia="Times New Roman"/>
                <w:sz w:val="24"/>
                <w:szCs w:val="24"/>
              </w:rPr>
              <w:t xml:space="preserve"> г. Горно-Алтайск, ул. Строителей,  д. 8</w:t>
            </w:r>
            <w:r>
              <w:rPr>
                <w:rFonts w:ascii="Times New Roman" w:hAnsi="Times New Roman" w:eastAsia="Times New Roman"/>
                <w:sz w:val="24"/>
                <w:szCs w:val="24"/>
              </w:rPr>
            </w:r>
            <w:r>
              <w:rPr>
                <w:rFonts w:ascii="Times New Roman" w:hAnsi="Times New Roman" w:eastAsia="Times New Roman"/>
                <w:sz w:val="24"/>
                <w:szCs w:val="24"/>
              </w:rPr>
            </w:r>
          </w:p>
          <w:p>
            <w:pPr>
              <w:jc w:val="right"/>
              <w:spacing w:after="0" w:line="240" w:lineRule="auto"/>
              <w:widowControl w:val="off"/>
              <w:tabs>
                <w:tab w:val="left" w:pos="0" w:leader="none"/>
              </w:tabs>
              <w:rPr>
                <w:rFonts w:ascii="Times New Roman" w:hAnsi="Times New Roman" w:eastAsia="Times New Roman"/>
                <w:sz w:val="24"/>
                <w:szCs w:val="24"/>
              </w:rPr>
            </w:pPr>
            <w:r>
              <w:rPr>
                <w:rFonts w:ascii="Times New Roman" w:hAnsi="Times New Roman" w:eastAsia="Times New Roman"/>
                <w:sz w:val="24"/>
                <w:szCs w:val="24"/>
              </w:rPr>
              <w:t xml:space="preserve">ОГРН 1040400770486</w:t>
            </w:r>
            <w:r>
              <w:rPr>
                <w:rFonts w:ascii="Times New Roman" w:hAnsi="Times New Roman" w:eastAsia="Times New Roman"/>
                <w:sz w:val="24"/>
                <w:szCs w:val="24"/>
              </w:rPr>
            </w:r>
            <w:r>
              <w:rPr>
                <w:rFonts w:ascii="Times New Roman" w:hAnsi="Times New Roman" w:eastAsia="Times New Roman"/>
                <w:sz w:val="24"/>
                <w:szCs w:val="24"/>
              </w:rPr>
            </w:r>
          </w:p>
          <w:p>
            <w:pPr>
              <w:jc w:val="right"/>
              <w:spacing w:after="0" w:line="240" w:lineRule="auto"/>
              <w:widowControl w:val="off"/>
              <w:tabs>
                <w:tab w:val="left" w:pos="0" w:leader="none"/>
              </w:tabs>
              <w:rPr>
                <w:rFonts w:ascii="Times New Roman" w:hAnsi="Times New Roman" w:eastAsia="Times New Roman"/>
                <w:sz w:val="24"/>
                <w:szCs w:val="24"/>
              </w:rPr>
            </w:pPr>
            <w:r>
              <w:rPr>
                <w:rFonts w:ascii="Times New Roman" w:hAnsi="Times New Roman" w:eastAsia="Times New Roman"/>
                <w:sz w:val="24"/>
                <w:szCs w:val="24"/>
              </w:rPr>
              <w:t xml:space="preserve">Реквизиты счета:</w:t>
            </w:r>
            <w:r>
              <w:rPr>
                <w:rFonts w:ascii="Times New Roman" w:hAnsi="Times New Roman" w:eastAsia="Times New Roman"/>
                <w:sz w:val="24"/>
                <w:szCs w:val="24"/>
              </w:rPr>
            </w:r>
            <w:r>
              <w:rPr>
                <w:rFonts w:ascii="Times New Roman" w:hAnsi="Times New Roman" w:eastAsia="Times New Roman"/>
                <w:sz w:val="24"/>
                <w:szCs w:val="24"/>
              </w:rPr>
            </w:r>
          </w:p>
          <w:p>
            <w:pPr>
              <w:jc w:val="right"/>
              <w:spacing w:after="0" w:line="240" w:lineRule="auto"/>
              <w:widowControl w:val="off"/>
              <w:tabs>
                <w:tab w:val="left" w:pos="0" w:leader="none"/>
              </w:tabs>
              <w:rPr>
                <w:rFonts w:ascii="Times New Roman" w:hAnsi="Times New Roman" w:eastAsia="Times New Roman"/>
                <w:sz w:val="24"/>
                <w:szCs w:val="24"/>
              </w:rPr>
            </w:pPr>
            <w:r>
              <w:rPr>
                <w:rFonts w:ascii="Times New Roman" w:hAnsi="Times New Roman" w:eastAsia="Times New Roman"/>
                <w:sz w:val="24"/>
                <w:szCs w:val="24"/>
              </w:rPr>
              <w:t xml:space="preserve">л/сч 03771А37800 </w:t>
            </w:r>
            <w:r>
              <w:rPr>
                <w:rFonts w:ascii="Times New Roman" w:hAnsi="Times New Roman" w:eastAsia="Times New Roman"/>
                <w:sz w:val="24"/>
                <w:szCs w:val="24"/>
              </w:rPr>
            </w:r>
            <w:r>
              <w:rPr>
                <w:rFonts w:ascii="Times New Roman" w:hAnsi="Times New Roman" w:eastAsia="Times New Roman"/>
                <w:sz w:val="24"/>
                <w:szCs w:val="24"/>
              </w:rPr>
            </w:r>
          </w:p>
          <w:p>
            <w:pPr>
              <w:jc w:val="right"/>
              <w:spacing w:after="0" w:line="240" w:lineRule="auto"/>
              <w:widowControl w:val="off"/>
              <w:tabs>
                <w:tab w:val="left" w:pos="0" w:leader="none"/>
              </w:tabs>
              <w:rPr>
                <w:rFonts w:ascii="Times New Roman" w:hAnsi="Times New Roman" w:eastAsia="Times New Roman"/>
                <w:sz w:val="24"/>
                <w:szCs w:val="24"/>
              </w:rPr>
            </w:pPr>
            <w:r>
              <w:rPr>
                <w:rFonts w:ascii="Times New Roman" w:hAnsi="Times New Roman" w:eastAsia="Times New Roman"/>
                <w:sz w:val="24"/>
                <w:szCs w:val="24"/>
              </w:rPr>
              <w:t xml:space="preserve">Казначейский счет 03211643000000015101</w:t>
            </w:r>
            <w:r>
              <w:rPr>
                <w:rFonts w:ascii="Times New Roman" w:hAnsi="Times New Roman" w:eastAsia="Times New Roman"/>
                <w:sz w:val="24"/>
                <w:szCs w:val="24"/>
              </w:rPr>
            </w:r>
            <w:r>
              <w:rPr>
                <w:rFonts w:ascii="Times New Roman" w:hAnsi="Times New Roman" w:eastAsia="Times New Roman"/>
                <w:sz w:val="24"/>
                <w:szCs w:val="24"/>
              </w:rPr>
            </w:r>
          </w:p>
          <w:p>
            <w:pPr>
              <w:jc w:val="right"/>
              <w:spacing w:after="0" w:line="240" w:lineRule="auto"/>
              <w:widowControl w:val="off"/>
              <w:tabs>
                <w:tab w:val="left" w:pos="0" w:leader="none"/>
              </w:tabs>
              <w:rPr>
                <w:rFonts w:ascii="Times New Roman" w:hAnsi="Times New Roman" w:eastAsia="Times New Roman"/>
                <w:sz w:val="24"/>
                <w:szCs w:val="24"/>
              </w:rPr>
            </w:pPr>
            <w:r>
              <w:rPr>
                <w:rFonts w:ascii="Times New Roman" w:hAnsi="Times New Roman" w:eastAsia="Times New Roman"/>
                <w:sz w:val="24"/>
                <w:szCs w:val="24"/>
              </w:rPr>
              <w:t xml:space="preserve">Банковский счет 40102810445370000043 </w:t>
            </w:r>
            <w:r>
              <w:rPr>
                <w:rFonts w:ascii="Times New Roman" w:hAnsi="Times New Roman" w:eastAsia="Times New Roman"/>
                <w:sz w:val="24"/>
                <w:szCs w:val="24"/>
              </w:rPr>
            </w:r>
            <w:r>
              <w:rPr>
                <w:rFonts w:ascii="Times New Roman" w:hAnsi="Times New Roman" w:eastAsia="Times New Roman"/>
                <w:sz w:val="24"/>
                <w:szCs w:val="24"/>
              </w:rPr>
            </w:r>
          </w:p>
          <w:p>
            <w:pPr>
              <w:jc w:val="right"/>
              <w:spacing w:after="0" w:line="240" w:lineRule="auto"/>
              <w:widowControl w:val="off"/>
              <w:tabs>
                <w:tab w:val="left" w:pos="0" w:leader="none"/>
              </w:tabs>
              <w:rPr>
                <w:rFonts w:ascii="Times New Roman" w:hAnsi="Times New Roman" w:eastAsia="Times New Roman"/>
                <w:sz w:val="24"/>
                <w:szCs w:val="24"/>
              </w:rPr>
            </w:pPr>
            <w:r>
              <w:rPr>
                <w:rFonts w:ascii="Times New Roman" w:hAnsi="Times New Roman" w:eastAsia="Times New Roman"/>
                <w:sz w:val="24"/>
                <w:szCs w:val="24"/>
              </w:rPr>
              <w:t xml:space="preserve">БИК 015004950</w:t>
            </w:r>
            <w:r>
              <w:rPr>
                <w:rFonts w:ascii="Times New Roman" w:hAnsi="Times New Roman" w:eastAsia="Times New Roman"/>
                <w:sz w:val="24"/>
                <w:szCs w:val="24"/>
              </w:rPr>
            </w:r>
            <w:r>
              <w:rPr>
                <w:rFonts w:ascii="Times New Roman" w:hAnsi="Times New Roman" w:eastAsia="Times New Roman"/>
                <w:sz w:val="24"/>
                <w:szCs w:val="24"/>
              </w:rPr>
            </w:r>
          </w:p>
          <w:p>
            <w:pPr>
              <w:jc w:val="right"/>
              <w:spacing w:after="0" w:line="240" w:lineRule="auto"/>
              <w:widowControl w:val="off"/>
              <w:tabs>
                <w:tab w:val="left" w:pos="0" w:leader="none"/>
              </w:tabs>
              <w:rPr>
                <w:rFonts w:ascii="Times New Roman" w:hAnsi="Times New Roman" w:eastAsia="Times New Roman"/>
                <w:sz w:val="24"/>
                <w:szCs w:val="24"/>
              </w:rPr>
              <w:pBdr>
                <w:top w:val="none" w:color="000000" w:sz="4" w:space="0"/>
                <w:left w:val="none" w:color="000000" w:sz="4" w:space="0"/>
                <w:bottom w:val="none" w:color="000000" w:sz="4" w:space="0"/>
                <w:right w:val="none" w:color="000000" w:sz="4" w:space="0"/>
              </w:pBdr>
            </w:pPr>
            <w:r>
              <w:rPr>
                <w:rFonts w:ascii="Times New Roman" w:hAnsi="Times New Roman" w:eastAsia="Times New Roman"/>
                <w:sz w:val="24"/>
                <w:szCs w:val="24"/>
              </w:rPr>
              <w:t xml:space="preserve">Наименование банка: ОКЦ № 1 СибГУ</w:t>
            </w:r>
            <w:r>
              <w:rPr>
                <w:rFonts w:ascii="Times New Roman" w:hAnsi="Times New Roman" w:eastAsia="Times New Roman"/>
                <w:sz w:val="24"/>
                <w:szCs w:val="24"/>
              </w:rPr>
            </w:r>
            <w:r>
              <w:rPr>
                <w:rFonts w:ascii="Times New Roman" w:hAnsi="Times New Roman" w:eastAsia="Times New Roman"/>
                <w:sz w:val="24"/>
                <w:szCs w:val="24"/>
              </w:rPr>
            </w:r>
          </w:p>
          <w:p>
            <w:pPr>
              <w:jc w:val="right"/>
              <w:spacing w:after="0" w:line="240" w:lineRule="auto"/>
              <w:widowControl w:val="off"/>
              <w:tabs>
                <w:tab w:val="left" w:pos="0" w:leader="none"/>
              </w:tabs>
              <w:rPr>
                <w:rFonts w:ascii="Times New Roman" w:hAnsi="Times New Roman" w:eastAsia="Times New Roman"/>
                <w:sz w:val="24"/>
                <w:szCs w:val="24"/>
              </w:rPr>
              <w:pBdr>
                <w:top w:val="none" w:color="000000" w:sz="4" w:space="0"/>
                <w:left w:val="none" w:color="000000" w:sz="4" w:space="0"/>
                <w:bottom w:val="none" w:color="000000" w:sz="4" w:space="0"/>
                <w:right w:val="none" w:color="000000" w:sz="4" w:space="0"/>
              </w:pBdr>
            </w:pPr>
            <w:r>
              <w:rPr>
                <w:rFonts w:ascii="Times New Roman" w:hAnsi="Times New Roman" w:eastAsia="Times New Roman"/>
                <w:sz w:val="24"/>
                <w:szCs w:val="24"/>
              </w:rPr>
              <w:t xml:space="preserve"> Банка России//УФК по Новосибирской области, г. Новосибирск </w:t>
            </w:r>
            <w:r>
              <w:rPr>
                <w:rFonts w:ascii="Times New Roman" w:hAnsi="Times New Roman" w:eastAsia="Times New Roman"/>
                <w:sz w:val="24"/>
                <w:szCs w:val="24"/>
              </w:rPr>
            </w:r>
            <w:r>
              <w:rPr>
                <w:rFonts w:ascii="Times New Roman" w:hAnsi="Times New Roman" w:eastAsia="Times New Roman"/>
                <w:sz w:val="24"/>
                <w:szCs w:val="24"/>
              </w:rPr>
            </w:r>
          </w:p>
          <w:p>
            <w:pPr>
              <w:jc w:val="right"/>
              <w:spacing w:after="0" w:line="240" w:lineRule="auto"/>
              <w:widowControl w:val="off"/>
              <w:tabs>
                <w:tab w:val="left" w:pos="0" w:leader="none"/>
              </w:tabs>
              <w:rPr>
                <w:rFonts w:ascii="Times New Roman" w:hAnsi="Times New Roman" w:eastAsia="Times New Roman"/>
                <w:sz w:val="24"/>
                <w:szCs w:val="24"/>
              </w:rPr>
            </w:pPr>
            <w:r>
              <w:rPr>
                <w:rFonts w:ascii="Times New Roman" w:hAnsi="Times New Roman" w:eastAsia="Times New Roman"/>
                <w:sz w:val="24"/>
                <w:szCs w:val="24"/>
              </w:rPr>
              <w:t xml:space="preserve">Тел. (38822) 63055, 63050,Факс (38822) 61522         </w:t>
            </w:r>
            <w:r>
              <w:rPr>
                <w:rFonts w:ascii="Times New Roman" w:hAnsi="Times New Roman" w:eastAsia="Times New Roman"/>
                <w:sz w:val="24"/>
                <w:szCs w:val="24"/>
              </w:rPr>
            </w:r>
            <w:r>
              <w:rPr>
                <w:rFonts w:ascii="Times New Roman" w:hAnsi="Times New Roman" w:eastAsia="Times New Roman"/>
                <w:sz w:val="24"/>
                <w:szCs w:val="24"/>
              </w:rPr>
            </w:r>
          </w:p>
          <w:p>
            <w:pPr>
              <w:jc w:val="right"/>
              <w:spacing w:after="0" w:line="240" w:lineRule="auto"/>
              <w:widowControl w:val="off"/>
              <w:tabs>
                <w:tab w:val="left" w:pos="0" w:leader="none"/>
              </w:tabs>
              <w:rPr>
                <w:rFonts w:ascii="Times New Roman" w:hAnsi="Times New Roman" w:eastAsia="Times New Roman"/>
                <w:sz w:val="24"/>
                <w:szCs w:val="24"/>
              </w:rPr>
            </w:pPr>
            <w:r>
              <w:rPr>
                <w:rFonts w:ascii="Times New Roman" w:hAnsi="Times New Roman" w:eastAsia="Times New Roman"/>
                <w:sz w:val="24"/>
                <w:szCs w:val="24"/>
                <w:lang w:val="en-US"/>
              </w:rPr>
              <w:t xml:space="preserve">E</w:t>
            </w:r>
            <w:r>
              <w:rPr>
                <w:rFonts w:ascii="Times New Roman" w:hAnsi="Times New Roman" w:eastAsia="Times New Roman"/>
                <w:sz w:val="24"/>
                <w:szCs w:val="24"/>
              </w:rPr>
              <w:t xml:space="preserve">-</w:t>
            </w:r>
            <w:r>
              <w:rPr>
                <w:rFonts w:ascii="Times New Roman" w:hAnsi="Times New Roman" w:eastAsia="Times New Roman"/>
                <w:sz w:val="24"/>
                <w:szCs w:val="24"/>
                <w:lang w:val="en-US"/>
              </w:rPr>
              <w:t xml:space="preserve">mail</w:t>
            </w:r>
            <w:r>
              <w:rPr>
                <w:rFonts w:ascii="Times New Roman" w:hAnsi="Times New Roman" w:eastAsia="Times New Roman"/>
                <w:sz w:val="24"/>
                <w:szCs w:val="24"/>
              </w:rPr>
              <w:t xml:space="preserve">: </w:t>
            </w:r>
            <w:hyperlink r:id="rId11" w:tooltip="mailto:04_upr@rosreestr.ru" w:history="1">
              <w:r>
                <w:rPr>
                  <w:rFonts w:ascii="Times New Roman" w:hAnsi="Times New Roman" w:eastAsia="Times New Roman"/>
                  <w:sz w:val="24"/>
                  <w:szCs w:val="24"/>
                </w:rPr>
                <w:t xml:space="preserve">04_</w:t>
              </w:r>
              <w:r>
                <w:rPr>
                  <w:rFonts w:ascii="Times New Roman" w:hAnsi="Times New Roman" w:eastAsia="Times New Roman"/>
                  <w:sz w:val="24"/>
                  <w:szCs w:val="24"/>
                  <w:lang w:val="en-US"/>
                </w:rPr>
                <w:t xml:space="preserve">upr</w:t>
              </w:r>
              <w:r>
                <w:rPr>
                  <w:rFonts w:ascii="Times New Roman" w:hAnsi="Times New Roman" w:eastAsia="Times New Roman"/>
                  <w:sz w:val="24"/>
                  <w:szCs w:val="24"/>
                </w:rPr>
                <w:t xml:space="preserve">@</w:t>
              </w:r>
              <w:r>
                <w:rPr>
                  <w:rFonts w:ascii="Times New Roman" w:hAnsi="Times New Roman" w:eastAsia="Times New Roman"/>
                  <w:sz w:val="24"/>
                  <w:szCs w:val="24"/>
                  <w:lang w:val="en-US"/>
                </w:rPr>
                <w:t xml:space="preserve">rosreestr</w:t>
              </w:r>
              <w:r>
                <w:rPr>
                  <w:rFonts w:ascii="Times New Roman" w:hAnsi="Times New Roman" w:eastAsia="Times New Roman"/>
                  <w:sz w:val="24"/>
                  <w:szCs w:val="24"/>
                </w:rPr>
                <w:t xml:space="preserve">.</w:t>
              </w:r>
              <w:r>
                <w:rPr>
                  <w:rFonts w:ascii="Times New Roman" w:hAnsi="Times New Roman" w:eastAsia="Times New Roman"/>
                  <w:sz w:val="24"/>
                  <w:szCs w:val="24"/>
                  <w:lang w:val="en-US"/>
                </w:rPr>
                <w:t xml:space="preserve">ru</w:t>
              </w:r>
            </w:hyperlink>
            <w:r>
              <w:rPr>
                <w:rFonts w:ascii="Times New Roman" w:hAnsi="Times New Roman" w:eastAsia="Times New Roman"/>
                <w:sz w:val="24"/>
                <w:szCs w:val="24"/>
              </w:rPr>
            </w:r>
            <w:r>
              <w:rPr>
                <w:rFonts w:ascii="Times New Roman" w:hAnsi="Times New Roman" w:eastAsia="Times New Roman"/>
                <w:sz w:val="24"/>
                <w:szCs w:val="24"/>
              </w:rPr>
            </w:r>
          </w:p>
          <w:p>
            <w:pPr>
              <w:jc w:val="right"/>
              <w:spacing w:after="0" w:line="240" w:lineRule="auto"/>
              <w:widowControl w:val="off"/>
              <w:tabs>
                <w:tab w:val="left" w:pos="0" w:leader="none"/>
              </w:tabs>
              <w:rPr>
                <w:rFonts w:ascii="Times New Roman" w:hAnsi="Times New Roman" w:eastAsia="Times New Roman"/>
                <w:sz w:val="24"/>
                <w:szCs w:val="24"/>
              </w:rPr>
            </w:pPr>
            <w:r>
              <w:rPr>
                <w:rFonts w:ascii="Times New Roman" w:hAnsi="Times New Roman" w:eastAsia="Times New Roman"/>
                <w:sz w:val="24"/>
                <w:szCs w:val="24"/>
              </w:rPr>
            </w:r>
            <w:r>
              <w:rPr>
                <w:rFonts w:ascii="Times New Roman" w:hAnsi="Times New Roman" w:eastAsia="Times New Roman"/>
                <w:sz w:val="24"/>
                <w:szCs w:val="24"/>
              </w:rPr>
            </w:r>
            <w:r>
              <w:rPr>
                <w:rFonts w:ascii="Times New Roman" w:hAnsi="Times New Roman" w:eastAsia="Times New Roman"/>
                <w:sz w:val="24"/>
                <w:szCs w:val="24"/>
              </w:rPr>
            </w:r>
          </w:p>
          <w:p>
            <w:pPr>
              <w:jc w:val="right"/>
              <w:spacing w:after="0" w:line="240" w:lineRule="auto"/>
              <w:widowControl w:val="off"/>
              <w:tabs>
                <w:tab w:val="left" w:pos="0" w:leader="none"/>
              </w:tabs>
              <w:rPr>
                <w:rFonts w:ascii="Times New Roman" w:hAnsi="Times New Roman" w:eastAsia="Times New Roman"/>
                <w:sz w:val="24"/>
                <w:szCs w:val="24"/>
              </w:rPr>
            </w:pPr>
            <w:r>
              <w:rPr>
                <w:rFonts w:ascii="Times New Roman" w:hAnsi="Times New Roman" w:eastAsia="Times New Roman"/>
                <w:sz w:val="24"/>
                <w:szCs w:val="24"/>
              </w:rPr>
              <w:t xml:space="preserve">Руководитель </w:t>
            </w:r>
            <w:r>
              <w:rPr>
                <w:rFonts w:ascii="Times New Roman" w:hAnsi="Times New Roman" w:eastAsia="Times New Roman"/>
                <w:sz w:val="24"/>
                <w:szCs w:val="24"/>
              </w:rPr>
            </w:r>
            <w:r>
              <w:rPr>
                <w:rFonts w:ascii="Times New Roman" w:hAnsi="Times New Roman" w:eastAsia="Times New Roman"/>
                <w:sz w:val="24"/>
                <w:szCs w:val="24"/>
              </w:rPr>
            </w:r>
          </w:p>
          <w:p>
            <w:pPr>
              <w:jc w:val="right"/>
              <w:spacing w:after="0" w:line="240" w:lineRule="auto"/>
              <w:widowControl w:val="off"/>
              <w:tabs>
                <w:tab w:val="left" w:pos="0" w:leader="none"/>
              </w:tabs>
              <w:rPr>
                <w:rFonts w:ascii="Times New Roman" w:hAnsi="Times New Roman" w:eastAsia="Times New Roman"/>
                <w:sz w:val="24"/>
                <w:szCs w:val="24"/>
              </w:rPr>
            </w:pPr>
            <w:r>
              <w:rPr>
                <w:rFonts w:ascii="Times New Roman" w:hAnsi="Times New Roman" w:eastAsia="Times New Roman"/>
                <w:sz w:val="24"/>
                <w:szCs w:val="24"/>
              </w:rPr>
            </w:r>
            <w:r>
              <w:rPr>
                <w:rFonts w:ascii="Times New Roman" w:hAnsi="Times New Roman" w:eastAsia="Times New Roman"/>
                <w:sz w:val="24"/>
                <w:szCs w:val="24"/>
              </w:rPr>
            </w:r>
            <w:r>
              <w:rPr>
                <w:rFonts w:ascii="Times New Roman" w:hAnsi="Times New Roman" w:eastAsia="Times New Roman"/>
                <w:sz w:val="24"/>
                <w:szCs w:val="24"/>
              </w:rPr>
            </w:r>
          </w:p>
          <w:p>
            <w:pPr>
              <w:jc w:val="right"/>
              <w:spacing w:after="0" w:line="240" w:lineRule="auto"/>
              <w:widowControl w:val="off"/>
              <w:tabs>
                <w:tab w:val="left" w:pos="0" w:leader="none"/>
              </w:tabs>
              <w:rPr>
                <w:rFonts w:ascii="Times New Roman" w:hAnsi="Times New Roman" w:eastAsia="Times New Roman"/>
                <w:sz w:val="24"/>
                <w:szCs w:val="24"/>
              </w:rPr>
            </w:pPr>
            <w:r>
              <w:rPr>
                <w:rFonts w:ascii="Times New Roman" w:hAnsi="Times New Roman" w:eastAsia="Times New Roman"/>
                <w:sz w:val="24"/>
                <w:szCs w:val="24"/>
              </w:rPr>
              <w:t xml:space="preserve">________________ Л.А. Вопиловская</w:t>
            </w:r>
            <w:r>
              <w:rPr>
                <w:rFonts w:ascii="Times New Roman" w:hAnsi="Times New Roman" w:eastAsia="Times New Roman"/>
                <w:sz w:val="24"/>
                <w:szCs w:val="24"/>
              </w:rPr>
            </w:r>
            <w:r>
              <w:rPr>
                <w:rFonts w:ascii="Times New Roman" w:hAnsi="Times New Roman" w:eastAsia="Times New Roman"/>
                <w:sz w:val="24"/>
                <w:szCs w:val="24"/>
              </w:rPr>
            </w:r>
          </w:p>
          <w:p>
            <w:pPr>
              <w:contextualSpacing/>
              <w:jc w:val="right"/>
              <w:spacing w:after="0" w:line="240" w:lineRule="auto"/>
              <w:rPr>
                <w:rFonts w:ascii="Times New Roman" w:hAnsi="Times New Roman"/>
                <w:sz w:val="24"/>
                <w:szCs w:val="24"/>
              </w:rPr>
            </w:pPr>
            <w:r>
              <w:rPr>
                <w:rFonts w:ascii="Times New Roman" w:hAnsi="Times New Roman" w:eastAsia="Times New Roman"/>
                <w:sz w:val="24"/>
                <w:szCs w:val="24"/>
              </w:rPr>
              <w:t xml:space="preserve">М.П.</w:t>
            </w:r>
            <w:r>
              <w:rPr>
                <w:rFonts w:ascii="Times New Roman" w:hAnsi="Times New Roman"/>
                <w:sz w:val="24"/>
                <w:szCs w:val="24"/>
              </w:rPr>
            </w:r>
            <w:r>
              <w:rPr>
                <w:rFonts w:ascii="Times New Roman" w:hAnsi="Times New Roman"/>
                <w:sz w:val="24"/>
                <w:szCs w:val="24"/>
              </w:rPr>
            </w:r>
          </w:p>
          <w:p>
            <w:pPr>
              <w:ind w:left="547"/>
              <w:spacing w:after="0" w:line="240" w:lineRule="auto"/>
              <w:rPr>
                <w:rFonts w:ascii="Times New Roman" w:hAnsi="Times New Roman" w:eastAsia="Arial"/>
                <w:b/>
                <w:bCs/>
                <w:color w:val="000000"/>
                <w:sz w:val="18"/>
                <w:szCs w:val="18"/>
              </w:rPr>
            </w:pPr>
            <w:r>
              <w:rPr>
                <w:rFonts w:ascii="Times New Roman" w:hAnsi="Times New Roman" w:eastAsia="Arial"/>
                <w:b/>
                <w:bCs/>
                <w:color w:val="000000"/>
                <w:sz w:val="18"/>
                <w:szCs w:val="18"/>
              </w:rPr>
            </w:r>
            <w:r>
              <w:rPr>
                <w:rFonts w:ascii="Times New Roman" w:hAnsi="Times New Roman" w:eastAsia="Arial"/>
                <w:b/>
                <w:bCs/>
                <w:color w:val="000000"/>
                <w:sz w:val="18"/>
                <w:szCs w:val="18"/>
              </w:rPr>
            </w:r>
            <w:r>
              <w:rPr>
                <w:rFonts w:ascii="Times New Roman" w:hAnsi="Times New Roman" w:eastAsia="Arial"/>
                <w:b/>
                <w:bCs/>
                <w:color w:val="000000"/>
                <w:sz w:val="18"/>
                <w:szCs w:val="18"/>
              </w:rPr>
            </w:r>
          </w:p>
          <w:p>
            <w:pPr>
              <w:ind w:left="547"/>
              <w:spacing w:after="0" w:line="240" w:lineRule="auto"/>
              <w:rPr>
                <w:rFonts w:ascii="Times New Roman" w:hAnsi="Times New Roman" w:eastAsia="Arial"/>
                <w:b/>
                <w:bCs/>
                <w:color w:val="000000"/>
                <w:sz w:val="18"/>
                <w:szCs w:val="18"/>
              </w:rPr>
            </w:pPr>
            <w:r>
              <w:rPr>
                <w:rFonts w:ascii="Times New Roman" w:hAnsi="Times New Roman" w:eastAsia="Arial"/>
                <w:b/>
                <w:bCs/>
                <w:color w:val="000000"/>
                <w:sz w:val="18"/>
                <w:szCs w:val="18"/>
              </w:rPr>
            </w:r>
            <w:r>
              <w:rPr>
                <w:rFonts w:ascii="Times New Roman" w:hAnsi="Times New Roman" w:eastAsia="Arial"/>
                <w:b/>
                <w:bCs/>
                <w:color w:val="000000"/>
                <w:sz w:val="18"/>
                <w:szCs w:val="18"/>
              </w:rPr>
            </w:r>
            <w:r>
              <w:rPr>
                <w:rFonts w:ascii="Times New Roman" w:hAnsi="Times New Roman" w:eastAsia="Arial"/>
                <w:b/>
                <w:bCs/>
                <w:color w:val="000000"/>
                <w:sz w:val="18"/>
                <w:szCs w:val="18"/>
              </w:rPr>
            </w:r>
          </w:p>
          <w:p>
            <w:pPr>
              <w:tabs>
                <w:tab w:val="left" w:pos="977" w:leader="none"/>
              </w:tabs>
              <w:rPr>
                <w:rFonts w:ascii="Times New Roman" w:hAnsi="Times New Roman" w:eastAsia="Times New Roman"/>
                <w:sz w:val="18"/>
                <w:szCs w:val="18"/>
              </w:rPr>
            </w:pPr>
            <w:r>
              <w:rPr>
                <w:rFonts w:ascii="Times New Roman" w:hAnsi="Times New Roman" w:eastAsia="Times New Roman"/>
                <w:sz w:val="18"/>
                <w:szCs w:val="18"/>
              </w:rPr>
            </w:r>
            <w:r>
              <w:rPr>
                <w:rFonts w:ascii="Times New Roman" w:hAnsi="Times New Roman" w:eastAsia="Times New Roman"/>
                <w:sz w:val="18"/>
                <w:szCs w:val="18"/>
              </w:rPr>
            </w:r>
            <w:r>
              <w:rPr>
                <w:rFonts w:ascii="Times New Roman" w:hAnsi="Times New Roman" w:eastAsia="Times New Roman"/>
                <w:sz w:val="18"/>
                <w:szCs w:val="18"/>
              </w:rPr>
            </w:r>
          </w:p>
        </w:tc>
      </w:tr>
    </w:tbl>
    <w:p>
      <w:pPr>
        <w:pStyle w:val="868"/>
        <w:jc w:val="left"/>
        <w:rPr>
          <w:rFonts w:ascii="Times New Roman" w:hAnsi="Times New Roman"/>
          <w:b w:val="0"/>
          <w:sz w:val="20"/>
          <w:szCs w:val="20"/>
        </w:rPr>
      </w:pPr>
      <w:r>
        <w:rPr>
          <w:rFonts w:ascii="Times New Roman" w:hAnsi="Times New Roman"/>
          <w:b w:val="0"/>
          <w:sz w:val="20"/>
          <w:szCs w:val="20"/>
        </w:rPr>
      </w:r>
      <w:r>
        <w:rPr>
          <w:rFonts w:ascii="Times New Roman" w:hAnsi="Times New Roman"/>
          <w:b w:val="0"/>
          <w:sz w:val="20"/>
          <w:szCs w:val="20"/>
        </w:rPr>
      </w:r>
      <w:r>
        <w:rPr>
          <w:rFonts w:ascii="Times New Roman" w:hAnsi="Times New Roman"/>
          <w:b w:val="0"/>
          <w:sz w:val="20"/>
          <w:szCs w:val="20"/>
        </w:rPr>
      </w:r>
    </w:p>
    <w:p>
      <w:pPr>
        <w:pStyle w:val="868"/>
        <w:jc w:val="right"/>
        <w:rPr>
          <w:rFonts w:ascii="Times New Roman" w:hAnsi="Times New Roman"/>
          <w:b w:val="0"/>
          <w:sz w:val="20"/>
          <w:szCs w:val="20"/>
        </w:rPr>
      </w:pPr>
      <w:r>
        <w:rPr>
          <w:rFonts w:ascii="Times New Roman" w:hAnsi="Times New Roman"/>
          <w:b w:val="0"/>
          <w:sz w:val="20"/>
          <w:szCs w:val="20"/>
        </w:rPr>
      </w:r>
      <w:r>
        <w:rPr>
          <w:rFonts w:ascii="Times New Roman" w:hAnsi="Times New Roman"/>
          <w:b w:val="0"/>
          <w:sz w:val="20"/>
          <w:szCs w:val="20"/>
        </w:rPr>
      </w:r>
      <w:r>
        <w:rPr>
          <w:rFonts w:ascii="Times New Roman" w:hAnsi="Times New Roman"/>
          <w:b w:val="0"/>
          <w:sz w:val="20"/>
          <w:szCs w:val="20"/>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color w:val="000000"/>
          <w:sz w:val="18"/>
          <w:szCs w:val="18"/>
        </w:rPr>
        <w:t xml:space="preserve">  Приложение №1 </w:t>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color w:val="000000"/>
          <w:sz w:val="18"/>
          <w:szCs w:val="18"/>
        </w:rPr>
      </w:pPr>
      <w:r>
        <w:rPr>
          <w:rFonts w:ascii="Times New Roman" w:hAnsi="Times New Roman" w:eastAsia="Times New Roman"/>
          <w:b/>
          <w:color w:val="000000"/>
          <w:sz w:val="18"/>
          <w:szCs w:val="18"/>
        </w:rPr>
        <w:t xml:space="preserve">к Договору №</w:t>
      </w:r>
      <w:r>
        <w:rPr>
          <w:rFonts w:ascii="Times New Roman" w:hAnsi="Times New Roman"/>
          <w:bCs/>
          <w:sz w:val="20"/>
          <w:szCs w:val="20"/>
        </w:rPr>
        <w:t xml:space="preserve"> </w:t>
      </w:r>
      <w:r>
        <w:rPr>
          <w:rFonts w:ascii="Times New Roman" w:hAnsi="Times New Roman" w:eastAsia="Times New Roman"/>
          <w:b/>
          <w:color w:val="000000"/>
          <w:sz w:val="18"/>
          <w:szCs w:val="18"/>
        </w:rPr>
      </w:r>
      <w:r>
        <w:rPr>
          <w:rFonts w:ascii="Times New Roman" w:hAnsi="Times New Roman" w:eastAsia="Times New Roman"/>
          <w:b/>
          <w:color w:val="000000"/>
          <w:sz w:val="18"/>
          <w:szCs w:val="18"/>
        </w:rPr>
      </w:r>
    </w:p>
    <w:p>
      <w:pPr>
        <w:ind w:right="57"/>
        <w:jc w:val="right"/>
        <w:spacing w:after="0" w:line="240" w:lineRule="atLeast"/>
        <w:rPr>
          <w:rFonts w:ascii="Times New Roman" w:hAnsi="Times New Roman" w:eastAsia="Times New Roman"/>
          <w:b/>
          <w:color w:val="000000"/>
          <w:sz w:val="18"/>
          <w:szCs w:val="18"/>
        </w:rPr>
      </w:pPr>
      <w:r>
        <w:rPr>
          <w:rFonts w:ascii="Times New Roman" w:hAnsi="Times New Roman" w:eastAsia="Times New Roman"/>
          <w:b/>
          <w:color w:val="000000"/>
          <w:sz w:val="18"/>
          <w:szCs w:val="18"/>
        </w:rPr>
        <w:t xml:space="preserve">от «____» ___________2026 г.</w:t>
      </w:r>
      <w:r>
        <w:rPr>
          <w:rFonts w:ascii="Times New Roman" w:hAnsi="Times New Roman" w:eastAsia="Times New Roman"/>
          <w:b/>
          <w:color w:val="000000"/>
          <w:sz w:val="18"/>
          <w:szCs w:val="18"/>
        </w:rPr>
      </w:r>
      <w:r>
        <w:rPr>
          <w:rFonts w:ascii="Times New Roman" w:hAnsi="Times New Roman" w:eastAsia="Times New Roman"/>
          <w:b/>
          <w:color w:val="000000"/>
          <w:sz w:val="18"/>
          <w:szCs w:val="18"/>
        </w:rPr>
      </w:r>
    </w:p>
    <w:p>
      <w:pPr>
        <w:ind w:firstLine="720"/>
        <w:jc w:val="both"/>
        <w:spacing w:after="0" w:line="240" w:lineRule="auto"/>
        <w:widowControl w:val="off"/>
        <w:tabs>
          <w:tab w:val="left" w:pos="0" w:leader="none"/>
          <w:tab w:val="left" w:pos="709" w:leader="none"/>
        </w:tabs>
        <w:rPr>
          <w:rFonts w:ascii="Times New Roman" w:hAnsi="Times New Roman" w:eastAsia="Arial" w:cs="Arial"/>
          <w:sz w:val="24"/>
          <w:szCs w:val="24"/>
          <w:highlight w:val="none"/>
          <w:lang w:eastAsia="ar-SA"/>
        </w:rPr>
        <w:outlineLvl w:val="2"/>
      </w:pPr>
      <w:r>
        <w:rPr>
          <w:rFonts w:ascii="Times New Roman" w:hAnsi="Times New Roman" w:eastAsia="Arial" w:cs="Arial"/>
          <w:sz w:val="24"/>
          <w:szCs w:val="24"/>
          <w:lang w:eastAsia="ar-SA"/>
        </w:rPr>
        <w:t xml:space="preserve">  </w:t>
      </w:r>
      <w:r>
        <w:rPr>
          <w:rFonts w:ascii="Times New Roman" w:hAnsi="Times New Roman" w:eastAsia="Arial" w:cs="Arial"/>
          <w:sz w:val="24"/>
          <w:szCs w:val="24"/>
          <w:highlight w:val="none"/>
          <w:lang w:eastAsia="ar-SA"/>
        </w:rPr>
      </w:r>
      <w:r>
        <w:rPr>
          <w:rFonts w:ascii="Times New Roman" w:hAnsi="Times New Roman" w:eastAsia="Arial" w:cs="Arial"/>
          <w:sz w:val="24"/>
          <w:szCs w:val="24"/>
          <w:highlight w:val="none"/>
          <w:lang w:eastAsia="ar-SA"/>
        </w:rPr>
      </w:r>
    </w:p>
    <w:p>
      <w:pPr>
        <w:ind w:firstLine="720"/>
        <w:jc w:val="both"/>
        <w:spacing w:after="0" w:line="240" w:lineRule="auto"/>
        <w:widowControl w:val="off"/>
        <w:tabs>
          <w:tab w:val="left" w:pos="0" w:leader="none"/>
          <w:tab w:val="left" w:pos="709" w:leader="none"/>
        </w:tabs>
        <w:rPr>
          <w:rFonts w:ascii="Times New Roman" w:hAnsi="Times New Roman" w:eastAsia="Arial" w:cs="Arial"/>
          <w:sz w:val="24"/>
          <w:szCs w:val="24"/>
          <w:lang w:eastAsia="ar-SA"/>
        </w:rPr>
        <w:outlineLvl w:val="2"/>
      </w:pPr>
      <w:r>
        <w:rPr>
          <w:rFonts w:ascii="Times New Roman" w:hAnsi="Times New Roman" w:eastAsia="Arial" w:cs="Arial"/>
          <w:sz w:val="24"/>
          <w:szCs w:val="24"/>
          <w:lang w:eastAsia="ar-SA"/>
        </w:rPr>
      </w:r>
      <w:r>
        <w:rPr>
          <w:rFonts w:ascii="Times New Roman" w:hAnsi="Times New Roman" w:eastAsia="Arial" w:cs="Arial"/>
          <w:sz w:val="24"/>
          <w:szCs w:val="24"/>
          <w:lang w:eastAsia="ar-SA"/>
        </w:rPr>
      </w:r>
      <w:r>
        <w:rPr>
          <w:rFonts w:ascii="Times New Roman" w:hAnsi="Times New Roman" w:eastAsia="Arial" w:cs="Arial"/>
          <w:sz w:val="24"/>
          <w:szCs w:val="24"/>
          <w:lang w:eastAsia="ar-SA"/>
        </w:rPr>
      </w:r>
    </w:p>
    <w:p>
      <w:pPr>
        <w:ind w:firstLine="0"/>
        <w:jc w:val="center"/>
        <w:spacing w:after="0" w:line="240" w:lineRule="auto"/>
        <w:widowControl w:val="off"/>
        <w:tabs>
          <w:tab w:val="left" w:pos="0" w:leader="none"/>
          <w:tab w:val="left" w:pos="709" w:leader="none"/>
        </w:tabs>
        <w:rPr>
          <w:rFonts w:ascii="Times New Roman" w:hAnsi="Times New Roman" w:eastAsia="Arial" w:cs="Arial"/>
          <w:sz w:val="24"/>
          <w:szCs w:val="24"/>
          <w:lang w:eastAsia="ar-SA"/>
        </w:rPr>
        <w:outlineLvl w:val="2"/>
      </w:pPr>
      <w:r>
        <w:rPr>
          <w:rFonts w:ascii="Times New Roman" w:hAnsi="Times New Roman" w:eastAsia="Arial" w:cs="Arial"/>
          <w:sz w:val="24"/>
          <w:szCs w:val="24"/>
          <w:lang w:eastAsia="ar-SA"/>
        </w:rPr>
      </w:r>
      <w:r>
        <w:rPr>
          <w:rFonts w:ascii="Times New Roman" w:hAnsi="Times New Roman" w:eastAsia="Arial" w:cs="Arial"/>
          <w:sz w:val="24"/>
          <w:szCs w:val="24"/>
          <w:lang w:eastAsia="ar-SA"/>
        </w:rPr>
        <w:t xml:space="preserve">Спецификация (Перечень оказываемых услуг по комплексному внутреннему и наружному содержанию административных зданий)</w:t>
      </w:r>
      <w:r>
        <w:rPr>
          <w:rFonts w:ascii="Times New Roman" w:hAnsi="Times New Roman" w:eastAsia="Arial" w:cs="Arial"/>
          <w:sz w:val="24"/>
          <w:szCs w:val="24"/>
          <w:lang w:eastAsia="ar-SA"/>
        </w:rPr>
      </w:r>
      <w:r>
        <w:rPr>
          <w:rFonts w:ascii="Times New Roman" w:hAnsi="Times New Roman" w:eastAsia="Arial" w:cs="Arial"/>
          <w:sz w:val="24"/>
          <w:szCs w:val="24"/>
          <w:lang w:eastAsia="ar-SA"/>
        </w:rPr>
      </w:r>
    </w:p>
    <w:tbl>
      <w:tblPr>
        <w:tblW w:w="99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392"/>
        <w:gridCol w:w="2815"/>
        <w:gridCol w:w="1470"/>
        <w:gridCol w:w="1843"/>
      </w:tblGrid>
      <w:tr>
        <w:tblPrEx/>
        <w:trPr/>
        <w:tc>
          <w:tcPr>
            <w:tcW w:w="392" w:type="dxa"/>
            <w:vAlign w:val="center"/>
            <w:textDirection w:val="lrTb"/>
            <w:noWrap w:val="false"/>
          </w:tcPr>
          <w:p>
            <w:pPr>
              <w:ind w:firstLine="0"/>
              <w:jc w:val="center"/>
              <w:spacing w:after="0" w:line="240" w:lineRule="auto"/>
              <w:widowControl w:val="off"/>
              <w:tabs>
                <w:tab w:val="left" w:pos="0" w:leader="none"/>
                <w:tab w:val="left" w:pos="709" w:leader="none"/>
              </w:tabs>
              <w:rPr>
                <w:rFonts w:ascii="Times New Roman" w:hAnsi="Times New Roman" w:eastAsia="Arial" w:cs="Arial"/>
                <w:sz w:val="28"/>
                <w:szCs w:val="28"/>
                <w:lang w:eastAsia="ar-SA"/>
                <w14:ligatures w14:val="none"/>
              </w:rPr>
            </w:pPr>
            <w:r>
              <w:rPr>
                <w:rFonts w:ascii="Times New Roman" w:hAnsi="Times New Roman" w:eastAsia="Arial" w:cs="Arial"/>
                <w:sz w:val="24"/>
                <w:szCs w:val="24"/>
                <w:lang w:eastAsia="ar-SA"/>
              </w:rPr>
              <w:t xml:space="preserve">№ п\п</w:t>
            </w:r>
            <w:r>
              <w:rPr>
                <w:rFonts w:ascii="Times New Roman" w:hAnsi="Times New Roman" w:eastAsia="Arial" w:cs="Arial"/>
                <w:sz w:val="28"/>
                <w:szCs w:val="28"/>
                <w:lang w:eastAsia="ar-SA"/>
                <w14:ligatures w14:val="none"/>
              </w:rPr>
            </w:r>
            <w:r>
              <w:rPr>
                <w:rFonts w:ascii="Times New Roman" w:hAnsi="Times New Roman" w:eastAsia="Arial" w:cs="Arial"/>
                <w:sz w:val="28"/>
                <w:szCs w:val="28"/>
                <w:lang w:eastAsia="ar-SA"/>
                <w14:ligatures w14:val="none"/>
              </w:rPr>
            </w:r>
          </w:p>
        </w:tc>
        <w:tc>
          <w:tcPr>
            <w:tcW w:w="2815" w:type="dxa"/>
            <w:vAlign w:val="center"/>
            <w:textDirection w:val="lrTb"/>
            <w:noWrap w:val="false"/>
          </w:tcPr>
          <w:p>
            <w:pPr>
              <w:ind w:firstLine="0"/>
              <w:jc w:val="both"/>
              <w:spacing w:after="0" w:line="240" w:lineRule="auto"/>
              <w:widowControl w:val="off"/>
              <w:tabs>
                <w:tab w:val="left" w:pos="0" w:leader="none"/>
                <w:tab w:val="left" w:pos="709" w:leader="none"/>
              </w:tabs>
              <w:rPr>
                <w:rFonts w:ascii="Times New Roman" w:hAnsi="Times New Roman" w:eastAsia="Arial" w:cs="Arial"/>
                <w:sz w:val="28"/>
                <w:szCs w:val="28"/>
                <w:lang w:eastAsia="ar-SA"/>
                <w14:ligatures w14:val="none"/>
              </w:rPr>
            </w:pPr>
            <w:r>
              <w:rPr>
                <w:rFonts w:ascii="Times New Roman" w:hAnsi="Times New Roman" w:eastAsia="Arial" w:cs="Arial"/>
                <w:sz w:val="24"/>
                <w:szCs w:val="24"/>
                <w:lang w:eastAsia="ar-SA"/>
              </w:rPr>
              <w:t xml:space="preserve">Наименование услуги</w:t>
            </w:r>
            <w:r>
              <w:rPr>
                <w:rFonts w:ascii="Times New Roman" w:hAnsi="Times New Roman" w:eastAsia="Arial" w:cs="Arial"/>
                <w:sz w:val="28"/>
                <w:szCs w:val="28"/>
                <w:lang w:eastAsia="ar-SA"/>
                <w14:ligatures w14:val="none"/>
              </w:rPr>
            </w:r>
            <w:r>
              <w:rPr>
                <w:rFonts w:ascii="Times New Roman" w:hAnsi="Times New Roman" w:eastAsia="Arial" w:cs="Arial"/>
                <w:sz w:val="28"/>
                <w:szCs w:val="28"/>
                <w:lang w:eastAsia="ar-SA"/>
                <w14:ligatures w14:val="none"/>
              </w:rPr>
            </w:r>
          </w:p>
        </w:tc>
        <w:tc>
          <w:tcPr>
            <w:tcW w:w="1470" w:type="dxa"/>
            <w:vAlign w:val="center"/>
            <w:textDirection w:val="lrTb"/>
            <w:noWrap w:val="false"/>
          </w:tcPr>
          <w:p>
            <w:pPr>
              <w:ind w:firstLine="0"/>
              <w:jc w:val="both"/>
              <w:spacing w:after="0" w:line="240" w:lineRule="auto"/>
              <w:widowControl w:val="off"/>
              <w:tabs>
                <w:tab w:val="left" w:pos="0" w:leader="none"/>
                <w:tab w:val="left" w:pos="709" w:leader="none"/>
              </w:tabs>
              <w:rPr>
                <w:rFonts w:ascii="Times New Roman" w:hAnsi="Times New Roman" w:eastAsia="Arial" w:cs="Arial"/>
                <w:sz w:val="28"/>
                <w:szCs w:val="28"/>
                <w:lang w:eastAsia="ar-SA"/>
                <w14:ligatures w14:val="none"/>
              </w:rPr>
            </w:pPr>
            <w:r>
              <w:rPr>
                <w:rFonts w:ascii="Times New Roman" w:hAnsi="Times New Roman" w:eastAsia="Arial" w:cs="Arial"/>
                <w:sz w:val="24"/>
                <w:szCs w:val="24"/>
                <w:lang w:eastAsia="ar-SA"/>
              </w:rPr>
              <w:t xml:space="preserve">Код п</w:t>
            </w:r>
            <w:r>
              <w:rPr>
                <w:rFonts w:ascii="Times New Roman" w:hAnsi="Times New Roman" w:eastAsia="Arial" w:cs="Arial"/>
                <w:sz w:val="24"/>
                <w:szCs w:val="24"/>
                <w:lang w:eastAsia="ar-SA"/>
              </w:rPr>
              <w:t xml:space="preserve">озиции по КТРУ, ОКПД</w:t>
            </w:r>
            <w:r>
              <w:rPr>
                <w:rFonts w:ascii="Times New Roman" w:hAnsi="Times New Roman" w:eastAsia="Arial" w:cs="Arial"/>
                <w:sz w:val="28"/>
                <w:szCs w:val="28"/>
                <w:lang w:eastAsia="ar-SA"/>
                <w14:ligatures w14:val="none"/>
              </w:rPr>
            </w:r>
            <w:r>
              <w:rPr>
                <w:rFonts w:ascii="Times New Roman" w:hAnsi="Times New Roman" w:eastAsia="Arial" w:cs="Arial"/>
                <w:sz w:val="28"/>
                <w:szCs w:val="28"/>
                <w:lang w:eastAsia="ar-SA"/>
                <w14:ligatures w14:val="none"/>
              </w:rPr>
            </w:r>
          </w:p>
        </w:tc>
        <w:tc>
          <w:tcPr>
            <w:tcW w:w="1843" w:type="dxa"/>
            <w:vAlign w:val="center"/>
            <w:textDirection w:val="lrTb"/>
            <w:noWrap w:val="false"/>
          </w:tcPr>
          <w:p>
            <w:pPr>
              <w:ind w:firstLine="0"/>
              <w:jc w:val="both"/>
              <w:spacing w:after="0" w:line="240" w:lineRule="auto"/>
              <w:widowControl w:val="off"/>
              <w:tabs>
                <w:tab w:val="left" w:pos="0" w:leader="none"/>
                <w:tab w:val="left" w:pos="709" w:leader="none"/>
              </w:tabs>
              <w:rPr>
                <w:rFonts w:ascii="Times New Roman" w:hAnsi="Times New Roman" w:eastAsia="Arial" w:cs="Arial"/>
                <w:sz w:val="24"/>
                <w:szCs w:val="24"/>
                <w:lang w:eastAsia="ar-SA"/>
                <w14:ligatures w14:val="none"/>
              </w:rPr>
            </w:pPr>
            <w:r>
              <w:rPr>
                <w:rFonts w:ascii="Times New Roman" w:hAnsi="Times New Roman" w:eastAsia="Arial" w:cs="Arial"/>
                <w:sz w:val="24"/>
                <w:szCs w:val="24"/>
                <w:lang w:eastAsia="ar-SA"/>
              </w:rPr>
              <w:t xml:space="preserve">Количество</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r>
      <w:tr>
        <w:tblPrEx/>
        <w:trPr/>
        <w:tc>
          <w:tcPr>
            <w:tcW w:w="392" w:type="dxa"/>
            <w:vAlign w:val="center"/>
            <w:textDirection w:val="lrTb"/>
            <w:noWrap w:val="false"/>
          </w:tcPr>
          <w:p>
            <w:pPr>
              <w:ind w:firstLine="0"/>
              <w:jc w:val="center"/>
              <w:spacing w:after="0" w:line="240" w:lineRule="auto"/>
              <w:widowControl w:val="off"/>
              <w:tabs>
                <w:tab w:val="left" w:pos="0" w:leader="none"/>
                <w:tab w:val="left" w:pos="709" w:leader="none"/>
              </w:tabs>
              <w:rPr>
                <w:rFonts w:ascii="Times New Roman" w:hAnsi="Times New Roman" w:eastAsia="Arial" w:cs="Arial"/>
                <w:sz w:val="28"/>
                <w:szCs w:val="28"/>
                <w:lang w:eastAsia="ar-SA"/>
                <w14:ligatures w14:val="none"/>
              </w:rPr>
            </w:pPr>
            <w:r>
              <w:rPr>
                <w:rFonts w:ascii="Times New Roman" w:hAnsi="Times New Roman" w:eastAsia="Arial" w:cs="Arial"/>
                <w:sz w:val="24"/>
                <w:szCs w:val="24"/>
                <w:lang w:eastAsia="ar-SA"/>
              </w:rPr>
              <w:t xml:space="preserve">1</w:t>
            </w:r>
            <w:r>
              <w:rPr>
                <w:rFonts w:ascii="Times New Roman" w:hAnsi="Times New Roman" w:eastAsia="Arial" w:cs="Arial"/>
                <w:sz w:val="28"/>
                <w:szCs w:val="28"/>
                <w:lang w:eastAsia="ar-SA"/>
                <w14:ligatures w14:val="none"/>
              </w:rPr>
            </w:r>
            <w:r>
              <w:rPr>
                <w:rFonts w:ascii="Times New Roman" w:hAnsi="Times New Roman" w:eastAsia="Arial" w:cs="Arial"/>
                <w:sz w:val="28"/>
                <w:szCs w:val="28"/>
                <w:lang w:eastAsia="ar-SA"/>
                <w14:ligatures w14:val="none"/>
              </w:rPr>
            </w:r>
          </w:p>
        </w:tc>
        <w:tc>
          <w:tcPr>
            <w:tcW w:w="2815" w:type="dxa"/>
            <w:vAlign w:val="center"/>
            <w:textDirection w:val="lrTb"/>
            <w:noWrap w:val="false"/>
          </w:tcPr>
          <w:p>
            <w:pPr>
              <w:ind w:firstLine="0"/>
              <w:jc w:val="both"/>
              <w:spacing w:after="0" w:line="240" w:lineRule="auto"/>
              <w:widowControl w:val="off"/>
              <w:tabs>
                <w:tab w:val="left" w:pos="0" w:leader="none"/>
                <w:tab w:val="left" w:pos="709" w:leader="none"/>
              </w:tabs>
              <w:rPr>
                <w:rFonts w:ascii="Times New Roman" w:hAnsi="Times New Roman" w:eastAsia="Arial" w:cs="Arial"/>
                <w:sz w:val="24"/>
                <w:szCs w:val="24"/>
                <w:lang w:eastAsia="ar-SA"/>
                <w14:ligatures w14:val="none"/>
              </w:rPr>
            </w:pPr>
            <w:r>
              <w:rPr>
                <w:rFonts w:ascii="Times New Roman" w:hAnsi="Times New Roman" w:eastAsia="Arial" w:cs="Arial"/>
                <w:sz w:val="24"/>
                <w:szCs w:val="24"/>
                <w:lang w:eastAsia="ar-SA"/>
              </w:rPr>
              <w:t xml:space="preserve">Оказание услуг по комплексному внутреннему и наружному содержанию</w:t>
              <w:br/>
              <w:t xml:space="preserve">административных зданий Управления</w:t>
            </w:r>
            <w:r>
              <w:rPr>
                <w:rFonts w:ascii="Times New Roman" w:hAnsi="Times New Roman" w:eastAsia="Arial" w:cs="Arial"/>
                <w:sz w:val="24"/>
                <w:szCs w:val="24"/>
                <w:lang w:eastAsia="ar-SA"/>
              </w:rPr>
              <w:br/>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W w:w="1470" w:type="dxa"/>
            <w:vAlign w:val="center"/>
            <w:textDirection w:val="lrTb"/>
            <w:noWrap w:val="false"/>
          </w:tcPr>
          <w:p>
            <w:pPr>
              <w:ind w:firstLine="0"/>
              <w:jc w:val="both"/>
              <w:spacing w:after="0" w:line="240" w:lineRule="auto"/>
              <w:widowControl w:val="off"/>
              <w:tabs>
                <w:tab w:val="left" w:pos="0" w:leader="none"/>
                <w:tab w:val="left" w:pos="709" w:leader="none"/>
              </w:tabs>
              <w:rPr>
                <w:rFonts w:ascii="Times New Roman" w:hAnsi="Times New Roman" w:eastAsia="Arial" w:cs="Arial"/>
                <w:sz w:val="24"/>
                <w:szCs w:val="24"/>
                <w:lang w:eastAsia="ar-SA"/>
                <w14:ligatures w14:val="none"/>
              </w:rPr>
            </w:pPr>
            <w:r>
              <w:rPr>
                <w:rFonts w:ascii="Times New Roman" w:hAnsi="Times New Roman" w:eastAsia="Arial" w:cs="Arial"/>
                <w:sz w:val="24"/>
                <w:szCs w:val="24"/>
                <w:lang w:eastAsia="ar-SA"/>
              </w:rPr>
            </w:r>
            <w:r>
              <w:rPr>
                <w:rFonts w:ascii="Times New Roman" w:hAnsi="Times New Roman" w:eastAsia="Arial" w:cs="Arial"/>
                <w:sz w:val="24"/>
                <w:szCs w:val="24"/>
                <w:lang w:eastAsia="ar-SA"/>
              </w:rPr>
              <w:t xml:space="preserve">Услуги по обслуживанию помещений комплексные (81.10.10.000)</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p>
            <w:pPr>
              <w:ind w:firstLine="0"/>
              <w:jc w:val="both"/>
              <w:spacing w:after="0" w:line="240" w:lineRule="auto"/>
              <w:widowControl w:val="off"/>
              <w:tabs>
                <w:tab w:val="left" w:pos="0" w:leader="none"/>
                <w:tab w:val="left" w:pos="709" w:leader="none"/>
              </w:tabs>
              <w:rPr>
                <w:rFonts w:ascii="Times New Roman" w:hAnsi="Times New Roman" w:eastAsia="Arial" w:cs="Arial"/>
                <w:sz w:val="28"/>
                <w:szCs w:val="28"/>
                <w:lang w:eastAsia="ar-SA"/>
                <w14:ligatures w14:val="none"/>
              </w:rPr>
            </w:pPr>
            <w:r>
              <w:rPr>
                <w:rFonts w:ascii="Times New Roman" w:hAnsi="Times New Roman" w:eastAsia="Arial" w:cs="Arial"/>
                <w:sz w:val="24"/>
                <w:szCs w:val="24"/>
                <w:lang w:eastAsia="ar-SA"/>
              </w:rPr>
            </w:r>
            <w:r>
              <w:rPr>
                <w:rFonts w:ascii="Times New Roman" w:hAnsi="Times New Roman" w:eastAsia="Arial" w:cs="Arial"/>
                <w:sz w:val="28"/>
                <w:szCs w:val="28"/>
                <w:lang w:eastAsia="ar-SA"/>
                <w14:ligatures w14:val="none"/>
              </w:rPr>
            </w:r>
            <w:r>
              <w:rPr>
                <w:rFonts w:ascii="Times New Roman" w:hAnsi="Times New Roman" w:eastAsia="Arial" w:cs="Arial"/>
                <w:sz w:val="28"/>
                <w:szCs w:val="28"/>
                <w:lang w:eastAsia="ar-SA"/>
                <w14:ligatures w14:val="none"/>
              </w:rPr>
            </w:r>
          </w:p>
        </w:tc>
        <w:tc>
          <w:tcPr>
            <w:tcW w:w="1843" w:type="dxa"/>
            <w:textDirection w:val="lrTb"/>
            <w:noWrap w:val="false"/>
          </w:tcPr>
          <w:p>
            <w:pPr>
              <w:ind w:firstLine="0"/>
              <w:jc w:val="both"/>
              <w:spacing w:after="0" w:line="240" w:lineRule="auto"/>
              <w:widowControl w:val="off"/>
              <w:tabs>
                <w:tab w:val="left" w:pos="0" w:leader="none"/>
                <w:tab w:val="left" w:pos="709" w:leader="none"/>
              </w:tabs>
              <w:rPr>
                <w:rFonts w:ascii="Times New Roman" w:hAnsi="Times New Roman" w:eastAsia="Arial" w:cs="Arial"/>
                <w:sz w:val="24"/>
                <w:szCs w:val="24"/>
                <w:lang w:eastAsia="ar-SA"/>
                <w14:ligatures w14:val="none"/>
              </w:rPr>
            </w:pPr>
            <w:r>
              <w:rPr>
                <w:rFonts w:ascii="Times New Roman" w:hAnsi="Times New Roman" w:eastAsia="Arial" w:cs="Arial"/>
                <w:sz w:val="24"/>
                <w:szCs w:val="24"/>
                <w:lang w:val="en-US" w:eastAsia="ar-SA"/>
              </w:rPr>
              <w:t xml:space="preserve">1</w:t>
            </w:r>
            <w:r>
              <w:rPr>
                <w:rFonts w:ascii="Times New Roman" w:hAnsi="Times New Roman" w:eastAsia="Arial" w:cs="Arial"/>
                <w:sz w:val="24"/>
                <w:szCs w:val="24"/>
                <w:lang w:eastAsia="ar-SA"/>
              </w:rPr>
              <w:t xml:space="preserve"> усл. ед.</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r>
    </w:tbl>
    <w:p>
      <w:pPr>
        <w:ind w:firstLine="720"/>
        <w:jc w:val="center"/>
        <w:spacing w:after="0" w:line="240" w:lineRule="auto"/>
        <w:widowControl w:val="off"/>
        <w:tabs>
          <w:tab w:val="left" w:pos="0" w:leader="none"/>
          <w:tab w:val="left" w:pos="709" w:leader="none"/>
        </w:tabs>
        <w:rPr>
          <w:rFonts w:ascii="Times New Roman" w:hAnsi="Times New Roman" w:eastAsia="Arial" w:cs="Arial"/>
          <w:sz w:val="24"/>
          <w:szCs w:val="24"/>
          <w:lang w:eastAsia="ar-SA"/>
        </w:rPr>
        <w:outlineLvl w:val="2"/>
      </w:pPr>
      <w:r>
        <w:rPr>
          <w:rFonts w:ascii="Times New Roman" w:hAnsi="Times New Roman" w:eastAsia="Arial" w:cs="Arial"/>
          <w:sz w:val="24"/>
          <w:szCs w:val="24"/>
          <w:highlight w:val="none"/>
          <w:lang w:eastAsia="ar-SA"/>
        </w:rPr>
      </w:r>
      <w:r>
        <w:rPr>
          <w:rFonts w:ascii="Times New Roman" w:hAnsi="Times New Roman" w:eastAsia="Arial" w:cs="Arial"/>
          <w:sz w:val="24"/>
          <w:szCs w:val="24"/>
          <w:lang w:eastAsia="ar-SA"/>
        </w:rPr>
      </w:r>
      <w:r>
        <w:rPr>
          <w:rFonts w:ascii="Times New Roman" w:hAnsi="Times New Roman" w:eastAsia="Arial" w:cs="Arial"/>
          <w:sz w:val="24"/>
          <w:szCs w:val="24"/>
          <w:lang w:eastAsia="ar-SA"/>
        </w:rPr>
      </w:r>
    </w:p>
    <w:p>
      <w:pPr>
        <w:pStyle w:val="868"/>
        <w:jc w:val="left"/>
        <w:rPr>
          <w:rFonts w:ascii="Times New Roman" w:hAnsi="Times New Roman"/>
          <w:b w:val="0"/>
          <w:sz w:val="20"/>
          <w:szCs w:val="20"/>
        </w:rPr>
      </w:pPr>
      <w:r>
        <w:rPr>
          <w:rFonts w:ascii="Times New Roman" w:hAnsi="Times New Roman"/>
          <w:b w:val="0"/>
          <w:sz w:val="20"/>
          <w:szCs w:val="20"/>
        </w:rPr>
      </w:r>
      <w:r>
        <w:rPr>
          <w:rFonts w:ascii="Times New Roman" w:hAnsi="Times New Roman"/>
          <w:b w:val="0"/>
          <w:sz w:val="20"/>
          <w:szCs w:val="20"/>
        </w:rPr>
      </w:r>
      <w:r>
        <w:rPr>
          <w:rFonts w:ascii="Times New Roman" w:hAnsi="Times New Roman"/>
          <w:b w:val="0"/>
          <w:sz w:val="20"/>
          <w:szCs w:val="20"/>
        </w:rPr>
      </w:r>
    </w:p>
    <w:tbl>
      <w:tblPr>
        <w:tblStyle w:val="866"/>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21"/>
        <w:gridCol w:w="7274"/>
        <w:gridCol w:w="850"/>
        <w:gridCol w:w="1276"/>
      </w:tblGrid>
      <w:tr>
        <w:tblPrEx/>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521"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 № </w:t>
            </w:r>
            <w:r>
              <w:rPr>
                <w:rFonts w:ascii="Times New Roman" w:hAnsi="Times New Roman" w:eastAsia="Arial" w:cs="Arial"/>
                <w:sz w:val="24"/>
                <w:szCs w:val="24"/>
                <w:lang w:eastAsia="ar-SA"/>
              </w:rPr>
              <w:t xml:space="preserve">п/п</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7274"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Наименование услуг (работ)</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850"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Ед. изм.</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1276"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Цена за ед., руб.</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r>
      <w:tr>
        <w:tblPrEx/>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521"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1</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7274"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Услуг</w:t>
            </w:r>
            <w:r>
              <w:rPr>
                <w:rFonts w:ascii="Times New Roman" w:hAnsi="Times New Roman" w:eastAsia="Arial" w:cs="Arial"/>
                <w:sz w:val="24"/>
                <w:szCs w:val="24"/>
                <w:lang w:eastAsia="ar-SA"/>
              </w:rPr>
              <w:t xml:space="preserve">и по диагност</w:t>
            </w:r>
            <w:r>
              <w:rPr>
                <w:rFonts w:ascii="Times New Roman" w:hAnsi="Times New Roman" w:eastAsia="Arial" w:cs="Arial"/>
                <w:sz w:val="24"/>
                <w:szCs w:val="24"/>
                <w:lang w:eastAsia="ar-SA"/>
              </w:rPr>
              <w:t xml:space="preserve">ике неисправности силовой электропроводки</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850"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час</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1276" w:type="dxa"/>
            <w:vAlign w:val="center"/>
            <w:textDirection w:val="lrTb"/>
            <w:noWrap w:val="false"/>
          </w:tcPr>
          <w:p>
            <w:pPr>
              <w:ind w:right="57"/>
              <w:jc w:val="center"/>
              <w:spacing w:after="0" w:line="240" w:lineRule="atLeast"/>
              <w:rPr>
                <w:rFonts w:ascii="Times New Roman" w:hAnsi="Times New Roman" w:eastAsia="Arial" w:cs="Arial"/>
                <w:sz w:val="24"/>
                <w:szCs w:val="24"/>
                <w:highlight w:val="none"/>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highlight w:val="none"/>
                <w:lang w:eastAsia="ar-SA"/>
              </w:rPr>
              <w:t xml:space="preserve">2 000,00</w:t>
            </w:r>
            <w:r>
              <w:rPr>
                <w:rFonts w:ascii="Times New Roman" w:hAnsi="Times New Roman" w:eastAsia="Arial" w:cs="Arial"/>
                <w:sz w:val="24"/>
                <w:szCs w:val="24"/>
                <w:highlight w:val="none"/>
                <w14:ligatures w14:val="none"/>
              </w:rPr>
            </w:r>
            <w:r>
              <w:rPr>
                <w:rFonts w:ascii="Times New Roman" w:hAnsi="Times New Roman" w:eastAsia="Arial" w:cs="Arial"/>
                <w:sz w:val="24"/>
                <w:szCs w:val="24"/>
                <w:highlight w:val="none"/>
                <w14:ligatures w14:val="none"/>
              </w:rPr>
            </w:r>
          </w:p>
        </w:tc>
      </w:tr>
      <w:tr>
        <w:tblPrEx/>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521"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2</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7274"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Услуги по демонтажу старой электропроводки</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850"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м.п.</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1276" w:type="dxa"/>
            <w:vAlign w:val="center"/>
            <w:textDirection w:val="lrTb"/>
            <w:noWrap w:val="false"/>
          </w:tcPr>
          <w:p>
            <w:pPr>
              <w:ind w:right="57"/>
              <w:jc w:val="center"/>
              <w:spacing w:after="0" w:line="240" w:lineRule="atLeast"/>
              <w:rPr>
                <w:rFonts w:ascii="Times New Roman" w:hAnsi="Times New Roman" w:eastAsia="Arial" w:cs="Arial"/>
                <w:sz w:val="24"/>
                <w:szCs w:val="24"/>
                <w:highlight w:val="none"/>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highlight w:val="none"/>
                <w:lang w:eastAsia="ar-SA"/>
              </w:rPr>
              <w:t xml:space="preserve">400,00</w:t>
            </w:r>
            <w:r>
              <w:rPr>
                <w:rFonts w:ascii="Times New Roman" w:hAnsi="Times New Roman" w:eastAsia="Arial" w:cs="Arial"/>
                <w:sz w:val="24"/>
                <w:szCs w:val="24"/>
                <w:highlight w:val="none"/>
                <w14:ligatures w14:val="none"/>
              </w:rPr>
            </w:r>
            <w:r>
              <w:rPr>
                <w:rFonts w:ascii="Times New Roman" w:hAnsi="Times New Roman" w:eastAsia="Arial" w:cs="Arial"/>
                <w:sz w:val="24"/>
                <w:szCs w:val="24"/>
                <w:highlight w:val="none"/>
                <w14:ligatures w14:val="none"/>
              </w:rPr>
            </w:r>
          </w:p>
        </w:tc>
      </w:tr>
      <w:tr>
        <w:tblPrEx/>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521"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3</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7274"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Услуги по монтажу кабеля в гофрированной трубе по стене, включая стоимость расходных материалов Исполнителя</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850"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м.п.</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1276" w:type="dxa"/>
            <w:vAlign w:val="center"/>
            <w:textDirection w:val="lrTb"/>
            <w:noWrap w:val="false"/>
          </w:tcPr>
          <w:p>
            <w:pPr>
              <w:ind w:right="57"/>
              <w:jc w:val="center"/>
              <w:spacing w:after="0" w:line="240" w:lineRule="atLeast"/>
              <w:rPr>
                <w:rFonts w:ascii="Times New Roman" w:hAnsi="Times New Roman" w:eastAsia="Arial" w:cs="Arial"/>
                <w:sz w:val="24"/>
                <w:szCs w:val="24"/>
                <w:highlight w:val="none"/>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highlight w:val="none"/>
                <w:lang w:eastAsia="ar-SA"/>
              </w:rPr>
              <w:t xml:space="preserve">500,00</w:t>
            </w:r>
            <w:r>
              <w:rPr>
                <w:rFonts w:ascii="Times New Roman" w:hAnsi="Times New Roman" w:eastAsia="Arial" w:cs="Arial"/>
                <w:sz w:val="24"/>
                <w:szCs w:val="24"/>
                <w:highlight w:val="none"/>
                <w14:ligatures w14:val="none"/>
              </w:rPr>
            </w:r>
            <w:r>
              <w:rPr>
                <w:rFonts w:ascii="Times New Roman" w:hAnsi="Times New Roman" w:eastAsia="Arial" w:cs="Arial"/>
                <w:sz w:val="24"/>
                <w:szCs w:val="24"/>
                <w:highlight w:val="none"/>
                <w14:ligatures w14:val="none"/>
              </w:rPr>
            </w:r>
          </w:p>
        </w:tc>
      </w:tr>
      <w:tr>
        <w:tblPrEx/>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521"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4</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7274"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Услуги по монтажу заземлителя (электрода заземления) из угловой стали, включая стоимость расходных материалов Исполнителя</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850"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шт.</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1276" w:type="dxa"/>
            <w:vAlign w:val="center"/>
            <w:textDirection w:val="lrTb"/>
            <w:noWrap w:val="false"/>
          </w:tcPr>
          <w:p>
            <w:pPr>
              <w:ind w:right="57"/>
              <w:jc w:val="center"/>
              <w:spacing w:after="0" w:line="240" w:lineRule="atLeast"/>
              <w:rPr>
                <w:rFonts w:ascii="Times New Roman" w:hAnsi="Times New Roman" w:eastAsia="Arial" w:cs="Arial"/>
                <w:sz w:val="24"/>
                <w:szCs w:val="24"/>
                <w:highlight w:val="none"/>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highlight w:val="none"/>
                <w:lang w:eastAsia="ar-SA"/>
              </w:rPr>
              <w:t xml:space="preserve">1 500,00</w:t>
            </w:r>
            <w:r>
              <w:rPr>
                <w:rFonts w:ascii="Times New Roman" w:hAnsi="Times New Roman" w:eastAsia="Arial" w:cs="Arial"/>
                <w:sz w:val="24"/>
                <w:szCs w:val="24"/>
                <w:highlight w:val="none"/>
                <w14:ligatures w14:val="none"/>
              </w:rPr>
            </w:r>
            <w:r>
              <w:rPr>
                <w:rFonts w:ascii="Times New Roman" w:hAnsi="Times New Roman" w:eastAsia="Arial" w:cs="Arial"/>
                <w:sz w:val="24"/>
                <w:szCs w:val="24"/>
                <w:highlight w:val="none"/>
                <w14:ligatures w14:val="none"/>
              </w:rPr>
            </w:r>
          </w:p>
        </w:tc>
      </w:tr>
      <w:tr>
        <w:tblPrEx/>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521"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5</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7274"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Услуги по замене потолочных/настенных светильников</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850"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шт.</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1276" w:type="dxa"/>
            <w:vAlign w:val="center"/>
            <w:textDirection w:val="lrTb"/>
            <w:noWrap w:val="false"/>
          </w:tcPr>
          <w:p>
            <w:pPr>
              <w:ind w:right="57"/>
              <w:jc w:val="center"/>
              <w:spacing w:after="0" w:line="240" w:lineRule="atLeast"/>
              <w:rPr>
                <w:rFonts w:ascii="Times New Roman" w:hAnsi="Times New Roman" w:eastAsia="Arial" w:cs="Arial"/>
                <w:sz w:val="24"/>
                <w:szCs w:val="24"/>
                <w:highlight w:val="none"/>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highlight w:val="none"/>
                <w:lang w:eastAsia="ar-SA"/>
              </w:rPr>
              <w:t xml:space="preserve">2 000,00</w:t>
            </w:r>
            <w:r>
              <w:rPr>
                <w:rFonts w:ascii="Times New Roman" w:hAnsi="Times New Roman" w:eastAsia="Arial" w:cs="Arial"/>
                <w:sz w:val="24"/>
                <w:szCs w:val="24"/>
                <w:highlight w:val="none"/>
                <w14:ligatures w14:val="none"/>
              </w:rPr>
            </w:r>
            <w:r>
              <w:rPr>
                <w:rFonts w:ascii="Times New Roman" w:hAnsi="Times New Roman" w:eastAsia="Arial" w:cs="Arial"/>
                <w:sz w:val="24"/>
                <w:szCs w:val="24"/>
                <w:highlight w:val="none"/>
                <w14:ligatures w14:val="none"/>
              </w:rPr>
            </w:r>
          </w:p>
        </w:tc>
      </w:tr>
      <w:tr>
        <w:tblPrEx/>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521"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6</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7274"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Услуги по замене ламп (светодиодных, люминесцентных)</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850"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шт.</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1276" w:type="dxa"/>
            <w:vAlign w:val="center"/>
            <w:textDirection w:val="lrTb"/>
            <w:noWrap w:val="false"/>
          </w:tcPr>
          <w:p>
            <w:pPr>
              <w:ind w:right="57"/>
              <w:jc w:val="center"/>
              <w:spacing w:after="0" w:line="240" w:lineRule="atLeast"/>
              <w:rPr>
                <w:rFonts w:ascii="Times New Roman" w:hAnsi="Times New Roman" w:eastAsia="Arial" w:cs="Arial"/>
                <w:sz w:val="24"/>
                <w:szCs w:val="24"/>
                <w:highlight w:val="none"/>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highlight w:val="none"/>
                <w:lang w:eastAsia="ar-SA"/>
              </w:rPr>
              <w:t xml:space="preserve">1 000,00</w:t>
            </w:r>
            <w:r>
              <w:rPr>
                <w:rFonts w:ascii="Times New Roman" w:hAnsi="Times New Roman" w:eastAsia="Arial" w:cs="Arial"/>
                <w:sz w:val="24"/>
                <w:szCs w:val="24"/>
                <w:highlight w:val="none"/>
                <w14:ligatures w14:val="none"/>
              </w:rPr>
            </w:r>
            <w:r>
              <w:rPr>
                <w:rFonts w:ascii="Times New Roman" w:hAnsi="Times New Roman" w:eastAsia="Arial" w:cs="Arial"/>
                <w:sz w:val="24"/>
                <w:szCs w:val="24"/>
                <w:highlight w:val="none"/>
                <w14:ligatures w14:val="none"/>
              </w:rPr>
            </w:r>
          </w:p>
        </w:tc>
      </w:tr>
      <w:tr>
        <w:tblPrEx/>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521"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7</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7274"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Услуги по демонтажу и монтажу смесителя</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850"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шт.</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1276" w:type="dxa"/>
            <w:vAlign w:val="center"/>
            <w:textDirection w:val="lrTb"/>
            <w:noWrap w:val="false"/>
          </w:tcPr>
          <w:p>
            <w:pPr>
              <w:ind w:right="57"/>
              <w:jc w:val="center"/>
              <w:spacing w:after="0" w:line="240" w:lineRule="atLeast"/>
              <w:rPr>
                <w:rFonts w:ascii="Times New Roman" w:hAnsi="Times New Roman" w:eastAsia="Arial" w:cs="Arial"/>
                <w:sz w:val="24"/>
                <w:szCs w:val="24"/>
                <w:highlight w:val="none"/>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highlight w:val="none"/>
                <w:lang w:eastAsia="ar-SA"/>
              </w:rPr>
              <w:t xml:space="preserve">2 500,00</w:t>
            </w:r>
            <w:r>
              <w:rPr>
                <w:rFonts w:ascii="Times New Roman" w:hAnsi="Times New Roman" w:eastAsia="Arial" w:cs="Arial"/>
                <w:sz w:val="24"/>
                <w:szCs w:val="24"/>
                <w:highlight w:val="none"/>
                <w14:ligatures w14:val="none"/>
              </w:rPr>
            </w:r>
            <w:r>
              <w:rPr>
                <w:rFonts w:ascii="Times New Roman" w:hAnsi="Times New Roman" w:eastAsia="Arial" w:cs="Arial"/>
                <w:sz w:val="24"/>
                <w:szCs w:val="24"/>
                <w:highlight w:val="none"/>
                <w14:ligatures w14:val="none"/>
              </w:rPr>
            </w:r>
          </w:p>
        </w:tc>
      </w:tr>
      <w:tr>
        <w:tblPrEx/>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521"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8</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7274"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Услуги по замене гофры унитаза / сифона раковины</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850"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шт.</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1276" w:type="dxa"/>
            <w:vAlign w:val="center"/>
            <w:textDirection w:val="lrTb"/>
            <w:noWrap w:val="false"/>
          </w:tcPr>
          <w:p>
            <w:pPr>
              <w:ind w:right="57"/>
              <w:jc w:val="center"/>
              <w:spacing w:after="0" w:line="240" w:lineRule="atLeast"/>
              <w:rPr>
                <w:rFonts w:ascii="Times New Roman" w:hAnsi="Times New Roman" w:eastAsia="Arial" w:cs="Arial"/>
                <w:sz w:val="24"/>
                <w:szCs w:val="24"/>
                <w:highlight w:val="none"/>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highlight w:val="none"/>
                <w:lang w:eastAsia="ar-SA"/>
              </w:rPr>
              <w:t xml:space="preserve">1 200,00</w:t>
            </w:r>
            <w:r>
              <w:rPr>
                <w:rFonts w:ascii="Times New Roman" w:hAnsi="Times New Roman" w:eastAsia="Arial" w:cs="Arial"/>
                <w:sz w:val="24"/>
                <w:szCs w:val="24"/>
                <w:highlight w:val="none"/>
                <w14:ligatures w14:val="none"/>
              </w:rPr>
            </w:r>
            <w:r>
              <w:rPr>
                <w:rFonts w:ascii="Times New Roman" w:hAnsi="Times New Roman" w:eastAsia="Arial" w:cs="Arial"/>
                <w:sz w:val="24"/>
                <w:szCs w:val="24"/>
                <w:highlight w:val="none"/>
                <w14:ligatures w14:val="none"/>
              </w:rPr>
            </w:r>
          </w:p>
        </w:tc>
      </w:tr>
      <w:tr>
        <w:tblPrEx/>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521"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9</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7274"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Услуги по ремонту/замене прибора учета воды</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850"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шт.</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1276" w:type="dxa"/>
            <w:vAlign w:val="center"/>
            <w:textDirection w:val="lrTb"/>
            <w:noWrap w:val="false"/>
          </w:tcPr>
          <w:p>
            <w:pPr>
              <w:ind w:right="57"/>
              <w:jc w:val="center"/>
              <w:spacing w:after="0" w:line="240" w:lineRule="atLeast"/>
              <w:rPr>
                <w:rFonts w:ascii="Times New Roman" w:hAnsi="Times New Roman" w:eastAsia="Arial" w:cs="Arial"/>
                <w:sz w:val="24"/>
                <w:szCs w:val="24"/>
                <w:highlight w:val="none"/>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highlight w:val="none"/>
                <w:lang w:eastAsia="ar-SA"/>
              </w:rPr>
              <w:t xml:space="preserve">2 470,00</w:t>
            </w:r>
            <w:r>
              <w:rPr>
                <w:rFonts w:ascii="Times New Roman" w:hAnsi="Times New Roman" w:eastAsia="Arial" w:cs="Arial"/>
                <w:sz w:val="24"/>
                <w:szCs w:val="24"/>
                <w:highlight w:val="none"/>
                <w14:ligatures w14:val="none"/>
              </w:rPr>
            </w:r>
            <w:r>
              <w:rPr>
                <w:rFonts w:ascii="Times New Roman" w:hAnsi="Times New Roman" w:eastAsia="Arial" w:cs="Arial"/>
                <w:sz w:val="24"/>
                <w:szCs w:val="24"/>
                <w:highlight w:val="none"/>
                <w14:ligatures w14:val="none"/>
              </w:rPr>
            </w:r>
          </w:p>
        </w:tc>
      </w:tr>
      <w:tr>
        <w:tblPrEx/>
        <w:trPr>
          <w:trHeight w:val="27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521"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10</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7274"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Услуги по монтажу (установке) секции радиатора отопления</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850"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шт.</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1276" w:type="dxa"/>
            <w:vAlign w:val="center"/>
            <w:textDirection w:val="lrTb"/>
            <w:noWrap w:val="false"/>
          </w:tcPr>
          <w:p>
            <w:pPr>
              <w:ind w:right="57"/>
              <w:jc w:val="center"/>
              <w:spacing w:after="0" w:line="240" w:lineRule="atLeast"/>
              <w:rPr>
                <w:rFonts w:ascii="Times New Roman" w:hAnsi="Times New Roman" w:eastAsia="Arial" w:cs="Arial"/>
                <w:sz w:val="24"/>
                <w:szCs w:val="24"/>
                <w:highlight w:val="none"/>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highlight w:val="none"/>
                <w:lang w:eastAsia="ar-SA"/>
              </w:rPr>
              <w:t xml:space="preserve">1 300,00</w:t>
            </w:r>
            <w:r>
              <w:rPr>
                <w:rFonts w:ascii="Times New Roman" w:hAnsi="Times New Roman" w:eastAsia="Arial" w:cs="Arial"/>
                <w:sz w:val="24"/>
                <w:szCs w:val="24"/>
                <w:highlight w:val="none"/>
                <w14:ligatures w14:val="none"/>
              </w:rPr>
            </w:r>
            <w:r>
              <w:rPr>
                <w:rFonts w:ascii="Times New Roman" w:hAnsi="Times New Roman" w:eastAsia="Arial" w:cs="Arial"/>
                <w:sz w:val="24"/>
                <w:szCs w:val="24"/>
                <w:highlight w:val="none"/>
                <w14:ligatures w14:val="none"/>
              </w:rPr>
            </w:r>
          </w:p>
        </w:tc>
      </w:tr>
      <w:tr>
        <w:tblPrEx/>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521"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11</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7274"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Услуги по монтажу запорно-регулирующей арматуры (кранов шаровых)</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850"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шт.</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1276" w:type="dxa"/>
            <w:vAlign w:val="center"/>
            <w:textDirection w:val="lrTb"/>
            <w:noWrap w:val="false"/>
          </w:tcPr>
          <w:p>
            <w:pPr>
              <w:ind w:right="57"/>
              <w:jc w:val="center"/>
              <w:spacing w:after="0" w:line="240" w:lineRule="atLeast"/>
              <w:rPr>
                <w:rFonts w:ascii="Times New Roman" w:hAnsi="Times New Roman" w:eastAsia="Arial" w:cs="Arial"/>
                <w:sz w:val="24"/>
                <w:szCs w:val="24"/>
                <w:highlight w:val="none"/>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highlight w:val="none"/>
                <w:lang w:eastAsia="ar-SA"/>
              </w:rPr>
              <w:t xml:space="preserve">1 500,00</w:t>
            </w:r>
            <w:r>
              <w:rPr>
                <w:rFonts w:ascii="Times New Roman" w:hAnsi="Times New Roman" w:eastAsia="Arial" w:cs="Arial"/>
                <w:sz w:val="24"/>
                <w:szCs w:val="24"/>
                <w:highlight w:val="none"/>
                <w14:ligatures w14:val="none"/>
              </w:rPr>
            </w:r>
            <w:r>
              <w:rPr>
                <w:rFonts w:ascii="Times New Roman" w:hAnsi="Times New Roman" w:eastAsia="Arial" w:cs="Arial"/>
                <w:sz w:val="24"/>
                <w:szCs w:val="24"/>
                <w:highlight w:val="none"/>
                <w14:ligatures w14:val="none"/>
              </w:rPr>
            </w:r>
          </w:p>
        </w:tc>
      </w:tr>
      <w:tr>
        <w:tblPrEx/>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521"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12</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7274"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Услуги по замене сливной/наливной арматуры в бачке унитаза</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850"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шт.</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1276" w:type="dxa"/>
            <w:vAlign w:val="center"/>
            <w:textDirection w:val="lrTb"/>
            <w:noWrap w:val="false"/>
          </w:tcPr>
          <w:p>
            <w:pPr>
              <w:ind w:right="57"/>
              <w:jc w:val="center"/>
              <w:spacing w:after="0" w:line="240" w:lineRule="atLeast"/>
              <w:rPr>
                <w:rFonts w:ascii="Times New Roman" w:hAnsi="Times New Roman" w:eastAsia="Arial" w:cs="Arial"/>
                <w:sz w:val="24"/>
                <w:szCs w:val="24"/>
                <w:highlight w:val="none"/>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highlight w:val="none"/>
                <w:lang w:eastAsia="ar-SA"/>
              </w:rPr>
              <w:t xml:space="preserve">2 500,00</w:t>
            </w:r>
            <w:r>
              <w:rPr>
                <w:rFonts w:ascii="Times New Roman" w:hAnsi="Times New Roman" w:eastAsia="Arial" w:cs="Arial"/>
                <w:sz w:val="24"/>
                <w:szCs w:val="24"/>
                <w:highlight w:val="none"/>
                <w14:ligatures w14:val="none"/>
              </w:rPr>
            </w:r>
            <w:r>
              <w:rPr>
                <w:rFonts w:ascii="Times New Roman" w:hAnsi="Times New Roman" w:eastAsia="Arial" w:cs="Arial"/>
                <w:sz w:val="24"/>
                <w:szCs w:val="24"/>
                <w:highlight w:val="none"/>
                <w14:ligatures w14:val="none"/>
              </w:rPr>
            </w:r>
          </w:p>
        </w:tc>
      </w:tr>
      <w:tr>
        <w:tblPrEx/>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521"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13</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7274"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Услуги по устранению засоров внутренней канализации</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850"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шт.</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1276"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7 000,00</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r>
      <w:tr>
        <w:tblPrEx/>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521"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14</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7274"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Услуги по замене сальниковой задвижки / шарового крана со сваркой</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850"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шт.</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1276"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10 000,00</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r>
      <w:tr>
        <w:tblPrEx/>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521"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15</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7274"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Работы по спуску воды из системы отопления и последующему заполнению</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850"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цикл</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28" w:type="dxa"/>
            </w:tcMar>
            <w:tcW w:w="1276"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5 000,00</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r>
      <w:tr>
        <w:tblPrEx/>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21"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16</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274"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Транспортные услуги по доставке оборудования, материалов и персонала на объект</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рейс</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276" w:type="dxa"/>
            <w:vAlign w:val="center"/>
            <w:textDirection w:val="lrTb"/>
            <w:noWrap w:val="false"/>
          </w:tcPr>
          <w:p>
            <w:pPr>
              <w:ind w:right="57"/>
              <w:jc w:val="center"/>
              <w:spacing w:after="0" w:line="240" w:lineRule="atLeast"/>
              <w:rPr>
                <w:rFonts w:ascii="Times New Roman" w:hAnsi="Times New Roman" w:eastAsia="Arial" w:cs="Arial"/>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sz w:val="24"/>
                <w:szCs w:val="24"/>
                <w:lang w:eastAsia="ar-SA"/>
              </w:rPr>
              <w:t xml:space="preserve">1 500,00</w:t>
            </w:r>
            <w:r>
              <w:rPr>
                <w:rFonts w:ascii="Times New Roman" w:hAnsi="Times New Roman" w:eastAsia="Arial" w:cs="Arial"/>
                <w:sz w:val="24"/>
                <w:szCs w:val="24"/>
                <w:lang w:eastAsia="ar-SA"/>
                <w14:ligatures w14:val="none"/>
              </w:rPr>
            </w:r>
            <w:r>
              <w:rPr>
                <w:rFonts w:ascii="Times New Roman" w:hAnsi="Times New Roman" w:eastAsia="Arial" w:cs="Arial"/>
                <w:sz w:val="24"/>
                <w:szCs w:val="24"/>
                <w:lang w:eastAsia="ar-SA"/>
                <w14:ligatures w14:val="none"/>
              </w:rPr>
            </w:r>
          </w:p>
        </w:tc>
      </w:tr>
    </w:tbl>
    <w:p>
      <w:pPr>
        <w:ind w:right="57"/>
        <w:jc w:val="both"/>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both"/>
        <w:spacing w:after="0" w:line="240" w:lineRule="atLeast"/>
        <w:rPr>
          <w:rFonts w:ascii="Times New Roman" w:hAnsi="Times New Roman" w:eastAsia="Arial" w:cs="Arial"/>
          <w:b/>
          <w:bCs/>
          <w:sz w:val="24"/>
          <w:szCs w:val="24"/>
          <w:lang w:eastAsia="ar-SA"/>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Arial" w:cs="Arial"/>
          <w:b/>
          <w:bCs/>
          <w:sz w:val="24"/>
          <w:szCs w:val="24"/>
          <w:lang w:eastAsia="ar-SA"/>
        </w:rPr>
        <w:t xml:space="preserve">ИТОГО сумма цен единиц услуг (работ):</w:t>
      </w:r>
      <w:r>
        <w:rPr>
          <w:rFonts w:ascii="Times New Roman" w:hAnsi="Times New Roman" w:eastAsia="Arial" w:cs="Arial"/>
          <w:sz w:val="24"/>
          <w:szCs w:val="24"/>
          <w:lang w:eastAsia="ar-SA"/>
        </w:rPr>
        <w:t xml:space="preserve"> </w:t>
      </w:r>
      <w:r>
        <w:rPr>
          <w:rFonts w:ascii="Times New Roman" w:hAnsi="Times New Roman" w:eastAsia="Arial" w:cs="Arial"/>
          <w:b/>
          <w:bCs/>
          <w:sz w:val="24"/>
          <w:szCs w:val="24"/>
          <w:lang w:eastAsia="ar-SA"/>
        </w:rPr>
        <w:t xml:space="preserve">42 37</w:t>
      </w:r>
      <w:r>
        <w:rPr>
          <w:rFonts w:ascii="Times New Roman" w:hAnsi="Times New Roman" w:eastAsia="Arial" w:cs="Arial"/>
          <w:b/>
          <w:bCs/>
          <w:sz w:val="24"/>
          <w:szCs w:val="24"/>
          <w:lang w:eastAsia="ar-SA"/>
        </w:rPr>
        <w:t xml:space="preserve">0 (сорок две тысячи </w:t>
      </w:r>
      <w:r>
        <w:rPr>
          <w:rFonts w:ascii="Times New Roman" w:hAnsi="Times New Roman" w:eastAsia="Arial" w:cs="Arial"/>
          <w:b/>
          <w:bCs/>
          <w:sz w:val="24"/>
          <w:szCs w:val="24"/>
          <w:lang w:eastAsia="ar-SA"/>
        </w:rPr>
        <w:t xml:space="preserve">триста семьдесят </w:t>
      </w:r>
      <w:r>
        <w:rPr>
          <w:rFonts w:ascii="Times New Roman" w:hAnsi="Times New Roman" w:eastAsia="Arial" w:cs="Arial"/>
          <w:b/>
          <w:bCs/>
          <w:sz w:val="24"/>
          <w:szCs w:val="24"/>
          <w:lang w:eastAsia="ar-SA"/>
        </w:rPr>
        <w:t xml:space="preserve">) рублей 00 копеек.</w:t>
      </w:r>
      <w:r>
        <w:rPr>
          <w:rFonts w:ascii="Times New Roman" w:hAnsi="Times New Roman" w:eastAsia="Arial" w:cs="Arial"/>
          <w:b/>
          <w:bCs/>
          <w:sz w:val="24"/>
          <w:szCs w:val="24"/>
          <w:lang w:eastAsia="ar-SA"/>
          <w14:ligatures w14:val="none"/>
        </w:rPr>
      </w:r>
      <w:r>
        <w:rPr>
          <w:rFonts w:ascii="Times New Roman" w:hAnsi="Times New Roman" w:eastAsia="Arial" w:cs="Arial"/>
          <w:b/>
          <w:bCs/>
          <w:sz w:val="24"/>
          <w:szCs w:val="24"/>
          <w:lang w:eastAsia="ar-SA"/>
          <w14:ligatures w14:val="none"/>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p>
      <w:pPr>
        <w:ind w:right="57"/>
        <w:jc w:val="right"/>
        <w:spacing w:after="0" w:line="240" w:lineRule="atLeast"/>
        <w:rPr>
          <w:rFonts w:ascii="Times New Roman" w:hAnsi="Times New Roman" w:eastAsia="Times New Roman"/>
          <w:b/>
          <w:bCs/>
          <w:color w:val="000000"/>
          <w:sz w:val="18"/>
          <w:szCs w:val="18"/>
        </w:rPr>
      </w:pP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r>
        <w:rPr>
          <w:rFonts w:ascii="Times New Roman" w:hAnsi="Times New Roman" w:eastAsia="Times New Roman"/>
          <w:b/>
          <w:bCs/>
          <w:color w:val="000000"/>
          <w:sz w:val="18"/>
          <w:szCs w:val="18"/>
        </w:rPr>
      </w:r>
    </w:p>
    <w:tbl>
      <w:tblPr>
        <w:tblW w:w="9354" w:type="dxa"/>
        <w:tblInd w:w="0" w:type="dxa"/>
        <w:tblLayout w:type="fixed"/>
        <w:tblLook w:val="04A0" w:firstRow="1" w:lastRow="0" w:firstColumn="1" w:lastColumn="0" w:noHBand="0" w:noVBand="1"/>
      </w:tblPr>
      <w:tblGrid>
        <w:gridCol w:w="4110"/>
        <w:gridCol w:w="5244"/>
      </w:tblGrid>
      <w:tr>
        <w:tblPrEx/>
        <w:trPr/>
        <w:tc>
          <w:tcPr>
            <w:tcBorders>
              <w:top w:val="none" w:color="000000" w:sz="0" w:space="0"/>
              <w:left w:val="none" w:color="000000" w:sz="0" w:space="0"/>
              <w:bottom w:val="none" w:color="000000" w:sz="0" w:space="0"/>
              <w:right w:val="none" w:color="000000" w:sz="0" w:space="0"/>
            </w:tcBorders>
            <w:tcW w:w="4110" w:type="dxa"/>
            <w:textDirection w:val="lrTb"/>
            <w:noWrap w:val="false"/>
          </w:tcPr>
          <w:p>
            <w:pPr>
              <w:pStyle w:val="881"/>
              <w:contextualSpacing/>
              <w:widowControl w:val="off"/>
              <w:rPr>
                <w:b/>
              </w:rPr>
              <w:suppressLineNumbers w:val="0"/>
            </w:pPr>
            <w:r>
              <w:rPr>
                <w:b/>
              </w:rPr>
              <w:t xml:space="preserve">       </w:t>
            </w:r>
            <w:r>
              <w:rPr>
                <w:b/>
              </w:rPr>
              <w:t xml:space="preserve">Исполнитель:</w:t>
            </w:r>
            <w:r>
              <w:rPr>
                <w:b/>
              </w:rPr>
            </w:r>
            <w:r>
              <w:rPr>
                <w:b/>
              </w:rPr>
            </w:r>
          </w:p>
          <w:p>
            <w:pPr>
              <w:ind w:left="34"/>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left="34"/>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left="34"/>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left="34"/>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left="34"/>
              <w:spacing w:after="0" w:line="240" w:lineRule="auto"/>
              <w:rPr>
                <w:rFonts w:ascii="Times New Roman" w:hAnsi="Times New Roman"/>
                <w:sz w:val="24"/>
                <w:szCs w:val="24"/>
              </w:rPr>
            </w:pPr>
            <w:r>
              <w:rPr>
                <w:rFonts w:ascii="Times New Roman" w:hAnsi="Times New Roman"/>
                <w:sz w:val="24"/>
                <w:szCs w:val="24"/>
              </w:rPr>
              <w:t xml:space="preserve">_______________</w:t>
            </w:r>
            <w:r>
              <w:rPr>
                <w:rFonts w:ascii="Times New Roman" w:hAnsi="Times New Roman"/>
                <w:sz w:val="24"/>
                <w:szCs w:val="24"/>
              </w:rPr>
              <w:t xml:space="preserve">___/ </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left="34"/>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М.П.               </w:t>
            </w:r>
            <w:r>
              <w:rPr>
                <w:rFonts w:ascii="Times New Roman" w:hAnsi="Times New Roman"/>
                <w:sz w:val="24"/>
                <w:szCs w:val="24"/>
              </w:rPr>
            </w:r>
            <w:r>
              <w:rPr>
                <w:rFonts w:ascii="Times New Roman" w:hAnsi="Times New Roman"/>
                <w:sz w:val="24"/>
                <w:szCs w:val="24"/>
              </w:rPr>
            </w:r>
          </w:p>
        </w:tc>
        <w:tc>
          <w:tcPr>
            <w:tcBorders>
              <w:top w:val="none" w:color="000000" w:sz="0" w:space="0"/>
              <w:left w:val="none" w:color="000000" w:sz="0" w:space="0"/>
              <w:bottom w:val="none" w:color="000000" w:sz="0" w:space="0"/>
              <w:right w:val="none" w:color="000000" w:sz="0" w:space="0"/>
            </w:tcBorders>
            <w:tcW w:w="5244" w:type="dxa"/>
            <w:textDirection w:val="lrTb"/>
            <w:noWrap w:val="false"/>
          </w:tcPr>
          <w:p>
            <w:pPr>
              <w:jc w:val="center"/>
              <w:spacing w:after="0" w:line="240" w:lineRule="auto"/>
              <w:rPr>
                <w:rFonts w:ascii="Times New Roman" w:hAnsi="Times New Roman"/>
                <w:b/>
                <w:sz w:val="24"/>
                <w:szCs w:val="24"/>
              </w:rPr>
            </w:pPr>
            <w:r>
              <w:rPr>
                <w:rFonts w:ascii="Times New Roman" w:hAnsi="Times New Roman"/>
                <w:b/>
                <w:sz w:val="24"/>
                <w:szCs w:val="24"/>
              </w:rPr>
              <w:t xml:space="preserve">Заказчик:</w:t>
            </w:r>
            <w:r>
              <w:rPr>
                <w:rFonts w:ascii="Times New Roman" w:hAnsi="Times New Roman"/>
                <w:b/>
                <w:sz w:val="24"/>
                <w:szCs w:val="24"/>
              </w:rPr>
            </w:r>
            <w:r>
              <w:rPr>
                <w:rFonts w:ascii="Times New Roman" w:hAnsi="Times New Roman"/>
                <w:b/>
                <w:sz w:val="24"/>
                <w:szCs w:val="24"/>
              </w:rPr>
            </w:r>
          </w:p>
          <w:p>
            <w:pPr>
              <w:spacing w:after="0" w:line="240" w:lineRule="auto"/>
              <w:rPr>
                <w:rFonts w:ascii="Times New Roman" w:hAnsi="Times New Roman"/>
                <w:b/>
                <w:sz w:val="24"/>
                <w:szCs w:val="24"/>
              </w:rPr>
            </w:pPr>
            <w:r/>
            <w:bookmarkStart w:id="1" w:name="_GoBack"/>
            <w:r/>
            <w:bookmarkEnd w:id="1"/>
            <w:r>
              <w:rPr>
                <w:rFonts w:ascii="Times New Roman" w:hAnsi="Times New Roman"/>
                <w:b/>
                <w:sz w:val="24"/>
                <w:szCs w:val="24"/>
              </w:rPr>
            </w:r>
            <w:r>
              <w:rPr>
                <w:rFonts w:ascii="Times New Roman" w:hAnsi="Times New Roman"/>
                <w:b/>
                <w:sz w:val="24"/>
                <w:szCs w:val="24"/>
              </w:rPr>
            </w:r>
          </w:p>
          <w:p>
            <w:pPr>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spacing w:after="0" w:line="240" w:lineRule="auto"/>
              <w:rPr>
                <w:rFonts w:ascii="Times New Roman" w:hAnsi="Times New Roman"/>
                <w:sz w:val="24"/>
                <w:szCs w:val="24"/>
              </w:rPr>
            </w:pPr>
            <w:r>
              <w:rPr>
                <w:rFonts w:ascii="Times New Roman" w:hAnsi="Times New Roman"/>
                <w:sz w:val="24"/>
                <w:szCs w:val="24"/>
              </w:rPr>
              <w:t xml:space="preserve"> _________</w:t>
            </w:r>
            <w:r>
              <w:rPr>
                <w:rFonts w:ascii="Times New Roman" w:hAnsi="Times New Roman"/>
                <w:sz w:val="24"/>
                <w:szCs w:val="24"/>
              </w:rPr>
              <w:t xml:space="preserve">_____ /</w:t>
            </w:r>
            <w:r>
              <w:t xml:space="preserve"> </w:t>
            </w:r>
            <w:r>
              <w:rPr>
                <w:rFonts w:ascii="Times New Roman" w:hAnsi="Times New Roman"/>
                <w:sz w:val="24"/>
                <w:szCs w:val="24"/>
              </w:rPr>
              <w:t xml:space="preserve">Л.А. Вопиловская /</w:t>
            </w:r>
            <w:r>
              <w:rPr>
                <w:rFonts w:ascii="Times New Roman" w:hAnsi="Times New Roman"/>
                <w:sz w:val="24"/>
                <w:szCs w:val="24"/>
              </w:rPr>
            </w:r>
            <w:r>
              <w:rPr>
                <w:rFonts w:ascii="Times New Roman" w:hAnsi="Times New Roman"/>
                <w:sz w:val="24"/>
                <w:szCs w:val="24"/>
              </w:rPr>
            </w:r>
          </w:p>
          <w:p>
            <w:pPr>
              <w:jc w:val="left"/>
              <w:spacing w:after="0" w:line="240" w:lineRule="auto"/>
              <w:rPr>
                <w:rFonts w:ascii="Times New Roman" w:hAnsi="Times New Roman"/>
                <w:sz w:val="24"/>
                <w:szCs w:val="24"/>
              </w:rPr>
            </w:pPr>
            <w:r>
              <w:rPr>
                <w:rFonts w:ascii="Times New Roman" w:hAnsi="Times New Roman"/>
                <w:sz w:val="24"/>
                <w:szCs w:val="24"/>
              </w:rPr>
              <w:t xml:space="preserve">М.П. </w:t>
            </w:r>
            <w:r>
              <w:rPr>
                <w:rFonts w:ascii="Times New Roman" w:hAnsi="Times New Roman"/>
                <w:sz w:val="24"/>
                <w:szCs w:val="24"/>
              </w:rPr>
            </w:r>
            <w:r>
              <w:rPr>
                <w:rFonts w:ascii="Times New Roman" w:hAnsi="Times New Roman"/>
                <w:sz w:val="24"/>
                <w:szCs w:val="24"/>
              </w:rPr>
            </w:r>
          </w:p>
        </w:tc>
      </w:tr>
    </w:tbl>
    <w:p>
      <w:pPr>
        <w:jc w:val="both"/>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sectPr>
      <w:footnotePr/>
      <w:endnotePr/>
      <w:type w:val="nextPage"/>
      <w:pgSz w:w="11906" w:h="16838" w:orient="portrait"/>
      <w:pgMar w:top="426" w:right="567" w:bottom="1134" w:left="1134" w:header="720" w:footer="720" w:gutter="0"/>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ucida Sans Unicode">
    <w:panose1 w:val="020B0502040504020204"/>
  </w:font>
  <w:font w:name="Calibri">
    <w:panose1 w:val="020F0502020204030204"/>
  </w:font>
  <w:font w:name="FreeSans">
    <w:panose1 w:val="02000603000000000000"/>
  </w:font>
  <w:font w:name="Courier New">
    <w:panose1 w:val="02070409020205020404"/>
  </w:font>
  <w:font w:name="Arial">
    <w:panose1 w:val="020B060402020202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360" w:hanging="360"/>
      </w:pPr>
      <w:rPr>
        <w:b/>
        <w:i w:val="0"/>
      </w:rPr>
    </w:lvl>
    <w:lvl w:ilvl="1">
      <w:start w:val="1"/>
      <w:numFmt w:val="decimal"/>
      <w:isLgl w:val="false"/>
      <w:suff w:val="tab"/>
      <w:lvlText w:val="%1.%2."/>
      <w:lvlJc w:val="left"/>
      <w:pPr>
        <w:ind w:left="432" w:hanging="432"/>
      </w:pPr>
      <w:rPr>
        <w:i w:val="0"/>
        <w:strike w:val="0"/>
        <w:sz w:val="24"/>
        <w:szCs w:val="24"/>
      </w:rPr>
    </w:lvl>
    <w:lvl w:ilvl="2">
      <w:start w:val="1"/>
      <w:numFmt w:val="decimal"/>
      <w:isLgl w:val="false"/>
      <w:suff w:val="tab"/>
      <w:lvlText w:val="%1.%2.%3."/>
      <w:lvlJc w:val="left"/>
      <w:pPr>
        <w:ind w:left="1224" w:hanging="504"/>
      </w:pPr>
      <w:rPr>
        <w:i w:val="0"/>
      </w:r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
    <w:multiLevelType w:val="hybridMultilevel"/>
    <w:lvl w:ilvl="0">
      <w:start w:val="1"/>
      <w:numFmt w:val="none"/>
      <w:isLgl w:val="false"/>
      <w:suff w:val="nothing"/>
      <w:lvlText w:val=""/>
      <w:lvlJc w:val="left"/>
      <w:pPr>
        <w:ind w:left="432" w:hanging="432"/>
        <w:tabs>
          <w:tab w:val="num" w:pos="432" w:leader="none"/>
        </w:tabs>
      </w:pPr>
    </w:lvl>
    <w:lvl w:ilvl="1">
      <w:start w:val="1"/>
      <w:numFmt w:val="none"/>
      <w:isLgl w:val="false"/>
      <w:suff w:val="nothing"/>
      <w:lvlText w:val=""/>
      <w:lvlJc w:val="left"/>
      <w:pPr>
        <w:ind w:left="576" w:hanging="576"/>
        <w:tabs>
          <w:tab w:val="num" w:pos="576" w:leader="none"/>
        </w:tabs>
      </w:pPr>
    </w:lvl>
    <w:lvl w:ilvl="2">
      <w:start w:val="1"/>
      <w:numFmt w:val="none"/>
      <w:isLgl w:val="false"/>
      <w:suff w:val="nothing"/>
      <w:lvlText w:val=""/>
      <w:lvlJc w:val="left"/>
      <w:pPr>
        <w:ind w:left="720" w:hanging="720"/>
        <w:tabs>
          <w:tab w:val="num" w:pos="720" w:leader="none"/>
        </w:tabs>
      </w:pPr>
    </w:lvl>
    <w:lvl w:ilvl="3">
      <w:start w:val="1"/>
      <w:numFmt w:val="none"/>
      <w:isLgl w:val="false"/>
      <w:suff w:val="nothing"/>
      <w:lvlText w:val=""/>
      <w:lvlJc w:val="left"/>
      <w:pPr>
        <w:ind w:left="864" w:hanging="864"/>
        <w:tabs>
          <w:tab w:val="num" w:pos="864" w:leader="none"/>
        </w:tabs>
      </w:pPr>
    </w:lvl>
    <w:lvl w:ilvl="4">
      <w:start w:val="1"/>
      <w:numFmt w:val="none"/>
      <w:isLgl w:val="false"/>
      <w:suff w:val="nothing"/>
      <w:lvlText w:val=""/>
      <w:lvlJc w:val="left"/>
      <w:pPr>
        <w:ind w:left="1008" w:hanging="1008"/>
        <w:tabs>
          <w:tab w:val="num" w:pos="1008" w:leader="none"/>
        </w:tabs>
      </w:pPr>
    </w:lvl>
    <w:lvl w:ilvl="5">
      <w:start w:val="1"/>
      <w:numFmt w:val="none"/>
      <w:isLgl w:val="false"/>
      <w:suff w:val="nothing"/>
      <w:lvlText w:val=""/>
      <w:lvlJc w:val="left"/>
      <w:pPr>
        <w:ind w:left="1152" w:hanging="1152"/>
        <w:tabs>
          <w:tab w:val="num" w:pos="1152" w:leader="none"/>
        </w:tabs>
      </w:pPr>
    </w:lvl>
    <w:lvl w:ilvl="6">
      <w:start w:val="1"/>
      <w:numFmt w:val="none"/>
      <w:isLgl w:val="false"/>
      <w:suff w:val="nothing"/>
      <w:lvlText w:val=""/>
      <w:lvlJc w:val="left"/>
      <w:pPr>
        <w:ind w:left="1296" w:hanging="1296"/>
        <w:tabs>
          <w:tab w:val="num" w:pos="1296" w:leader="none"/>
        </w:tabs>
      </w:pPr>
    </w:lvl>
    <w:lvl w:ilvl="7">
      <w:start w:val="1"/>
      <w:numFmt w:val="none"/>
      <w:isLgl w:val="false"/>
      <w:suff w:val="nothing"/>
      <w:lvlText w:val=""/>
      <w:lvlJc w:val="left"/>
      <w:pPr>
        <w:ind w:left="1440" w:hanging="1440"/>
        <w:tabs>
          <w:tab w:val="num" w:pos="1440" w:leader="none"/>
        </w:tabs>
      </w:pPr>
    </w:lvl>
    <w:lvl w:ilvl="8">
      <w:start w:val="1"/>
      <w:numFmt w:val="none"/>
      <w:isLgl w:val="false"/>
      <w:suff w:val="nothing"/>
      <w:lvlText w:val=""/>
      <w:lvlJc w:val="left"/>
      <w:pPr>
        <w:ind w:left="1584" w:hanging="1584"/>
        <w:tabs>
          <w:tab w:val="num" w:pos="1584" w:leader="none"/>
        </w:tabs>
      </w:pPr>
    </w:lvl>
  </w:abstractNum>
  <w:abstractNum w:abstractNumId="2">
    <w:multiLevelType w:val="hybridMultilevel"/>
    <w:lvl w:ilvl="0">
      <w:start w:val="1"/>
      <w:numFmt w:val="decimal"/>
      <w:isLgl w:val="false"/>
      <w:suff w:val="tab"/>
      <w:lvlText w:val="%1."/>
      <w:lvlJc w:val="left"/>
      <w:pPr>
        <w:ind w:left="785"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decimal"/>
      <w:isLgl w:val="false"/>
      <w:suff w:val="tab"/>
      <w:lvlText w:val="%1."/>
      <w:lvlJc w:val="left"/>
      <w:pPr>
        <w:ind w:left="785" w:hanging="360"/>
      </w:pPr>
    </w:lvl>
    <w:lvl w:ilvl="1">
      <w:start w:val="1"/>
      <w:numFmt w:val="lowerLetter"/>
      <w:isLgl w:val="false"/>
      <w:suff w:val="tab"/>
      <w:lvlText w:val="%2."/>
      <w:lvlJc w:val="left"/>
      <w:pPr>
        <w:ind w:left="1505" w:hanging="360"/>
      </w:pPr>
    </w:lvl>
    <w:lvl w:ilvl="2">
      <w:start w:val="1"/>
      <w:numFmt w:val="lowerRoman"/>
      <w:isLgl w:val="false"/>
      <w:suff w:val="tab"/>
      <w:lvlText w:val="%3."/>
      <w:lvlJc w:val="right"/>
      <w:pPr>
        <w:ind w:left="2225" w:hanging="180"/>
      </w:pPr>
    </w:lvl>
    <w:lvl w:ilvl="3">
      <w:start w:val="1"/>
      <w:numFmt w:val="decimal"/>
      <w:isLgl w:val="false"/>
      <w:suff w:val="tab"/>
      <w:lvlText w:val="%4."/>
      <w:lvlJc w:val="left"/>
      <w:pPr>
        <w:ind w:left="2945" w:hanging="360"/>
      </w:pPr>
    </w:lvl>
    <w:lvl w:ilvl="4">
      <w:start w:val="1"/>
      <w:numFmt w:val="lowerLetter"/>
      <w:isLgl w:val="false"/>
      <w:suff w:val="tab"/>
      <w:lvlText w:val="%5."/>
      <w:lvlJc w:val="left"/>
      <w:pPr>
        <w:ind w:left="3665" w:hanging="360"/>
      </w:pPr>
    </w:lvl>
    <w:lvl w:ilvl="5">
      <w:start w:val="1"/>
      <w:numFmt w:val="lowerRoman"/>
      <w:isLgl w:val="false"/>
      <w:suff w:val="tab"/>
      <w:lvlText w:val="%6."/>
      <w:lvlJc w:val="right"/>
      <w:pPr>
        <w:ind w:left="4385" w:hanging="180"/>
      </w:pPr>
    </w:lvl>
    <w:lvl w:ilvl="6">
      <w:start w:val="1"/>
      <w:numFmt w:val="decimal"/>
      <w:isLgl w:val="false"/>
      <w:suff w:val="tab"/>
      <w:lvlText w:val="%7."/>
      <w:lvlJc w:val="left"/>
      <w:pPr>
        <w:ind w:left="5105" w:hanging="360"/>
      </w:pPr>
    </w:lvl>
    <w:lvl w:ilvl="7">
      <w:start w:val="1"/>
      <w:numFmt w:val="lowerLetter"/>
      <w:isLgl w:val="false"/>
      <w:suff w:val="tab"/>
      <w:lvlText w:val="%8."/>
      <w:lvlJc w:val="left"/>
      <w:pPr>
        <w:ind w:left="5825" w:hanging="360"/>
      </w:pPr>
    </w:lvl>
    <w:lvl w:ilvl="8">
      <w:start w:val="1"/>
      <w:numFmt w:val="lowerRoman"/>
      <w:isLgl w:val="false"/>
      <w:suff w:val="tab"/>
      <w:lvlText w:val="%9."/>
      <w:lvlJc w:val="right"/>
      <w:pPr>
        <w:ind w:left="6545" w:hanging="180"/>
      </w:pPr>
    </w:lvl>
  </w:abstractNum>
  <w:abstractNum w:abstractNumId="4">
    <w:multiLevelType w:val="hybridMultilevel"/>
    <w:lvl w:ilvl="0">
      <w:start w:val="1"/>
      <w:numFmt w:val="decimal"/>
      <w:isLgl w:val="false"/>
      <w:suff w:val="tab"/>
      <w:lvlText w:val="%1."/>
      <w:lvlJc w:val="left"/>
      <w:pPr>
        <w:ind w:left="785" w:hanging="360"/>
      </w:pPr>
    </w:lvl>
    <w:lvl w:ilvl="1">
      <w:start w:val="1"/>
      <w:numFmt w:val="lowerLetter"/>
      <w:isLgl w:val="false"/>
      <w:suff w:val="tab"/>
      <w:lvlText w:val="%2."/>
      <w:lvlJc w:val="left"/>
      <w:pPr>
        <w:ind w:left="1505" w:hanging="360"/>
      </w:pPr>
    </w:lvl>
    <w:lvl w:ilvl="2">
      <w:start w:val="1"/>
      <w:numFmt w:val="lowerRoman"/>
      <w:isLgl w:val="false"/>
      <w:suff w:val="tab"/>
      <w:lvlText w:val="%3."/>
      <w:lvlJc w:val="right"/>
      <w:pPr>
        <w:ind w:left="2225" w:hanging="180"/>
      </w:pPr>
    </w:lvl>
    <w:lvl w:ilvl="3">
      <w:start w:val="1"/>
      <w:numFmt w:val="decimal"/>
      <w:isLgl w:val="false"/>
      <w:suff w:val="tab"/>
      <w:lvlText w:val="%4."/>
      <w:lvlJc w:val="left"/>
      <w:pPr>
        <w:ind w:left="2945" w:hanging="360"/>
      </w:pPr>
    </w:lvl>
    <w:lvl w:ilvl="4">
      <w:start w:val="1"/>
      <w:numFmt w:val="lowerLetter"/>
      <w:isLgl w:val="false"/>
      <w:suff w:val="tab"/>
      <w:lvlText w:val="%5."/>
      <w:lvlJc w:val="left"/>
      <w:pPr>
        <w:ind w:left="3665" w:hanging="360"/>
      </w:pPr>
    </w:lvl>
    <w:lvl w:ilvl="5">
      <w:start w:val="1"/>
      <w:numFmt w:val="lowerRoman"/>
      <w:isLgl w:val="false"/>
      <w:suff w:val="tab"/>
      <w:lvlText w:val="%6."/>
      <w:lvlJc w:val="right"/>
      <w:pPr>
        <w:ind w:left="4385" w:hanging="180"/>
      </w:pPr>
    </w:lvl>
    <w:lvl w:ilvl="6">
      <w:start w:val="1"/>
      <w:numFmt w:val="decimal"/>
      <w:isLgl w:val="false"/>
      <w:suff w:val="tab"/>
      <w:lvlText w:val="%7."/>
      <w:lvlJc w:val="left"/>
      <w:pPr>
        <w:ind w:left="5105" w:hanging="360"/>
      </w:pPr>
    </w:lvl>
    <w:lvl w:ilvl="7">
      <w:start w:val="1"/>
      <w:numFmt w:val="lowerLetter"/>
      <w:isLgl w:val="false"/>
      <w:suff w:val="tab"/>
      <w:lvlText w:val="%8."/>
      <w:lvlJc w:val="left"/>
      <w:pPr>
        <w:ind w:left="5825" w:hanging="360"/>
      </w:pPr>
    </w:lvl>
    <w:lvl w:ilvl="8">
      <w:start w:val="1"/>
      <w:numFmt w:val="lowerRoman"/>
      <w:isLgl w:val="false"/>
      <w:suff w:val="tab"/>
      <w:lvlText w:val="%9."/>
      <w:lvlJc w:val="right"/>
      <w:pPr>
        <w:ind w:left="6545" w:hanging="180"/>
      </w:pPr>
    </w:lvl>
  </w:abstractNum>
  <w:abstractNum w:abstractNumId="5">
    <w:multiLevelType w:val="hybridMultilevel"/>
    <w:lvl w:ilvl="0">
      <w:start w:val="1"/>
      <w:numFmt w:val="decimal"/>
      <w:isLgl w:val="false"/>
      <w:suff w:val="tab"/>
      <w:lvlText w:val="%1."/>
      <w:lvlJc w:val="left"/>
      <w:pPr>
        <w:ind w:left="644" w:hanging="360"/>
      </w:pPr>
      <w:rPr>
        <w:rFonts w:hint="default"/>
      </w:rPr>
    </w:lvl>
    <w:lvl w:ilvl="1">
      <w:start w:val="1"/>
      <w:numFmt w:val="lowerLetter"/>
      <w:isLgl w:val="false"/>
      <w:suff w:val="tab"/>
      <w:lvlText w:val="%2."/>
      <w:lvlJc w:val="left"/>
      <w:pPr>
        <w:ind w:left="1364" w:hanging="360"/>
      </w:pPr>
    </w:lvl>
    <w:lvl w:ilvl="2">
      <w:start w:val="1"/>
      <w:numFmt w:val="lowerRoman"/>
      <w:isLgl w:val="false"/>
      <w:suff w:val="tab"/>
      <w:lvlText w:val="%3."/>
      <w:lvlJc w:val="right"/>
      <w:pPr>
        <w:ind w:left="2084" w:hanging="180"/>
      </w:pPr>
    </w:lvl>
    <w:lvl w:ilvl="3">
      <w:start w:val="1"/>
      <w:numFmt w:val="decimal"/>
      <w:isLgl w:val="false"/>
      <w:suff w:val="tab"/>
      <w:lvlText w:val="%4."/>
      <w:lvlJc w:val="left"/>
      <w:pPr>
        <w:ind w:left="2804" w:hanging="360"/>
      </w:pPr>
    </w:lvl>
    <w:lvl w:ilvl="4">
      <w:start w:val="1"/>
      <w:numFmt w:val="lowerLetter"/>
      <w:isLgl w:val="false"/>
      <w:suff w:val="tab"/>
      <w:lvlText w:val="%5."/>
      <w:lvlJc w:val="left"/>
      <w:pPr>
        <w:ind w:left="3524" w:hanging="360"/>
      </w:pPr>
    </w:lvl>
    <w:lvl w:ilvl="5">
      <w:start w:val="1"/>
      <w:numFmt w:val="lowerRoman"/>
      <w:isLgl w:val="false"/>
      <w:suff w:val="tab"/>
      <w:lvlText w:val="%6."/>
      <w:lvlJc w:val="right"/>
      <w:pPr>
        <w:ind w:left="4244" w:hanging="180"/>
      </w:pPr>
    </w:lvl>
    <w:lvl w:ilvl="6">
      <w:start w:val="1"/>
      <w:numFmt w:val="decimal"/>
      <w:isLgl w:val="false"/>
      <w:suff w:val="tab"/>
      <w:lvlText w:val="%7."/>
      <w:lvlJc w:val="left"/>
      <w:pPr>
        <w:ind w:left="4964" w:hanging="360"/>
      </w:pPr>
    </w:lvl>
    <w:lvl w:ilvl="7">
      <w:start w:val="1"/>
      <w:numFmt w:val="lowerLetter"/>
      <w:isLgl w:val="false"/>
      <w:suff w:val="tab"/>
      <w:lvlText w:val="%8."/>
      <w:lvlJc w:val="left"/>
      <w:pPr>
        <w:ind w:left="5684" w:hanging="360"/>
      </w:pPr>
    </w:lvl>
    <w:lvl w:ilvl="8">
      <w:start w:val="1"/>
      <w:numFmt w:val="lowerRoman"/>
      <w:isLgl w:val="false"/>
      <w:suff w:val="tab"/>
      <w:lvlText w:val="%9."/>
      <w:lvlJc w:val="right"/>
      <w:pPr>
        <w:ind w:left="6404" w:hanging="180"/>
      </w:pPr>
    </w:lvl>
  </w:abstractNum>
  <w:abstractNum w:abstractNumId="6">
    <w:multiLevelType w:val="hybridMultilevel"/>
    <w:lvl w:ilvl="0">
      <w:start w:val="1"/>
      <w:numFmt w:val="decimal"/>
      <w:isLgl w:val="false"/>
      <w:suff w:val="tab"/>
      <w:lvlText w:val="%1."/>
      <w:lvlJc w:val="left"/>
      <w:pPr>
        <w:ind w:left="785" w:hanging="360"/>
      </w:pPr>
      <w:rPr>
        <w:highlight w:val="white"/>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5"/>
  </w:num>
  <w:num w:numId="2">
    <w:abstractNumId w:val="6"/>
  </w:num>
  <w:num w:numId="3">
    <w:abstractNumId w:val="3"/>
  </w:num>
  <w:num w:numId="4">
    <w:abstractNumId w:val="1"/>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cs="Times New Roman" w:asciiTheme="minorHAnsi" w:hAnsiTheme="minorHAnsi" w:eastAsiaTheme="minorEastAsia"/>
        <w:sz w:val="22"/>
        <w:szCs w:val="22"/>
        <w:lang w:val="ru-RU" w:eastAsia="ru-RU"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70">
    <w:name w:val="Heading 1 Char"/>
    <w:basedOn w:val="696"/>
    <w:link w:val="687"/>
    <w:uiPriority w:val="9"/>
    <w:rPr>
      <w:rFonts w:ascii="Arial" w:hAnsi="Arial" w:eastAsia="Arial" w:cs="Arial"/>
      <w:sz w:val="40"/>
      <w:szCs w:val="40"/>
    </w:rPr>
  </w:style>
  <w:style w:type="character" w:styleId="671">
    <w:name w:val="Heading 2 Char"/>
    <w:basedOn w:val="696"/>
    <w:link w:val="688"/>
    <w:uiPriority w:val="9"/>
    <w:rPr>
      <w:rFonts w:ascii="Arial" w:hAnsi="Arial" w:eastAsia="Arial" w:cs="Arial"/>
      <w:sz w:val="34"/>
    </w:rPr>
  </w:style>
  <w:style w:type="character" w:styleId="672">
    <w:name w:val="Heading 3 Char"/>
    <w:basedOn w:val="696"/>
    <w:link w:val="689"/>
    <w:uiPriority w:val="9"/>
    <w:rPr>
      <w:rFonts w:ascii="Arial" w:hAnsi="Arial" w:eastAsia="Arial" w:cs="Arial"/>
      <w:sz w:val="30"/>
      <w:szCs w:val="30"/>
    </w:rPr>
  </w:style>
  <w:style w:type="character" w:styleId="673">
    <w:name w:val="Heading 4 Char"/>
    <w:basedOn w:val="696"/>
    <w:link w:val="690"/>
    <w:uiPriority w:val="9"/>
    <w:rPr>
      <w:rFonts w:ascii="Arial" w:hAnsi="Arial" w:eastAsia="Arial" w:cs="Arial"/>
      <w:b/>
      <w:bCs/>
      <w:sz w:val="26"/>
      <w:szCs w:val="26"/>
    </w:rPr>
  </w:style>
  <w:style w:type="character" w:styleId="674">
    <w:name w:val="Heading 5 Char"/>
    <w:basedOn w:val="696"/>
    <w:link w:val="691"/>
    <w:uiPriority w:val="9"/>
    <w:rPr>
      <w:rFonts w:ascii="Arial" w:hAnsi="Arial" w:eastAsia="Arial" w:cs="Arial"/>
      <w:b/>
      <w:bCs/>
      <w:sz w:val="24"/>
      <w:szCs w:val="24"/>
    </w:rPr>
  </w:style>
  <w:style w:type="character" w:styleId="675">
    <w:name w:val="Heading 6 Char"/>
    <w:basedOn w:val="696"/>
    <w:link w:val="692"/>
    <w:uiPriority w:val="9"/>
    <w:rPr>
      <w:rFonts w:ascii="Arial" w:hAnsi="Arial" w:eastAsia="Arial" w:cs="Arial"/>
      <w:b/>
      <w:bCs/>
      <w:sz w:val="22"/>
      <w:szCs w:val="22"/>
    </w:rPr>
  </w:style>
  <w:style w:type="character" w:styleId="676">
    <w:name w:val="Heading 7 Char"/>
    <w:basedOn w:val="696"/>
    <w:link w:val="693"/>
    <w:uiPriority w:val="9"/>
    <w:rPr>
      <w:rFonts w:ascii="Arial" w:hAnsi="Arial" w:eastAsia="Arial" w:cs="Arial"/>
      <w:b/>
      <w:bCs/>
      <w:i/>
      <w:iCs/>
      <w:sz w:val="22"/>
      <w:szCs w:val="22"/>
    </w:rPr>
  </w:style>
  <w:style w:type="character" w:styleId="677">
    <w:name w:val="Heading 8 Char"/>
    <w:basedOn w:val="696"/>
    <w:link w:val="694"/>
    <w:uiPriority w:val="9"/>
    <w:rPr>
      <w:rFonts w:ascii="Arial" w:hAnsi="Arial" w:eastAsia="Arial" w:cs="Arial"/>
      <w:i/>
      <w:iCs/>
      <w:sz w:val="22"/>
      <w:szCs w:val="22"/>
    </w:rPr>
  </w:style>
  <w:style w:type="character" w:styleId="678">
    <w:name w:val="Heading 9 Char"/>
    <w:basedOn w:val="696"/>
    <w:link w:val="695"/>
    <w:uiPriority w:val="9"/>
    <w:rPr>
      <w:rFonts w:ascii="Arial" w:hAnsi="Arial" w:eastAsia="Arial" w:cs="Arial"/>
      <w:i/>
      <w:iCs/>
      <w:sz w:val="21"/>
      <w:szCs w:val="21"/>
    </w:rPr>
  </w:style>
  <w:style w:type="character" w:styleId="679">
    <w:name w:val="Subtitle Char"/>
    <w:basedOn w:val="696"/>
    <w:link w:val="710"/>
    <w:uiPriority w:val="11"/>
    <w:rPr>
      <w:sz w:val="24"/>
      <w:szCs w:val="24"/>
    </w:rPr>
  </w:style>
  <w:style w:type="character" w:styleId="680">
    <w:name w:val="Quote Char"/>
    <w:link w:val="712"/>
    <w:uiPriority w:val="29"/>
    <w:rPr>
      <w:i/>
    </w:rPr>
  </w:style>
  <w:style w:type="character" w:styleId="681">
    <w:name w:val="Intense Quote Char"/>
    <w:link w:val="714"/>
    <w:uiPriority w:val="30"/>
    <w:rPr>
      <w:i/>
    </w:rPr>
  </w:style>
  <w:style w:type="character" w:styleId="682">
    <w:name w:val="Header Char"/>
    <w:basedOn w:val="696"/>
    <w:link w:val="716"/>
    <w:uiPriority w:val="99"/>
  </w:style>
  <w:style w:type="character" w:styleId="683">
    <w:name w:val="Caption Char"/>
    <w:basedOn w:val="696"/>
    <w:link w:val="720"/>
    <w:uiPriority w:val="35"/>
    <w:rPr>
      <w:b/>
      <w:bCs/>
      <w:color w:val="4f81bd" w:themeColor="accent1"/>
      <w:sz w:val="18"/>
      <w:szCs w:val="18"/>
    </w:rPr>
  </w:style>
  <w:style w:type="character" w:styleId="684">
    <w:name w:val="Footnote Text Char"/>
    <w:link w:val="847"/>
    <w:uiPriority w:val="99"/>
    <w:rPr>
      <w:sz w:val="18"/>
    </w:rPr>
  </w:style>
  <w:style w:type="character" w:styleId="685">
    <w:name w:val="Endnote Text Char"/>
    <w:link w:val="850"/>
    <w:uiPriority w:val="99"/>
    <w:rPr>
      <w:sz w:val="20"/>
    </w:rPr>
  </w:style>
  <w:style w:type="paragraph" w:styleId="686" w:default="1">
    <w:name w:val="Normal"/>
    <w:qFormat/>
  </w:style>
  <w:style w:type="paragraph" w:styleId="687">
    <w:name w:val="Heading 1"/>
    <w:basedOn w:val="686"/>
    <w:next w:val="686"/>
    <w:link w:val="699"/>
    <w:uiPriority w:val="9"/>
    <w:qFormat/>
    <w:pPr>
      <w:keepLines/>
      <w:keepNext/>
      <w:spacing w:before="480" w:after="200"/>
      <w:outlineLvl w:val="0"/>
    </w:pPr>
    <w:rPr>
      <w:rFonts w:ascii="Arial" w:hAnsi="Arial" w:eastAsia="Arial" w:cs="Arial"/>
      <w:sz w:val="40"/>
      <w:szCs w:val="40"/>
    </w:rPr>
  </w:style>
  <w:style w:type="paragraph" w:styleId="688">
    <w:name w:val="Heading 2"/>
    <w:basedOn w:val="686"/>
    <w:next w:val="686"/>
    <w:link w:val="700"/>
    <w:uiPriority w:val="9"/>
    <w:unhideWhenUsed/>
    <w:qFormat/>
    <w:pPr>
      <w:keepLines/>
      <w:keepNext/>
      <w:spacing w:before="360" w:after="200"/>
      <w:outlineLvl w:val="1"/>
    </w:pPr>
    <w:rPr>
      <w:rFonts w:ascii="Arial" w:hAnsi="Arial" w:eastAsia="Arial" w:cs="Arial"/>
      <w:sz w:val="34"/>
    </w:rPr>
  </w:style>
  <w:style w:type="paragraph" w:styleId="689">
    <w:name w:val="Heading 3"/>
    <w:basedOn w:val="686"/>
    <w:next w:val="686"/>
    <w:link w:val="701"/>
    <w:uiPriority w:val="9"/>
    <w:unhideWhenUsed/>
    <w:qFormat/>
    <w:pPr>
      <w:keepLines/>
      <w:keepNext/>
      <w:spacing w:before="320" w:after="200"/>
      <w:outlineLvl w:val="2"/>
    </w:pPr>
    <w:rPr>
      <w:rFonts w:ascii="Arial" w:hAnsi="Arial" w:eastAsia="Arial" w:cs="Arial"/>
      <w:sz w:val="30"/>
      <w:szCs w:val="30"/>
    </w:rPr>
  </w:style>
  <w:style w:type="paragraph" w:styleId="690">
    <w:name w:val="Heading 4"/>
    <w:basedOn w:val="686"/>
    <w:next w:val="686"/>
    <w:link w:val="702"/>
    <w:uiPriority w:val="9"/>
    <w:unhideWhenUsed/>
    <w:qFormat/>
    <w:pPr>
      <w:keepLines/>
      <w:keepNext/>
      <w:spacing w:before="320" w:after="200"/>
      <w:outlineLvl w:val="3"/>
    </w:pPr>
    <w:rPr>
      <w:rFonts w:ascii="Arial" w:hAnsi="Arial" w:eastAsia="Arial" w:cs="Arial"/>
      <w:b/>
      <w:bCs/>
      <w:sz w:val="26"/>
      <w:szCs w:val="26"/>
    </w:rPr>
  </w:style>
  <w:style w:type="paragraph" w:styleId="691">
    <w:name w:val="Heading 5"/>
    <w:basedOn w:val="686"/>
    <w:next w:val="686"/>
    <w:link w:val="703"/>
    <w:uiPriority w:val="9"/>
    <w:unhideWhenUsed/>
    <w:qFormat/>
    <w:pPr>
      <w:keepLines/>
      <w:keepNext/>
      <w:spacing w:before="320" w:after="200"/>
      <w:outlineLvl w:val="4"/>
    </w:pPr>
    <w:rPr>
      <w:rFonts w:ascii="Arial" w:hAnsi="Arial" w:eastAsia="Arial" w:cs="Arial"/>
      <w:b/>
      <w:bCs/>
      <w:sz w:val="24"/>
      <w:szCs w:val="24"/>
    </w:rPr>
  </w:style>
  <w:style w:type="paragraph" w:styleId="692">
    <w:name w:val="Heading 6"/>
    <w:basedOn w:val="686"/>
    <w:next w:val="686"/>
    <w:link w:val="704"/>
    <w:uiPriority w:val="9"/>
    <w:unhideWhenUsed/>
    <w:qFormat/>
    <w:pPr>
      <w:keepLines/>
      <w:keepNext/>
      <w:spacing w:before="320" w:after="200"/>
      <w:outlineLvl w:val="5"/>
    </w:pPr>
    <w:rPr>
      <w:rFonts w:ascii="Arial" w:hAnsi="Arial" w:eastAsia="Arial" w:cs="Arial"/>
      <w:b/>
      <w:bCs/>
    </w:rPr>
  </w:style>
  <w:style w:type="paragraph" w:styleId="693">
    <w:name w:val="Heading 7"/>
    <w:basedOn w:val="686"/>
    <w:next w:val="686"/>
    <w:link w:val="705"/>
    <w:uiPriority w:val="9"/>
    <w:unhideWhenUsed/>
    <w:qFormat/>
    <w:pPr>
      <w:keepLines/>
      <w:keepNext/>
      <w:spacing w:before="320" w:after="200"/>
      <w:outlineLvl w:val="6"/>
    </w:pPr>
    <w:rPr>
      <w:rFonts w:ascii="Arial" w:hAnsi="Arial" w:eastAsia="Arial" w:cs="Arial"/>
      <w:b/>
      <w:bCs/>
      <w:i/>
      <w:iCs/>
    </w:rPr>
  </w:style>
  <w:style w:type="paragraph" w:styleId="694">
    <w:name w:val="Heading 8"/>
    <w:basedOn w:val="686"/>
    <w:next w:val="686"/>
    <w:link w:val="706"/>
    <w:uiPriority w:val="9"/>
    <w:unhideWhenUsed/>
    <w:qFormat/>
    <w:pPr>
      <w:keepLines/>
      <w:keepNext/>
      <w:spacing w:before="320" w:after="200"/>
      <w:outlineLvl w:val="7"/>
    </w:pPr>
    <w:rPr>
      <w:rFonts w:ascii="Arial" w:hAnsi="Arial" w:eastAsia="Arial" w:cs="Arial"/>
      <w:i/>
      <w:iCs/>
    </w:rPr>
  </w:style>
  <w:style w:type="paragraph" w:styleId="695">
    <w:name w:val="Heading 9"/>
    <w:basedOn w:val="686"/>
    <w:next w:val="686"/>
    <w:link w:val="707"/>
    <w:uiPriority w:val="9"/>
    <w:unhideWhenUsed/>
    <w:qFormat/>
    <w:pPr>
      <w:keepLines/>
      <w:keepNext/>
      <w:spacing w:before="320" w:after="200"/>
      <w:outlineLvl w:val="8"/>
    </w:pPr>
    <w:rPr>
      <w:rFonts w:ascii="Arial" w:hAnsi="Arial" w:eastAsia="Arial" w:cs="Arial"/>
      <w:i/>
      <w:iCs/>
      <w:sz w:val="21"/>
      <w:szCs w:val="21"/>
    </w:rPr>
  </w:style>
  <w:style w:type="character" w:styleId="696" w:default="1">
    <w:name w:val="Default Paragraph Font"/>
    <w:uiPriority w:val="1"/>
    <w:semiHidden/>
    <w:unhideWhenUsed/>
  </w:style>
  <w:style w:type="table" w:styleId="697" w:default="1">
    <w:name w:val="Normal Table"/>
    <w:uiPriority w:val="99"/>
    <w:semiHidden/>
    <w:unhideWhenUsed/>
    <w:tblPr>
      <w:tblInd w:w="0" w:type="dxa"/>
      <w:tblCellMar>
        <w:left w:w="108" w:type="dxa"/>
        <w:top w:w="0" w:type="dxa"/>
        <w:right w:w="108" w:type="dxa"/>
        <w:bottom w:w="0" w:type="dxa"/>
      </w:tblCellMar>
    </w:tblPr>
  </w:style>
  <w:style w:type="numbering" w:styleId="698" w:default="1">
    <w:name w:val="No List"/>
    <w:uiPriority w:val="99"/>
    <w:semiHidden/>
    <w:unhideWhenUsed/>
  </w:style>
  <w:style w:type="character" w:styleId="699" w:customStyle="1">
    <w:name w:val="Заголовок 1 Знак"/>
    <w:basedOn w:val="696"/>
    <w:link w:val="687"/>
    <w:uiPriority w:val="9"/>
    <w:rPr>
      <w:rFonts w:ascii="Arial" w:hAnsi="Arial" w:eastAsia="Arial" w:cs="Arial"/>
      <w:sz w:val="40"/>
      <w:szCs w:val="40"/>
    </w:rPr>
  </w:style>
  <w:style w:type="character" w:styleId="700" w:customStyle="1">
    <w:name w:val="Заголовок 2 Знак"/>
    <w:basedOn w:val="696"/>
    <w:link w:val="688"/>
    <w:uiPriority w:val="9"/>
    <w:rPr>
      <w:rFonts w:ascii="Arial" w:hAnsi="Arial" w:eastAsia="Arial" w:cs="Arial"/>
      <w:sz w:val="34"/>
    </w:rPr>
  </w:style>
  <w:style w:type="character" w:styleId="701" w:customStyle="1">
    <w:name w:val="Заголовок 3 Знак"/>
    <w:basedOn w:val="696"/>
    <w:link w:val="689"/>
    <w:uiPriority w:val="9"/>
    <w:rPr>
      <w:rFonts w:ascii="Arial" w:hAnsi="Arial" w:eastAsia="Arial" w:cs="Arial"/>
      <w:sz w:val="30"/>
      <w:szCs w:val="30"/>
    </w:rPr>
  </w:style>
  <w:style w:type="character" w:styleId="702" w:customStyle="1">
    <w:name w:val="Заголовок 4 Знак"/>
    <w:basedOn w:val="696"/>
    <w:link w:val="690"/>
    <w:uiPriority w:val="9"/>
    <w:rPr>
      <w:rFonts w:ascii="Arial" w:hAnsi="Arial" w:eastAsia="Arial" w:cs="Arial"/>
      <w:b/>
      <w:bCs/>
      <w:sz w:val="26"/>
      <w:szCs w:val="26"/>
    </w:rPr>
  </w:style>
  <w:style w:type="character" w:styleId="703" w:customStyle="1">
    <w:name w:val="Заголовок 5 Знак"/>
    <w:basedOn w:val="696"/>
    <w:link w:val="691"/>
    <w:uiPriority w:val="9"/>
    <w:rPr>
      <w:rFonts w:ascii="Arial" w:hAnsi="Arial" w:eastAsia="Arial" w:cs="Arial"/>
      <w:b/>
      <w:bCs/>
      <w:sz w:val="24"/>
      <w:szCs w:val="24"/>
    </w:rPr>
  </w:style>
  <w:style w:type="character" w:styleId="704" w:customStyle="1">
    <w:name w:val="Заголовок 6 Знак"/>
    <w:basedOn w:val="696"/>
    <w:link w:val="692"/>
    <w:uiPriority w:val="9"/>
    <w:rPr>
      <w:rFonts w:ascii="Arial" w:hAnsi="Arial" w:eastAsia="Arial" w:cs="Arial"/>
      <w:b/>
      <w:bCs/>
      <w:sz w:val="22"/>
      <w:szCs w:val="22"/>
    </w:rPr>
  </w:style>
  <w:style w:type="character" w:styleId="705" w:customStyle="1">
    <w:name w:val="Заголовок 7 Знак"/>
    <w:basedOn w:val="696"/>
    <w:link w:val="693"/>
    <w:uiPriority w:val="9"/>
    <w:rPr>
      <w:rFonts w:ascii="Arial" w:hAnsi="Arial" w:eastAsia="Arial" w:cs="Arial"/>
      <w:b/>
      <w:bCs/>
      <w:i/>
      <w:iCs/>
      <w:sz w:val="22"/>
      <w:szCs w:val="22"/>
    </w:rPr>
  </w:style>
  <w:style w:type="character" w:styleId="706" w:customStyle="1">
    <w:name w:val="Заголовок 8 Знак"/>
    <w:basedOn w:val="696"/>
    <w:link w:val="694"/>
    <w:uiPriority w:val="9"/>
    <w:rPr>
      <w:rFonts w:ascii="Arial" w:hAnsi="Arial" w:eastAsia="Arial" w:cs="Arial"/>
      <w:i/>
      <w:iCs/>
      <w:sz w:val="22"/>
      <w:szCs w:val="22"/>
    </w:rPr>
  </w:style>
  <w:style w:type="character" w:styleId="707" w:customStyle="1">
    <w:name w:val="Заголовок 9 Знак"/>
    <w:basedOn w:val="696"/>
    <w:link w:val="695"/>
    <w:uiPriority w:val="9"/>
    <w:rPr>
      <w:rFonts w:ascii="Arial" w:hAnsi="Arial" w:eastAsia="Arial" w:cs="Arial"/>
      <w:i/>
      <w:iCs/>
      <w:sz w:val="21"/>
      <w:szCs w:val="21"/>
    </w:rPr>
  </w:style>
  <w:style w:type="paragraph" w:styleId="708">
    <w:name w:val="No Spacing"/>
    <w:uiPriority w:val="1"/>
    <w:qFormat/>
    <w:pPr>
      <w:spacing w:after="0" w:line="240" w:lineRule="auto"/>
    </w:pPr>
  </w:style>
  <w:style w:type="character" w:styleId="709" w:customStyle="1">
    <w:name w:val="Title Char"/>
    <w:basedOn w:val="696"/>
    <w:uiPriority w:val="10"/>
    <w:rPr>
      <w:sz w:val="48"/>
      <w:szCs w:val="48"/>
    </w:rPr>
  </w:style>
  <w:style w:type="paragraph" w:styleId="710">
    <w:name w:val="Subtitle"/>
    <w:basedOn w:val="686"/>
    <w:next w:val="686"/>
    <w:link w:val="711"/>
    <w:uiPriority w:val="11"/>
    <w:qFormat/>
    <w:pPr>
      <w:spacing w:before="200" w:after="200"/>
    </w:pPr>
    <w:rPr>
      <w:sz w:val="24"/>
      <w:szCs w:val="24"/>
    </w:rPr>
  </w:style>
  <w:style w:type="character" w:styleId="711" w:customStyle="1">
    <w:name w:val="Подзаголовок Знак"/>
    <w:basedOn w:val="696"/>
    <w:link w:val="710"/>
    <w:uiPriority w:val="11"/>
    <w:rPr>
      <w:sz w:val="24"/>
      <w:szCs w:val="24"/>
    </w:rPr>
  </w:style>
  <w:style w:type="paragraph" w:styleId="712">
    <w:name w:val="Quote"/>
    <w:basedOn w:val="686"/>
    <w:next w:val="686"/>
    <w:link w:val="713"/>
    <w:uiPriority w:val="29"/>
    <w:qFormat/>
    <w:pPr>
      <w:ind w:left="720" w:right="720"/>
    </w:pPr>
    <w:rPr>
      <w:i/>
    </w:rPr>
  </w:style>
  <w:style w:type="character" w:styleId="713" w:customStyle="1">
    <w:name w:val="Цитата 2 Знак"/>
    <w:link w:val="712"/>
    <w:uiPriority w:val="29"/>
    <w:rPr>
      <w:i/>
    </w:rPr>
  </w:style>
  <w:style w:type="paragraph" w:styleId="714">
    <w:name w:val="Intense Quote"/>
    <w:basedOn w:val="686"/>
    <w:next w:val="686"/>
    <w:link w:val="715"/>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15" w:customStyle="1">
    <w:name w:val="Выделенная цитата Знак"/>
    <w:link w:val="714"/>
    <w:uiPriority w:val="30"/>
    <w:rPr>
      <w:i/>
    </w:rPr>
  </w:style>
  <w:style w:type="paragraph" w:styleId="716">
    <w:name w:val="Header"/>
    <w:basedOn w:val="686"/>
    <w:link w:val="717"/>
    <w:uiPriority w:val="99"/>
    <w:unhideWhenUsed/>
    <w:pPr>
      <w:spacing w:after="0" w:line="240" w:lineRule="auto"/>
      <w:tabs>
        <w:tab w:val="center" w:pos="7143" w:leader="none"/>
        <w:tab w:val="right" w:pos="14287" w:leader="none"/>
      </w:tabs>
    </w:pPr>
  </w:style>
  <w:style w:type="character" w:styleId="717" w:customStyle="1">
    <w:name w:val="Верхний колонтитул Знак"/>
    <w:basedOn w:val="696"/>
    <w:link w:val="716"/>
    <w:uiPriority w:val="99"/>
  </w:style>
  <w:style w:type="paragraph" w:styleId="718">
    <w:name w:val="Footer"/>
    <w:basedOn w:val="686"/>
    <w:uiPriority w:val="99"/>
    <w:unhideWhenUsed/>
    <w:pPr>
      <w:spacing w:after="0" w:line="240" w:lineRule="auto"/>
      <w:tabs>
        <w:tab w:val="center" w:pos="7143" w:leader="none"/>
        <w:tab w:val="right" w:pos="14287" w:leader="none"/>
      </w:tabs>
    </w:pPr>
  </w:style>
  <w:style w:type="character" w:styleId="719" w:customStyle="1">
    <w:name w:val="Footer Char"/>
    <w:basedOn w:val="696"/>
    <w:uiPriority w:val="99"/>
  </w:style>
  <w:style w:type="paragraph" w:styleId="720">
    <w:name w:val="Caption"/>
    <w:basedOn w:val="686"/>
    <w:next w:val="686"/>
    <w:link w:val="721"/>
    <w:uiPriority w:val="35"/>
    <w:semiHidden/>
    <w:unhideWhenUsed/>
    <w:qFormat/>
    <w:pPr>
      <w:spacing w:line="276" w:lineRule="auto"/>
    </w:pPr>
    <w:rPr>
      <w:b/>
      <w:bCs/>
      <w:color w:val="5b9bd5" w:themeColor="accent1"/>
      <w:sz w:val="18"/>
      <w:szCs w:val="18"/>
    </w:rPr>
  </w:style>
  <w:style w:type="character" w:styleId="721" w:customStyle="1">
    <w:name w:val="Название объекта Знак"/>
    <w:link w:val="720"/>
    <w:uiPriority w:val="99"/>
  </w:style>
  <w:style w:type="table" w:styleId="722" w:customStyle="1">
    <w:name w:val="Table Grid Light"/>
    <w:basedOn w:val="697"/>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723">
    <w:name w:val="Plain Table 1"/>
    <w:basedOn w:val="697"/>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24">
    <w:name w:val="Plain Table 2"/>
    <w:basedOn w:val="69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25">
    <w:name w:val="Plain Table 3"/>
    <w:basedOn w:val="697"/>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26">
    <w:name w:val="Plain Table 4"/>
    <w:basedOn w:val="697"/>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27">
    <w:name w:val="Plain Table 5"/>
    <w:basedOn w:val="697"/>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28">
    <w:name w:val="Grid Table 1 Light"/>
    <w:basedOn w:val="697"/>
    <w:uiPriority w:val="99"/>
    <w:pPr>
      <w:spacing w:after="0" w:line="240" w:lineRule="auto"/>
    </w:pPr>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29" w:customStyle="1">
    <w:name w:val="Grid Table 1 Light - Accent 1"/>
    <w:basedOn w:val="697"/>
    <w:uiPriority w:val="99"/>
    <w:pPr>
      <w:spacing w:after="0" w:line="240" w:lineRule="auto"/>
    </w:pPr>
    <w:tblPr>
      <w:tblStyleRowBandSize w:val="1"/>
      <w:tblStyleColBandSize w:val="1"/>
      <w:tblInd w:w="0" w:type="dxa"/>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EC4E6" w:themeColor="accent1" w:themeTint="95" w:sz="12" w:space="0"/>
        </w:tcBorders>
      </w:tcPr>
    </w:tblStylePr>
    <w:tblStylePr w:type="lastCol">
      <w:rPr>
        <w:b/>
        <w:color w:val="404040"/>
      </w:rPr>
    </w:tblStylePr>
    <w:tblStylePr w:type="lastRow">
      <w:rPr>
        <w:b/>
        <w:color w:val="404040"/>
      </w:rPr>
    </w:tblStylePr>
  </w:style>
  <w:style w:type="table" w:styleId="730" w:customStyle="1">
    <w:name w:val="Grid Table 1 Light - Accent 2"/>
    <w:basedOn w:val="697"/>
    <w:uiPriority w:val="99"/>
    <w:pPr>
      <w:spacing w:after="0" w:line="240" w:lineRule="auto"/>
    </w:pPr>
    <w:tblPr>
      <w:tblStyleRowBandSize w:val="1"/>
      <w:tblStyleColBandSize w:val="1"/>
      <w:tblInd w:w="0" w:type="dxa"/>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731" w:customStyle="1">
    <w:name w:val="Grid Table 1 Light - Accent 3"/>
    <w:basedOn w:val="697"/>
    <w:uiPriority w:val="99"/>
    <w:pPr>
      <w:spacing w:after="0" w:line="240" w:lineRule="auto"/>
    </w:pPr>
    <w:tblPr>
      <w:tblStyleRowBandSize w:val="1"/>
      <w:tblStyleColBandSize w:val="1"/>
      <w:tblInd w:w="0" w:type="dxa"/>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732" w:customStyle="1">
    <w:name w:val="Grid Table 1 Light - Accent 4"/>
    <w:basedOn w:val="697"/>
    <w:uiPriority w:val="99"/>
    <w:pPr>
      <w:spacing w:after="0" w:line="240" w:lineRule="auto"/>
    </w:pPr>
    <w:tblPr>
      <w:tblStyleRowBandSize w:val="1"/>
      <w:tblStyleColBandSize w:val="1"/>
      <w:tblInd w:w="0" w:type="dxa"/>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733" w:customStyle="1">
    <w:name w:val="Grid Table 1 Light - Accent 5"/>
    <w:basedOn w:val="697"/>
    <w:uiPriority w:val="99"/>
    <w:pPr>
      <w:spacing w:after="0" w:line="240" w:lineRule="auto"/>
    </w:pPr>
    <w:tblPr>
      <w:tblStyleRowBandSize w:val="1"/>
      <w:tblStyleColBandSize w:val="1"/>
      <w:tblInd w:w="0" w:type="dxa"/>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734" w:customStyle="1">
    <w:name w:val="Grid Table 1 Light - Accent 6"/>
    <w:basedOn w:val="697"/>
    <w:uiPriority w:val="99"/>
    <w:pPr>
      <w:spacing w:after="0" w:line="240" w:lineRule="auto"/>
    </w:pPr>
    <w:tblPr>
      <w:tblStyleRowBandSize w:val="1"/>
      <w:tblStyleColBandSize w:val="1"/>
      <w:tblInd w:w="0" w:type="dxa"/>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735">
    <w:name w:val="Grid Table 2"/>
    <w:basedOn w:val="697"/>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36" w:customStyle="1">
    <w:name w:val="Grid Table 2 - Accent 1"/>
    <w:basedOn w:val="697"/>
    <w:uiPriority w:val="99"/>
    <w:pPr>
      <w:spacing w:after="0" w:line="240" w:lineRule="auto"/>
    </w:pPr>
    <w:tblPr>
      <w:tblStyleRowBandSize w:val="1"/>
      <w:tblStyleColBandSize w:val="1"/>
      <w:tblInd w:w="0" w:type="dxa"/>
      <w:tblBorders>
        <w:bottom w:val="single" w:color="68A2D8" w:themeColor="accent1" w:themeTint="EA" w:sz="4" w:space="0"/>
        <w:insideH w:val="single" w:color="68A2D8" w:themeColor="accent1" w:themeTint="EA" w:sz="4" w:space="0"/>
        <w:insideV w:val="single" w:color="68A2D8"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style>
  <w:style w:type="table" w:styleId="737" w:customStyle="1">
    <w:name w:val="Grid Table 2 - Accent 2"/>
    <w:basedOn w:val="697"/>
    <w:uiPriority w:val="99"/>
    <w:pPr>
      <w:spacing w:after="0" w:line="240" w:lineRule="auto"/>
    </w:pPr>
    <w:tblPr>
      <w:tblStyleRowBandSize w:val="1"/>
      <w:tblStyleColBandSize w:val="1"/>
      <w:tblInd w:w="0" w:type="dxa"/>
      <w:tblBorders>
        <w:bottom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738" w:customStyle="1">
    <w:name w:val="Grid Table 2 - Accent 3"/>
    <w:basedOn w:val="697"/>
    <w:uiPriority w:val="99"/>
    <w:pPr>
      <w:spacing w:after="0" w:line="240" w:lineRule="auto"/>
    </w:pPr>
    <w:tblPr>
      <w:tblStyleRowBandSize w:val="1"/>
      <w:tblStyleColBandSize w:val="1"/>
      <w:tblInd w:w="0" w:type="dxa"/>
      <w:tblBorders>
        <w:bottom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739" w:customStyle="1">
    <w:name w:val="Grid Table 2 - Accent 4"/>
    <w:basedOn w:val="697"/>
    <w:uiPriority w:val="99"/>
    <w:pPr>
      <w:spacing w:after="0" w:line="240" w:lineRule="auto"/>
    </w:pPr>
    <w:tblPr>
      <w:tblStyleRowBandSize w:val="1"/>
      <w:tblStyleColBandSize w:val="1"/>
      <w:tblInd w:w="0" w:type="dxa"/>
      <w:tblBorders>
        <w:bottom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740" w:customStyle="1">
    <w:name w:val="Grid Table 2 - Accent 5"/>
    <w:basedOn w:val="697"/>
    <w:uiPriority w:val="99"/>
    <w:pPr>
      <w:spacing w:after="0" w:line="240" w:lineRule="auto"/>
    </w:pPr>
    <w:tblPr>
      <w:tblStyleRowBandSize w:val="1"/>
      <w:tblStyleColBandSize w:val="1"/>
      <w:tblInd w:w="0" w:type="dxa"/>
      <w:tblBorders>
        <w:bottom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themeColor="accent5" w:sz="4" w:space="0"/>
          <w:left w:val="none" w:color="000000" w:sz="4" w:space="0"/>
          <w:bottom w:val="none" w:color="000000" w:sz="4" w:space="0"/>
          <w:right w:val="none" w:color="000000" w:sz="4" w:space="0"/>
        </w:tcBorders>
      </w:tcPr>
    </w:tblStylePr>
  </w:style>
  <w:style w:type="table" w:styleId="741" w:customStyle="1">
    <w:name w:val="Grid Table 2 - Accent 6"/>
    <w:basedOn w:val="697"/>
    <w:uiPriority w:val="99"/>
    <w:pPr>
      <w:spacing w:after="0" w:line="240" w:lineRule="auto"/>
    </w:pPr>
    <w:tblPr>
      <w:tblStyleRowBandSize w:val="1"/>
      <w:tblStyleColBandSize w:val="1"/>
      <w:tblInd w:w="0" w:type="dxa"/>
      <w:tblBorders>
        <w:bottom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742">
    <w:name w:val="Grid Table 3"/>
    <w:basedOn w:val="697"/>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43" w:customStyle="1">
    <w:name w:val="Grid Table 3 - Accent 1"/>
    <w:basedOn w:val="697"/>
    <w:uiPriority w:val="99"/>
    <w:pPr>
      <w:spacing w:after="0" w:line="240" w:lineRule="auto"/>
    </w:pPr>
    <w:tblPr>
      <w:tblStyleRowBandSize w:val="1"/>
      <w:tblStyleColBandSize w:val="1"/>
      <w:tblInd w:w="0" w:type="dxa"/>
      <w:tblBorders>
        <w:bottom w:val="single" w:color="68A2D8" w:themeColor="accent1" w:themeTint="EA" w:sz="4" w:space="0"/>
        <w:insideH w:val="single" w:color="68A2D8" w:themeColor="accent1" w:themeTint="EA" w:sz="4" w:space="0"/>
        <w:insideV w:val="single" w:color="68A2D8"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44" w:customStyle="1">
    <w:name w:val="Grid Table 3 - Accent 2"/>
    <w:basedOn w:val="697"/>
    <w:uiPriority w:val="99"/>
    <w:pPr>
      <w:spacing w:after="0" w:line="240" w:lineRule="auto"/>
    </w:pPr>
    <w:tblPr>
      <w:tblStyleRowBandSize w:val="1"/>
      <w:tblStyleColBandSize w:val="1"/>
      <w:tblInd w:w="0" w:type="dxa"/>
      <w:tblBorders>
        <w:bottom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45" w:customStyle="1">
    <w:name w:val="Grid Table 3 - Accent 3"/>
    <w:basedOn w:val="697"/>
    <w:uiPriority w:val="99"/>
    <w:pPr>
      <w:spacing w:after="0" w:line="240" w:lineRule="auto"/>
    </w:pPr>
    <w:tblPr>
      <w:tblStyleRowBandSize w:val="1"/>
      <w:tblStyleColBandSize w:val="1"/>
      <w:tblInd w:w="0" w:type="dxa"/>
      <w:tblBorders>
        <w:bottom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46" w:customStyle="1">
    <w:name w:val="Grid Table 3 - Accent 4"/>
    <w:basedOn w:val="697"/>
    <w:uiPriority w:val="99"/>
    <w:pPr>
      <w:spacing w:after="0" w:line="240" w:lineRule="auto"/>
    </w:pPr>
    <w:tblPr>
      <w:tblStyleRowBandSize w:val="1"/>
      <w:tblStyleColBandSize w:val="1"/>
      <w:tblInd w:w="0" w:type="dxa"/>
      <w:tblBorders>
        <w:bottom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47" w:customStyle="1">
    <w:name w:val="Grid Table 3 - Accent 5"/>
    <w:basedOn w:val="697"/>
    <w:uiPriority w:val="99"/>
    <w:pPr>
      <w:spacing w:after="0" w:line="240" w:lineRule="auto"/>
    </w:pPr>
    <w:tblPr>
      <w:tblStyleRowBandSize w:val="1"/>
      <w:tblStyleColBandSize w:val="1"/>
      <w:tblInd w:w="0" w:type="dxa"/>
      <w:tblBorders>
        <w:bottom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48" w:customStyle="1">
    <w:name w:val="Grid Table 3 - Accent 6"/>
    <w:basedOn w:val="697"/>
    <w:uiPriority w:val="99"/>
    <w:pPr>
      <w:spacing w:after="0" w:line="240" w:lineRule="auto"/>
    </w:pPr>
    <w:tblPr>
      <w:tblStyleRowBandSize w:val="1"/>
      <w:tblStyleColBandSize w:val="1"/>
      <w:tblInd w:w="0" w:type="dxa"/>
      <w:tblBorders>
        <w:bottom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49">
    <w:name w:val="Grid Table 4"/>
    <w:basedOn w:val="697"/>
    <w:uiPriority w:val="59"/>
    <w:pPr>
      <w:spacing w:after="0" w:line="240" w:lineRule="auto"/>
    </w:pPr>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50" w:customStyle="1">
    <w:name w:val="Grid Table 4 - Accent 1"/>
    <w:basedOn w:val="697"/>
    <w:uiPriority w:val="59"/>
    <w:pPr>
      <w:spacing w:after="0" w:line="240" w:lineRule="auto"/>
    </w:pPr>
    <w:tblPr>
      <w:tblStyleRowBandSize w:val="1"/>
      <w:tblStyleColBandSize w:val="1"/>
      <w:tblInd w:w="0" w:type="dxa"/>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eebf6" w:themeColor="accent1" w:themeTint="32" w:fill="deebf6" w:themeFill="accent1" w:themeFillTint="32"/>
      </w:tcPr>
    </w:tblStylePr>
    <w:tblStylePr w:type="band1Vert">
      <w:rPr>
        <w:rFonts w:ascii="Arial" w:hAnsi="Arial"/>
        <w:color w:val="404040"/>
        <w:sz w:val="22"/>
      </w:rPr>
      <w:tcPr>
        <w:shd w:val="clear" w:color="deebf6" w:themeColor="accent1" w:themeTint="32" w:fill="deebf6" w:themeFill="accent1" w:themeFillTint="32"/>
      </w:tcPr>
    </w:tblStylePr>
    <w:tblStylePr w:type="firstCol">
      <w:rPr>
        <w:b/>
        <w:color w:val="404040"/>
      </w:rPr>
    </w:tblStylePr>
    <w:tblStylePr w:type="firstRow">
      <w:rPr>
        <w:rFonts w:ascii="Arial" w:hAnsi="Arial"/>
        <w:b/>
        <w:color w:val="ffffff"/>
        <w:sz w:val="22"/>
      </w:rPr>
      <w:tcPr>
        <w:shd w:val="clear" w:color="68a2d8" w:themeColor="accent1" w:themeTint="EA" w:fill="68a2d8" w:themeFill="accent1" w:themeFillTint="EA"/>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tblStylePr>
    <w:tblStylePr w:type="lastRow">
      <w:rPr>
        <w:b/>
        <w:color w:val="404040"/>
      </w:rPr>
      <w:tcPr>
        <w:tcBorders>
          <w:top w:val="single" w:color="68A2D8" w:themeColor="accent1" w:themeTint="EA" w:sz="4" w:space="0"/>
        </w:tcBorders>
      </w:tcPr>
    </w:tblStylePr>
  </w:style>
  <w:style w:type="table" w:styleId="751" w:customStyle="1">
    <w:name w:val="Grid Table 4 - Accent 2"/>
    <w:basedOn w:val="697"/>
    <w:uiPriority w:val="59"/>
    <w:pPr>
      <w:spacing w:after="0" w:line="240" w:lineRule="auto"/>
    </w:pPr>
    <w:tblPr>
      <w:tblStyleRowBandSize w:val="1"/>
      <w:tblStyleColBandSize w:val="1"/>
      <w:tblInd w:w="0" w:type="dxa"/>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752" w:customStyle="1">
    <w:name w:val="Grid Table 4 - Accent 3"/>
    <w:basedOn w:val="697"/>
    <w:uiPriority w:val="59"/>
    <w:pPr>
      <w:spacing w:after="0" w:line="240" w:lineRule="auto"/>
    </w:pPr>
    <w:tblPr>
      <w:tblStyleRowBandSize w:val="1"/>
      <w:tblStyleColBandSize w:val="1"/>
      <w:tblInd w:w="0" w:type="dxa"/>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753" w:customStyle="1">
    <w:name w:val="Grid Table 4 - Accent 4"/>
    <w:basedOn w:val="697"/>
    <w:uiPriority w:val="59"/>
    <w:pPr>
      <w:spacing w:after="0" w:line="240" w:lineRule="auto"/>
    </w:pPr>
    <w:tblPr>
      <w:tblStyleRowBandSize w:val="1"/>
      <w:tblStyleColBandSize w:val="1"/>
      <w:tblInd w:w="0" w:type="dxa"/>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754" w:customStyle="1">
    <w:name w:val="Grid Table 4 - Accent 5"/>
    <w:basedOn w:val="697"/>
    <w:uiPriority w:val="59"/>
    <w:pPr>
      <w:spacing w:after="0" w:line="240" w:lineRule="auto"/>
    </w:pPr>
    <w:tblPr>
      <w:tblStyleRowBandSize w:val="1"/>
      <w:tblStyleColBandSize w:val="1"/>
      <w:tblInd w:w="0" w:type="dxa"/>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rFonts w:ascii="Arial" w:hAnsi="Arial"/>
        <w:b/>
        <w:color w:val="ffffff"/>
        <w:sz w:val="22"/>
      </w:r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755" w:customStyle="1">
    <w:name w:val="Grid Table 4 - Accent 6"/>
    <w:basedOn w:val="697"/>
    <w:uiPriority w:val="59"/>
    <w:pPr>
      <w:spacing w:after="0" w:line="240" w:lineRule="auto"/>
    </w:pPr>
    <w:tblPr>
      <w:tblStyleRowBandSize w:val="1"/>
      <w:tblStyleColBandSize w:val="1"/>
      <w:tblInd w:w="0" w:type="dxa"/>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756">
    <w:name w:val="Grid Table 5 Dark"/>
    <w:basedOn w:val="697"/>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108" w:type="dxa"/>
        <w:top w:w="0" w:type="dxa"/>
        <w:right w:w="108"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757" w:customStyle="1">
    <w:name w:val="Grid Table 5 Dark- Accent 1"/>
    <w:basedOn w:val="697"/>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CellMar>
        <w:left w:w="108" w:type="dxa"/>
        <w:top w:w="0" w:type="dxa"/>
        <w:right w:w="108" w:type="dxa"/>
        <w:bottom w:w="0" w:type="dxa"/>
      </w:tblCellMar>
    </w:tblPr>
    <w:tblStylePr w:type="band1Horz">
      <w:tcPr>
        <w:shd w:val="clear" w:color="b3d0eb" w:themeColor="accent1" w:themeTint="75" w:fill="b3d0eb" w:themeFill="accent1" w:themeFillTint="75"/>
      </w:tcPr>
    </w:tblStylePr>
    <w:tblStylePr w:type="band1Vert">
      <w:tcPr>
        <w:shd w:val="clear" w:color="b3d0eb" w:themeColor="accent1" w:themeTint="75" w:fill="b3d0eb" w:themeFill="accent1" w:themeFillTint="75"/>
      </w:tcPr>
    </w:tblStylePr>
    <w:tblStylePr w:type="firstCol">
      <w:rPr>
        <w:rFonts w:ascii="Arial" w:hAnsi="Arial"/>
        <w:b/>
        <w:color w:val="ffffff"/>
        <w:sz w:val="22"/>
      </w:rPr>
      <w:tcPr>
        <w:shd w:val="clear" w:color="5b9bd5" w:themeColor="accent1" w:fill="5b9bd5" w:themeFill="accent1"/>
      </w:tcPr>
    </w:tblStylePr>
    <w:tblStylePr w:type="firstRow">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shd w:val="clear" w:color="5b9bd5" w:themeColor="accent1" w:fill="5b9bd5" w:themeFill="accent1"/>
        <w:tcBorders>
          <w:top w:val="single" w:color="FFFFFF" w:themeColor="light1" w:sz="4" w:space="0"/>
        </w:tcBorders>
      </w:tcPr>
    </w:tblStylePr>
  </w:style>
  <w:style w:type="table" w:styleId="758" w:customStyle="1">
    <w:name w:val="Grid Table 5 Dark - Accent 2"/>
    <w:basedOn w:val="697"/>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CellMar>
        <w:left w:w="108" w:type="dxa"/>
        <w:top w:w="0" w:type="dxa"/>
        <w:right w:w="108" w:type="dxa"/>
        <w:bottom w:w="0" w:type="dxa"/>
      </w:tblCellMar>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759" w:customStyle="1">
    <w:name w:val="Grid Table 5 Dark - Accent 3"/>
    <w:basedOn w:val="697"/>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CellMar>
        <w:left w:w="108" w:type="dxa"/>
        <w:top w:w="0" w:type="dxa"/>
        <w:right w:w="108" w:type="dxa"/>
        <w:bottom w:w="0" w:type="dxa"/>
      </w:tblCellMar>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760" w:customStyle="1">
    <w:name w:val="Grid Table 5 Dark- Accent 4"/>
    <w:basedOn w:val="697"/>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CellMar>
        <w:left w:w="108" w:type="dxa"/>
        <w:top w:w="0" w:type="dxa"/>
        <w:right w:w="108" w:type="dxa"/>
        <w:bottom w:w="0" w:type="dxa"/>
      </w:tblCellMar>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761" w:customStyle="1">
    <w:name w:val="Grid Table 5 Dark - Accent 5"/>
    <w:basedOn w:val="697"/>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CellMar>
        <w:left w:w="108" w:type="dxa"/>
        <w:top w:w="0" w:type="dxa"/>
        <w:right w:w="108" w:type="dxa"/>
        <w:bottom w:w="0" w:type="dxa"/>
      </w:tblCellMar>
    </w:tblPr>
    <w:tblStylePr w:type="band1Horz">
      <w:tcPr>
        <w:shd w:val="clear" w:color="a9bee4" w:themeColor="accent5" w:themeTint="75" w:fill="a9bee4" w:themeFill="accent5" w:themeFillTint="75"/>
      </w:tcPr>
    </w:tblStylePr>
    <w:tblStylePr w:type="band1Vert">
      <w:tcPr>
        <w:shd w:val="clear" w:color="a9bee4" w:themeColor="accent5" w:themeTint="75" w:fill="a9bee4" w:themeFill="accent5" w:themeFillTint="75"/>
      </w:tcPr>
    </w:tblStylePr>
    <w:tblStylePr w:type="firstCol">
      <w:rPr>
        <w:rFonts w:ascii="Arial" w:hAnsi="Arial"/>
        <w:b/>
        <w:color w:val="ffffff"/>
        <w:sz w:val="22"/>
      </w:rPr>
      <w:tcPr>
        <w:shd w:val="clear" w:color="4472c4" w:themeColor="accent5" w:fill="4472c4" w:themeFill="accent5"/>
      </w:tcPr>
    </w:tblStylePr>
    <w:tblStylePr w:type="firstRow">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shd w:val="clear" w:color="4472c4" w:themeColor="accent5" w:fill="4472c4" w:themeFill="accent5"/>
        <w:tcBorders>
          <w:top w:val="single" w:color="FFFFFF" w:themeColor="light1" w:sz="4" w:space="0"/>
        </w:tcBorders>
      </w:tcPr>
    </w:tblStylePr>
  </w:style>
  <w:style w:type="table" w:styleId="762" w:customStyle="1">
    <w:name w:val="Grid Table 5 Dark - Accent 6"/>
    <w:basedOn w:val="697"/>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CellMar>
        <w:left w:w="108" w:type="dxa"/>
        <w:top w:w="0" w:type="dxa"/>
        <w:right w:w="108" w:type="dxa"/>
        <w:bottom w:w="0" w:type="dxa"/>
      </w:tblCellMar>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763">
    <w:name w:val="Grid Table 6 Colorful"/>
    <w:basedOn w:val="697"/>
    <w:uiPriority w:val="99"/>
    <w:pPr>
      <w:spacing w:after="0" w:line="240" w:lineRule="auto"/>
    </w:pPr>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64" w:customStyle="1">
    <w:name w:val="Grid Table 6 Colorful - Accent 1"/>
    <w:basedOn w:val="697"/>
    <w:uiPriority w:val="99"/>
    <w:pPr>
      <w:spacing w:after="0" w:line="240" w:lineRule="auto"/>
    </w:pPr>
    <w:tblPr>
      <w:tblStyleRowBandSize w:val="1"/>
      <w:tblStyleColBandSize w:val="1"/>
      <w:tblInd w:w="0" w:type="dxa"/>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left w:w="108" w:type="dxa"/>
        <w:top w:w="0" w:type="dxa"/>
        <w:right w:w="108" w:type="dxa"/>
        <w:bottom w:w="0" w:type="dxa"/>
      </w:tblCellMar>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themeColor="accent1" w:themeTint="80" w:sz="12" w:space="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765" w:customStyle="1">
    <w:name w:val="Grid Table 6 Colorful - Accent 2"/>
    <w:basedOn w:val="697"/>
    <w:uiPriority w:val="99"/>
    <w:pPr>
      <w:spacing w:after="0" w:line="240" w:lineRule="auto"/>
    </w:pPr>
    <w:tblPr>
      <w:tblStyleRowBandSize w:val="1"/>
      <w:tblStyleColBandSize w:val="1"/>
      <w:tblInd w:w="0" w:type="dxa"/>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766" w:customStyle="1">
    <w:name w:val="Grid Table 6 Colorful - Accent 3"/>
    <w:basedOn w:val="697"/>
    <w:uiPriority w:val="99"/>
    <w:pPr>
      <w:spacing w:after="0" w:line="240" w:lineRule="auto"/>
    </w:pPr>
    <w:tblPr>
      <w:tblStyleRowBandSize w:val="1"/>
      <w:tblStyleColBandSize w:val="1"/>
      <w:tblInd w:w="0" w:type="dxa"/>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767" w:customStyle="1">
    <w:name w:val="Grid Table 6 Colorful - Accent 4"/>
    <w:basedOn w:val="697"/>
    <w:uiPriority w:val="99"/>
    <w:pPr>
      <w:spacing w:after="0" w:line="240" w:lineRule="auto"/>
    </w:pPr>
    <w:tblPr>
      <w:tblStyleRowBandSize w:val="1"/>
      <w:tblStyleColBandSize w:val="1"/>
      <w:tblInd w:w="0" w:type="dxa"/>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768" w:customStyle="1">
    <w:name w:val="Grid Table 6 Colorful - Accent 5"/>
    <w:basedOn w:val="697"/>
    <w:link w:val="878"/>
    <w:uiPriority w:val="99"/>
    <w:pPr>
      <w:spacing w:after="0" w:line="240" w:lineRule="auto"/>
    </w:pPr>
    <w:tblPr>
      <w:tblStyleRowBandSize w:val="1"/>
      <w:tblStyleColBandSize w:val="1"/>
      <w:tblInd w:w="0" w:type="dxa"/>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themeColor="accent5" w:sz="12" w:space="0"/>
        </w:tcBorders>
      </w:tcPr>
    </w:tblStylePr>
    <w:tblStylePr w:type="lastCol">
      <w:rPr>
        <w:b/>
        <w:color w:val="254175" w:themeColor="accent5" w:themeShade="95"/>
      </w:rPr>
    </w:tblStylePr>
    <w:tblStylePr w:type="lastRow">
      <w:rPr>
        <w:b/>
        <w:color w:val="254175" w:themeColor="accent5" w:themeShade="95"/>
      </w:rPr>
    </w:tblStylePr>
  </w:style>
  <w:style w:type="table" w:styleId="769" w:customStyle="1">
    <w:name w:val="Grid Table 6 Colorful - Accent 6"/>
    <w:basedOn w:val="697"/>
    <w:uiPriority w:val="99"/>
    <w:pPr>
      <w:spacing w:after="0" w:line="240" w:lineRule="auto"/>
    </w:pPr>
    <w:tblPr>
      <w:tblStyleRowBandSize w:val="1"/>
      <w:tblStyleColBandSize w:val="1"/>
      <w:tblInd w:w="0" w:type="dxa"/>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themeColor="accent6" w:sz="12" w:space="0"/>
        </w:tcBorders>
      </w:tcPr>
    </w:tblStylePr>
    <w:tblStylePr w:type="lastCol">
      <w:rPr>
        <w:b/>
        <w:color w:val="254175" w:themeColor="accent5" w:themeShade="95"/>
      </w:rPr>
    </w:tblStylePr>
    <w:tblStylePr w:type="lastRow">
      <w:rPr>
        <w:b/>
        <w:color w:val="254175" w:themeColor="accent5" w:themeShade="95"/>
      </w:rPr>
    </w:tblStylePr>
  </w:style>
  <w:style w:type="table" w:styleId="770">
    <w:name w:val="Grid Table 7 Colorful"/>
    <w:basedOn w:val="697"/>
    <w:uiPriority w:val="99"/>
    <w:pPr>
      <w:spacing w:after="0" w:line="240" w:lineRule="auto"/>
    </w:pPr>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771" w:customStyle="1">
    <w:name w:val="Grid Table 7 Colorful - Accent 1"/>
    <w:basedOn w:val="697"/>
    <w:uiPriority w:val="99"/>
    <w:pPr>
      <w:spacing w:after="0" w:line="240" w:lineRule="auto"/>
    </w:pPr>
    <w:tblPr>
      <w:tblStyleRowBandSize w:val="1"/>
      <w:tblStyleColBandSize w:val="1"/>
      <w:tblInd w:w="0" w:type="dxa"/>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left w:w="108" w:type="dxa"/>
        <w:top w:w="0" w:type="dxa"/>
        <w:right w:w="108" w:type="dxa"/>
        <w:bottom w:w="0" w:type="dxa"/>
      </w:tblCellMar>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CCCEA" w:themeColor="accent1" w:themeTint="80" w:sz="4" w:space="0"/>
        </w:tcBorders>
      </w:tcPr>
    </w:tblStylePr>
    <w:tblStylePr w:type="firstRow">
      <w:rPr>
        <w:rFonts w:ascii="Arial" w:hAnsi="Arial"/>
        <w:b/>
        <w:color w:val="acccea" w:themeColor="accent1" w:themeTint="80" w:themeShade="95"/>
        <w:sz w:val="22"/>
      </w:rPr>
      <w:tcPr>
        <w:shd w:val="clear" w:color="ffffff" w:themeColor="light1" w:fill="ffffff" w:themeFill="light1"/>
        <w:tcBorders>
          <w:top w:val="none" w:color="000000" w:sz="4" w:space="0"/>
          <w:left w:val="none" w:color="000000" w:sz="4" w:space="0"/>
          <w:bottom w:val="single" w:color="ACCCEA" w:themeColor="accent1" w:themeTint="80" w:sz="4" w:space="0"/>
          <w:right w:val="none" w:color="000000" w:sz="4" w:space="0"/>
        </w:tcBorders>
      </w:tcPr>
    </w:tblStylePr>
    <w:tblStylePr w:type="lastCol">
      <w:rPr>
        <w:rFonts w:ascii="Arial" w:hAnsi="Arial"/>
        <w:i/>
        <w:color w:val="acccea" w:themeColor="accent1" w:themeTint="80" w:themeShade="95"/>
        <w:sz w:val="22"/>
      </w:rPr>
      <w:tcPr>
        <w:shd w:val="clear" w:color="ffffff" w:fill="auto"/>
        <w:tcBorders>
          <w:top w:val="none" w:color="000000" w:sz="4" w:space="0"/>
          <w:left w:val="single" w:color="ACCCEA" w:themeColor="accent1" w:themeTint="80" w:sz="4" w:space="0"/>
          <w:bottom w:val="none" w:color="000000" w:sz="4" w:space="0"/>
          <w:right w:val="none" w:color="000000" w:sz="4" w:space="0"/>
        </w:tcBorders>
      </w:tcPr>
    </w:tblStylePr>
    <w:tblStylePr w:type="lastRow">
      <w:rPr>
        <w:rFonts w:ascii="Arial" w:hAnsi="Arial"/>
        <w:b/>
        <w:color w:val="acccea" w:themeColor="accent1" w:themeTint="80" w:themeShade="95"/>
        <w:sz w:val="22"/>
      </w:rPr>
      <w:tcPr>
        <w:shd w:val="clear" w:color="ffffff" w:themeColor="light1" w:fill="ffffff" w:themeFill="light1"/>
        <w:tcBorders>
          <w:top w:val="single" w:color="ACCCEA" w:themeColor="accent1" w:themeTint="80" w:sz="4" w:space="0"/>
          <w:left w:val="none" w:color="000000" w:sz="4" w:space="0"/>
          <w:bottom w:val="none" w:color="000000" w:sz="4" w:space="0"/>
          <w:right w:val="none" w:color="000000" w:sz="4" w:space="0"/>
        </w:tcBorders>
      </w:tcPr>
    </w:tblStylePr>
  </w:style>
  <w:style w:type="table" w:styleId="772" w:customStyle="1">
    <w:name w:val="Grid Table 7 Colorful - Accent 2"/>
    <w:basedOn w:val="697"/>
    <w:uiPriority w:val="99"/>
    <w:pPr>
      <w:spacing w:after="0" w:line="240" w:lineRule="auto"/>
    </w:pPr>
    <w:tblPr>
      <w:tblStyleRowBandSize w:val="1"/>
      <w:tblStyleColBandSize w:val="1"/>
      <w:tblInd w:w="0" w:type="dxa"/>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773" w:customStyle="1">
    <w:name w:val="Grid Table 7 Colorful - Accent 3"/>
    <w:basedOn w:val="697"/>
    <w:uiPriority w:val="99"/>
    <w:pPr>
      <w:spacing w:after="0" w:line="240" w:lineRule="auto"/>
    </w:pPr>
    <w:tblPr>
      <w:tblStyleRowBandSize w:val="1"/>
      <w:tblStyleColBandSize w:val="1"/>
      <w:tblInd w:w="0" w:type="dxa"/>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774" w:customStyle="1">
    <w:name w:val="Grid Table 7 Colorful - Accent 4"/>
    <w:basedOn w:val="697"/>
    <w:uiPriority w:val="99"/>
    <w:pPr>
      <w:spacing w:after="0" w:line="240" w:lineRule="auto"/>
    </w:pPr>
    <w:tblPr>
      <w:tblStyleRowBandSize w:val="1"/>
      <w:tblStyleColBandSize w:val="1"/>
      <w:tblInd w:w="0" w:type="dxa"/>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775" w:customStyle="1">
    <w:name w:val="Grid Table 7 Colorful - Accent 5"/>
    <w:basedOn w:val="697"/>
    <w:uiPriority w:val="99"/>
    <w:pPr>
      <w:spacing w:after="0" w:line="240" w:lineRule="auto"/>
    </w:pPr>
    <w:tblPr>
      <w:tblStyleRowBandSize w:val="1"/>
      <w:tblStyleColBandSize w:val="1"/>
      <w:tblInd w:w="0" w:type="dxa"/>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auto"/>
        <w:tcBorders>
          <w:top w:val="none" w:color="000000" w:sz="4" w:space="0"/>
          <w:left w:val="none" w:color="000000" w:sz="4" w:space="0"/>
          <w:bottom w:val="none" w:color="000000" w:sz="4" w:space="0"/>
          <w:right w:val="single" w:color="95AFDD" w:themeColor="accent5" w:themeTint="90" w:sz="4" w:space="0"/>
        </w:tcBorders>
      </w:tcPr>
    </w:tblStylePr>
    <w:tblStylePr w:type="firstRow">
      <w:rPr>
        <w:rFonts w:ascii="Arial" w:hAnsi="Arial"/>
        <w:b/>
        <w:color w:val="254175" w:themeColor="accent5" w:themeShade="95"/>
        <w:sz w:val="22"/>
      </w:rPr>
      <w:tcPr>
        <w:shd w:val="clear" w:color="ffffff" w:themeColor="light1" w:fill="ffffff" w:themeFill="light1"/>
        <w:tcBorders>
          <w:top w:val="none" w:color="000000" w:sz="4" w:space="0"/>
          <w:left w:val="none" w:color="000000" w:sz="4" w:space="0"/>
          <w:bottom w:val="single" w:color="95AFDD" w:themeColor="accent5" w:themeTint="90" w:sz="4" w:space="0"/>
          <w:right w:val="none" w:color="000000" w:sz="4" w:space="0"/>
        </w:tcBorders>
      </w:tcPr>
    </w:tblStylePr>
    <w:tblStylePr w:type="lastCol">
      <w:rPr>
        <w:rFonts w:ascii="Arial" w:hAnsi="Arial"/>
        <w:i/>
        <w:color w:val="254175" w:themeColor="accent5" w:themeShade="95"/>
        <w:sz w:val="22"/>
      </w:rPr>
      <w:tcPr>
        <w:shd w:val="clear" w:color="ffffff" w:fill="auto"/>
        <w:tcBorders>
          <w:top w:val="none" w:color="000000" w:sz="4" w:space="0"/>
          <w:left w:val="single" w:color="95AFDD" w:themeColor="accent5" w:themeTint="90" w:sz="4" w:space="0"/>
          <w:bottom w:val="none" w:color="000000" w:sz="4" w:space="0"/>
          <w:right w:val="none" w:color="000000" w:sz="4" w:space="0"/>
        </w:tcBorders>
      </w:tcPr>
    </w:tblStylePr>
    <w:tblStylePr w:type="lastRow">
      <w:rPr>
        <w:rFonts w:ascii="Arial" w:hAnsi="Arial"/>
        <w:b/>
        <w:color w:val="254175" w:themeColor="accent5" w:themeShade="95"/>
        <w:sz w:val="22"/>
      </w:rPr>
      <w:tcPr>
        <w:shd w:val="clear" w:color="ffffff" w:themeColor="light1" w:fill="ffffff" w:themeFill="light1"/>
        <w:tcBorders>
          <w:top w:val="single" w:color="95AFDD" w:themeColor="accent5" w:themeTint="90" w:sz="4" w:space="0"/>
          <w:left w:val="none" w:color="000000" w:sz="4" w:space="0"/>
          <w:bottom w:val="none" w:color="000000" w:sz="4" w:space="0"/>
          <w:right w:val="none" w:color="000000" w:sz="4" w:space="0"/>
        </w:tcBorders>
      </w:tcPr>
    </w:tblStylePr>
  </w:style>
  <w:style w:type="table" w:styleId="776" w:customStyle="1">
    <w:name w:val="Grid Table 7 Colorful - Accent 6"/>
    <w:basedOn w:val="697"/>
    <w:uiPriority w:val="99"/>
    <w:pPr>
      <w:spacing w:after="0" w:line="240" w:lineRule="auto"/>
    </w:pPr>
    <w:tblPr>
      <w:tblStyleRowBandSize w:val="1"/>
      <w:tblStyleColBandSize w:val="1"/>
      <w:tblInd w:w="0" w:type="dxa"/>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left w:w="108" w:type="dxa"/>
        <w:top w:w="0" w:type="dxa"/>
        <w:right w:w="108" w:type="dxa"/>
        <w:bottom w:w="0" w:type="dxa"/>
      </w:tblCellMar>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777">
    <w:name w:val="List Table 1 Light"/>
    <w:basedOn w:val="697"/>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78" w:customStyle="1">
    <w:name w:val="List Table 1 Light - Accent 1"/>
    <w:basedOn w:val="697"/>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779" w:customStyle="1">
    <w:name w:val="List Table 1 Light - Accent 2"/>
    <w:basedOn w:val="697"/>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780" w:customStyle="1">
    <w:name w:val="List Table 1 Light - Accent 3"/>
    <w:basedOn w:val="697"/>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781" w:customStyle="1">
    <w:name w:val="List Table 1 Light - Accent 4"/>
    <w:basedOn w:val="697"/>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782" w:customStyle="1">
    <w:name w:val="List Table 1 Light - Accent 5"/>
    <w:basedOn w:val="697"/>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783" w:customStyle="1">
    <w:name w:val="List Table 1 Light - Accent 6"/>
    <w:basedOn w:val="697"/>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784">
    <w:name w:val="List Table 2"/>
    <w:basedOn w:val="697"/>
    <w:uiPriority w:val="99"/>
    <w:pPr>
      <w:spacing w:after="0" w:line="240" w:lineRule="auto"/>
    </w:pPr>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785" w:customStyle="1">
    <w:name w:val="List Table 2 - Accent 1"/>
    <w:basedOn w:val="697"/>
    <w:uiPriority w:val="99"/>
    <w:pPr>
      <w:spacing w:after="0" w:line="240" w:lineRule="auto"/>
    </w:pPr>
    <w:tblPr>
      <w:tblStyleRowBandSize w:val="1"/>
      <w:tblStyleColBandSize w:val="1"/>
      <w:tblInd w:w="0" w:type="dxa"/>
      <w:tblBorders>
        <w:top w:val="single" w:color="A2C6E7" w:themeColor="accent1" w:themeTint="90" w:sz="4" w:space="0"/>
        <w:bottom w:val="single" w:color="A2C6E7" w:themeColor="accent1" w:themeTint="90" w:sz="4" w:space="0"/>
        <w:insideH w:val="single" w:color="A2C6E7"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786" w:customStyle="1">
    <w:name w:val="List Table 2 - Accent 2"/>
    <w:basedOn w:val="697"/>
    <w:uiPriority w:val="99"/>
    <w:pPr>
      <w:spacing w:after="0" w:line="240" w:lineRule="auto"/>
    </w:pPr>
    <w:tblPr>
      <w:tblStyleRowBandSize w:val="1"/>
      <w:tblStyleColBandSize w:val="1"/>
      <w:tblInd w:w="0" w:type="dxa"/>
      <w:tblBorders>
        <w:top w:val="single" w:color="F4B58A" w:themeColor="accent2" w:themeTint="90" w:sz="4" w:space="0"/>
        <w:bottom w:val="single" w:color="F4B58A" w:themeColor="accent2" w:themeTint="90" w:sz="4" w:space="0"/>
        <w:insideH w:val="single" w:color="F4B58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787" w:customStyle="1">
    <w:name w:val="List Table 2 - Accent 3"/>
    <w:basedOn w:val="697"/>
    <w:uiPriority w:val="99"/>
    <w:pPr>
      <w:spacing w:after="0" w:line="240" w:lineRule="auto"/>
    </w:pPr>
    <w:tblPr>
      <w:tblStyleRowBandSize w:val="1"/>
      <w:tblStyleColBandSize w:val="1"/>
      <w:tblInd w:w="0" w:type="dxa"/>
      <w:tblBorders>
        <w:top w:val="single" w:color="CCCCCC" w:themeColor="accent3" w:themeTint="90" w:sz="4" w:space="0"/>
        <w:bottom w:val="single" w:color="CCCCCC" w:themeColor="accent3" w:themeTint="90" w:sz="4" w:space="0"/>
        <w:insideH w:val="single" w:color="CCCCCC"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788" w:customStyle="1">
    <w:name w:val="List Table 2 - Accent 4"/>
    <w:basedOn w:val="697"/>
    <w:uiPriority w:val="99"/>
    <w:pPr>
      <w:spacing w:after="0" w:line="240" w:lineRule="auto"/>
    </w:pPr>
    <w:tblPr>
      <w:tblStyleRowBandSize w:val="1"/>
      <w:tblStyleColBandSize w:val="1"/>
      <w:tblInd w:w="0" w:type="dxa"/>
      <w:tblBorders>
        <w:top w:val="single" w:color="FFDB6F" w:themeColor="accent4" w:themeTint="90" w:sz="4" w:space="0"/>
        <w:bottom w:val="single" w:color="FFDB6F" w:themeColor="accent4" w:themeTint="90" w:sz="4" w:space="0"/>
        <w:insideH w:val="single" w:color="FFDB6F"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789" w:customStyle="1">
    <w:name w:val="List Table 2 - Accent 5"/>
    <w:basedOn w:val="697"/>
    <w:uiPriority w:val="99"/>
    <w:pPr>
      <w:spacing w:after="0" w:line="240" w:lineRule="auto"/>
    </w:pPr>
    <w:tblPr>
      <w:tblStyleRowBandSize w:val="1"/>
      <w:tblStyleColBandSize w:val="1"/>
      <w:tblInd w:w="0" w:type="dxa"/>
      <w:tblBorders>
        <w:top w:val="single" w:color="95AFDD" w:themeColor="accent5" w:themeTint="90" w:sz="4" w:space="0"/>
        <w:bottom w:val="single" w:color="95AFDD" w:themeColor="accent5" w:themeTint="90" w:sz="4" w:space="0"/>
        <w:insideH w:val="single" w:color="95AFDD"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790" w:customStyle="1">
    <w:name w:val="List Table 2 - Accent 6"/>
    <w:basedOn w:val="697"/>
    <w:uiPriority w:val="99"/>
    <w:pPr>
      <w:spacing w:after="0" w:line="240" w:lineRule="auto"/>
    </w:pPr>
    <w:tblPr>
      <w:tblStyleRowBandSize w:val="1"/>
      <w:tblStyleColBandSize w:val="1"/>
      <w:tblInd w:w="0" w:type="dxa"/>
      <w:tblBorders>
        <w:top w:val="single" w:color="ADD394" w:themeColor="accent6" w:themeTint="90" w:sz="4" w:space="0"/>
        <w:bottom w:val="single" w:color="ADD394" w:themeColor="accent6" w:themeTint="90" w:sz="4" w:space="0"/>
        <w:insideH w:val="single" w:color="ADD394"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791">
    <w:name w:val="List Table 3"/>
    <w:basedOn w:val="69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792" w:customStyle="1">
    <w:name w:val="List Table 3 - Accent 1"/>
    <w:basedOn w:val="697"/>
    <w:uiPriority w:val="99"/>
    <w:pPr>
      <w:spacing w:after="0" w:line="240" w:lineRule="auto"/>
    </w:pPr>
    <w:tblPr>
      <w:tblStyleRowBandSize w:val="1"/>
      <w:tblStyleColBandSize w:val="1"/>
      <w:tblInd w:w="0" w:type="dxa"/>
      <w:tblBorders>
        <w:top w:val="single" w:color="5B9BD5" w:themeColor="accent1" w:sz="4" w:space="0"/>
        <w:left w:val="single" w:color="5B9BD5" w:themeColor="accent1" w:sz="4" w:space="0"/>
        <w:bottom w:val="single" w:color="5B9BD5" w:themeColor="accent1" w:sz="4" w:space="0"/>
        <w:right w:val="single" w:color="5B9BD5" w:themeColor="accent1" w:sz="4" w:space="0"/>
      </w:tblBorders>
      <w:tblCellMar>
        <w:left w:w="108" w:type="dxa"/>
        <w:top w:w="0" w:type="dxa"/>
        <w:right w:w="108" w:type="dxa"/>
        <w:bottom w:w="0" w:type="dxa"/>
      </w:tblCellMar>
    </w:tblPr>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793" w:customStyle="1">
    <w:name w:val="List Table 3 - Accent 2"/>
    <w:basedOn w:val="697"/>
    <w:uiPriority w:val="99"/>
    <w:pPr>
      <w:spacing w:after="0" w:line="240" w:lineRule="auto"/>
    </w:pPr>
    <w:tblPr>
      <w:tblStyleRowBandSize w:val="1"/>
      <w:tblStyleColBandSize w:val="1"/>
      <w:tblInd w:w="0" w:type="dxa"/>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CellMar>
        <w:left w:w="108" w:type="dxa"/>
        <w:top w:w="0" w:type="dxa"/>
        <w:right w:w="108" w:type="dxa"/>
        <w:bottom w:w="0" w:type="dxa"/>
      </w:tblCellMar>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794" w:customStyle="1">
    <w:name w:val="List Table 3 - Accent 3"/>
    <w:basedOn w:val="697"/>
    <w:uiPriority w:val="99"/>
    <w:pPr>
      <w:spacing w:after="0" w:line="240" w:lineRule="auto"/>
    </w:pPr>
    <w:tblPr>
      <w:tblStyleRowBandSize w:val="1"/>
      <w:tblStyleColBandSize w:val="1"/>
      <w:tblInd w:w="0" w:type="dxa"/>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795" w:customStyle="1">
    <w:name w:val="List Table 3 - Accent 4"/>
    <w:basedOn w:val="697"/>
    <w:uiPriority w:val="99"/>
    <w:pPr>
      <w:spacing w:after="0" w:line="240" w:lineRule="auto"/>
    </w:pPr>
    <w:tblPr>
      <w:tblStyleRowBandSize w:val="1"/>
      <w:tblStyleColBandSize w:val="1"/>
      <w:tblInd w:w="0" w:type="dxa"/>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796" w:customStyle="1">
    <w:name w:val="List Table 3 - Accent 5"/>
    <w:basedOn w:val="697"/>
    <w:uiPriority w:val="99"/>
    <w:pPr>
      <w:spacing w:after="0" w:line="240" w:lineRule="auto"/>
    </w:pPr>
    <w:tblPr>
      <w:tblStyleRowBandSize w:val="1"/>
      <w:tblStyleColBandSize w:val="1"/>
      <w:tblInd w:w="0" w:type="dxa"/>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firstCol">
      <w:rPr>
        <w:b/>
        <w:color w:val="404040"/>
      </w:rPr>
    </w:tblStylePr>
    <w:tblStylePr w:type="firstRow">
      <w:rPr>
        <w:rFonts w:ascii="Arial" w:hAnsi="Arial"/>
        <w:b/>
        <w:color w:val="ffffff"/>
        <w:sz w:val="22"/>
      </w:rPr>
      <w:tcPr>
        <w:shd w:val="clear" w:color="8da9db" w:themeColor="accent5" w:themeTint="9A" w:fill="8da9db" w:themeFill="accent5" w:themeFillTint="9A"/>
      </w:tcPr>
    </w:tblStylePr>
    <w:tblStylePr w:type="lastCol">
      <w:rPr>
        <w:b/>
        <w:color w:val="404040"/>
      </w:rPr>
    </w:tblStylePr>
    <w:tblStylePr w:type="lastRow">
      <w:rPr>
        <w:b/>
        <w:color w:val="404040"/>
      </w:rPr>
    </w:tblStylePr>
  </w:style>
  <w:style w:type="table" w:styleId="797" w:customStyle="1">
    <w:name w:val="List Table 3 - Accent 6"/>
    <w:basedOn w:val="697"/>
    <w:uiPriority w:val="99"/>
    <w:pPr>
      <w:spacing w:after="0" w:line="240" w:lineRule="auto"/>
    </w:pPr>
    <w:tblPr>
      <w:tblStyleRowBandSize w:val="1"/>
      <w:tblStyleColBandSize w:val="1"/>
      <w:tblInd w:w="0" w:type="dxa"/>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798">
    <w:name w:val="List Table 4"/>
    <w:basedOn w:val="69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799" w:customStyle="1">
    <w:name w:val="List Table 4 - Accent 1"/>
    <w:basedOn w:val="697"/>
    <w:uiPriority w:val="99"/>
    <w:pPr>
      <w:spacing w:after="0" w:line="240" w:lineRule="auto"/>
    </w:pPr>
    <w:tblPr>
      <w:tblStyleRowBandSize w:val="1"/>
      <w:tblStyleColBandSize w:val="1"/>
      <w:tblInd w:w="0" w:type="dxa"/>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00" w:customStyle="1">
    <w:name w:val="List Table 4 - Accent 2"/>
    <w:basedOn w:val="697"/>
    <w:uiPriority w:val="99"/>
    <w:pPr>
      <w:spacing w:after="0" w:line="240" w:lineRule="auto"/>
    </w:pPr>
    <w:tblPr>
      <w:tblStyleRowBandSize w:val="1"/>
      <w:tblStyleColBandSize w:val="1"/>
      <w:tblInd w:w="0" w:type="dxa"/>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01" w:customStyle="1">
    <w:name w:val="List Table 4 - Accent 3"/>
    <w:basedOn w:val="697"/>
    <w:uiPriority w:val="99"/>
    <w:pPr>
      <w:spacing w:after="0" w:line="240" w:lineRule="auto"/>
    </w:pPr>
    <w:tblPr>
      <w:tblStyleRowBandSize w:val="1"/>
      <w:tblStyleColBandSize w:val="1"/>
      <w:tblInd w:w="0" w:type="dxa"/>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02" w:customStyle="1">
    <w:name w:val="List Table 4 - Accent 4"/>
    <w:basedOn w:val="697"/>
    <w:uiPriority w:val="99"/>
    <w:pPr>
      <w:spacing w:after="0" w:line="240" w:lineRule="auto"/>
    </w:pPr>
    <w:tblPr>
      <w:tblStyleRowBandSize w:val="1"/>
      <w:tblStyleColBandSize w:val="1"/>
      <w:tblInd w:w="0" w:type="dxa"/>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03" w:customStyle="1">
    <w:name w:val="List Table 4 - Accent 5"/>
    <w:basedOn w:val="697"/>
    <w:uiPriority w:val="99"/>
    <w:pPr>
      <w:spacing w:after="0" w:line="240" w:lineRule="auto"/>
    </w:pPr>
    <w:tblPr>
      <w:tblStyleRowBandSize w:val="1"/>
      <w:tblStyleColBandSize w:val="1"/>
      <w:tblInd w:w="0" w:type="dxa"/>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b/>
        <w:color w:val="404040"/>
      </w:rPr>
    </w:tblStylePr>
    <w:tblStylePr w:type="firstRow">
      <w:rPr>
        <w:rFonts w:ascii="Arial" w:hAnsi="Arial"/>
        <w:b/>
        <w:color w:val="ffffff"/>
        <w:sz w:val="22"/>
      </w:rPr>
      <w:tcPr>
        <w:shd w:val="clear" w:color="4472c4" w:themeColor="accent5" w:fill="4472c4" w:themeFill="accent5"/>
      </w:tcPr>
    </w:tblStylePr>
    <w:tblStylePr w:type="lastCol">
      <w:rPr>
        <w:b/>
        <w:color w:val="404040"/>
      </w:rPr>
    </w:tblStylePr>
    <w:tblStylePr w:type="lastRow">
      <w:rPr>
        <w:b/>
        <w:color w:val="404040"/>
      </w:rPr>
    </w:tblStylePr>
  </w:style>
  <w:style w:type="table" w:styleId="804" w:customStyle="1">
    <w:name w:val="List Table 4 - Accent 6"/>
    <w:basedOn w:val="697"/>
    <w:uiPriority w:val="99"/>
    <w:pPr>
      <w:spacing w:after="0" w:line="240" w:lineRule="auto"/>
    </w:pPr>
    <w:tblPr>
      <w:tblStyleRowBandSize w:val="1"/>
      <w:tblStyleColBandSize w:val="1"/>
      <w:tblInd w:w="0" w:type="dxa"/>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05">
    <w:name w:val="List Table 5 Dark"/>
    <w:basedOn w:val="697"/>
    <w:uiPriority w:val="99"/>
    <w:pPr>
      <w:spacing w:after="0" w:line="240" w:lineRule="auto"/>
    </w:pPr>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108" w:type="dxa"/>
        <w:top w:w="0" w:type="dxa"/>
        <w:right w:w="108"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06" w:customStyle="1">
    <w:name w:val="List Table 5 Dark - Accent 1"/>
    <w:basedOn w:val="697"/>
    <w:uiPriority w:val="99"/>
    <w:pPr>
      <w:spacing w:after="0" w:line="240" w:lineRule="auto"/>
    </w:pPr>
    <w:tblPr>
      <w:tblStyleRowBandSize w:val="1"/>
      <w:tblStyleColBandSize w:val="1"/>
      <w:tblInd w:w="0" w:type="dxa"/>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CellMar>
        <w:left w:w="108" w:type="dxa"/>
        <w:top w:w="0" w:type="dxa"/>
        <w:right w:w="108" w:type="dxa"/>
        <w:bottom w:w="0" w:type="dxa"/>
      </w:tblCellMar>
    </w:tblPr>
    <w:tblStylePr w:type="band1Horz">
      <w:tcPr>
        <w:shd w:val="clear" w:color="5b9bd5" w:themeColor="accent1" w:fill="5b9bd5" w:themeFill="accent1"/>
        <w:tcBorders>
          <w:top w:val="single" w:color="FFFFFF" w:themeColor="light1" w:sz="4" w:space="0"/>
          <w:bottom w:val="single" w:color="FFFFFF" w:themeColor="light1" w:sz="4" w:space="0"/>
        </w:tcBorders>
      </w:tcPr>
    </w:tblStylePr>
    <w:tblStylePr w:type="band1Vert">
      <w:tcPr>
        <w:shd w:val="clear" w:color="5b9bd5" w:themeColor="accent1" w:fill="5b9bd5" w:themeFill="accent1"/>
        <w:tcBorders>
          <w:left w:val="single" w:color="FFFFFF" w:themeColor="light1" w:sz="4" w:space="0"/>
          <w:right w:val="single" w:color="FFFFFF" w:themeColor="light1" w:sz="4" w:space="0"/>
        </w:tcBorders>
      </w:tcPr>
    </w:tblStylePr>
    <w:tblStylePr w:type="band2Horz">
      <w:tcPr>
        <w:shd w:val="clear" w:color="5b9bd5" w:themeColor="accent1" w:fill="5b9bd5"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tcPr>
        <w:shd w:val="clear" w:color="5b9bd5" w:themeColor="accent1" w:fill="5b9bd5" w:themeFill="accent1"/>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tblStylePr>
  </w:style>
  <w:style w:type="table" w:styleId="807" w:customStyle="1">
    <w:name w:val="List Table 5 Dark - Accent 2"/>
    <w:basedOn w:val="697"/>
    <w:uiPriority w:val="99"/>
    <w:pPr>
      <w:spacing w:after="0" w:line="240" w:lineRule="auto"/>
    </w:pPr>
    <w:tblPr>
      <w:tblStyleRowBandSize w:val="1"/>
      <w:tblStyleColBandSize w:val="1"/>
      <w:tblInd w:w="0" w:type="dxa"/>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CellMar>
        <w:left w:w="108" w:type="dxa"/>
        <w:top w:w="0" w:type="dxa"/>
        <w:right w:w="108" w:type="dxa"/>
        <w:bottom w:w="0" w:type="dxa"/>
      </w:tblCellMar>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808" w:customStyle="1">
    <w:name w:val="List Table 5 Dark - Accent 3"/>
    <w:basedOn w:val="697"/>
    <w:uiPriority w:val="99"/>
    <w:pPr>
      <w:spacing w:after="0" w:line="240" w:lineRule="auto"/>
    </w:pPr>
    <w:tblPr>
      <w:tblStyleRowBandSize w:val="1"/>
      <w:tblStyleColBandSize w:val="1"/>
      <w:tblInd w:w="0" w:type="dxa"/>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CellMar>
        <w:left w:w="108" w:type="dxa"/>
        <w:top w:w="0" w:type="dxa"/>
        <w:right w:w="108" w:type="dxa"/>
        <w:bottom w:w="0" w:type="dxa"/>
      </w:tblCellMar>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809" w:customStyle="1">
    <w:name w:val="List Table 5 Dark - Accent 4"/>
    <w:basedOn w:val="697"/>
    <w:uiPriority w:val="99"/>
    <w:pPr>
      <w:spacing w:after="0" w:line="240" w:lineRule="auto"/>
    </w:pPr>
    <w:tblPr>
      <w:tblStyleRowBandSize w:val="1"/>
      <w:tblStyleColBandSize w:val="1"/>
      <w:tblInd w:w="0" w:type="dxa"/>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CellMar>
        <w:left w:w="108" w:type="dxa"/>
        <w:top w:w="0" w:type="dxa"/>
        <w:right w:w="108" w:type="dxa"/>
        <w:bottom w:w="0" w:type="dxa"/>
      </w:tblCellMar>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810" w:customStyle="1">
    <w:name w:val="List Table 5 Dark - Accent 5"/>
    <w:basedOn w:val="697"/>
    <w:uiPriority w:val="99"/>
    <w:pPr>
      <w:spacing w:after="0" w:line="240" w:lineRule="auto"/>
    </w:pPr>
    <w:tblPr>
      <w:tblStyleRowBandSize w:val="1"/>
      <w:tblStyleColBandSize w:val="1"/>
      <w:tblInd w:w="0" w:type="dxa"/>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CellMar>
        <w:left w:w="108" w:type="dxa"/>
        <w:top w:w="0" w:type="dxa"/>
        <w:right w:w="108" w:type="dxa"/>
        <w:bottom w:w="0" w:type="dxa"/>
      </w:tblCellMar>
    </w:tblPr>
    <w:tblStylePr w:type="band1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1Vert">
      <w:tcPr>
        <w:shd w:val="clear" w:color="8da9db" w:themeColor="accent5" w:themeTint="9A" w:fill="8da9db" w:themeFill="accent5" w:themeFillTint="9A"/>
        <w:tcBorders>
          <w:left w:val="single" w:color="FFFFFF" w:themeColor="light1" w:sz="4" w:space="0"/>
          <w:right w:val="single" w:color="FFFFFF" w:themeColor="light1" w:sz="4" w:space="0"/>
        </w:tcBorders>
      </w:tcPr>
    </w:tblStylePr>
    <w:tblStylePr w:type="band2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8da9db" w:themeColor="accent5" w:themeTint="9A" w:fill="8da9db" w:themeFill="accent5" w:themeFillTint="9A"/>
        <w:tcBorders>
          <w:top w:val="single" w:color="8DA9DB" w:themeColor="accent5" w:themeTint="9A" w:sz="32" w:space="0"/>
          <w:bottom w:val="single" w:color="FFFFFF" w:themeColor="light1" w:sz="12" w:space="0"/>
        </w:tcBorders>
      </w:tcPr>
    </w:tblStylePr>
    <w:tblStylePr w:type="lastCol">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tblStylePr>
  </w:style>
  <w:style w:type="table" w:styleId="811" w:customStyle="1">
    <w:name w:val="List Table 5 Dark - Accent 6"/>
    <w:basedOn w:val="697"/>
    <w:uiPriority w:val="99"/>
    <w:pPr>
      <w:spacing w:after="0" w:line="240" w:lineRule="auto"/>
    </w:pPr>
    <w:tblPr>
      <w:tblStyleRowBandSize w:val="1"/>
      <w:tblStyleColBandSize w:val="1"/>
      <w:tblInd w:w="0" w:type="dxa"/>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CellMar>
        <w:left w:w="108" w:type="dxa"/>
        <w:top w:w="0" w:type="dxa"/>
        <w:right w:w="108" w:type="dxa"/>
        <w:bottom w:w="0" w:type="dxa"/>
      </w:tblCellMar>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812">
    <w:name w:val="List Table 6 Colorful"/>
    <w:basedOn w:val="697"/>
    <w:uiPriority w:val="99"/>
    <w:pPr>
      <w:spacing w:after="0" w:line="240" w:lineRule="auto"/>
    </w:pPr>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13" w:customStyle="1">
    <w:name w:val="List Table 6 Colorful - Accent 1"/>
    <w:basedOn w:val="697"/>
    <w:uiPriority w:val="99"/>
    <w:pPr>
      <w:spacing w:after="0" w:line="240" w:lineRule="auto"/>
    </w:pPr>
    <w:tblPr>
      <w:tblStyleRowBandSize w:val="1"/>
      <w:tblStyleColBandSize w:val="1"/>
      <w:tblInd w:w="0" w:type="dxa"/>
      <w:tblBorders>
        <w:top w:val="single" w:color="5B9BD5" w:themeColor="accent1" w:sz="4" w:space="0"/>
        <w:bottom w:val="single" w:color="5B9BD5" w:themeColor="accent1" w:sz="4" w:space="0"/>
      </w:tblBorders>
      <w:tblCellMar>
        <w:left w:w="108" w:type="dxa"/>
        <w:top w:w="0" w:type="dxa"/>
        <w:right w:w="108" w:type="dxa"/>
        <w:bottom w:w="0" w:type="dxa"/>
      </w:tblCellMar>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themeColor="accent1" w:sz="4" w:space="0"/>
        </w:tcBorders>
      </w:tcPr>
    </w:tblStylePr>
    <w:tblStylePr w:type="lastCol">
      <w:rPr>
        <w:b/>
        <w:color w:val="245a8d" w:themeColor="accent1" w:themeShade="95"/>
      </w:rPr>
    </w:tblStylePr>
    <w:tblStylePr w:type="lastRow">
      <w:rPr>
        <w:b/>
        <w:color w:val="245a8d" w:themeColor="accent1" w:themeShade="95"/>
      </w:rPr>
      <w:tcPr>
        <w:tcBorders>
          <w:top w:val="single" w:color="5B9BD5" w:themeColor="accent1" w:sz="4" w:space="0"/>
        </w:tcBorders>
      </w:tcPr>
    </w:tblStylePr>
  </w:style>
  <w:style w:type="table" w:styleId="814" w:customStyle="1">
    <w:name w:val="List Table 6 Colorful - Accent 2"/>
    <w:basedOn w:val="697"/>
    <w:uiPriority w:val="99"/>
    <w:pPr>
      <w:spacing w:after="0" w:line="240" w:lineRule="auto"/>
    </w:pPr>
    <w:tblPr>
      <w:tblStyleRowBandSize w:val="1"/>
      <w:tblStyleColBandSize w:val="1"/>
      <w:tblInd w:w="0" w:type="dxa"/>
      <w:tblBorders>
        <w:top w:val="single" w:color="F4B184" w:themeColor="accent2" w:themeTint="97" w:sz="4" w:space="0"/>
        <w:bottom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15" w:customStyle="1">
    <w:name w:val="List Table 6 Colorful - Accent 3"/>
    <w:basedOn w:val="697"/>
    <w:uiPriority w:val="99"/>
    <w:pPr>
      <w:spacing w:after="0" w:line="240" w:lineRule="auto"/>
    </w:pPr>
    <w:tblPr>
      <w:tblStyleRowBandSize w:val="1"/>
      <w:tblStyleColBandSize w:val="1"/>
      <w:tblInd w:w="0" w:type="dxa"/>
      <w:tblBorders>
        <w:top w:val="single" w:color="C9C9C9" w:themeColor="accent3" w:themeTint="98" w:sz="4" w:space="0"/>
        <w:bottom w:val="single" w:color="C9C9C9" w:themeColor="accent3" w:themeTint="98" w:sz="4" w:space="0"/>
      </w:tblBorders>
      <w:tblCellMar>
        <w:left w:w="108" w:type="dxa"/>
        <w:top w:w="0" w:type="dxa"/>
        <w:right w:w="108" w:type="dxa"/>
        <w:bottom w:w="0" w:type="dxa"/>
      </w:tblCellMar>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16" w:customStyle="1">
    <w:name w:val="List Table 6 Colorful - Accent 4"/>
    <w:basedOn w:val="697"/>
    <w:uiPriority w:val="99"/>
    <w:pPr>
      <w:spacing w:after="0" w:line="240" w:lineRule="auto"/>
    </w:pPr>
    <w:tblPr>
      <w:tblStyleRowBandSize w:val="1"/>
      <w:tblStyleColBandSize w:val="1"/>
      <w:tblInd w:w="0" w:type="dxa"/>
      <w:tblBorders>
        <w:top w:val="single" w:color="FFD865" w:themeColor="accent4" w:themeTint="9A" w:sz="4" w:space="0"/>
        <w:bottom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17" w:customStyle="1">
    <w:name w:val="List Table 6 Colorful - Accent 5"/>
    <w:basedOn w:val="697"/>
    <w:uiPriority w:val="99"/>
    <w:pPr>
      <w:spacing w:after="0" w:line="240" w:lineRule="auto"/>
    </w:pPr>
    <w:tblPr>
      <w:tblStyleRowBandSize w:val="1"/>
      <w:tblStyleColBandSize w:val="1"/>
      <w:tblInd w:w="0" w:type="dxa"/>
      <w:tblBorders>
        <w:top w:val="single" w:color="8DA9DB" w:themeColor="accent5" w:themeTint="9A" w:sz="4" w:space="0"/>
        <w:bottom w:val="single" w:color="8DA9DB" w:themeColor="accent5" w:themeTint="9A" w:sz="4" w:space="0"/>
      </w:tblBorders>
      <w:tblCellMar>
        <w:left w:w="108" w:type="dxa"/>
        <w:top w:w="0" w:type="dxa"/>
        <w:right w:w="108" w:type="dxa"/>
        <w:bottom w:w="0" w:type="dxa"/>
      </w:tblCellMar>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themeColor="accent5" w:themeTint="9A" w:sz="4" w:space="0"/>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themeColor="accent5" w:themeTint="9A" w:sz="4" w:space="0"/>
        </w:tcBorders>
      </w:tcPr>
    </w:tblStylePr>
  </w:style>
  <w:style w:type="table" w:styleId="818" w:customStyle="1">
    <w:name w:val="List Table 6 Colorful - Accent 6"/>
    <w:basedOn w:val="697"/>
    <w:uiPriority w:val="99"/>
    <w:pPr>
      <w:spacing w:after="0" w:line="240" w:lineRule="auto"/>
    </w:pPr>
    <w:tblPr>
      <w:tblStyleRowBandSize w:val="1"/>
      <w:tblStyleColBandSize w:val="1"/>
      <w:tblInd w:w="0" w:type="dxa"/>
      <w:tblBorders>
        <w:top w:val="single" w:color="A9D08E" w:themeColor="accent6" w:themeTint="98" w:sz="4" w:space="0"/>
        <w:bottom w:val="single" w:color="A9D08E" w:themeColor="accent6" w:themeTint="98" w:sz="4" w:space="0"/>
      </w:tblBorders>
      <w:tblCellMar>
        <w:left w:w="108" w:type="dxa"/>
        <w:top w:w="0" w:type="dxa"/>
        <w:right w:w="108" w:type="dxa"/>
        <w:bottom w:w="0" w:type="dxa"/>
      </w:tblCellMar>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19">
    <w:name w:val="List Table 7 Colorful"/>
    <w:basedOn w:val="697"/>
    <w:uiPriority w:val="99"/>
    <w:pPr>
      <w:spacing w:after="0" w:line="240" w:lineRule="auto"/>
    </w:pPr>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20" w:customStyle="1">
    <w:name w:val="List Table 7 Colorful - Accent 1"/>
    <w:basedOn w:val="697"/>
    <w:uiPriority w:val="99"/>
    <w:pPr>
      <w:spacing w:after="0" w:line="240" w:lineRule="auto"/>
    </w:pPr>
    <w:tblPr>
      <w:tblStyleRowBandSize w:val="1"/>
      <w:tblStyleColBandSize w:val="1"/>
      <w:tblInd w:w="0" w:type="dxa"/>
      <w:tblBorders>
        <w:right w:val="single" w:color="5B9BD5" w:themeColor="accent1" w:sz="4" w:space="0"/>
      </w:tblBorders>
      <w:tblCellMar>
        <w:left w:w="108" w:type="dxa"/>
        <w:top w:w="0" w:type="dxa"/>
        <w:right w:w="108" w:type="dxa"/>
        <w:bottom w:w="0" w:type="dxa"/>
      </w:tblCellMar>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auto"/>
        <w:tcBorders>
          <w:top w:val="none" w:color="000000" w:sz="4" w:space="0"/>
          <w:left w:val="none" w:color="000000" w:sz="4" w:space="0"/>
          <w:bottom w:val="none" w:color="000000" w:sz="4" w:space="0"/>
          <w:right w:val="single" w:color="5B9BD5" w:themeColor="accent1" w:sz="4" w:space="0"/>
        </w:tcBorders>
      </w:tcPr>
    </w:tblStylePr>
    <w:tblStylePr w:type="firstRow">
      <w:rPr>
        <w:rFonts w:ascii="Arial" w:hAnsi="Arial"/>
        <w:i/>
        <w:color w:val="245a8d" w:themeColor="accent1" w:themeShade="95"/>
        <w:sz w:val="22"/>
      </w:rPr>
      <w:tcPr>
        <w:shd w:val="clear" w:color="ffffff" w:themeColor="light1" w:fill="ffffff" w:themeFill="light1"/>
        <w:tcBorders>
          <w:top w:val="none" w:color="000000" w:sz="4" w:space="0"/>
          <w:left w:val="none" w:color="000000" w:sz="4" w:space="0"/>
          <w:bottom w:val="single" w:color="5B9BD5" w:themeColor="accent1" w:sz="4" w:space="0"/>
          <w:right w:val="none" w:color="000000" w:sz="4" w:space="0"/>
        </w:tcBorders>
      </w:tcPr>
    </w:tblStylePr>
    <w:tblStylePr w:type="lastCol">
      <w:rPr>
        <w:rFonts w:ascii="Arial" w:hAnsi="Arial"/>
        <w:i/>
        <w:color w:val="245a8d" w:themeColor="accent1" w:themeShade="95"/>
        <w:sz w:val="22"/>
      </w:rPr>
      <w:tcPr>
        <w:shd w:val="clear" w:color="ffffff" w:fill="auto"/>
        <w:tcBorders>
          <w:top w:val="none" w:color="000000" w:sz="4" w:space="0"/>
          <w:left w:val="single" w:color="5B9BD5" w:themeColor="accent1" w:sz="4" w:space="0"/>
          <w:bottom w:val="none" w:color="000000" w:sz="4" w:space="0"/>
          <w:right w:val="none" w:color="000000" w:sz="4" w:space="0"/>
        </w:tcBorders>
      </w:tcPr>
    </w:tblStylePr>
    <w:tblStylePr w:type="lastRow">
      <w:rPr>
        <w:rFonts w:ascii="Arial" w:hAnsi="Arial"/>
        <w:i/>
        <w:color w:val="245a8d" w:themeColor="accent1" w:themeShade="95"/>
        <w:sz w:val="22"/>
      </w:rPr>
      <w:tcPr>
        <w:shd w:val="clear" w:color="ffffff" w:themeColor="light1" w:fill="ffffff" w:themeFill="light1"/>
        <w:tcBorders>
          <w:top w:val="single" w:color="5B9BD5" w:themeColor="accent1" w:sz="4" w:space="0"/>
          <w:left w:val="none" w:color="000000" w:sz="4" w:space="0"/>
          <w:bottom w:val="none" w:color="000000" w:sz="4" w:space="0"/>
          <w:right w:val="none" w:color="000000" w:sz="4" w:space="0"/>
        </w:tcBorders>
      </w:tcPr>
    </w:tblStylePr>
  </w:style>
  <w:style w:type="table" w:styleId="821" w:customStyle="1">
    <w:name w:val="List Table 7 Colorful - Accent 2"/>
    <w:basedOn w:val="697"/>
    <w:uiPriority w:val="99"/>
    <w:pPr>
      <w:spacing w:after="0" w:line="240" w:lineRule="auto"/>
    </w:pPr>
    <w:tblPr>
      <w:tblStyleRowBandSize w:val="1"/>
      <w:tblStyleColBandSize w:val="1"/>
      <w:tblInd w:w="0" w:type="dxa"/>
      <w:tblBorders>
        <w:right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22" w:customStyle="1">
    <w:name w:val="List Table 7 Colorful - Accent 3"/>
    <w:basedOn w:val="697"/>
    <w:uiPriority w:val="99"/>
    <w:pPr>
      <w:spacing w:after="0" w:line="240" w:lineRule="auto"/>
    </w:pPr>
    <w:tblPr>
      <w:tblStyleRowBandSize w:val="1"/>
      <w:tblStyleColBandSize w:val="1"/>
      <w:tblInd w:w="0" w:type="dxa"/>
      <w:tblBorders>
        <w:right w:val="single" w:color="C9C9C9" w:themeColor="accent3" w:themeTint="98" w:sz="4" w:space="0"/>
      </w:tblBorders>
      <w:tblCellMar>
        <w:left w:w="108" w:type="dxa"/>
        <w:top w:w="0" w:type="dxa"/>
        <w:right w:w="108" w:type="dxa"/>
        <w:bottom w:w="0" w:type="dxa"/>
      </w:tblCellMar>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823" w:customStyle="1">
    <w:name w:val="List Table 7 Colorful - Accent 4"/>
    <w:basedOn w:val="697"/>
    <w:uiPriority w:val="99"/>
    <w:pPr>
      <w:spacing w:after="0" w:line="240" w:lineRule="auto"/>
    </w:pPr>
    <w:tblPr>
      <w:tblStyleRowBandSize w:val="1"/>
      <w:tblStyleColBandSize w:val="1"/>
      <w:tblInd w:w="0" w:type="dxa"/>
      <w:tblBorders>
        <w:right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24" w:customStyle="1">
    <w:name w:val="List Table 7 Colorful - Accent 5"/>
    <w:basedOn w:val="697"/>
    <w:uiPriority w:val="99"/>
    <w:pPr>
      <w:spacing w:after="0" w:line="240" w:lineRule="auto"/>
    </w:pPr>
    <w:tblPr>
      <w:tblStyleRowBandSize w:val="1"/>
      <w:tblStyleColBandSize w:val="1"/>
      <w:tblInd w:w="0" w:type="dxa"/>
      <w:tblBorders>
        <w:right w:val="single" w:color="8DA9DB" w:themeColor="accent5" w:themeTint="9A" w:sz="4" w:space="0"/>
      </w:tblBorders>
      <w:tblCellMar>
        <w:left w:w="108" w:type="dxa"/>
        <w:top w:w="0" w:type="dxa"/>
        <w:right w:w="108" w:type="dxa"/>
        <w:bottom w:w="0" w:type="dxa"/>
      </w:tblCellMar>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8DA9DB" w:themeColor="accent5" w:themeTint="9A" w:sz="4" w:space="0"/>
        </w:tcBorders>
      </w:tcPr>
    </w:tblStylePr>
    <w:tblStylePr w:type="firstRow">
      <w:rPr>
        <w:rFonts w:ascii="Arial" w:hAnsi="Arial"/>
        <w:i/>
        <w:color w:val="8da9db" w:themeColor="accent5" w:themeTint="9A" w:themeShade="95"/>
        <w:sz w:val="22"/>
      </w:rPr>
      <w:tcPr>
        <w:shd w:val="clear" w:color="ffffff" w:themeColor="light1" w:fill="ffffff" w:themeFill="light1"/>
        <w:tcBorders>
          <w:top w:val="none" w:color="000000" w:sz="4" w:space="0"/>
          <w:left w:val="none" w:color="000000" w:sz="4" w:space="0"/>
          <w:bottom w:val="single" w:color="8DA9DB" w:themeColor="accent5" w:themeTint="9A" w:sz="4" w:space="0"/>
          <w:right w:val="none" w:color="000000" w:sz="4" w:space="0"/>
        </w:tcBorders>
      </w:tcPr>
    </w:tblStylePr>
    <w:tblStylePr w:type="lastCol">
      <w:rPr>
        <w:rFonts w:ascii="Arial" w:hAnsi="Arial"/>
        <w:i/>
        <w:color w:val="8da9db" w:themeColor="accent5" w:themeTint="9A" w:themeShade="95"/>
        <w:sz w:val="22"/>
      </w:rPr>
      <w:tcPr>
        <w:shd w:val="clear" w:color="ffffff" w:fill="auto"/>
        <w:tcBorders>
          <w:top w:val="none" w:color="000000" w:sz="4" w:space="0"/>
          <w:left w:val="single" w:color="8DA9DB" w:themeColor="accent5" w:themeTint="9A" w:sz="4" w:space="0"/>
          <w:bottom w:val="none" w:color="000000" w:sz="4" w:space="0"/>
          <w:right w:val="none" w:color="000000" w:sz="4" w:space="0"/>
        </w:tcBorders>
      </w:tcPr>
    </w:tblStylePr>
    <w:tblStylePr w:type="lastRow">
      <w:rPr>
        <w:rFonts w:ascii="Arial" w:hAnsi="Arial"/>
        <w:i/>
        <w:color w:val="8da9db" w:themeColor="accent5" w:themeTint="9A" w:themeShade="95"/>
        <w:sz w:val="22"/>
      </w:rPr>
      <w:tcPr>
        <w:shd w:val="clear" w:color="ffffff" w:themeColor="light1" w:fill="ffffff" w:themeFill="light1"/>
        <w:tcBorders>
          <w:top w:val="single" w:color="8DA9DB" w:themeColor="accent5" w:themeTint="9A" w:sz="4" w:space="0"/>
          <w:left w:val="none" w:color="000000" w:sz="4" w:space="0"/>
          <w:bottom w:val="none" w:color="000000" w:sz="4" w:space="0"/>
          <w:right w:val="none" w:color="000000" w:sz="4" w:space="0"/>
        </w:tcBorders>
      </w:tcPr>
    </w:tblStylePr>
  </w:style>
  <w:style w:type="table" w:styleId="825" w:customStyle="1">
    <w:name w:val="List Table 7 Colorful - Accent 6"/>
    <w:basedOn w:val="697"/>
    <w:uiPriority w:val="99"/>
    <w:pPr>
      <w:spacing w:after="0" w:line="240" w:lineRule="auto"/>
    </w:pPr>
    <w:tblPr>
      <w:tblStyleRowBandSize w:val="1"/>
      <w:tblStyleColBandSize w:val="1"/>
      <w:tblInd w:w="0" w:type="dxa"/>
      <w:tblBorders>
        <w:right w:val="single" w:color="A9D08E" w:themeColor="accent6" w:themeTint="98" w:sz="4" w:space="0"/>
      </w:tblBorders>
      <w:tblCellMar>
        <w:left w:w="108" w:type="dxa"/>
        <w:top w:w="0" w:type="dxa"/>
        <w:right w:w="108" w:type="dxa"/>
        <w:bottom w:w="0" w:type="dxa"/>
      </w:tblCellMar>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826" w:customStyle="1">
    <w:name w:val="Lined - Accent"/>
    <w:basedOn w:val="697"/>
    <w:uiPriority w:val="99"/>
    <w:pPr>
      <w:spacing w:after="0" w:line="240" w:lineRule="auto"/>
    </w:pPr>
    <w:rPr>
      <w:color w:val="404040"/>
      <w:sz w:val="20"/>
      <w:szCs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27" w:customStyle="1">
    <w:name w:val="Lined - Accent 1"/>
    <w:basedOn w:val="697"/>
    <w:uiPriority w:val="99"/>
    <w:pPr>
      <w:spacing w:after="0" w:line="240" w:lineRule="auto"/>
    </w:pPr>
    <w:rPr>
      <w:color w:val="404040"/>
      <w:sz w:val="20"/>
      <w:szCs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828" w:customStyle="1">
    <w:name w:val="Lined - Accent 2"/>
    <w:basedOn w:val="697"/>
    <w:uiPriority w:val="99"/>
    <w:pPr>
      <w:spacing w:after="0" w:line="240" w:lineRule="auto"/>
    </w:pPr>
    <w:rPr>
      <w:color w:val="404040"/>
      <w:sz w:val="20"/>
      <w:szCs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29" w:customStyle="1">
    <w:name w:val="Lined - Accent 3"/>
    <w:basedOn w:val="697"/>
    <w:uiPriority w:val="99"/>
    <w:pPr>
      <w:spacing w:after="0" w:line="240" w:lineRule="auto"/>
    </w:pPr>
    <w:rPr>
      <w:color w:val="404040"/>
      <w:sz w:val="20"/>
      <w:szCs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30" w:customStyle="1">
    <w:name w:val="Lined - Accent 4"/>
    <w:basedOn w:val="697"/>
    <w:uiPriority w:val="99"/>
    <w:pPr>
      <w:spacing w:after="0" w:line="240" w:lineRule="auto"/>
    </w:pPr>
    <w:rPr>
      <w:color w:val="404040"/>
      <w:sz w:val="20"/>
      <w:szCs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31" w:customStyle="1">
    <w:name w:val="Lined - Accent 5"/>
    <w:basedOn w:val="697"/>
    <w:uiPriority w:val="99"/>
    <w:pPr>
      <w:spacing w:after="0" w:line="240" w:lineRule="auto"/>
    </w:pPr>
    <w:rPr>
      <w:color w:val="404040"/>
      <w:sz w:val="20"/>
      <w:szCs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832" w:customStyle="1">
    <w:name w:val="Lined - Accent 6"/>
    <w:basedOn w:val="697"/>
    <w:uiPriority w:val="99"/>
    <w:pPr>
      <w:spacing w:after="0" w:line="240" w:lineRule="auto"/>
    </w:pPr>
    <w:rPr>
      <w:color w:val="404040"/>
      <w:sz w:val="20"/>
      <w:szCs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33" w:customStyle="1">
    <w:name w:val="Bordered &amp; Lined - Accent"/>
    <w:basedOn w:val="697"/>
    <w:uiPriority w:val="99"/>
    <w:pPr>
      <w:spacing w:after="0" w:line="240" w:lineRule="auto"/>
    </w:pPr>
    <w:rPr>
      <w:color w:val="404040"/>
      <w:sz w:val="20"/>
      <w:szCs w:val="20"/>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34" w:customStyle="1">
    <w:name w:val="Bordered &amp; Lined - Accent 1"/>
    <w:basedOn w:val="697"/>
    <w:uiPriority w:val="99"/>
    <w:pPr>
      <w:spacing w:after="0" w:line="240" w:lineRule="auto"/>
    </w:pPr>
    <w:rPr>
      <w:color w:val="404040"/>
      <w:sz w:val="20"/>
      <w:szCs w:val="20"/>
    </w:rPr>
    <w:tblPr>
      <w:tblStyleRowBandSize w:val="1"/>
      <w:tblStyleColBandSize w:val="1"/>
      <w:tblInd w:w="0" w:type="dxa"/>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835" w:customStyle="1">
    <w:name w:val="Bordered &amp; Lined - Accent 2"/>
    <w:basedOn w:val="697"/>
    <w:uiPriority w:val="99"/>
    <w:pPr>
      <w:spacing w:after="0" w:line="240" w:lineRule="auto"/>
    </w:pPr>
    <w:rPr>
      <w:color w:val="404040"/>
      <w:sz w:val="20"/>
      <w:szCs w:val="20"/>
    </w:rPr>
    <w:tblPr>
      <w:tblStyleRowBandSize w:val="1"/>
      <w:tblStyleColBandSize w:val="1"/>
      <w:tblInd w:w="0" w:type="dxa"/>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36" w:customStyle="1">
    <w:name w:val="Bordered &amp; Lined - Accent 3"/>
    <w:basedOn w:val="697"/>
    <w:uiPriority w:val="99"/>
    <w:pPr>
      <w:spacing w:after="0" w:line="240" w:lineRule="auto"/>
    </w:pPr>
    <w:rPr>
      <w:color w:val="404040"/>
      <w:sz w:val="20"/>
      <w:szCs w:val="20"/>
    </w:rPr>
    <w:tblPr>
      <w:tblStyleRowBandSize w:val="1"/>
      <w:tblStyleColBandSize w:val="1"/>
      <w:tblInd w:w="0" w:type="dxa"/>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37" w:customStyle="1">
    <w:name w:val="Bordered &amp; Lined - Accent 4"/>
    <w:basedOn w:val="697"/>
    <w:uiPriority w:val="99"/>
    <w:pPr>
      <w:spacing w:after="0" w:line="240" w:lineRule="auto"/>
    </w:pPr>
    <w:rPr>
      <w:color w:val="404040"/>
      <w:sz w:val="20"/>
      <w:szCs w:val="20"/>
    </w:rPr>
    <w:tblPr>
      <w:tblStyleRowBandSize w:val="1"/>
      <w:tblStyleColBandSize w:val="1"/>
      <w:tblInd w:w="0" w:type="dxa"/>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38" w:customStyle="1">
    <w:name w:val="Bordered &amp; Lined - Accent 5"/>
    <w:basedOn w:val="697"/>
    <w:uiPriority w:val="99"/>
    <w:pPr>
      <w:spacing w:after="0" w:line="240" w:lineRule="auto"/>
    </w:pPr>
    <w:rPr>
      <w:color w:val="404040"/>
      <w:sz w:val="20"/>
      <w:szCs w:val="20"/>
    </w:rPr>
    <w:tblPr>
      <w:tblStyleRowBandSize w:val="1"/>
      <w:tblStyleColBandSize w:val="1"/>
      <w:tblInd w:w="0" w:type="dxa"/>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839" w:customStyle="1">
    <w:name w:val="Bordered &amp; Lined - Accent 6"/>
    <w:basedOn w:val="697"/>
    <w:uiPriority w:val="99"/>
    <w:pPr>
      <w:spacing w:after="0" w:line="240" w:lineRule="auto"/>
    </w:pPr>
    <w:rPr>
      <w:color w:val="404040"/>
      <w:sz w:val="20"/>
      <w:szCs w:val="20"/>
    </w:rPr>
    <w:tblPr>
      <w:tblStyleRowBandSize w:val="1"/>
      <w:tblStyleColBandSize w:val="1"/>
      <w:tblInd w:w="0" w:type="dxa"/>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40" w:customStyle="1">
    <w:name w:val="Bordered"/>
    <w:basedOn w:val="697"/>
    <w:uiPriority w:val="99"/>
    <w:pPr>
      <w:spacing w:after="0" w:line="240" w:lineRule="auto"/>
    </w:pPr>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108" w:type="dxa"/>
        <w:top w:w="0" w:type="dxa"/>
        <w:right w:w="108" w:type="dxa"/>
        <w:bottom w:w="0" w:type="dxa"/>
      </w:tblCellMar>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41" w:customStyle="1">
    <w:name w:val="Bordered - Accent 1"/>
    <w:basedOn w:val="697"/>
    <w:uiPriority w:val="99"/>
    <w:pPr>
      <w:spacing w:after="0" w:line="240" w:lineRule="auto"/>
    </w:pPr>
    <w:tblPr>
      <w:tblStyleRowBandSize w:val="1"/>
      <w:tblStyleColBandSize w:val="1"/>
      <w:tblInd w:w="0" w:type="dxa"/>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themeColor="accent1" w:sz="12" w:space="0"/>
        </w:tcBorders>
      </w:tcPr>
    </w:tblStylePr>
    <w:tblStylePr w:type="lastCol">
      <w:rPr>
        <w:rFonts w:ascii="Arial" w:hAnsi="Arial"/>
        <w:color w:val="404040"/>
        <w:sz w:val="22"/>
      </w:rPr>
      <w:tcPr>
        <w:tcBorders>
          <w:left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style>
  <w:style w:type="table" w:styleId="842" w:customStyle="1">
    <w:name w:val="Bordered - Accent 2"/>
    <w:basedOn w:val="697"/>
    <w:uiPriority w:val="99"/>
    <w:pPr>
      <w:spacing w:after="0" w:line="240" w:lineRule="auto"/>
    </w:pPr>
    <w:tblPr>
      <w:tblStyleRowBandSize w:val="1"/>
      <w:tblStyleColBandSize w:val="1"/>
      <w:tblInd w:w="0" w:type="dxa"/>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843" w:customStyle="1">
    <w:name w:val="Bordered - Accent 3"/>
    <w:basedOn w:val="697"/>
    <w:uiPriority w:val="99"/>
    <w:pPr>
      <w:spacing w:after="0" w:line="240" w:lineRule="auto"/>
    </w:pPr>
    <w:tblPr>
      <w:tblStyleRowBandSize w:val="1"/>
      <w:tblStyleColBandSize w:val="1"/>
      <w:tblInd w:w="0" w:type="dxa"/>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844" w:customStyle="1">
    <w:name w:val="Bordered - Accent 4"/>
    <w:basedOn w:val="697"/>
    <w:uiPriority w:val="99"/>
    <w:pPr>
      <w:spacing w:after="0" w:line="240" w:lineRule="auto"/>
    </w:pPr>
    <w:tblPr>
      <w:tblStyleRowBandSize w:val="1"/>
      <w:tblStyleColBandSize w:val="1"/>
      <w:tblInd w:w="0" w:type="dxa"/>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845" w:customStyle="1">
    <w:name w:val="Bordered - Accent 5"/>
    <w:basedOn w:val="697"/>
    <w:uiPriority w:val="99"/>
    <w:pPr>
      <w:spacing w:after="0" w:line="240" w:lineRule="auto"/>
    </w:pPr>
    <w:tblPr>
      <w:tblStyleRowBandSize w:val="1"/>
      <w:tblStyleColBandSize w:val="1"/>
      <w:tblInd w:w="0" w:type="dxa"/>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themeColor="accent5" w:themeTint="9A" w:sz="12" w:space="0"/>
        </w:tcBorders>
      </w:tcPr>
    </w:tblStylePr>
    <w:tblStylePr w:type="lastCol">
      <w:rPr>
        <w:rFonts w:ascii="Arial" w:hAnsi="Arial"/>
        <w:color w:val="404040"/>
        <w:sz w:val="22"/>
      </w:rPr>
      <w:tcPr>
        <w:tcBorders>
          <w:left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style>
  <w:style w:type="table" w:styleId="846" w:customStyle="1">
    <w:name w:val="Bordered - Accent 6"/>
    <w:basedOn w:val="697"/>
    <w:uiPriority w:val="99"/>
    <w:pPr>
      <w:spacing w:after="0" w:line="240" w:lineRule="auto"/>
    </w:pPr>
    <w:tblPr>
      <w:tblStyleRowBandSize w:val="1"/>
      <w:tblStyleColBandSize w:val="1"/>
      <w:tblInd w:w="0" w:type="dxa"/>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paragraph" w:styleId="847">
    <w:name w:val="footnote text"/>
    <w:basedOn w:val="686"/>
    <w:link w:val="848"/>
    <w:uiPriority w:val="99"/>
    <w:semiHidden/>
    <w:unhideWhenUsed/>
    <w:pPr>
      <w:spacing w:after="40" w:line="240" w:lineRule="auto"/>
    </w:pPr>
    <w:rPr>
      <w:sz w:val="18"/>
    </w:rPr>
  </w:style>
  <w:style w:type="character" w:styleId="848" w:customStyle="1">
    <w:name w:val="Текст сноски Знак"/>
    <w:link w:val="847"/>
    <w:uiPriority w:val="99"/>
    <w:rPr>
      <w:sz w:val="18"/>
    </w:rPr>
  </w:style>
  <w:style w:type="character" w:styleId="849">
    <w:name w:val="footnote reference"/>
    <w:basedOn w:val="696"/>
    <w:uiPriority w:val="99"/>
    <w:unhideWhenUsed/>
    <w:rPr>
      <w:vertAlign w:val="superscript"/>
    </w:rPr>
  </w:style>
  <w:style w:type="paragraph" w:styleId="850">
    <w:name w:val="endnote text"/>
    <w:basedOn w:val="686"/>
    <w:link w:val="851"/>
    <w:uiPriority w:val="99"/>
    <w:semiHidden/>
    <w:unhideWhenUsed/>
    <w:pPr>
      <w:spacing w:after="0" w:line="240" w:lineRule="auto"/>
    </w:pPr>
    <w:rPr>
      <w:sz w:val="20"/>
    </w:rPr>
  </w:style>
  <w:style w:type="character" w:styleId="851" w:customStyle="1">
    <w:name w:val="Текст концевой сноски Знак"/>
    <w:link w:val="850"/>
    <w:uiPriority w:val="99"/>
    <w:rPr>
      <w:sz w:val="20"/>
    </w:rPr>
  </w:style>
  <w:style w:type="character" w:styleId="852">
    <w:name w:val="endnote reference"/>
    <w:basedOn w:val="696"/>
    <w:uiPriority w:val="99"/>
    <w:semiHidden/>
    <w:unhideWhenUsed/>
    <w:rPr>
      <w:vertAlign w:val="superscript"/>
    </w:rPr>
  </w:style>
  <w:style w:type="paragraph" w:styleId="853">
    <w:name w:val="toc 1"/>
    <w:basedOn w:val="686"/>
    <w:next w:val="686"/>
    <w:uiPriority w:val="39"/>
    <w:unhideWhenUsed/>
    <w:pPr>
      <w:spacing w:after="57"/>
    </w:pPr>
  </w:style>
  <w:style w:type="paragraph" w:styleId="854">
    <w:name w:val="toc 2"/>
    <w:basedOn w:val="686"/>
    <w:next w:val="686"/>
    <w:link w:val="881"/>
    <w:uiPriority w:val="39"/>
    <w:unhideWhenUsed/>
    <w:pPr>
      <w:ind w:left="283"/>
      <w:spacing w:after="57"/>
    </w:pPr>
  </w:style>
  <w:style w:type="paragraph" w:styleId="855">
    <w:name w:val="toc 3"/>
    <w:basedOn w:val="686"/>
    <w:next w:val="686"/>
    <w:uiPriority w:val="39"/>
    <w:unhideWhenUsed/>
    <w:pPr>
      <w:ind w:left="567"/>
      <w:spacing w:after="57"/>
    </w:pPr>
  </w:style>
  <w:style w:type="paragraph" w:styleId="856">
    <w:name w:val="toc 4"/>
    <w:basedOn w:val="686"/>
    <w:next w:val="686"/>
    <w:uiPriority w:val="39"/>
    <w:unhideWhenUsed/>
    <w:pPr>
      <w:ind w:left="850"/>
      <w:spacing w:after="57"/>
    </w:pPr>
  </w:style>
  <w:style w:type="paragraph" w:styleId="857">
    <w:name w:val="toc 5"/>
    <w:basedOn w:val="686"/>
    <w:next w:val="686"/>
    <w:uiPriority w:val="39"/>
    <w:unhideWhenUsed/>
    <w:pPr>
      <w:ind w:left="1134"/>
      <w:spacing w:after="57"/>
    </w:pPr>
  </w:style>
  <w:style w:type="paragraph" w:styleId="858">
    <w:name w:val="toc 6"/>
    <w:basedOn w:val="686"/>
    <w:next w:val="686"/>
    <w:uiPriority w:val="39"/>
    <w:unhideWhenUsed/>
    <w:pPr>
      <w:ind w:left="1417"/>
      <w:spacing w:after="57"/>
    </w:pPr>
  </w:style>
  <w:style w:type="paragraph" w:styleId="859">
    <w:name w:val="toc 7"/>
    <w:basedOn w:val="686"/>
    <w:next w:val="686"/>
    <w:uiPriority w:val="39"/>
    <w:unhideWhenUsed/>
    <w:pPr>
      <w:ind w:left="1701"/>
      <w:spacing w:after="57"/>
    </w:pPr>
  </w:style>
  <w:style w:type="paragraph" w:styleId="860">
    <w:name w:val="toc 8"/>
    <w:basedOn w:val="686"/>
    <w:next w:val="686"/>
    <w:uiPriority w:val="39"/>
    <w:unhideWhenUsed/>
    <w:pPr>
      <w:ind w:left="1984"/>
      <w:spacing w:after="57"/>
    </w:pPr>
  </w:style>
  <w:style w:type="paragraph" w:styleId="861">
    <w:name w:val="toc 9"/>
    <w:basedOn w:val="686"/>
    <w:next w:val="686"/>
    <w:uiPriority w:val="39"/>
    <w:unhideWhenUsed/>
    <w:pPr>
      <w:ind w:left="2268"/>
      <w:spacing w:after="57"/>
    </w:pPr>
  </w:style>
  <w:style w:type="paragraph" w:styleId="862">
    <w:name w:val="TOC Heading"/>
    <w:uiPriority w:val="39"/>
    <w:unhideWhenUsed/>
  </w:style>
  <w:style w:type="paragraph" w:styleId="863">
    <w:name w:val="table of figures"/>
    <w:basedOn w:val="686"/>
    <w:next w:val="686"/>
    <w:uiPriority w:val="99"/>
    <w:unhideWhenUsed/>
    <w:pPr>
      <w:spacing w:after="0"/>
    </w:pPr>
  </w:style>
  <w:style w:type="paragraph" w:styleId="864">
    <w:name w:val="Body Text 2"/>
    <w:basedOn w:val="686"/>
    <w:link w:val="865"/>
    <w:uiPriority w:val="99"/>
    <w:pPr>
      <w:jc w:val="both"/>
      <w:spacing w:after="0" w:line="240" w:lineRule="auto"/>
    </w:pPr>
    <w:rPr>
      <w:rFonts w:ascii="Times New Roman" w:hAnsi="Times New Roman"/>
      <w:sz w:val="28"/>
      <w:szCs w:val="20"/>
    </w:rPr>
  </w:style>
  <w:style w:type="character" w:styleId="865" w:customStyle="1">
    <w:name w:val="Основной текст 2 Знак"/>
    <w:basedOn w:val="696"/>
    <w:link w:val="864"/>
    <w:uiPriority w:val="99"/>
    <w:rPr>
      <w:rFonts w:ascii="Times New Roman" w:hAnsi="Times New Roman" w:cs="Times New Roman"/>
      <w:sz w:val="20"/>
      <w:szCs w:val="20"/>
    </w:rPr>
  </w:style>
  <w:style w:type="table" w:styleId="866">
    <w:name w:val="Table Grid"/>
    <w:basedOn w:val="697"/>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867" w:customStyle="1">
    <w:name w:val="Основной текст (2)"/>
    <w:rPr>
      <w:rFonts w:ascii="Times New Roman" w:hAnsi="Times New Roman"/>
      <w:sz w:val="22"/>
      <w:u w:val="none"/>
    </w:rPr>
  </w:style>
  <w:style w:type="paragraph" w:styleId="868">
    <w:name w:val="Title"/>
    <w:basedOn w:val="686"/>
    <w:link w:val="869"/>
    <w:uiPriority w:val="10"/>
    <w:qFormat/>
    <w:pPr>
      <w:jc w:val="center"/>
      <w:spacing w:after="0" w:line="240" w:lineRule="auto"/>
    </w:pPr>
    <w:rPr>
      <w:b/>
    </w:rPr>
  </w:style>
  <w:style w:type="character" w:styleId="869" w:customStyle="1">
    <w:name w:val="Название Знак"/>
    <w:basedOn w:val="696"/>
    <w:link w:val="868"/>
    <w:uiPriority w:val="10"/>
    <w:rPr>
      <w:rFonts w:cs="Times New Roman" w:asciiTheme="majorHAnsi" w:hAnsiTheme="majorHAnsi" w:eastAsiaTheme="majorEastAsia"/>
      <w:b/>
      <w:bCs/>
      <w:sz w:val="32"/>
      <w:szCs w:val="32"/>
    </w:rPr>
  </w:style>
  <w:style w:type="character" w:styleId="870">
    <w:name w:val="Hyperlink"/>
    <w:basedOn w:val="696"/>
    <w:uiPriority w:val="99"/>
    <w:unhideWhenUsed/>
    <w:rPr>
      <w:rFonts w:cs="Times New Roman"/>
      <w:color w:val="0000ff"/>
      <w:u w:val="single"/>
    </w:rPr>
  </w:style>
  <w:style w:type="character" w:styleId="871" w:customStyle="1">
    <w:name w:val="Font Style109"/>
    <w:uiPriority w:val="99"/>
    <w:rPr>
      <w:rFonts w:ascii="Times New Roman" w:hAnsi="Times New Roman"/>
      <w:b/>
      <w:color w:val="000000"/>
      <w:sz w:val="22"/>
    </w:rPr>
  </w:style>
  <w:style w:type="character" w:styleId="872" w:customStyle="1">
    <w:name w:val="Font Style99"/>
    <w:uiPriority w:val="99"/>
    <w:rPr>
      <w:rFonts w:ascii="Times New Roman" w:hAnsi="Times New Roman"/>
      <w:b/>
      <w:color w:val="000000"/>
      <w:sz w:val="22"/>
    </w:rPr>
  </w:style>
  <w:style w:type="paragraph" w:styleId="873" w:customStyle="1">
    <w:name w:val="LO-normal"/>
    <w:pPr>
      <w:spacing w:after="0" w:line="276" w:lineRule="auto"/>
    </w:pPr>
    <w:rPr>
      <w:rFonts w:ascii="Arial" w:hAnsi="Arial"/>
      <w:color w:val="000000"/>
      <w:szCs w:val="20"/>
    </w:rPr>
  </w:style>
  <w:style w:type="paragraph" w:styleId="874">
    <w:name w:val="List Paragraph"/>
    <w:basedOn w:val="686"/>
    <w:uiPriority w:val="34"/>
    <w:qFormat/>
    <w:pPr>
      <w:contextualSpacing/>
      <w:ind w:left="720"/>
    </w:pPr>
  </w:style>
  <w:style w:type="paragraph" w:styleId="875" w:customStyle="1">
    <w:name w:val="ConsPlusNonformat"/>
    <w:uiPriority w:val="99"/>
    <w:pPr>
      <w:spacing w:after="0" w:line="240" w:lineRule="auto"/>
      <w:widowControl w:val="off"/>
      <w:pBdr>
        <w:top w:val="none" w:color="000000" w:sz="4" w:space="0"/>
        <w:left w:val="none" w:color="000000" w:sz="4" w:space="0"/>
        <w:bottom w:val="none" w:color="000000" w:sz="4" w:space="0"/>
        <w:right w:val="none" w:color="000000" w:sz="4" w:space="0"/>
        <w:between w:val="none" w:color="000000" w:sz="4" w:space="0"/>
      </w:pBdr>
    </w:pPr>
    <w:rPr>
      <w:rFonts w:ascii="Courier New" w:hAnsi="Courier New" w:eastAsia="Times New Roman" w:cs="Courier New"/>
      <w:sz w:val="20"/>
      <w:szCs w:val="20"/>
    </w:rPr>
  </w:style>
  <w:style w:type="paragraph" w:styleId="876" w:customStyle="1">
    <w:name w:val="Основной текст с отступом 31"/>
    <w:pPr>
      <w:ind w:left="283"/>
      <w:jc w:val="both"/>
      <w:spacing w:after="12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imes New Roman"/>
      <w:sz w:val="16"/>
      <w:szCs w:val="16"/>
      <w:lang w:eastAsia="ar-SA"/>
    </w:rPr>
  </w:style>
  <w:style w:type="paragraph" w:styleId="877" w:customStyle="1">
    <w:name w:val="Style18"/>
    <w:uiPriority w:val="99"/>
    <w:pPr>
      <w:ind w:firstLine="605"/>
      <w:jc w:val="both"/>
      <w:spacing w:after="0" w:line="276" w:lineRule="exact"/>
      <w:widowControl w:val="off"/>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imes New Roman"/>
      <w:sz w:val="24"/>
      <w:szCs w:val="24"/>
    </w:rPr>
  </w:style>
  <w:style w:type="paragraph" w:styleId="878" w:customStyle="1">
    <w:name w:val="ConsPlusNormal"/>
    <w:link w:val="768"/>
    <w:qFormat/>
    <w:pPr>
      <w:ind w:firstLine="720"/>
      <w:spacing w:after="0" w:line="240" w:lineRule="auto"/>
      <w:widowControl w:val="off"/>
      <w:pBdr>
        <w:top w:val="none" w:color="000000" w:sz="4" w:space="0"/>
        <w:left w:val="none" w:color="000000" w:sz="4" w:space="0"/>
        <w:bottom w:val="none" w:color="000000" w:sz="4" w:space="0"/>
        <w:right w:val="none" w:color="000000" w:sz="4" w:space="0"/>
        <w:between w:val="none" w:color="000000" w:sz="4" w:space="0"/>
      </w:pBdr>
    </w:pPr>
    <w:rPr>
      <w:rFonts w:ascii="Arial" w:hAnsi="Arial" w:eastAsia="Times New Roman" w:cs="Arial"/>
      <w:szCs w:val="20"/>
    </w:rPr>
  </w:style>
  <w:style w:type="character" w:styleId="879" w:customStyle="1">
    <w:name w:val="ng-binding"/>
  </w:style>
  <w:style w:type="paragraph" w:styleId="880" w:customStyle="1">
    <w:name w:val="ConsNonformat"/>
    <w:next w:val="878"/>
    <w:pPr>
      <w:spacing w:after="0" w:line="240" w:lineRule="auto"/>
      <w:widowControl w:val="off"/>
      <w:pBdr>
        <w:top w:val="none" w:color="000000" w:sz="4" w:space="0"/>
        <w:left w:val="none" w:color="000000" w:sz="4" w:space="0"/>
        <w:bottom w:val="none" w:color="000000" w:sz="4" w:space="0"/>
        <w:right w:val="none" w:color="000000" w:sz="4" w:space="0"/>
        <w:between w:val="none" w:color="000000" w:sz="4" w:space="0"/>
      </w:pBdr>
    </w:pPr>
    <w:rPr>
      <w:rFonts w:ascii="Courier New" w:hAnsi="Courier New" w:eastAsia="Times New Roman" w:cs="Courier New"/>
      <w:sz w:val="20"/>
      <w:szCs w:val="20"/>
      <w:lang w:eastAsia="zh-CN"/>
    </w:rPr>
  </w:style>
  <w:style w:type="paragraph" w:styleId="881" w:customStyle="1">
    <w:name w:val="Оглавление 2 Знак"/>
    <w:basedOn w:val="854"/>
    <w:next w:val="874"/>
    <w:link w:val="854"/>
    <w:pPr>
      <w:ind w:left="0"/>
      <w:spacing w:after="0" w:line="240" w:lineRule="auto"/>
      <w:pBdr>
        <w:top w:val="none" w:color="000000" w:sz="4" w:space="0"/>
        <w:left w:val="none" w:color="000000" w:sz="4" w:space="0"/>
        <w:bottom w:val="none" w:color="000000" w:sz="4" w:space="0"/>
        <w:right w:val="none" w:color="000000" w:sz="4" w:space="0"/>
        <w:between w:val="none" w:color="000000" w:sz="4" w:space="0"/>
      </w:pBdr>
      <w:suppressLineNumbers/>
    </w:pPr>
    <w:rPr>
      <w:rFonts w:ascii="Times New Roman" w:hAnsi="Times New Roman" w:eastAsia="Times New Roman"/>
      <w:sz w:val="24"/>
      <w:szCs w:val="24"/>
      <w:lang w:eastAsia="ar-SA"/>
    </w:rPr>
  </w:style>
  <w:style w:type="paragraph" w:styleId="882" w:customStyle="1">
    <w:name w:val="Standard"/>
    <w:pPr>
      <w:contextualSpacing w:val="0"/>
      <w:ind w:left="0" w:right="0" w:firstLine="0"/>
      <w:jc w:val="both"/>
      <w:keepLines w:val="0"/>
      <w:keepNext w:val="0"/>
      <w:pageBreakBefore w:val="0"/>
      <w:spacing w:before="0" w:beforeAutospacing="0" w:after="6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FreeSans"/>
      <w:b w:val="0"/>
      <w:bCs w:val="0"/>
      <w:i w:val="0"/>
      <w:iCs w:val="0"/>
      <w:caps w:val="0"/>
      <w:smallCaps w:val="0"/>
      <w:strike w:val="0"/>
      <w:vanish w:val="0"/>
      <w:color w:val="auto"/>
      <w:spacing w:val="0"/>
      <w:position w:val="0"/>
      <w:sz w:val="24"/>
      <w:szCs w:val="24"/>
      <w:highlight w:val="none"/>
      <w:u w:val="none"/>
      <w:vertAlign w:val="baseline"/>
      <w:rtl w:val="0"/>
      <w:cs w:val="0"/>
      <w:lang w:val="ru-RU" w:eastAsia="ar-SA"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hyperlink" Target="consultantplus://offline/ref=42ED9E880A95D84211A375EECEF0D0B8EF7AAD5CA417B10AAE5F6D037A7E97872276E7C9AD467Dk2I" TargetMode="External"/><Relationship Id="rId11" Type="http://schemas.openxmlformats.org/officeDocument/2006/relationships/hyperlink" Target="mailto:04_upr@rosreestr.ru"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C0E53D-355E-41DE-A90A-B5982089C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Р7-Офис/2026.2.1.2269</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Бакланов</dc:creator>
  <cp:lastModifiedBy>sobchak</cp:lastModifiedBy>
  <cp:revision>10</cp:revision>
  <dcterms:created xsi:type="dcterms:W3CDTF">2026-07-06T06:10:00Z</dcterms:created>
  <dcterms:modified xsi:type="dcterms:W3CDTF">2026-07-21T05:10:08Z</dcterms:modified>
</cp:coreProperties>
</file>