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2C" w:rsidRPr="00223653" w:rsidRDefault="0038325D" w:rsidP="0038325D">
      <w:pPr>
        <w:spacing w:after="0"/>
        <w:jc w:val="center"/>
        <w:rPr>
          <w:b/>
        </w:rPr>
      </w:pPr>
      <w:r>
        <w:rPr>
          <w:b/>
        </w:rPr>
        <w:t>Техническая часть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946"/>
        <w:gridCol w:w="2410"/>
        <w:gridCol w:w="2410"/>
        <w:gridCol w:w="683"/>
      </w:tblGrid>
      <w:tr w:rsidR="0038325D" w:rsidRPr="0038325D" w:rsidTr="0038325D">
        <w:tc>
          <w:tcPr>
            <w:tcW w:w="2405" w:type="dxa"/>
            <w:vAlign w:val="center"/>
          </w:tcPr>
          <w:p w:rsidR="0038325D" w:rsidRPr="0038325D" w:rsidRDefault="0038325D" w:rsidP="0031637A">
            <w:pPr>
              <w:jc w:val="center"/>
              <w:rPr>
                <w:rFonts w:cs="Times New Roman"/>
                <w:b/>
              </w:rPr>
            </w:pPr>
            <w:r w:rsidRPr="0038325D">
              <w:rPr>
                <w:rFonts w:cs="Times New Roman"/>
                <w:b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6946" w:type="dxa"/>
            <w:vAlign w:val="center"/>
          </w:tcPr>
          <w:p w:rsidR="0038325D" w:rsidRPr="0038325D" w:rsidRDefault="0038325D" w:rsidP="00505DCD">
            <w:pPr>
              <w:jc w:val="center"/>
              <w:rPr>
                <w:rFonts w:cs="Times New Roman"/>
                <w:b/>
              </w:rPr>
            </w:pPr>
            <w:r w:rsidRPr="0038325D">
              <w:rPr>
                <w:rFonts w:cs="Times New Roman"/>
                <w:b/>
              </w:rPr>
              <w:t>Описание товара из КТРУ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61475B">
            <w:pPr>
              <w:jc w:val="center"/>
              <w:rPr>
                <w:rFonts w:cs="Times New Roman"/>
                <w:b/>
              </w:rPr>
            </w:pPr>
            <w:r w:rsidRPr="0038325D">
              <w:rPr>
                <w:rFonts w:cs="Times New Roman"/>
                <w:b/>
              </w:rPr>
              <w:t>Наименование характеристики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505DCD">
            <w:pPr>
              <w:jc w:val="center"/>
              <w:rPr>
                <w:rFonts w:cs="Times New Roman"/>
                <w:b/>
              </w:rPr>
            </w:pPr>
            <w:r w:rsidRPr="0038325D">
              <w:rPr>
                <w:rFonts w:cs="Times New Roman"/>
                <w:b/>
              </w:rPr>
              <w:t>Значение характеристики</w:t>
            </w:r>
          </w:p>
        </w:tc>
        <w:tc>
          <w:tcPr>
            <w:tcW w:w="683" w:type="dxa"/>
            <w:vAlign w:val="center"/>
          </w:tcPr>
          <w:p w:rsidR="0038325D" w:rsidRPr="0038325D" w:rsidRDefault="0038325D" w:rsidP="00505DCD">
            <w:pPr>
              <w:jc w:val="center"/>
              <w:rPr>
                <w:rFonts w:cs="Times New Roman"/>
                <w:b/>
              </w:rPr>
            </w:pPr>
            <w:r w:rsidRPr="0038325D">
              <w:rPr>
                <w:rFonts w:cs="Times New Roman"/>
                <w:b/>
              </w:rPr>
              <w:t xml:space="preserve">Кол-во, </w:t>
            </w:r>
            <w:proofErr w:type="spellStart"/>
            <w:r w:rsidRPr="0038325D">
              <w:rPr>
                <w:rFonts w:cs="Times New Roman"/>
                <w:b/>
              </w:rPr>
              <w:t>шт</w:t>
            </w:r>
            <w:proofErr w:type="spellEnd"/>
          </w:p>
        </w:tc>
      </w:tr>
      <w:tr w:rsidR="0038325D" w:rsidRPr="0038325D" w:rsidTr="0038325D">
        <w:tc>
          <w:tcPr>
            <w:tcW w:w="2405" w:type="dxa"/>
            <w:vMerge w:val="restart"/>
          </w:tcPr>
          <w:p w:rsidR="0038325D" w:rsidRPr="0038325D" w:rsidRDefault="0038325D" w:rsidP="007574DD">
            <w:pPr>
              <w:rPr>
                <w:rFonts w:cs="Times New Roman"/>
              </w:rPr>
            </w:pPr>
            <w:r w:rsidRPr="0038325D">
              <w:t>Раствор офтальмологический ирригационный</w:t>
            </w:r>
            <w:r w:rsidRPr="0038325D">
              <w:t xml:space="preserve"> </w:t>
            </w:r>
            <w:proofErr w:type="spellStart"/>
            <w:r w:rsidRPr="0038325D">
              <w:rPr>
                <w:lang w:val="en-US"/>
              </w:rPr>
              <w:t>Contasol</w:t>
            </w:r>
            <w:proofErr w:type="spellEnd"/>
            <w:r w:rsidRPr="0038325D">
              <w:t>-</w:t>
            </w:r>
            <w:r w:rsidRPr="0038325D">
              <w:rPr>
                <w:lang w:val="en-US"/>
              </w:rPr>
              <w:t>H</w:t>
            </w:r>
          </w:p>
        </w:tc>
        <w:tc>
          <w:tcPr>
            <w:tcW w:w="6946" w:type="dxa"/>
            <w:vMerge w:val="restart"/>
          </w:tcPr>
          <w:p w:rsidR="0038325D" w:rsidRPr="0038325D" w:rsidRDefault="0038325D" w:rsidP="007574DD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Раствор, обычно солевой, используемый для промывания (санации) во время хирургической/медицинской процедуры (например, для промывания участка глаза во время хирургической операции). После применения изделие не может быть использовано повторно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Раствор офтальмологический сбалансированный солевой ирригационный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Соответствие</w:t>
            </w:r>
          </w:p>
        </w:tc>
        <w:tc>
          <w:tcPr>
            <w:tcW w:w="683" w:type="dxa"/>
            <w:vMerge w:val="restart"/>
          </w:tcPr>
          <w:p w:rsidR="0038325D" w:rsidRPr="0038325D" w:rsidRDefault="00921C0A" w:rsidP="000202C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Назначение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Для ирригации при различных офтальмологических процедурах со вскрытием глазного яблока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7574DD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Хлорид натрия, %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0,64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335F2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Хлорид калия, %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0,075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335F2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 xml:space="preserve">Хлорид кальция </w:t>
            </w:r>
            <w:proofErr w:type="spellStart"/>
            <w:r w:rsidRPr="0038325D">
              <w:rPr>
                <w:rFonts w:cs="Times New Roman"/>
              </w:rPr>
              <w:t>двуводный</w:t>
            </w:r>
            <w:proofErr w:type="spellEnd"/>
            <w:r w:rsidRPr="0038325D">
              <w:rPr>
                <w:rFonts w:cs="Times New Roman"/>
              </w:rPr>
              <w:t>, %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0,048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335F2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 xml:space="preserve">Хлорид магния </w:t>
            </w:r>
            <w:proofErr w:type="spellStart"/>
            <w:r w:rsidRPr="0038325D">
              <w:rPr>
                <w:rFonts w:cs="Times New Roman"/>
              </w:rPr>
              <w:t>шестиводный</w:t>
            </w:r>
            <w:proofErr w:type="spellEnd"/>
            <w:r w:rsidRPr="0038325D">
              <w:rPr>
                <w:rFonts w:cs="Times New Roman"/>
              </w:rPr>
              <w:t>, %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0,03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335F2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 xml:space="preserve">Ацетат натрия </w:t>
            </w:r>
            <w:proofErr w:type="spellStart"/>
            <w:r w:rsidRPr="0038325D">
              <w:rPr>
                <w:rFonts w:cs="Times New Roman"/>
              </w:rPr>
              <w:t>трехводный</w:t>
            </w:r>
            <w:proofErr w:type="spellEnd"/>
            <w:r w:rsidRPr="0038325D">
              <w:rPr>
                <w:rFonts w:cs="Times New Roman"/>
              </w:rPr>
              <w:t>, %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0,39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335F2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 xml:space="preserve">Цитрат натрия </w:t>
            </w:r>
            <w:proofErr w:type="spellStart"/>
            <w:r w:rsidRPr="0038325D">
              <w:rPr>
                <w:rFonts w:cs="Times New Roman"/>
              </w:rPr>
              <w:t>двуводный</w:t>
            </w:r>
            <w:proofErr w:type="spellEnd"/>
            <w:r w:rsidRPr="0038325D">
              <w:rPr>
                <w:rFonts w:cs="Times New Roman"/>
              </w:rPr>
              <w:t>, %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0,17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C2463F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73668E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73668E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6C7BD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Вода для инъекций до 1000 мл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73668E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Соответствие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73668E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EA03FC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 xml:space="preserve">Нормализуется </w:t>
            </w:r>
            <w:proofErr w:type="spellStart"/>
            <w:r w:rsidRPr="0038325D">
              <w:rPr>
                <w:rFonts w:cs="Times New Roman"/>
              </w:rPr>
              <w:t>гидрохлоридовой</w:t>
            </w:r>
            <w:proofErr w:type="spellEnd"/>
            <w:r w:rsidRPr="0038325D">
              <w:rPr>
                <w:rFonts w:cs="Times New Roman"/>
              </w:rPr>
              <w:t xml:space="preserve"> кислотой до </w:t>
            </w:r>
            <w:r w:rsidRPr="0038325D">
              <w:rPr>
                <w:rFonts w:cs="Times New Roman"/>
                <w:lang w:val="en-US"/>
              </w:rPr>
              <w:t>p</w:t>
            </w:r>
            <w:r w:rsidRPr="0038325D">
              <w:rPr>
                <w:rFonts w:cs="Times New Roman"/>
              </w:rPr>
              <w:t>H 7,2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Соответствие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</w:p>
        </w:tc>
      </w:tr>
      <w:tr w:rsidR="0038325D" w:rsidRPr="0038325D" w:rsidTr="0038325D">
        <w:tc>
          <w:tcPr>
            <w:tcW w:w="2405" w:type="dxa"/>
            <w:vMerge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Упаковка</w:t>
            </w:r>
          </w:p>
        </w:tc>
        <w:tc>
          <w:tcPr>
            <w:tcW w:w="2410" w:type="dxa"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  <w:r w:rsidRPr="0038325D">
              <w:rPr>
                <w:rFonts w:cs="Times New Roman"/>
              </w:rPr>
              <w:t>Бутылка из пластика 500 мл</w:t>
            </w:r>
          </w:p>
        </w:tc>
        <w:tc>
          <w:tcPr>
            <w:tcW w:w="683" w:type="dxa"/>
            <w:vMerge/>
            <w:vAlign w:val="center"/>
          </w:tcPr>
          <w:p w:rsidR="0038325D" w:rsidRPr="0038325D" w:rsidRDefault="0038325D" w:rsidP="00E00550">
            <w:pPr>
              <w:rPr>
                <w:rFonts w:cs="Times New Roman"/>
              </w:rPr>
            </w:pPr>
          </w:p>
        </w:tc>
      </w:tr>
    </w:tbl>
    <w:tbl>
      <w:tblPr>
        <w:tblW w:w="14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946"/>
        <w:gridCol w:w="2410"/>
        <w:gridCol w:w="2410"/>
        <w:gridCol w:w="683"/>
      </w:tblGrid>
      <w:tr w:rsidR="0038325D" w:rsidRPr="00921C0A" w:rsidTr="0038325D">
        <w:tc>
          <w:tcPr>
            <w:tcW w:w="2405" w:type="dxa"/>
            <w:vMerge w:val="restart"/>
            <w:shd w:val="clear" w:color="auto" w:fill="auto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921C0A">
              <w:rPr>
                <w:rFonts w:eastAsia="Times New Roman" w:cs="Times New Roman"/>
              </w:rPr>
              <w:t xml:space="preserve">Раствор окрашивающий для офтальмологической хирургии </w:t>
            </w:r>
            <w:proofErr w:type="spellStart"/>
            <w:r w:rsidRPr="00921C0A">
              <w:rPr>
                <w:rFonts w:eastAsia="Times New Roman" w:cs="Times New Roman"/>
              </w:rPr>
              <w:t>SmartBlue</w:t>
            </w:r>
            <w:proofErr w:type="spellEnd"/>
            <w:r w:rsidRPr="00921C0A">
              <w:rPr>
                <w:rFonts w:eastAsia="Times New Roman" w:cs="Times New Roman"/>
              </w:rPr>
              <w:t>, в составе: 1. Флакон с 1 мл раствора – 5 шт. 2. Инструкция по применению – 1 шт.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 xml:space="preserve">Краситель, используемый для окрашивания соединительной ткани глаза обычно во время офтальмологической хирургической операции (например, </w:t>
            </w:r>
            <w:proofErr w:type="spellStart"/>
            <w:r w:rsidRPr="00097FA3">
              <w:rPr>
                <w:rFonts w:eastAsia="Times New Roman" w:cs="Times New Roman"/>
              </w:rPr>
              <w:t>факоэмульсификации</w:t>
            </w:r>
            <w:proofErr w:type="spellEnd"/>
            <w:r w:rsidRPr="00097FA3">
              <w:rPr>
                <w:rFonts w:eastAsia="Times New Roman" w:cs="Times New Roman"/>
              </w:rPr>
              <w:t xml:space="preserve">) с целью улучшения видимости специфических структур (например, передней капсулы хрусталика) для облегчения проведения процедуры или используемый во время подготовки трансплантата для кератопластики. Обычно поставляется в виде раствора и называется </w:t>
            </w:r>
            <w:proofErr w:type="spellStart"/>
            <w:r w:rsidRPr="00097FA3">
              <w:rPr>
                <w:rFonts w:eastAsia="Times New Roman" w:cs="Times New Roman"/>
              </w:rPr>
              <w:t>трипановый</w:t>
            </w:r>
            <w:proofErr w:type="spellEnd"/>
            <w:r w:rsidRPr="00097FA3">
              <w:rPr>
                <w:rFonts w:eastAsia="Times New Roman" w:cs="Times New Roman"/>
              </w:rPr>
              <w:t xml:space="preserve"> синий. После применения это изделие не может быть использовано повторно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Красящий компонент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 xml:space="preserve">Стерильный высокоочищенный раствор </w:t>
            </w:r>
            <w:proofErr w:type="spellStart"/>
            <w:r w:rsidRPr="00097FA3">
              <w:rPr>
                <w:rFonts w:eastAsia="Times New Roman" w:cs="Times New Roman"/>
              </w:rPr>
              <w:t>трипанового</w:t>
            </w:r>
            <w:proofErr w:type="spellEnd"/>
            <w:r w:rsidRPr="00097FA3">
              <w:rPr>
                <w:rFonts w:eastAsia="Times New Roman" w:cs="Times New Roman"/>
              </w:rPr>
              <w:t xml:space="preserve"> синего</w:t>
            </w:r>
          </w:p>
        </w:tc>
        <w:tc>
          <w:tcPr>
            <w:tcW w:w="683" w:type="dxa"/>
            <w:vMerge w:val="restart"/>
            <w:shd w:val="clear" w:color="auto" w:fill="auto"/>
          </w:tcPr>
          <w:p w:rsidR="0038325D" w:rsidRPr="00097FA3" w:rsidRDefault="00921C0A" w:rsidP="00097FA3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921C0A">
              <w:rPr>
                <w:rFonts w:eastAsia="Times New Roman" w:cs="Times New Roman"/>
              </w:rPr>
              <w:t>25</w:t>
            </w: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 xml:space="preserve">Содержание </w:t>
            </w:r>
            <w:proofErr w:type="spellStart"/>
            <w:r w:rsidRPr="00097FA3">
              <w:rPr>
                <w:rFonts w:eastAsia="Times New Roman" w:cs="Times New Roman"/>
              </w:rPr>
              <w:t>трипанового</w:t>
            </w:r>
            <w:proofErr w:type="spellEnd"/>
            <w:r w:rsidRPr="00097FA3">
              <w:rPr>
                <w:rFonts w:eastAsia="Times New Roman" w:cs="Times New Roman"/>
              </w:rPr>
              <w:t xml:space="preserve"> синего,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0,06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097FA3">
              <w:rPr>
                <w:rFonts w:eastAsia="Times New Roman" w:cs="Times New Roman"/>
              </w:rPr>
              <w:t>Содержание хлорида натрия,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0,85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 xml:space="preserve">Изотоническая основа </w:t>
            </w:r>
            <w:proofErr w:type="spellStart"/>
            <w:r w:rsidRPr="00097FA3">
              <w:rPr>
                <w:rFonts w:eastAsia="Times New Roman" w:cs="Times New Roman"/>
              </w:rPr>
              <w:t>q.s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Наличие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  <w:lang w:val="en-US"/>
              </w:rPr>
              <w:t>pH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7,0 – 8,5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 xml:space="preserve">Осмотическая концентрация, </w:t>
            </w:r>
            <w:proofErr w:type="spellStart"/>
            <w:r w:rsidRPr="00097FA3">
              <w:rPr>
                <w:rFonts w:eastAsia="Times New Roman" w:cs="Times New Roman"/>
              </w:rPr>
              <w:t>мОсм</w:t>
            </w:r>
            <w:proofErr w:type="spellEnd"/>
            <w:r w:rsidRPr="00097FA3">
              <w:rPr>
                <w:rFonts w:eastAsia="Times New Roman" w:cs="Times New Roman"/>
              </w:rPr>
              <w:t>/кг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300 - 330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Удельный вес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1,000 – 1,010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Количество твердых частиц 10,0 мкм на 1мл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097FA3">
              <w:rPr>
                <w:rFonts w:eastAsia="Times New Roman" w:cs="Times New Roman"/>
                <w:lang w:val="en-US"/>
              </w:rPr>
              <w:t>50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Количество твердых частиц 25,0 мкм на 1мл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097FA3">
              <w:rPr>
                <w:rFonts w:eastAsia="Times New Roman" w:cs="Times New Roman"/>
                <w:lang w:val="en-US"/>
              </w:rPr>
              <w:t>5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Количество твердых частиц 50,0 мкм на 1мл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097FA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Содержание бактериальных эндотоксинов, ЕЭ /мл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097FA3">
              <w:rPr>
                <w:rFonts w:eastAsia="Times New Roman" w:cs="Times New Roman"/>
                <w:bCs/>
              </w:rPr>
              <w:t>&lt; 0,5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Объем во флаконе, мл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097FA3">
              <w:rPr>
                <w:rFonts w:eastAsia="Times New Roman" w:cs="Times New Roman"/>
              </w:rPr>
              <w:t>1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097FA3">
              <w:rPr>
                <w:rFonts w:eastAsia="Times New Roman" w:cs="Times New Roman"/>
              </w:rPr>
              <w:t>Нетоксичность</w:t>
            </w:r>
            <w:proofErr w:type="spellEnd"/>
            <w:r w:rsidRPr="00097FA3">
              <w:rPr>
                <w:rFonts w:eastAsia="Times New Roman" w:cs="Times New Roman"/>
              </w:rPr>
              <w:t xml:space="preserve">, </w:t>
            </w:r>
            <w:proofErr w:type="spellStart"/>
            <w:r w:rsidRPr="00097FA3">
              <w:rPr>
                <w:rFonts w:eastAsia="Times New Roman" w:cs="Times New Roman"/>
              </w:rPr>
              <w:t>апирогенность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Наличие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Стерильность раствора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Наличие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Стерильная упаковка каждого флакона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  <w:r w:rsidRPr="00097FA3">
              <w:rPr>
                <w:rFonts w:eastAsia="Times New Roman" w:cs="Times New Roman"/>
              </w:rPr>
              <w:t>Наличие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097FA3" w:rsidRDefault="0038325D" w:rsidP="00097FA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 w:val="restart"/>
            <w:shd w:val="clear" w:color="auto" w:fill="auto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 xml:space="preserve">Протектор роговицы </w:t>
            </w:r>
            <w:proofErr w:type="spellStart"/>
            <w:r w:rsidRPr="00921C0A">
              <w:rPr>
                <w:rFonts w:cs="Times New Roman"/>
              </w:rPr>
              <w:t>вискоэластичный</w:t>
            </w:r>
            <w:proofErr w:type="spellEnd"/>
            <w:r w:rsidRPr="00921C0A">
              <w:rPr>
                <w:rFonts w:cs="Times New Roman"/>
              </w:rPr>
              <w:t xml:space="preserve"> SUPREME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Набор стерильных изделий, включающий жидкое или полужидкое вещество, используемых вместе для замены внутриглазной жидкости. Это изделие для одноразового использования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Тип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>Дисперсный (адгезивный)</w:t>
            </w:r>
          </w:p>
        </w:tc>
        <w:tc>
          <w:tcPr>
            <w:tcW w:w="683" w:type="dxa"/>
            <w:vMerge w:val="restart"/>
            <w:shd w:val="clear" w:color="auto" w:fill="auto"/>
          </w:tcPr>
          <w:p w:rsidR="0038325D" w:rsidRPr="00921C0A" w:rsidRDefault="00921C0A" w:rsidP="003A12FC">
            <w:pPr>
              <w:jc w:val="center"/>
              <w:rPr>
                <w:rFonts w:cs="Times New Roman"/>
              </w:rPr>
            </w:pPr>
            <w:r w:rsidRPr="00921C0A">
              <w:rPr>
                <w:rFonts w:cs="Times New Roman"/>
              </w:rPr>
              <w:t>50</w:t>
            </w: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 xml:space="preserve">Стерильный изотонический раствор </w:t>
            </w:r>
            <w:proofErr w:type="spellStart"/>
            <w:r w:rsidRPr="00921C0A">
              <w:rPr>
                <w:rFonts w:cs="Times New Roman"/>
                <w:bCs/>
              </w:rPr>
              <w:t>гидроксипропилметилцеллюлозы</w:t>
            </w:r>
            <w:proofErr w:type="spellEnd"/>
            <w:r w:rsidRPr="00921C0A">
              <w:rPr>
                <w:rFonts w:cs="Times New Roman"/>
                <w:bCs/>
              </w:rPr>
              <w:t>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2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>Молекулярная масса, Дальтон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80 000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 xml:space="preserve">Вязкость при 27°С, </w:t>
            </w:r>
            <w:proofErr w:type="spellStart"/>
            <w:r w:rsidRPr="00921C0A">
              <w:rPr>
                <w:rFonts w:cs="Times New Roman"/>
                <w:bCs/>
              </w:rPr>
              <w:t>сантипуаз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3000 - 4500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proofErr w:type="spellStart"/>
            <w:proofErr w:type="gramStart"/>
            <w:r w:rsidRPr="00921C0A">
              <w:rPr>
                <w:rFonts w:cs="Times New Roman"/>
              </w:rPr>
              <w:t>pH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6,8 – 7,6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 xml:space="preserve">Осмотическая концентрация, </w:t>
            </w:r>
            <w:proofErr w:type="spellStart"/>
            <w:r w:rsidRPr="00921C0A">
              <w:rPr>
                <w:rFonts w:cs="Times New Roman"/>
                <w:bCs/>
              </w:rPr>
              <w:t>мОсм</w:t>
            </w:r>
            <w:proofErr w:type="spellEnd"/>
            <w:r w:rsidRPr="00921C0A">
              <w:rPr>
                <w:rFonts w:cs="Times New Roman"/>
                <w:bCs/>
              </w:rPr>
              <w:t>/кг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250 - 350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>Объем, мл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>2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>Комплектация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  <w:bCs/>
              </w:rPr>
            </w:pPr>
            <w:r w:rsidRPr="00921C0A">
              <w:rPr>
                <w:rFonts w:cs="Times New Roman"/>
                <w:bCs/>
              </w:rPr>
              <w:t>Стерильная канюля (в отдельной упаковке), стеклянный шприц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  <w:tr w:rsidR="0038325D" w:rsidRPr="00921C0A" w:rsidTr="0038325D">
        <w:tc>
          <w:tcPr>
            <w:tcW w:w="2405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6946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  <w:bCs/>
              </w:rPr>
              <w:t>Условия хранения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  <w:r w:rsidRPr="00921C0A">
              <w:rPr>
                <w:rFonts w:cs="Times New Roman"/>
              </w:rPr>
              <w:t>При комнатной температуре</w:t>
            </w:r>
          </w:p>
        </w:tc>
        <w:tc>
          <w:tcPr>
            <w:tcW w:w="683" w:type="dxa"/>
            <w:vMerge/>
            <w:shd w:val="clear" w:color="auto" w:fill="auto"/>
            <w:vAlign w:val="center"/>
          </w:tcPr>
          <w:p w:rsidR="0038325D" w:rsidRPr="00921C0A" w:rsidRDefault="0038325D" w:rsidP="003A12FC">
            <w:pPr>
              <w:rPr>
                <w:rFonts w:cs="Times New Roman"/>
              </w:rPr>
            </w:pPr>
          </w:p>
        </w:tc>
      </w:tr>
    </w:tbl>
    <w:p w:rsidR="00097FA3" w:rsidRPr="0038325D" w:rsidRDefault="00097FA3" w:rsidP="00097FA3">
      <w:pPr>
        <w:rPr>
          <w:sz w:val="20"/>
          <w:szCs w:val="18"/>
        </w:rPr>
      </w:pPr>
    </w:p>
    <w:p w:rsidR="00097FA3" w:rsidRDefault="00921C0A">
      <w:r w:rsidRPr="00921C0A">
        <w:t>Остаточный срок годности на момент поставки должен составлять не менее 12 (Двенадцати) месяцев</w:t>
      </w:r>
      <w:r>
        <w:t xml:space="preserve">. </w:t>
      </w:r>
    </w:p>
    <w:p w:rsidR="00921C0A" w:rsidRPr="0038325D" w:rsidRDefault="00921C0A" w:rsidP="00921C0A">
      <w:r w:rsidRPr="00921C0A">
        <w:t>Поставка Товара осуществляется Поставщиком партиями, по заявкам Заказчика, в течение 5 (пяти) календарных дней с момента подачи такой заявки.</w:t>
      </w:r>
    </w:p>
    <w:sectPr w:rsidR="00921C0A" w:rsidRPr="0038325D" w:rsidSect="007574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AA"/>
    <w:rsid w:val="000202C0"/>
    <w:rsid w:val="00097FA3"/>
    <w:rsid w:val="001B08C0"/>
    <w:rsid w:val="001D700F"/>
    <w:rsid w:val="00223653"/>
    <w:rsid w:val="0025098A"/>
    <w:rsid w:val="002A7CAA"/>
    <w:rsid w:val="0031637A"/>
    <w:rsid w:val="00335F2C"/>
    <w:rsid w:val="0038325D"/>
    <w:rsid w:val="00432886"/>
    <w:rsid w:val="00505DCD"/>
    <w:rsid w:val="005B4E55"/>
    <w:rsid w:val="0061475B"/>
    <w:rsid w:val="006C7BDC"/>
    <w:rsid w:val="0070124E"/>
    <w:rsid w:val="0073668E"/>
    <w:rsid w:val="007574DD"/>
    <w:rsid w:val="00824F62"/>
    <w:rsid w:val="008641A5"/>
    <w:rsid w:val="008C258B"/>
    <w:rsid w:val="00921C0A"/>
    <w:rsid w:val="00984C4D"/>
    <w:rsid w:val="00AB5735"/>
    <w:rsid w:val="00B32347"/>
    <w:rsid w:val="00C2463F"/>
    <w:rsid w:val="00C46AC8"/>
    <w:rsid w:val="00CA4368"/>
    <w:rsid w:val="00D0324F"/>
    <w:rsid w:val="00E00550"/>
    <w:rsid w:val="00EA03FC"/>
    <w:rsid w:val="00EC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6E411-2973-44DB-BCBD-69ABD83B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347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1A5"/>
    <w:pPr>
      <w:spacing w:after="0" w:line="300" w:lineRule="auto"/>
      <w:ind w:left="720" w:firstLine="709"/>
      <w:contextualSpacing/>
    </w:pPr>
    <w:rPr>
      <w:rFonts w:eastAsia="Calibri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Антонова</dc:creator>
  <cp:keywords/>
  <dc:description/>
  <cp:lastModifiedBy>User</cp:lastModifiedBy>
  <cp:revision>3</cp:revision>
  <dcterms:created xsi:type="dcterms:W3CDTF">2026-07-21T12:43:00Z</dcterms:created>
  <dcterms:modified xsi:type="dcterms:W3CDTF">2026-07-21T12:43:00Z</dcterms:modified>
</cp:coreProperties>
</file>