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22" w:rsidRDefault="00D042E7">
      <w:pPr>
        <w:pStyle w:val="Normal2"/>
        <w:tabs>
          <w:tab w:val="left" w:pos="6660"/>
        </w:tabs>
        <w:jc w:val="center"/>
        <w:rPr>
          <w:b/>
          <w:bCs/>
          <w:lang w:val="ru-RU"/>
        </w:rPr>
      </w:pPr>
      <w:bookmarkStart w:id="0" w:name="_GoBack"/>
      <w:bookmarkEnd w:id="0"/>
      <w:r>
        <w:rPr>
          <w:b/>
          <w:lang w:val="ru-RU"/>
        </w:rPr>
        <w:t xml:space="preserve">Договор оказания услуг </w:t>
      </w:r>
      <w:proofErr w:type="gramStart"/>
      <w:r>
        <w:rPr>
          <w:b/>
          <w:lang w:val="ru-RU"/>
        </w:rPr>
        <w:t>связи  №</w:t>
      </w:r>
      <w:proofErr w:type="gramEnd"/>
      <w:r>
        <w:rPr>
          <w:b/>
          <w:lang w:val="ru-RU"/>
        </w:rPr>
        <w:t xml:space="preserve"> </w:t>
      </w:r>
    </w:p>
    <w:p w:rsidR="00022422" w:rsidRDefault="00022422">
      <w:pPr>
        <w:pStyle w:val="Normal2"/>
        <w:tabs>
          <w:tab w:val="left" w:pos="6660"/>
        </w:tabs>
        <w:jc w:val="center"/>
        <w:rPr>
          <w:b/>
          <w:lang w:val="ru-RU"/>
        </w:rPr>
      </w:pPr>
    </w:p>
    <w:p w:rsidR="00022422" w:rsidRDefault="00D042E7">
      <w:pPr>
        <w:pStyle w:val="Normal2"/>
        <w:tabs>
          <w:tab w:val="left" w:pos="7200"/>
          <w:tab w:val="center" w:pos="7920"/>
        </w:tabs>
        <w:rPr>
          <w:lang w:val="ru-RU"/>
        </w:rPr>
      </w:pPr>
      <w:r>
        <w:rPr>
          <w:lang w:val="ru-RU"/>
        </w:rPr>
        <w:t>г. Москва</w:t>
      </w:r>
      <w:r>
        <w:rPr>
          <w:lang w:val="ru-RU"/>
        </w:rPr>
        <w:tab/>
        <w:t xml:space="preserve">              </w:t>
      </w:r>
      <w:proofErr w:type="gramStart"/>
      <w:r>
        <w:rPr>
          <w:lang w:val="ru-RU"/>
        </w:rPr>
        <w:tab/>
      </w:r>
      <w:r>
        <w:rPr>
          <w:b/>
          <w:lang w:val="ru-RU"/>
        </w:rPr>
        <w:fldChar w:fldCharType="begin"/>
      </w:r>
      <w:r>
        <w:rPr>
          <w:b/>
          <w:lang w:val="ru-RU"/>
        </w:rPr>
        <w:instrText xml:space="preserve"> </w:instrText>
      </w:r>
      <w:r>
        <w:rPr>
          <w:b/>
          <w:bCs/>
        </w:rPr>
        <w:instrText>DOCPROPERTY</w:instrText>
      </w:r>
      <w:r>
        <w:rPr>
          <w:b/>
          <w:bCs/>
          <w:lang w:val="ru-RU"/>
        </w:rPr>
        <w:instrText xml:space="preserve"> </w:instrText>
      </w:r>
      <w:r>
        <w:rPr>
          <w:b/>
          <w:bCs/>
        </w:rPr>
        <w:instrText>object</w:instrText>
      </w:r>
      <w:r>
        <w:rPr>
          <w:b/>
          <w:bCs/>
          <w:lang w:val="ru-RU"/>
        </w:rPr>
        <w:instrText>:</w:instrText>
      </w:r>
      <w:r>
        <w:rPr>
          <w:b/>
          <w:bCs/>
          <w:lang w:val="en-US"/>
        </w:rPr>
        <w:instrText>contractPeople</w:instrText>
      </w:r>
      <w:r>
        <w:rPr>
          <w:b/>
          <w:bCs/>
          <w:lang w:val="ru-RU"/>
        </w:rPr>
        <w:instrText>.</w:instrText>
      </w:r>
      <w:r>
        <w:rPr>
          <w:b/>
          <w:bCs/>
          <w:lang w:val="en-US"/>
        </w:rPr>
        <w:instrText>startTime</w:instrText>
      </w:r>
      <w:r>
        <w:rPr>
          <w:b/>
          <w:lang w:val="ru-RU"/>
        </w:rPr>
        <w:instrText xml:space="preserve"> </w:instrText>
      </w:r>
      <w:r>
        <w:rPr>
          <w:b/>
          <w:lang w:val="ru-RU"/>
        </w:rPr>
        <w:fldChar w:fldCharType="separate"/>
      </w:r>
      <w:r>
        <w:rPr>
          <w:b/>
          <w:bCs/>
          <w:lang w:val="ru-RU"/>
        </w:rPr>
        <w:t>«</w:t>
      </w:r>
      <w:proofErr w:type="gramEnd"/>
      <w:r>
        <w:rPr>
          <w:b/>
          <w:bCs/>
          <w:lang w:val="ru-RU"/>
        </w:rPr>
        <w:t>__» _____ 2026 г.</w:t>
      </w:r>
      <w:r>
        <w:rPr>
          <w:b/>
          <w:lang w:val="ru-RU"/>
        </w:rPr>
        <w:fldChar w:fldCharType="end"/>
      </w:r>
    </w:p>
    <w:p w:rsidR="00022422" w:rsidRDefault="00B5759F">
      <w:pPr>
        <w:pStyle w:val="Normal2"/>
        <w:ind w:firstLine="720"/>
        <w:jc w:val="both"/>
        <w:rPr>
          <w:lang w:val="ru-RU"/>
        </w:rPr>
      </w:pPr>
      <w:r>
        <w:rPr>
          <w:b/>
          <w:bCs/>
          <w:lang w:val="ru-RU"/>
        </w:rPr>
        <w:t>_____________________________________</w:t>
      </w:r>
      <w:r w:rsidR="00D042E7">
        <w:rPr>
          <w:snapToGrid w:val="0"/>
          <w:color w:val="000000"/>
          <w:lang w:val="ru-RU"/>
        </w:rPr>
        <w:t>именуемое в дальнейшем «Оператор», в лице</w:t>
      </w:r>
      <w:r w:rsidR="00D042E7">
        <w:rPr>
          <w:sz w:val="22"/>
          <w:szCs w:val="22"/>
          <w:lang w:val="ru-RU"/>
        </w:rPr>
        <w:t xml:space="preserve"> </w:t>
      </w:r>
      <w:r>
        <w:rPr>
          <w:lang w:val="ru-RU"/>
        </w:rPr>
        <w:t>_________________________________________________________</w:t>
      </w:r>
      <w:r w:rsidR="00D042E7">
        <w:rPr>
          <w:lang w:val="ru-RU"/>
        </w:rPr>
        <w:t xml:space="preserve">, действующей на основании </w:t>
      </w:r>
      <w:r>
        <w:rPr>
          <w:lang w:val="ru-RU"/>
        </w:rPr>
        <w:t>________________________________________</w:t>
      </w:r>
      <w:r w:rsidR="00D042E7">
        <w:rPr>
          <w:snapToGrid w:val="0"/>
          <w:color w:val="000000"/>
          <w:lang w:val="ru-RU"/>
        </w:rPr>
        <w:t xml:space="preserve">с одной  стороны, </w:t>
      </w:r>
      <w:r w:rsidR="00D042E7">
        <w:rPr>
          <w:snapToGrid w:val="0"/>
          <w:lang w:val="ru-RU"/>
        </w:rPr>
        <w:t xml:space="preserve">и </w:t>
      </w:r>
      <w:r w:rsidR="00D042E7">
        <w:rPr>
          <w:lang w:val="ru-RU"/>
        </w:rPr>
        <w:t>Федеральное государственное бюджетное научное учреждение «Центральный научно-исследовательский институт туберкулеза» (ФГБНУ «ЦНИИТ»)</w:t>
      </w:r>
      <w:r w:rsidR="00D042E7">
        <w:rPr>
          <w:snapToGrid w:val="0"/>
          <w:lang w:val="ru-RU"/>
        </w:rPr>
        <w:t xml:space="preserve">, именуемое в дальнейшем «Абонент», в лице </w:t>
      </w:r>
      <w:r w:rsidR="00D042E7">
        <w:rPr>
          <w:snapToGrid w:val="0"/>
          <w:lang w:val="ru-RU"/>
        </w:rPr>
        <w:fldChar w:fldCharType="begin"/>
      </w:r>
      <w:r w:rsidR="00D042E7">
        <w:rPr>
          <w:snapToGrid w:val="0"/>
          <w:lang w:val="ru-RU"/>
        </w:rPr>
        <w:instrText xml:space="preserve"> </w:instrText>
      </w:r>
      <w:r w:rsidR="00D042E7">
        <w:rPr>
          <w:bCs/>
        </w:rPr>
        <w:instrText>DOCPROPERTY</w:instrText>
      </w:r>
      <w:r w:rsidR="00D042E7">
        <w:rPr>
          <w:bCs/>
          <w:lang w:val="ru-RU"/>
        </w:rPr>
        <w:instrText xml:space="preserve"> </w:instrText>
      </w:r>
      <w:r w:rsidR="00D042E7">
        <w:rPr>
          <w:bCs/>
        </w:rPr>
        <w:instrText>object</w:instrText>
      </w:r>
      <w:r w:rsidR="00D042E7">
        <w:rPr>
          <w:bCs/>
          <w:lang w:val="ru-RU"/>
        </w:rPr>
        <w:instrText>:</w:instrText>
      </w:r>
      <w:r w:rsidR="00D042E7">
        <w:rPr>
          <w:bCs/>
        </w:rPr>
        <w:instrText>personPosition</w:instrText>
      </w:r>
      <w:r w:rsidR="00D042E7">
        <w:rPr>
          <w:snapToGrid w:val="0"/>
          <w:lang w:val="ru-RU"/>
        </w:rPr>
        <w:instrText xml:space="preserve"> </w:instrText>
      </w:r>
      <w:r w:rsidR="00D042E7">
        <w:rPr>
          <w:snapToGrid w:val="0"/>
          <w:lang w:val="ru-RU"/>
        </w:rPr>
        <w:fldChar w:fldCharType="separate"/>
      </w:r>
      <w:r w:rsidR="00D042E7">
        <w:rPr>
          <w:bCs/>
          <w:lang w:val="ru-RU"/>
        </w:rPr>
        <w:t>Директор</w:t>
      </w:r>
      <w:r w:rsidR="00D042E7">
        <w:rPr>
          <w:snapToGrid w:val="0"/>
          <w:lang w:val="ru-RU"/>
        </w:rPr>
        <w:fldChar w:fldCharType="end"/>
      </w:r>
      <w:r w:rsidR="00D042E7">
        <w:rPr>
          <w:snapToGrid w:val="0"/>
          <w:lang w:val="ru-RU"/>
        </w:rPr>
        <w:t xml:space="preserve">а </w:t>
      </w:r>
      <w:proofErr w:type="spellStart"/>
      <w:r w:rsidR="00D042E7">
        <w:rPr>
          <w:snapToGrid w:val="0"/>
          <w:lang w:val="ru-RU"/>
        </w:rPr>
        <w:t>Эргешова</w:t>
      </w:r>
      <w:proofErr w:type="spellEnd"/>
      <w:r w:rsidR="00D042E7">
        <w:rPr>
          <w:snapToGrid w:val="0"/>
          <w:lang w:val="ru-RU"/>
        </w:rPr>
        <w:t xml:space="preserve"> </w:t>
      </w:r>
      <w:proofErr w:type="spellStart"/>
      <w:r w:rsidR="00D042E7">
        <w:rPr>
          <w:snapToGrid w:val="0"/>
          <w:lang w:val="ru-RU"/>
        </w:rPr>
        <w:t>Атаджана</w:t>
      </w:r>
      <w:proofErr w:type="spellEnd"/>
      <w:r w:rsidR="00D042E7">
        <w:rPr>
          <w:snapToGrid w:val="0"/>
          <w:lang w:val="ru-RU"/>
        </w:rPr>
        <w:t xml:space="preserve">, действующего на основании </w:t>
      </w:r>
      <w:r w:rsidR="00D042E7">
        <w:rPr>
          <w:snapToGrid w:val="0"/>
          <w:lang w:val="ru-RU"/>
        </w:rPr>
        <w:fldChar w:fldCharType="begin"/>
      </w:r>
      <w:r w:rsidR="00D042E7">
        <w:rPr>
          <w:snapToGrid w:val="0"/>
          <w:lang w:val="ru-RU"/>
        </w:rPr>
        <w:instrText xml:space="preserve"> </w:instrText>
      </w:r>
      <w:r w:rsidR="00D042E7">
        <w:rPr>
          <w:bCs/>
        </w:rPr>
        <w:instrText>DOCPROPERTY</w:instrText>
      </w:r>
      <w:r w:rsidR="00D042E7">
        <w:rPr>
          <w:bCs/>
          <w:lang w:val="ru-RU"/>
        </w:rPr>
        <w:instrText xml:space="preserve"> </w:instrText>
      </w:r>
      <w:r w:rsidR="00D042E7">
        <w:rPr>
          <w:snapToGrid w:val="0"/>
          <w:lang w:val="ru-RU"/>
        </w:rPr>
        <w:instrText xml:space="preserve">object:clientSign </w:instrText>
      </w:r>
      <w:r w:rsidR="00D042E7">
        <w:rPr>
          <w:snapToGrid w:val="0"/>
          <w:lang w:val="ru-RU"/>
        </w:rPr>
        <w:fldChar w:fldCharType="separate"/>
      </w:r>
      <w:r w:rsidR="00D042E7">
        <w:rPr>
          <w:bCs/>
          <w:lang w:val="ru-RU"/>
        </w:rPr>
        <w:t>Устава</w:t>
      </w:r>
      <w:r w:rsidR="00D042E7">
        <w:rPr>
          <w:snapToGrid w:val="0"/>
          <w:lang w:val="ru-RU"/>
        </w:rPr>
        <w:fldChar w:fldCharType="end"/>
      </w:r>
      <w:r w:rsidR="00D042E7">
        <w:rPr>
          <w:snapToGrid w:val="0"/>
          <w:lang w:val="ru-RU"/>
        </w:rPr>
        <w:t>, с другой сторо</w:t>
      </w:r>
      <w:r w:rsidR="00D042E7">
        <w:rPr>
          <w:lang w:val="ru-RU"/>
        </w:rPr>
        <w:t>ны, именуемые в дальнейшем каждый в отдельности - Сторона, а вместе - Стороны, заключили настоящий Договор оказания услуг связи (далее – Договор) о нижеследующем.</w:t>
      </w:r>
    </w:p>
    <w:p w:rsidR="00022422" w:rsidRDefault="00D042E7">
      <w:pPr>
        <w:pStyle w:val="Normal2"/>
        <w:ind w:firstLine="720"/>
        <w:jc w:val="center"/>
        <w:rPr>
          <w:b/>
          <w:snapToGrid w:val="0"/>
          <w:lang w:val="ru-RU"/>
        </w:rPr>
      </w:pPr>
      <w:r>
        <w:rPr>
          <w:b/>
          <w:snapToGrid w:val="0"/>
          <w:lang w:val="ru-RU"/>
        </w:rPr>
        <w:t>1. Предмет Договора</w:t>
      </w:r>
    </w:p>
    <w:p w:rsidR="00022422" w:rsidRDefault="00D042E7">
      <w:pPr>
        <w:pStyle w:val="Normal2"/>
        <w:ind w:firstLine="720"/>
        <w:jc w:val="both"/>
        <w:rPr>
          <w:snapToGrid w:val="0"/>
          <w:lang w:val="ru-RU"/>
        </w:rPr>
      </w:pPr>
      <w:r>
        <w:rPr>
          <w:b/>
          <w:snapToGrid w:val="0"/>
          <w:lang w:val="ru-RU"/>
        </w:rPr>
        <w:t xml:space="preserve">1.1. </w:t>
      </w:r>
      <w:r>
        <w:rPr>
          <w:snapToGrid w:val="0"/>
          <w:lang w:val="ru-RU"/>
        </w:rPr>
        <w:t>Оператор</w:t>
      </w:r>
      <w:r>
        <w:rPr>
          <w:b/>
          <w:snapToGrid w:val="0"/>
          <w:lang w:val="ru-RU"/>
        </w:rPr>
        <w:t xml:space="preserve"> </w:t>
      </w:r>
      <w:r>
        <w:rPr>
          <w:snapToGrid w:val="0"/>
          <w:lang w:val="ru-RU"/>
        </w:rPr>
        <w:t>обязуется</w:t>
      </w:r>
      <w:r>
        <w:rPr>
          <w:b/>
          <w:snapToGrid w:val="0"/>
          <w:lang w:val="ru-RU"/>
        </w:rPr>
        <w:t xml:space="preserve"> </w:t>
      </w:r>
      <w:r>
        <w:rPr>
          <w:snapToGrid w:val="0"/>
          <w:lang w:val="ru-RU"/>
        </w:rPr>
        <w:t xml:space="preserve">оказать услуги связи, предусмотренные приложениями к Договору (далее – Услуги), а Абонент принимает Услуги и обязуется </w:t>
      </w:r>
      <w:proofErr w:type="gramStart"/>
      <w:r>
        <w:rPr>
          <w:snapToGrid w:val="0"/>
          <w:lang w:val="ru-RU"/>
        </w:rPr>
        <w:t>оплатить  Услуги</w:t>
      </w:r>
      <w:proofErr w:type="gramEnd"/>
      <w:r>
        <w:rPr>
          <w:snapToGrid w:val="0"/>
          <w:lang w:val="ru-RU"/>
        </w:rPr>
        <w:t xml:space="preserve"> в сроки и в порядке, которые указаны в Договоре.</w:t>
      </w:r>
    </w:p>
    <w:p w:rsidR="00022422" w:rsidRDefault="00D042E7">
      <w:pPr>
        <w:pStyle w:val="Normal2"/>
        <w:ind w:firstLine="720"/>
        <w:jc w:val="both"/>
        <w:rPr>
          <w:lang w:val="ru-RU"/>
        </w:rPr>
      </w:pPr>
      <w:r>
        <w:rPr>
          <w:b/>
          <w:snapToGrid w:val="0"/>
          <w:lang w:val="ru-RU"/>
        </w:rPr>
        <w:t>1.2</w:t>
      </w:r>
      <w:r>
        <w:rPr>
          <w:lang w:val="ru-RU"/>
        </w:rPr>
        <w:t xml:space="preserve"> Оператор предоставляет Абоненту Услуги в соответствии с лицензиями на  услуги местной телефонной связи, за исключением услуг местной телефонной связи с использованием таксофонов и средств коллективного доступа № 183869, на услуги внутризоновой телефонной связи № 184337,  на </w:t>
      </w:r>
      <w:proofErr w:type="spellStart"/>
      <w:r>
        <w:rPr>
          <w:lang w:val="ru-RU"/>
        </w:rPr>
        <w:t>телематические</w:t>
      </w:r>
      <w:proofErr w:type="spellEnd"/>
      <w:r>
        <w:rPr>
          <w:lang w:val="ru-RU"/>
        </w:rPr>
        <w:t xml:space="preserve"> услуги связи № 184336,  на услуги связи по передаче данных, за исключением услуг связи по передаче данных для целей передачи голосовой информации № 183870,  на услуги связи по предоставлению каналов связи № 181223</w:t>
      </w:r>
    </w:p>
    <w:p w:rsidR="00022422" w:rsidRDefault="00022422">
      <w:pPr>
        <w:pStyle w:val="Normal2"/>
        <w:ind w:firstLine="720"/>
        <w:jc w:val="both"/>
        <w:rPr>
          <w:snapToGrid w:val="0"/>
          <w:lang w:val="ru-RU"/>
        </w:rPr>
      </w:pPr>
    </w:p>
    <w:p w:rsidR="00022422" w:rsidRDefault="00D042E7">
      <w:pPr>
        <w:pStyle w:val="Normal2"/>
        <w:ind w:firstLine="708"/>
        <w:jc w:val="center"/>
        <w:rPr>
          <w:b/>
          <w:snapToGrid w:val="0"/>
          <w:lang w:val="ru-RU"/>
        </w:rPr>
      </w:pPr>
      <w:r>
        <w:rPr>
          <w:b/>
          <w:snapToGrid w:val="0"/>
          <w:lang w:val="ru-RU"/>
        </w:rPr>
        <w:t>2. Права Сторон</w:t>
      </w:r>
    </w:p>
    <w:p w:rsidR="00022422" w:rsidRDefault="00022422">
      <w:pPr>
        <w:pStyle w:val="Normal2"/>
        <w:ind w:firstLine="708"/>
        <w:jc w:val="center"/>
        <w:rPr>
          <w:b/>
          <w:snapToGrid w:val="0"/>
          <w:lang w:val="ru-RU"/>
        </w:rPr>
      </w:pPr>
    </w:p>
    <w:p w:rsidR="00022422" w:rsidRDefault="00D042E7">
      <w:pPr>
        <w:pStyle w:val="Normal2"/>
        <w:ind w:firstLine="708"/>
        <w:jc w:val="both"/>
        <w:rPr>
          <w:b/>
          <w:snapToGrid w:val="0"/>
          <w:lang w:val="ru-RU"/>
        </w:rPr>
      </w:pPr>
      <w:r>
        <w:rPr>
          <w:b/>
          <w:snapToGrid w:val="0"/>
          <w:lang w:val="ru-RU"/>
        </w:rPr>
        <w:t xml:space="preserve">2.1. </w:t>
      </w:r>
      <w:r>
        <w:rPr>
          <w:snapToGrid w:val="0"/>
          <w:lang w:val="ru-RU"/>
        </w:rPr>
        <w:t>Оператор вправе:</w:t>
      </w:r>
    </w:p>
    <w:p w:rsidR="00022422" w:rsidRDefault="00D042E7">
      <w:pPr>
        <w:pStyle w:val="Normal2"/>
        <w:ind w:firstLine="708"/>
        <w:jc w:val="both"/>
        <w:rPr>
          <w:b/>
          <w:snapToGrid w:val="0"/>
          <w:lang w:val="ru-RU"/>
        </w:rPr>
      </w:pPr>
      <w:r>
        <w:rPr>
          <w:snapToGrid w:val="0"/>
          <w:lang w:val="ru-RU"/>
        </w:rPr>
        <w:t>2.1.1</w:t>
      </w:r>
      <w:proofErr w:type="gramStart"/>
      <w:r>
        <w:rPr>
          <w:snapToGrid w:val="0"/>
          <w:lang w:val="ru-RU"/>
        </w:rPr>
        <w:t>.</w:t>
      </w:r>
      <w:r>
        <w:rPr>
          <w:b/>
          <w:snapToGrid w:val="0"/>
          <w:lang w:val="ru-RU"/>
        </w:rPr>
        <w:t xml:space="preserve"> </w:t>
      </w:r>
      <w:r>
        <w:rPr>
          <w:snapToGrid w:val="0"/>
          <w:lang w:val="ru-RU"/>
        </w:rPr>
        <w:t>при</w:t>
      </w:r>
      <w:proofErr w:type="gramEnd"/>
      <w:r>
        <w:rPr>
          <w:snapToGrid w:val="0"/>
          <w:lang w:val="ru-RU"/>
        </w:rPr>
        <w:t xml:space="preserve"> нарушении Абонентом правил эксплуатации оборудования Оператора (далее - Оборудование), в случае использования несертифицированного оборудования, оборудования, не имеющего действующих деклараций соответствия, а также при несвоевременной оплате Услуг приостановить доступ Абонента к сети электросвязи до устранения указанных нарушений, с возмещением Абонентом потерь доходов Оператора и компенсацией вреда, причиненного Оператору из-за повреждений или простоя оборудования. После устранения обстоятельств, которые повлекли временное отключение Абонента от сети электросвязи, производится его обратное включение;</w:t>
      </w:r>
    </w:p>
    <w:p w:rsidR="00022422" w:rsidRDefault="00D042E7">
      <w:pPr>
        <w:pStyle w:val="Normal2"/>
        <w:ind w:firstLine="708"/>
        <w:jc w:val="both"/>
        <w:rPr>
          <w:b/>
          <w:snapToGrid w:val="0"/>
          <w:lang w:val="ru-RU"/>
        </w:rPr>
      </w:pPr>
      <w:r>
        <w:rPr>
          <w:snapToGrid w:val="0"/>
          <w:lang w:val="ru-RU"/>
        </w:rPr>
        <w:t>2.1.2</w:t>
      </w:r>
      <w:proofErr w:type="gramStart"/>
      <w:r>
        <w:rPr>
          <w:snapToGrid w:val="0"/>
          <w:lang w:val="ru-RU"/>
        </w:rPr>
        <w:t>.</w:t>
      </w:r>
      <w:r>
        <w:rPr>
          <w:b/>
          <w:snapToGrid w:val="0"/>
          <w:lang w:val="ru-RU"/>
        </w:rPr>
        <w:t xml:space="preserve"> </w:t>
      </w:r>
      <w:r>
        <w:rPr>
          <w:snapToGrid w:val="0"/>
          <w:lang w:val="ru-RU"/>
        </w:rPr>
        <w:t>приостановить</w:t>
      </w:r>
      <w:proofErr w:type="gramEnd"/>
      <w:r>
        <w:rPr>
          <w:snapToGrid w:val="0"/>
          <w:lang w:val="ru-RU"/>
        </w:rPr>
        <w:t xml:space="preserve"> оказание Услуг в интересах общественной безопасности по требованию уполномоченных на указанные действия государственных органов и/или в аварийных ситуациях;</w:t>
      </w:r>
    </w:p>
    <w:p w:rsidR="00022422" w:rsidRDefault="00D042E7">
      <w:pPr>
        <w:pStyle w:val="Normal2"/>
        <w:ind w:firstLine="708"/>
        <w:jc w:val="both"/>
        <w:rPr>
          <w:b/>
          <w:snapToGrid w:val="0"/>
          <w:lang w:val="ru-RU"/>
        </w:rPr>
      </w:pPr>
      <w:r>
        <w:rPr>
          <w:snapToGrid w:val="0"/>
          <w:lang w:val="ru-RU"/>
        </w:rPr>
        <w:t>2.1.3</w:t>
      </w:r>
      <w:proofErr w:type="gramStart"/>
      <w:r>
        <w:rPr>
          <w:snapToGrid w:val="0"/>
          <w:lang w:val="ru-RU"/>
        </w:rPr>
        <w:t>.</w:t>
      </w:r>
      <w:r>
        <w:rPr>
          <w:b/>
          <w:snapToGrid w:val="0"/>
          <w:lang w:val="ru-RU"/>
        </w:rPr>
        <w:t xml:space="preserve"> </w:t>
      </w:r>
      <w:r>
        <w:rPr>
          <w:snapToGrid w:val="0"/>
          <w:lang w:val="ru-RU"/>
        </w:rPr>
        <w:t>приостановить</w:t>
      </w:r>
      <w:proofErr w:type="gramEnd"/>
      <w:r>
        <w:rPr>
          <w:snapToGrid w:val="0"/>
          <w:lang w:val="ru-RU"/>
        </w:rPr>
        <w:t xml:space="preserve"> оказание Услуг на время проведения ремонтно-профилактических работ, обслуживания или усовершенствования телекоммуникационных систем Оператора, оповестив об этом Абонента не менее чем за сутки;</w:t>
      </w:r>
    </w:p>
    <w:p w:rsidR="00022422" w:rsidRDefault="00D042E7">
      <w:pPr>
        <w:pStyle w:val="Normal2"/>
        <w:ind w:firstLine="708"/>
        <w:jc w:val="both"/>
        <w:rPr>
          <w:snapToGrid w:val="0"/>
          <w:lang w:val="ru-RU"/>
        </w:rPr>
      </w:pPr>
      <w:r>
        <w:rPr>
          <w:snapToGrid w:val="0"/>
          <w:lang w:val="ru-RU"/>
        </w:rPr>
        <w:t>2.1.4</w:t>
      </w:r>
      <w:proofErr w:type="gramStart"/>
      <w:r>
        <w:rPr>
          <w:snapToGrid w:val="0"/>
          <w:lang w:val="ru-RU"/>
        </w:rPr>
        <w:t>.</w:t>
      </w:r>
      <w:r>
        <w:rPr>
          <w:b/>
          <w:snapToGrid w:val="0"/>
          <w:lang w:val="ru-RU"/>
        </w:rPr>
        <w:t xml:space="preserve"> </w:t>
      </w:r>
      <w:r>
        <w:rPr>
          <w:snapToGrid w:val="0"/>
          <w:lang w:val="ru-RU"/>
        </w:rPr>
        <w:t>не</w:t>
      </w:r>
      <w:proofErr w:type="gramEnd"/>
      <w:r>
        <w:rPr>
          <w:snapToGrid w:val="0"/>
          <w:lang w:val="ru-RU"/>
        </w:rPr>
        <w:t xml:space="preserve"> производить подключения новых услуг Абоненту, в том числе подключение Услуг по новому адресу, в случае наличия у Абонента задолженности по оплате существующих Услуг;</w:t>
      </w:r>
    </w:p>
    <w:p w:rsidR="00022422" w:rsidRDefault="00D042E7">
      <w:pPr>
        <w:pStyle w:val="Normal2"/>
        <w:ind w:firstLine="708"/>
        <w:jc w:val="both"/>
        <w:rPr>
          <w:b/>
          <w:snapToGrid w:val="0"/>
          <w:lang w:val="ru-RU"/>
        </w:rPr>
      </w:pPr>
      <w:r>
        <w:rPr>
          <w:snapToGrid w:val="0"/>
          <w:lang w:val="ru-RU"/>
        </w:rPr>
        <w:t>2.1.5</w:t>
      </w:r>
      <w:proofErr w:type="gramStart"/>
      <w:r>
        <w:rPr>
          <w:snapToGrid w:val="0"/>
          <w:lang w:val="ru-RU"/>
        </w:rPr>
        <w:t>. осуществлять</w:t>
      </w:r>
      <w:proofErr w:type="gramEnd"/>
      <w:r>
        <w:rPr>
          <w:snapToGrid w:val="0"/>
          <w:lang w:val="ru-RU"/>
        </w:rPr>
        <w:t xml:space="preserve"> ограничение отдельных действий Абонента, если такие действия создают угрозу для нормального функционирования сети связи;</w:t>
      </w:r>
    </w:p>
    <w:p w:rsidR="00022422" w:rsidRDefault="00D042E7">
      <w:pPr>
        <w:pStyle w:val="Normal2"/>
        <w:ind w:firstLine="708"/>
        <w:jc w:val="both"/>
        <w:rPr>
          <w:b/>
          <w:snapToGrid w:val="0"/>
          <w:lang w:val="ru-RU"/>
        </w:rPr>
      </w:pPr>
      <w:r>
        <w:rPr>
          <w:snapToGrid w:val="0"/>
          <w:lang w:val="ru-RU"/>
        </w:rPr>
        <w:t>2.1.6</w:t>
      </w:r>
      <w:proofErr w:type="gramStart"/>
      <w:r>
        <w:rPr>
          <w:snapToGrid w:val="0"/>
          <w:lang w:val="ru-RU"/>
        </w:rPr>
        <w:t>.</w:t>
      </w:r>
      <w:r>
        <w:rPr>
          <w:b/>
          <w:snapToGrid w:val="0"/>
          <w:lang w:val="ru-RU"/>
        </w:rPr>
        <w:t xml:space="preserve"> </w:t>
      </w:r>
      <w:r>
        <w:rPr>
          <w:snapToGrid w:val="0"/>
          <w:lang w:val="ru-RU"/>
        </w:rPr>
        <w:t>изменять</w:t>
      </w:r>
      <w:proofErr w:type="gramEnd"/>
      <w:r>
        <w:rPr>
          <w:snapToGrid w:val="0"/>
          <w:lang w:val="ru-RU"/>
        </w:rPr>
        <w:t xml:space="preserve"> тарифы на предоставляемые Услуги по Договору;</w:t>
      </w:r>
    </w:p>
    <w:p w:rsidR="00022422" w:rsidRDefault="00D042E7">
      <w:pPr>
        <w:pStyle w:val="Normal2"/>
        <w:ind w:firstLine="708"/>
        <w:jc w:val="both"/>
        <w:rPr>
          <w:lang w:val="ru-RU"/>
        </w:rPr>
      </w:pPr>
      <w:r>
        <w:rPr>
          <w:snapToGrid w:val="0"/>
          <w:lang w:val="ru-RU"/>
        </w:rPr>
        <w:t>2.1.7</w:t>
      </w:r>
      <w:proofErr w:type="gramStart"/>
      <w:r>
        <w:rPr>
          <w:snapToGrid w:val="0"/>
          <w:lang w:val="ru-RU"/>
        </w:rPr>
        <w:t>.</w:t>
      </w:r>
      <w:r>
        <w:rPr>
          <w:b/>
          <w:snapToGrid w:val="0"/>
          <w:lang w:val="ru-RU"/>
        </w:rPr>
        <w:t xml:space="preserve"> </w:t>
      </w:r>
      <w:r>
        <w:rPr>
          <w:lang w:val="ru-RU"/>
        </w:rPr>
        <w:t>привлекать</w:t>
      </w:r>
      <w:proofErr w:type="gramEnd"/>
      <w:r>
        <w:rPr>
          <w:lang w:val="ru-RU"/>
        </w:rPr>
        <w:t xml:space="preserve"> третьих лиц, в том числе, владеющих собственной или арендуемой сетью связи и имеющих необходимые лицензии на оказание услуг связи на территории РФ, для организации предоставления Абоненту Услуг;</w:t>
      </w:r>
    </w:p>
    <w:p w:rsidR="00022422" w:rsidRDefault="00D042E7">
      <w:pPr>
        <w:pStyle w:val="Normal2"/>
        <w:ind w:firstLine="708"/>
        <w:jc w:val="both"/>
        <w:rPr>
          <w:b/>
          <w:snapToGrid w:val="0"/>
          <w:lang w:val="ru-RU"/>
        </w:rPr>
      </w:pPr>
      <w:r>
        <w:rPr>
          <w:lang w:val="ru-RU"/>
        </w:rPr>
        <w:t>2.1.8. передать сведения об Абоненте (в отношении юридического лица – наименование/фирменное название, адрес место нахождения, почтовый адрес для выставления счетов, основной государственный регистрационный номер, ИНН, и другую информацию, необходимую для выставления счетов и счетов-фактур за оказанные Услуги; в отношении физического лица – паспортные данные, адрес места регистрации; в отношении всех Абонентов – абонентские номера, адреса установки оконечного оборудования) другим операторам связи, в случае оказания услуг связи Абоненту другими операторами связи.</w:t>
      </w:r>
    </w:p>
    <w:p w:rsidR="00022422" w:rsidRDefault="00D042E7">
      <w:pPr>
        <w:pStyle w:val="Normal2"/>
        <w:jc w:val="both"/>
        <w:rPr>
          <w:snapToGrid w:val="0"/>
          <w:lang w:val="ru-RU"/>
        </w:rPr>
      </w:pPr>
      <w:r>
        <w:rPr>
          <w:b/>
          <w:snapToGrid w:val="0"/>
          <w:lang w:val="ru-RU"/>
        </w:rPr>
        <w:tab/>
        <w:t xml:space="preserve">2.2. </w:t>
      </w:r>
      <w:r>
        <w:rPr>
          <w:snapToGrid w:val="0"/>
          <w:lang w:val="ru-RU"/>
        </w:rPr>
        <w:t>Абонент вправе:</w:t>
      </w:r>
    </w:p>
    <w:p w:rsidR="00022422" w:rsidRDefault="00D042E7">
      <w:pPr>
        <w:pStyle w:val="Normal2"/>
        <w:jc w:val="both"/>
        <w:rPr>
          <w:snapToGrid w:val="0"/>
          <w:lang w:val="ru-RU"/>
        </w:rPr>
      </w:pPr>
      <w:r>
        <w:rPr>
          <w:snapToGrid w:val="0"/>
          <w:lang w:val="ru-RU"/>
        </w:rPr>
        <w:tab/>
        <w:t>2.2.1</w:t>
      </w:r>
      <w:proofErr w:type="gramStart"/>
      <w:r>
        <w:rPr>
          <w:snapToGrid w:val="0"/>
          <w:lang w:val="ru-RU"/>
        </w:rPr>
        <w:t>. получать</w:t>
      </w:r>
      <w:proofErr w:type="gramEnd"/>
      <w:r>
        <w:rPr>
          <w:snapToGrid w:val="0"/>
          <w:lang w:val="ru-RU"/>
        </w:rPr>
        <w:t xml:space="preserve"> и требовать получения качественного оказания Услуг на условиях Договора, а именно:</w:t>
      </w:r>
    </w:p>
    <w:p w:rsidR="00022422" w:rsidRDefault="00D042E7">
      <w:pPr>
        <w:pStyle w:val="Normal2"/>
        <w:ind w:firstLine="708"/>
        <w:jc w:val="both"/>
        <w:rPr>
          <w:lang w:val="ru-RU"/>
        </w:rPr>
      </w:pPr>
      <w:r>
        <w:rPr>
          <w:lang w:val="ru-RU"/>
        </w:rPr>
        <w:t>- своевременного проведения ремонтных работ;</w:t>
      </w:r>
    </w:p>
    <w:p w:rsidR="00022422" w:rsidRDefault="00D042E7">
      <w:pPr>
        <w:pStyle w:val="Normal2"/>
        <w:ind w:firstLine="708"/>
        <w:jc w:val="both"/>
        <w:rPr>
          <w:lang w:val="ru-RU"/>
        </w:rPr>
      </w:pPr>
      <w:r>
        <w:rPr>
          <w:lang w:val="ru-RU"/>
        </w:rPr>
        <w:t>- своевременного получения счетов;</w:t>
      </w:r>
    </w:p>
    <w:p w:rsidR="00022422" w:rsidRDefault="00D042E7">
      <w:pPr>
        <w:pStyle w:val="Normal2"/>
        <w:ind w:firstLine="708"/>
        <w:jc w:val="both"/>
        <w:rPr>
          <w:lang w:val="ru-RU"/>
        </w:rPr>
      </w:pPr>
      <w:r>
        <w:rPr>
          <w:lang w:val="ru-RU"/>
        </w:rPr>
        <w:t>- своевременного уведомления об изменении тарифов и порядка оплаты Услуг;</w:t>
      </w:r>
    </w:p>
    <w:p w:rsidR="00022422" w:rsidRDefault="00D042E7">
      <w:pPr>
        <w:pStyle w:val="Normal2"/>
        <w:ind w:firstLine="708"/>
        <w:jc w:val="both"/>
        <w:rPr>
          <w:lang w:val="ru-RU"/>
        </w:rPr>
      </w:pPr>
      <w:r>
        <w:rPr>
          <w:lang w:val="ru-RU"/>
        </w:rPr>
        <w:t>- возможности пользоваться дополнительными и вновь вводимыми услугами Оператора (при наличии технической возможности);</w:t>
      </w:r>
    </w:p>
    <w:p w:rsidR="00022422" w:rsidRDefault="00D042E7">
      <w:pPr>
        <w:pStyle w:val="Normal2"/>
        <w:ind w:firstLine="708"/>
        <w:jc w:val="both"/>
        <w:rPr>
          <w:snapToGrid w:val="0"/>
          <w:lang w:val="ru-RU"/>
        </w:rPr>
      </w:pPr>
      <w:r>
        <w:rPr>
          <w:lang w:val="ru-RU"/>
        </w:rPr>
        <w:t>2.2.2</w:t>
      </w:r>
      <w:proofErr w:type="gramStart"/>
      <w:r>
        <w:rPr>
          <w:lang w:val="ru-RU"/>
        </w:rPr>
        <w:t>. т</w:t>
      </w:r>
      <w:r>
        <w:rPr>
          <w:snapToGrid w:val="0"/>
          <w:lang w:val="ru-RU"/>
        </w:rPr>
        <w:t>ребовать</w:t>
      </w:r>
      <w:proofErr w:type="gramEnd"/>
      <w:r>
        <w:rPr>
          <w:snapToGrid w:val="0"/>
          <w:lang w:val="ru-RU"/>
        </w:rPr>
        <w:t xml:space="preserve"> перерасчета платы за Услуги или возврата сумм, уплаченных за Услуги, в период отсутствия связи по вине Оператора, при наличии письменного обращения Абонента;</w:t>
      </w:r>
    </w:p>
    <w:p w:rsidR="00022422" w:rsidRDefault="00D042E7">
      <w:pPr>
        <w:pStyle w:val="Normal2"/>
        <w:ind w:firstLine="708"/>
        <w:jc w:val="both"/>
        <w:rPr>
          <w:snapToGrid w:val="0"/>
          <w:lang w:val="ru-RU"/>
        </w:rPr>
      </w:pPr>
      <w:r>
        <w:rPr>
          <w:snapToGrid w:val="0"/>
          <w:lang w:val="ru-RU"/>
        </w:rPr>
        <w:t>2.2.3</w:t>
      </w:r>
      <w:proofErr w:type="gramStart"/>
      <w:r>
        <w:rPr>
          <w:snapToGrid w:val="0"/>
          <w:lang w:val="ru-RU"/>
        </w:rPr>
        <w:t>. отказаться</w:t>
      </w:r>
      <w:proofErr w:type="gramEnd"/>
      <w:r>
        <w:rPr>
          <w:snapToGrid w:val="0"/>
          <w:lang w:val="ru-RU"/>
        </w:rPr>
        <w:t xml:space="preserve"> от оплаты услуг связи, не предусмотренных настоящим Договором и предоставленных ему без его согласия; </w:t>
      </w:r>
    </w:p>
    <w:p w:rsidR="00022422" w:rsidRDefault="00D042E7">
      <w:pPr>
        <w:pStyle w:val="Normal2"/>
        <w:ind w:firstLine="708"/>
        <w:jc w:val="both"/>
        <w:rPr>
          <w:snapToGrid w:val="0"/>
          <w:lang w:val="ru-RU"/>
        </w:rPr>
      </w:pPr>
      <w:r>
        <w:rPr>
          <w:snapToGrid w:val="0"/>
          <w:lang w:val="ru-RU"/>
        </w:rPr>
        <w:t>2.2.4</w:t>
      </w:r>
      <w:proofErr w:type="gramStart"/>
      <w:r>
        <w:rPr>
          <w:snapToGrid w:val="0"/>
          <w:lang w:val="ru-RU"/>
        </w:rPr>
        <w:t>. п</w:t>
      </w:r>
      <w:r>
        <w:rPr>
          <w:lang w:val="ru-RU"/>
        </w:rPr>
        <w:t>редъявлять</w:t>
      </w:r>
      <w:proofErr w:type="gramEnd"/>
      <w:r>
        <w:rPr>
          <w:lang w:val="ru-RU"/>
        </w:rPr>
        <w:t xml:space="preserve"> претензии по счетам на оплату Услуг в течение 5 (Пяти) рабочих дней с даты получения счета. Счет по Договору считается полученным:</w:t>
      </w:r>
    </w:p>
    <w:p w:rsidR="00022422" w:rsidRDefault="00D042E7">
      <w:pPr>
        <w:pStyle w:val="Normal2"/>
        <w:ind w:firstLine="708"/>
        <w:jc w:val="both"/>
        <w:rPr>
          <w:lang w:val="ru-RU"/>
        </w:rPr>
      </w:pPr>
      <w:r>
        <w:rPr>
          <w:lang w:val="ru-RU"/>
        </w:rPr>
        <w:t>- в случае получения счета с курьером - с даты, указанной в расписке о получении;</w:t>
      </w:r>
    </w:p>
    <w:p w:rsidR="00022422" w:rsidRDefault="00D042E7">
      <w:pPr>
        <w:pStyle w:val="Normal2"/>
        <w:ind w:firstLine="708"/>
        <w:jc w:val="both"/>
        <w:rPr>
          <w:lang w:val="ru-RU"/>
        </w:rPr>
      </w:pPr>
      <w:r>
        <w:rPr>
          <w:lang w:val="ru-RU"/>
        </w:rPr>
        <w:t>- в случае получения счета по почте - с даты, указанной в уведомлении о вручении;</w:t>
      </w:r>
    </w:p>
    <w:p w:rsidR="00022422" w:rsidRDefault="00D042E7">
      <w:pPr>
        <w:pStyle w:val="Normal2"/>
        <w:ind w:firstLine="708"/>
        <w:jc w:val="both"/>
        <w:rPr>
          <w:lang w:val="ru-RU"/>
        </w:rPr>
      </w:pPr>
      <w:r>
        <w:rPr>
          <w:lang w:val="ru-RU"/>
        </w:rPr>
        <w:lastRenderedPageBreak/>
        <w:t>- в случае получения счета иным способом – с даты документа, позволяющего установить время получения счета.</w:t>
      </w:r>
    </w:p>
    <w:p w:rsidR="00022422" w:rsidRDefault="00D042E7">
      <w:pPr>
        <w:pStyle w:val="Normal2"/>
        <w:ind w:firstLine="708"/>
        <w:jc w:val="both"/>
        <w:rPr>
          <w:lang w:val="ru-RU"/>
        </w:rPr>
      </w:pPr>
      <w:r>
        <w:rPr>
          <w:lang w:val="ru-RU"/>
        </w:rPr>
        <w:t>2.2.5</w:t>
      </w:r>
      <w:proofErr w:type="gramStart"/>
      <w:r>
        <w:rPr>
          <w:lang w:val="ru-RU"/>
        </w:rPr>
        <w:t>. отказаться</w:t>
      </w:r>
      <w:proofErr w:type="gramEnd"/>
      <w:r>
        <w:rPr>
          <w:lang w:val="ru-RU"/>
        </w:rPr>
        <w:t xml:space="preserve"> в любое время в одностороннем порядке от исполнения Договора при условии оплаты фактически понесенных Оператором расходов по оказанию Абоненту Услуг, письменно предупредив об этом Оператора не менее чем за 30 дней до предполагаемой даты расторжения.</w:t>
      </w:r>
    </w:p>
    <w:p w:rsidR="00022422" w:rsidRDefault="00022422">
      <w:pPr>
        <w:pStyle w:val="Normal2"/>
        <w:ind w:firstLine="708"/>
        <w:jc w:val="both"/>
        <w:rPr>
          <w:lang w:val="ru-RU"/>
        </w:rPr>
      </w:pPr>
    </w:p>
    <w:p w:rsidR="00022422" w:rsidRDefault="00D042E7">
      <w:pPr>
        <w:pStyle w:val="Normal2"/>
        <w:ind w:firstLine="708"/>
        <w:jc w:val="center"/>
        <w:rPr>
          <w:b/>
          <w:snapToGrid w:val="0"/>
          <w:lang w:val="ru-RU"/>
        </w:rPr>
      </w:pPr>
      <w:r>
        <w:rPr>
          <w:b/>
          <w:snapToGrid w:val="0"/>
          <w:lang w:val="ru-RU"/>
        </w:rPr>
        <w:t>3. Обязанности Сторон</w:t>
      </w:r>
    </w:p>
    <w:p w:rsidR="00022422" w:rsidRDefault="00022422">
      <w:pPr>
        <w:pStyle w:val="Normal2"/>
        <w:ind w:firstLine="708"/>
        <w:jc w:val="center"/>
        <w:rPr>
          <w:b/>
          <w:snapToGrid w:val="0"/>
          <w:lang w:val="ru-RU"/>
        </w:rPr>
      </w:pPr>
    </w:p>
    <w:p w:rsidR="00022422" w:rsidRDefault="00D042E7">
      <w:pPr>
        <w:pStyle w:val="Normal2"/>
        <w:ind w:firstLine="720"/>
        <w:jc w:val="both"/>
        <w:rPr>
          <w:b/>
          <w:snapToGrid w:val="0"/>
          <w:lang w:val="ru-RU"/>
        </w:rPr>
      </w:pPr>
      <w:r>
        <w:rPr>
          <w:b/>
          <w:snapToGrid w:val="0"/>
          <w:lang w:val="ru-RU"/>
        </w:rPr>
        <w:t xml:space="preserve">3.1. </w:t>
      </w:r>
      <w:r>
        <w:rPr>
          <w:snapToGrid w:val="0"/>
          <w:lang w:val="ru-RU"/>
        </w:rPr>
        <w:t xml:space="preserve">Оператор обязуется: </w:t>
      </w:r>
    </w:p>
    <w:p w:rsidR="00022422" w:rsidRDefault="00D042E7">
      <w:pPr>
        <w:pStyle w:val="Normal2"/>
        <w:ind w:firstLine="708"/>
        <w:jc w:val="both"/>
        <w:rPr>
          <w:lang w:val="ru-RU"/>
        </w:rPr>
      </w:pPr>
      <w:r>
        <w:rPr>
          <w:snapToGrid w:val="0"/>
          <w:lang w:val="ru-RU"/>
        </w:rPr>
        <w:t>3.1.1.</w:t>
      </w:r>
      <w:r>
        <w:rPr>
          <w:snapToGrid w:val="0"/>
          <w:lang w:val="ru-RU"/>
        </w:rPr>
        <w:tab/>
      </w:r>
      <w:proofErr w:type="gramStart"/>
      <w:r>
        <w:rPr>
          <w:snapToGrid w:val="0"/>
          <w:lang w:val="ru-RU"/>
        </w:rPr>
        <w:t>обеспечить</w:t>
      </w:r>
      <w:proofErr w:type="gramEnd"/>
      <w:r>
        <w:rPr>
          <w:snapToGrid w:val="0"/>
          <w:lang w:val="ru-RU"/>
        </w:rPr>
        <w:t xml:space="preserve"> предоставление Услуг в соответствии с нормами и стандартами, утвержденными государственными органами, регламентирующими деятельность в области связи, на условиях, описанных в Договоре и Приложениях к нему,  круглосуточно, во все дни недели;</w:t>
      </w:r>
    </w:p>
    <w:p w:rsidR="00022422" w:rsidRDefault="00D042E7">
      <w:pPr>
        <w:pStyle w:val="Normal2"/>
        <w:ind w:firstLine="708"/>
        <w:jc w:val="both"/>
        <w:rPr>
          <w:lang w:val="ru-RU"/>
        </w:rPr>
      </w:pPr>
      <w:r>
        <w:rPr>
          <w:snapToGrid w:val="0"/>
          <w:lang w:val="ru-RU"/>
        </w:rPr>
        <w:t>3.1.2</w:t>
      </w:r>
      <w:proofErr w:type="gramStart"/>
      <w:r>
        <w:rPr>
          <w:snapToGrid w:val="0"/>
          <w:lang w:val="ru-RU"/>
        </w:rPr>
        <w:t>. осуществлять</w:t>
      </w:r>
      <w:proofErr w:type="gramEnd"/>
      <w:r>
        <w:rPr>
          <w:snapToGrid w:val="0"/>
          <w:lang w:val="ru-RU"/>
        </w:rPr>
        <w:t xml:space="preserve"> эксплуатацию и техническое обслуживание Оборудования, находящегося в зоне ответственности Оператора;</w:t>
      </w:r>
    </w:p>
    <w:p w:rsidR="00022422" w:rsidRDefault="00D042E7">
      <w:pPr>
        <w:pStyle w:val="Normal2"/>
        <w:ind w:firstLine="708"/>
        <w:jc w:val="both"/>
        <w:rPr>
          <w:lang w:val="ru-RU"/>
        </w:rPr>
      </w:pPr>
      <w:r>
        <w:rPr>
          <w:lang w:val="ru-RU"/>
        </w:rPr>
        <w:t>3.1.3</w:t>
      </w:r>
      <w:proofErr w:type="gramStart"/>
      <w:r>
        <w:rPr>
          <w:lang w:val="ru-RU"/>
        </w:rPr>
        <w:t>. письменно</w:t>
      </w:r>
      <w:proofErr w:type="gramEnd"/>
      <w:r>
        <w:rPr>
          <w:lang w:val="ru-RU"/>
        </w:rPr>
        <w:t xml:space="preserve"> информировать Абонента об изменении тарифов на Услуги не менее чем за 10 (десять) календарных дней до их введения;</w:t>
      </w:r>
    </w:p>
    <w:p w:rsidR="00022422" w:rsidRDefault="00D042E7">
      <w:pPr>
        <w:pStyle w:val="Normal2"/>
        <w:ind w:firstLine="708"/>
        <w:jc w:val="both"/>
        <w:rPr>
          <w:lang w:val="ru-RU"/>
        </w:rPr>
      </w:pPr>
      <w:r>
        <w:rPr>
          <w:lang w:val="ru-RU"/>
        </w:rPr>
        <w:t>3.1.4</w:t>
      </w:r>
      <w:proofErr w:type="gramStart"/>
      <w:r>
        <w:rPr>
          <w:lang w:val="ru-RU"/>
        </w:rPr>
        <w:t>. возобновить</w:t>
      </w:r>
      <w:proofErr w:type="gramEnd"/>
      <w:r>
        <w:rPr>
          <w:lang w:val="ru-RU"/>
        </w:rPr>
        <w:t xml:space="preserve"> оказание Услуг Абоненту в течение следующего рабочего дня со дня предоставления документов, подтверждающих ликвидацию задолженности по оплате Услуг или устранения нарушений, указанных в п. 2.1.1. Договора  (в случае приостановления оказания Услуг);</w:t>
      </w:r>
    </w:p>
    <w:p w:rsidR="00022422" w:rsidRDefault="00D042E7">
      <w:pPr>
        <w:pStyle w:val="Normal2"/>
        <w:ind w:firstLine="708"/>
        <w:jc w:val="both"/>
        <w:rPr>
          <w:lang w:val="ru-RU"/>
        </w:rPr>
      </w:pPr>
      <w:r>
        <w:rPr>
          <w:lang w:val="ru-RU"/>
        </w:rPr>
        <w:t>3.1.5. Оказывать Абоненту качественные Услуги и предпринимать все необходимые меры для обеспечения возможности их бесперебойного использования на условиях Договора, а именно:</w:t>
      </w:r>
    </w:p>
    <w:p w:rsidR="00022422" w:rsidRDefault="00D042E7">
      <w:pPr>
        <w:pStyle w:val="Normal2"/>
        <w:ind w:firstLine="708"/>
        <w:jc w:val="both"/>
        <w:rPr>
          <w:lang w:val="ru-RU"/>
        </w:rPr>
      </w:pPr>
      <w:r>
        <w:rPr>
          <w:lang w:val="ru-RU"/>
        </w:rPr>
        <w:t>-  выставить счет за Услуги не позднее 10-го числа месяца, следующего за расчетным;</w:t>
      </w:r>
    </w:p>
    <w:p w:rsidR="00022422" w:rsidRDefault="00D042E7">
      <w:pPr>
        <w:pStyle w:val="Normal2"/>
        <w:ind w:firstLine="708"/>
        <w:jc w:val="both"/>
        <w:rPr>
          <w:lang w:val="ru-RU"/>
        </w:rPr>
      </w:pPr>
      <w:r>
        <w:rPr>
          <w:lang w:val="ru-RU"/>
        </w:rPr>
        <w:t>-  в течение 10 дней с даты выставления счетов обеспечить их доставку Абоненту курьером, по почте или иным способом, позволяющим установить дату получения счетов;</w:t>
      </w:r>
    </w:p>
    <w:p w:rsidR="00022422" w:rsidRDefault="00D042E7">
      <w:pPr>
        <w:pStyle w:val="Normal2"/>
        <w:ind w:firstLine="708"/>
        <w:jc w:val="both"/>
        <w:rPr>
          <w:lang w:val="ru-RU"/>
        </w:rPr>
      </w:pPr>
      <w:r>
        <w:rPr>
          <w:lang w:val="ru-RU"/>
        </w:rPr>
        <w:t>- предоставлять Абоненту возможность пользоваться дополнительными и вновь вводимыми услугами Оператора (при наличии технической возможности);</w:t>
      </w:r>
    </w:p>
    <w:p w:rsidR="00022422" w:rsidRDefault="00D042E7">
      <w:pPr>
        <w:pStyle w:val="Normal2"/>
        <w:ind w:firstLine="708"/>
        <w:jc w:val="both"/>
        <w:rPr>
          <w:lang w:val="ru-RU"/>
        </w:rPr>
      </w:pPr>
      <w:r>
        <w:rPr>
          <w:lang w:val="ru-RU"/>
        </w:rPr>
        <w:t>- обеспечивать своевременное проведение ремонтных работ.</w:t>
      </w:r>
    </w:p>
    <w:p w:rsidR="00022422" w:rsidRDefault="00D042E7">
      <w:pPr>
        <w:pStyle w:val="Normal2"/>
        <w:ind w:firstLine="708"/>
        <w:jc w:val="both"/>
        <w:rPr>
          <w:b/>
          <w:snapToGrid w:val="0"/>
          <w:lang w:val="ru-RU"/>
        </w:rPr>
      </w:pPr>
      <w:r>
        <w:rPr>
          <w:b/>
          <w:snapToGrid w:val="0"/>
          <w:lang w:val="ru-RU"/>
        </w:rPr>
        <w:t xml:space="preserve">3.2. </w:t>
      </w:r>
      <w:r>
        <w:rPr>
          <w:snapToGrid w:val="0"/>
          <w:lang w:val="ru-RU"/>
        </w:rPr>
        <w:t>Абонент обязуется:</w:t>
      </w:r>
    </w:p>
    <w:p w:rsidR="00022422" w:rsidRDefault="00D042E7">
      <w:pPr>
        <w:pStyle w:val="Normal2"/>
        <w:jc w:val="both"/>
        <w:rPr>
          <w:snapToGrid w:val="0"/>
          <w:lang w:val="ru-RU"/>
        </w:rPr>
      </w:pPr>
      <w:r>
        <w:rPr>
          <w:b/>
          <w:snapToGrid w:val="0"/>
          <w:lang w:val="ru-RU"/>
        </w:rPr>
        <w:tab/>
      </w:r>
      <w:r>
        <w:rPr>
          <w:snapToGrid w:val="0"/>
          <w:lang w:val="ru-RU"/>
        </w:rPr>
        <w:t>3.2.1</w:t>
      </w:r>
      <w:proofErr w:type="gramStart"/>
      <w:r>
        <w:rPr>
          <w:snapToGrid w:val="0"/>
          <w:lang w:val="ru-RU"/>
        </w:rPr>
        <w:t>. использовать</w:t>
      </w:r>
      <w:proofErr w:type="gramEnd"/>
      <w:r>
        <w:rPr>
          <w:snapToGrid w:val="0"/>
          <w:lang w:val="ru-RU"/>
        </w:rPr>
        <w:t xml:space="preserve"> Услуги в соответствии с условиями и требованиями Договора и Приложений.</w:t>
      </w:r>
    </w:p>
    <w:p w:rsidR="00022422" w:rsidRDefault="00D042E7">
      <w:pPr>
        <w:pStyle w:val="Normal2"/>
        <w:ind w:firstLine="708"/>
        <w:jc w:val="both"/>
        <w:rPr>
          <w:snapToGrid w:val="0"/>
          <w:lang w:val="ru-RU"/>
        </w:rPr>
      </w:pPr>
      <w:r>
        <w:rPr>
          <w:snapToGrid w:val="0"/>
          <w:lang w:val="ru-RU"/>
        </w:rPr>
        <w:t>3.2.2</w:t>
      </w:r>
      <w:proofErr w:type="gramStart"/>
      <w:r>
        <w:rPr>
          <w:snapToGrid w:val="0"/>
          <w:lang w:val="ru-RU"/>
        </w:rPr>
        <w:t>. полностью</w:t>
      </w:r>
      <w:proofErr w:type="gramEnd"/>
      <w:r>
        <w:rPr>
          <w:snapToGrid w:val="0"/>
          <w:lang w:val="ru-RU"/>
        </w:rPr>
        <w:t xml:space="preserve"> и своевременно оплачивать Услуги, в соответствии с условиями Договора и Приложений к нему,  на основании выставляемых Оператором счетов;</w:t>
      </w:r>
    </w:p>
    <w:p w:rsidR="00022422" w:rsidRDefault="00D042E7">
      <w:pPr>
        <w:pStyle w:val="Normal2"/>
        <w:jc w:val="both"/>
        <w:rPr>
          <w:snapToGrid w:val="0"/>
          <w:lang w:val="ru-RU"/>
        </w:rPr>
      </w:pPr>
      <w:r>
        <w:rPr>
          <w:snapToGrid w:val="0"/>
          <w:lang w:val="ru-RU"/>
        </w:rPr>
        <w:tab/>
        <w:t>3.2.3</w:t>
      </w:r>
      <w:proofErr w:type="gramStart"/>
      <w:r>
        <w:rPr>
          <w:snapToGrid w:val="0"/>
          <w:lang w:val="ru-RU"/>
        </w:rPr>
        <w:t>. выполнять</w:t>
      </w:r>
      <w:proofErr w:type="gramEnd"/>
      <w:r>
        <w:rPr>
          <w:snapToGrid w:val="0"/>
          <w:lang w:val="ru-RU"/>
        </w:rPr>
        <w:t xml:space="preserve"> все технические условия, выдаваемые Оператором, связанные с организацией и оказанием Услуг по Договору,  использовать только сертифицированное и отвечающее техническим условиям Оператора пользовательское оборудование, не использовать аппаратуру связи, подключенную к сети Оператора, для каких-либо незаконных целей, не получать Услуги незаконным способом;</w:t>
      </w:r>
    </w:p>
    <w:p w:rsidR="00022422" w:rsidRDefault="00D042E7">
      <w:pPr>
        <w:pStyle w:val="Normal2"/>
        <w:jc w:val="both"/>
        <w:rPr>
          <w:lang w:val="ru-RU"/>
        </w:rPr>
      </w:pPr>
      <w:r>
        <w:rPr>
          <w:lang w:val="ru-RU"/>
        </w:rPr>
        <w:tab/>
        <w:t>3.2.4. в случае необходимости для оказания Услуг, разместить оборудование Оператора в занимаемых и (или) принадлежащих Абоненту помещениях, с подписанием соответствующего Акта о приеме Оборудования на ответственное хранение; за свой счет обеспечить его сохранность и соблюдение требований Оператора к его эксплуатации;  обеспечить доступ сотрудников Оператора в здания по адресам, указанным в Приложениях к настоящему Договору, для проведения монтажа, технического обслуживания и ремонта Оборудования;</w:t>
      </w:r>
    </w:p>
    <w:p w:rsidR="00022422" w:rsidRDefault="00D042E7">
      <w:pPr>
        <w:pStyle w:val="Normal2"/>
        <w:ind w:firstLine="708"/>
        <w:jc w:val="both"/>
        <w:rPr>
          <w:lang w:val="ru-RU"/>
        </w:rPr>
      </w:pPr>
      <w:r>
        <w:rPr>
          <w:lang w:val="ru-RU"/>
        </w:rPr>
        <w:t>3.2.5</w:t>
      </w:r>
      <w:proofErr w:type="gramStart"/>
      <w:r>
        <w:rPr>
          <w:lang w:val="ru-RU"/>
        </w:rPr>
        <w:t>. согласовать</w:t>
      </w:r>
      <w:proofErr w:type="gramEnd"/>
      <w:r>
        <w:rPr>
          <w:lang w:val="ru-RU"/>
        </w:rPr>
        <w:t xml:space="preserve"> с владельцем помещения (собственником здания) право произвести работы по прокладке кабеля, строительству телефонной канализации или закладных конструкций и иных работ, необходимых для начала оказания  Абоненту Услуг. Предоставить указанное согласование (письменное разрешение) в течение 5 (Пяти) рабочих дней с даты подписания Договора;</w:t>
      </w:r>
    </w:p>
    <w:p w:rsidR="00022422" w:rsidRDefault="00D042E7">
      <w:pPr>
        <w:pStyle w:val="Normal2"/>
        <w:ind w:firstLine="708"/>
        <w:jc w:val="both"/>
        <w:rPr>
          <w:lang w:val="ru-RU"/>
        </w:rPr>
      </w:pPr>
      <w:r>
        <w:rPr>
          <w:lang w:val="ru-RU"/>
        </w:rPr>
        <w:t>3.2.6</w:t>
      </w:r>
      <w:proofErr w:type="gramStart"/>
      <w:r>
        <w:rPr>
          <w:lang w:val="ru-RU"/>
        </w:rPr>
        <w:t>. сообщать</w:t>
      </w:r>
      <w:proofErr w:type="gramEnd"/>
      <w:r>
        <w:rPr>
          <w:lang w:val="ru-RU"/>
        </w:rPr>
        <w:t xml:space="preserve"> Оператору в срок, не превышающий 10 (Десять) календарных дней, о прекращении своих прав владения и/или пользования помещением, в котором установлено пользовательское (оконечное) оборудование, а также об изменении своей организационно-правовой формы, фирменного наименования, места нахождения и/или почтового адреса; нести расходы по изменению места оказания Услуг;</w:t>
      </w:r>
    </w:p>
    <w:p w:rsidR="00022422" w:rsidRDefault="00D042E7">
      <w:pPr>
        <w:pStyle w:val="Normal2"/>
        <w:jc w:val="both"/>
        <w:rPr>
          <w:snapToGrid w:val="0"/>
          <w:lang w:val="ru-RU"/>
        </w:rPr>
      </w:pPr>
      <w:r>
        <w:rPr>
          <w:lang w:val="ru-RU"/>
        </w:rPr>
        <w:tab/>
        <w:t>3.2.7</w:t>
      </w:r>
      <w:proofErr w:type="gramStart"/>
      <w:r>
        <w:rPr>
          <w:lang w:val="ru-RU"/>
        </w:rPr>
        <w:t>. п</w:t>
      </w:r>
      <w:r>
        <w:rPr>
          <w:snapToGrid w:val="0"/>
          <w:lang w:val="ru-RU"/>
        </w:rPr>
        <w:t>ри</w:t>
      </w:r>
      <w:proofErr w:type="gramEnd"/>
      <w:r>
        <w:rPr>
          <w:snapToGrid w:val="0"/>
          <w:lang w:val="ru-RU"/>
        </w:rPr>
        <w:t xml:space="preserve"> расторжении Договора, не позднее 5 (Пяти) календарных дней с даты расторжения, возвратить Оператору Оборудование, установленное в помещениях Абонента, в соответствии с подписанным Сторонами Актом. Абонент не приобретает вещных прав на Оборудование, устанавливаемое Оператором в помещениях Абонента, и исключительных прав на лицензионное программное обеспечение в рамках оказания Услуг. Абонент несет имущественную ответственность за сохранность Оборудования, обязуется не нарушать и не создавать условий для нарушения прав собственности Оператора на Оборудование и исключительных прав правообладателя на программное обеспечение;</w:t>
      </w:r>
    </w:p>
    <w:p w:rsidR="00022422" w:rsidRDefault="00D042E7">
      <w:pPr>
        <w:pStyle w:val="Normal2"/>
        <w:jc w:val="both"/>
        <w:rPr>
          <w:snapToGrid w:val="0"/>
          <w:lang w:val="ru-RU"/>
        </w:rPr>
      </w:pPr>
      <w:r>
        <w:rPr>
          <w:snapToGrid w:val="0"/>
          <w:lang w:val="ru-RU"/>
        </w:rPr>
        <w:tab/>
        <w:t>3.2.8</w:t>
      </w:r>
      <w:proofErr w:type="gramStart"/>
      <w:r>
        <w:rPr>
          <w:snapToGrid w:val="0"/>
          <w:lang w:val="ru-RU"/>
        </w:rPr>
        <w:t>. содержать</w:t>
      </w:r>
      <w:proofErr w:type="gramEnd"/>
      <w:r>
        <w:rPr>
          <w:snapToGrid w:val="0"/>
          <w:lang w:val="ru-RU"/>
        </w:rPr>
        <w:t xml:space="preserve">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 предварительно, не позднее 3 (трех) рабочих дней сообщать Оператору о начале работ на своем оборудовании, влияющих на оказание Услуг; извещать Оператора обо всех изменениях в схеме связи Абонента, составе и размещении оборудования, подключаемого к сети Оператора; </w:t>
      </w:r>
    </w:p>
    <w:p w:rsidR="00022422" w:rsidRDefault="00D042E7">
      <w:pPr>
        <w:pStyle w:val="Normal2"/>
        <w:jc w:val="both"/>
        <w:rPr>
          <w:snapToGrid w:val="0"/>
          <w:lang w:val="ru-RU"/>
        </w:rPr>
      </w:pPr>
      <w:r>
        <w:rPr>
          <w:snapToGrid w:val="0"/>
          <w:lang w:val="ru-RU"/>
        </w:rPr>
        <w:tab/>
        <w:t>3.2.9</w:t>
      </w:r>
      <w:proofErr w:type="gramStart"/>
      <w:r>
        <w:rPr>
          <w:snapToGrid w:val="0"/>
          <w:lang w:val="ru-RU"/>
        </w:rPr>
        <w:t>. в</w:t>
      </w:r>
      <w:proofErr w:type="gramEnd"/>
      <w:r>
        <w:rPr>
          <w:snapToGrid w:val="0"/>
          <w:lang w:val="ru-RU"/>
        </w:rPr>
        <w:t xml:space="preserve"> случае отказа Абонента от выполнения Оператором работ по подключению Услуг (прокладка кабеля и т.д.) до момента их завершения, Абонент обязуется оплатить фактически произведенные работы </w:t>
      </w:r>
      <w:r>
        <w:rPr>
          <w:snapToGrid w:val="0"/>
        </w:rPr>
        <w:t> </w:t>
      </w:r>
      <w:r>
        <w:rPr>
          <w:snapToGrid w:val="0"/>
          <w:lang w:val="ru-RU"/>
        </w:rPr>
        <w:t>по подключению Услуг согласно Договора, Приложениям и Дополнительным Соглашениям, являющимся неотъемлемой частью Договора;</w:t>
      </w:r>
    </w:p>
    <w:p w:rsidR="00022422" w:rsidRDefault="00D042E7">
      <w:pPr>
        <w:pStyle w:val="Normal2"/>
        <w:jc w:val="both"/>
        <w:rPr>
          <w:snapToGrid w:val="0"/>
          <w:lang w:val="ru-RU"/>
        </w:rPr>
      </w:pPr>
      <w:r>
        <w:rPr>
          <w:snapToGrid w:val="0"/>
          <w:lang w:val="ru-RU"/>
        </w:rPr>
        <w:lastRenderedPageBreak/>
        <w:tab/>
        <w:t>3.2.10</w:t>
      </w:r>
      <w:proofErr w:type="gramStart"/>
      <w:r>
        <w:rPr>
          <w:snapToGrid w:val="0"/>
          <w:lang w:val="ru-RU"/>
        </w:rPr>
        <w:t>. оплатить</w:t>
      </w:r>
      <w:proofErr w:type="gramEnd"/>
      <w:r>
        <w:rPr>
          <w:snapToGrid w:val="0"/>
          <w:lang w:val="ru-RU"/>
        </w:rPr>
        <w:t xml:space="preserve"> дополнительные работы, в случае, если для оказания Услуг, указанных в Приложениях и Дополнительных Соглашениях к настоящему Договору, возникает необходимость проведения этих работ;</w:t>
      </w:r>
    </w:p>
    <w:p w:rsidR="00022422" w:rsidRDefault="00D042E7">
      <w:pPr>
        <w:pStyle w:val="Normal2"/>
        <w:jc w:val="both"/>
        <w:rPr>
          <w:snapToGrid w:val="0"/>
          <w:lang w:val="ru-RU"/>
        </w:rPr>
      </w:pPr>
      <w:r>
        <w:rPr>
          <w:snapToGrid w:val="0"/>
          <w:lang w:val="ru-RU"/>
        </w:rPr>
        <w:tab/>
        <w:t>3.2.11</w:t>
      </w:r>
      <w:proofErr w:type="gramStart"/>
      <w:r>
        <w:rPr>
          <w:snapToGrid w:val="0"/>
          <w:lang w:val="ru-RU"/>
        </w:rPr>
        <w:t>. признать</w:t>
      </w:r>
      <w:proofErr w:type="gramEnd"/>
      <w:r>
        <w:rPr>
          <w:snapToGrid w:val="0"/>
          <w:lang w:val="ru-RU"/>
        </w:rPr>
        <w:t xml:space="preserve"> права Оператора на его фирменное наименование и товарный знак (знак обслуживания) в связи с предоставлением Услуг. Абонент обязуется использовать фирменное наименование и/или товарный знак (знак обслуживания) Оператора только с его предварительного письменного согласия. Настоящие обязательства Абонента остаются в силе после прекращения действия Договора;</w:t>
      </w:r>
    </w:p>
    <w:p w:rsidR="00022422" w:rsidRDefault="00D042E7">
      <w:pPr>
        <w:pStyle w:val="Normal2"/>
        <w:jc w:val="both"/>
        <w:rPr>
          <w:snapToGrid w:val="0"/>
          <w:lang w:val="ru-RU"/>
        </w:rPr>
      </w:pPr>
      <w:r>
        <w:rPr>
          <w:snapToGrid w:val="0"/>
          <w:lang w:val="ru-RU"/>
        </w:rPr>
        <w:tab/>
        <w:t>3.2.12</w:t>
      </w:r>
      <w:proofErr w:type="gramStart"/>
      <w:r>
        <w:rPr>
          <w:snapToGrid w:val="0"/>
          <w:lang w:val="ru-RU"/>
        </w:rPr>
        <w:t>. в</w:t>
      </w:r>
      <w:proofErr w:type="gramEnd"/>
      <w:r>
        <w:rPr>
          <w:snapToGrid w:val="0"/>
          <w:lang w:val="ru-RU"/>
        </w:rPr>
        <w:t xml:space="preserve"> случае несогласия с изменением Оператором тарифов и изъявлении желания расторгнуть договор оплатить счета за оказанные Услуги по Договору до момента расторжения Договора;</w:t>
      </w:r>
    </w:p>
    <w:p w:rsidR="00022422" w:rsidRDefault="00D042E7">
      <w:pPr>
        <w:pStyle w:val="Normal2"/>
        <w:ind w:firstLine="708"/>
        <w:jc w:val="both"/>
        <w:rPr>
          <w:snapToGrid w:val="0"/>
          <w:lang w:val="ru-RU"/>
        </w:rPr>
      </w:pPr>
      <w:r>
        <w:rPr>
          <w:snapToGrid w:val="0"/>
          <w:lang w:val="ru-RU"/>
        </w:rPr>
        <w:t>3.2.13</w:t>
      </w:r>
      <w:proofErr w:type="gramStart"/>
      <w:r>
        <w:rPr>
          <w:snapToGrid w:val="0"/>
          <w:lang w:val="ru-RU"/>
        </w:rPr>
        <w:t>. не</w:t>
      </w:r>
      <w:proofErr w:type="gramEnd"/>
      <w:r>
        <w:rPr>
          <w:snapToGrid w:val="0"/>
          <w:lang w:val="ru-RU"/>
        </w:rPr>
        <w:t xml:space="preserve"> использовать Услуги для оказания услуг связи третьим лицам, не использовать без согласования с Оператором сеть связи Оператора для пропуска исходящего трафика от иных, помимо Оператора, операторов и сетей связи.</w:t>
      </w:r>
    </w:p>
    <w:p w:rsidR="00022422" w:rsidRDefault="00D042E7">
      <w:pPr>
        <w:pStyle w:val="Normal2"/>
        <w:ind w:firstLine="708"/>
        <w:jc w:val="both"/>
        <w:rPr>
          <w:snapToGrid w:val="0"/>
          <w:lang w:val="ru-RU"/>
        </w:rPr>
      </w:pPr>
      <w:r>
        <w:rPr>
          <w:snapToGrid w:val="0"/>
          <w:lang w:val="ru-RU"/>
        </w:rPr>
        <w:t>3.2.14</w:t>
      </w:r>
      <w:proofErr w:type="gramStart"/>
      <w:r>
        <w:rPr>
          <w:snapToGrid w:val="0"/>
          <w:lang w:val="ru-RU"/>
        </w:rPr>
        <w:t>. осуществлять</w:t>
      </w:r>
      <w:proofErr w:type="gramEnd"/>
      <w:r>
        <w:rPr>
          <w:snapToGrid w:val="0"/>
          <w:lang w:val="ru-RU"/>
        </w:rPr>
        <w:t xml:space="preserve"> свою деятельность в соответствии с положениями Федерального закона от 29.12.2010 г. № 436- ФЗ.</w:t>
      </w:r>
    </w:p>
    <w:p w:rsidR="00022422" w:rsidRDefault="00022422">
      <w:pPr>
        <w:pStyle w:val="Normal2"/>
        <w:ind w:firstLine="708"/>
        <w:jc w:val="both"/>
        <w:rPr>
          <w:snapToGrid w:val="0"/>
          <w:lang w:val="ru-RU"/>
        </w:rPr>
      </w:pPr>
    </w:p>
    <w:p w:rsidR="00022422" w:rsidRDefault="00D042E7">
      <w:pPr>
        <w:pStyle w:val="Normal2"/>
        <w:ind w:firstLine="708"/>
        <w:jc w:val="center"/>
        <w:rPr>
          <w:b/>
          <w:lang w:val="ru-RU"/>
        </w:rPr>
      </w:pPr>
      <w:r>
        <w:rPr>
          <w:b/>
          <w:lang w:val="ru-RU"/>
        </w:rPr>
        <w:t>4. Стоимость Услуг и порядок расчетов</w:t>
      </w:r>
    </w:p>
    <w:p w:rsidR="00022422" w:rsidRDefault="00D042E7">
      <w:pPr>
        <w:pStyle w:val="Normal2"/>
        <w:jc w:val="both"/>
        <w:rPr>
          <w:lang w:val="ru-RU"/>
        </w:rPr>
      </w:pPr>
      <w:r>
        <w:rPr>
          <w:b/>
          <w:lang w:val="ru-RU"/>
        </w:rPr>
        <w:tab/>
        <w:t xml:space="preserve">4.1. </w:t>
      </w:r>
      <w:r>
        <w:rPr>
          <w:lang w:val="ru-RU"/>
        </w:rPr>
        <w:t>Оплата услуг Абонентом:</w:t>
      </w:r>
    </w:p>
    <w:p w:rsidR="00022422" w:rsidRDefault="00D042E7">
      <w:pPr>
        <w:pStyle w:val="Normal2"/>
        <w:jc w:val="both"/>
        <w:rPr>
          <w:snapToGrid w:val="0"/>
          <w:lang w:val="ru-RU"/>
        </w:rPr>
      </w:pPr>
      <w:r>
        <w:rPr>
          <w:lang w:val="ru-RU"/>
        </w:rPr>
        <w:tab/>
        <w:t xml:space="preserve">4.1.1. </w:t>
      </w:r>
      <w:r>
        <w:rPr>
          <w:snapToGrid w:val="0"/>
          <w:lang w:val="ru-RU"/>
        </w:rPr>
        <w:t>Оплата Абонентом Услуг, производится по тарифам, указанным в Приложениях к Договору. Основанием для осуществления расчетов за Услуги являются показания оборудования связи Оператора, учитывающего объем оказанных услуг связи Оператором. Указанная цена Договора является твердой, определяется на весь срок исполнения Договора. В случае, если Договор заключается с физическим лицом, за исключением индивидуального предпринимателя или иного занимающегося частной практикой лица общая сумма Договора будет уменьшена на сумму налоговых платежей, связанных с оплатой Договора.</w:t>
      </w:r>
    </w:p>
    <w:p w:rsidR="00022422" w:rsidRDefault="00D042E7">
      <w:pPr>
        <w:pStyle w:val="Normal2"/>
        <w:jc w:val="both"/>
        <w:rPr>
          <w:snapToGrid w:val="0"/>
          <w:lang w:val="ru-RU"/>
        </w:rPr>
      </w:pPr>
      <w:r>
        <w:rPr>
          <w:snapToGrid w:val="0"/>
          <w:lang w:val="ru-RU"/>
        </w:rPr>
        <w:tab/>
        <w:t>4.1.2. Оплата Абонентом ежемесячных Услуг, начинает производиться с момента подключения Абонента. Моментом подключения считается дата, указанная в Акте приема/передачи Услуг в пользование, подписываемом Сторонами по форме, являющейся Приложением к Договору. Акт приема/передачи Услуг в пользование, подтверждающий начало оказания Услуг, подписывается Абонентом в течение 3 (Трех) рабочих дней с момента получения Абонентом экземпляров Акта, подписанных Оператором. В случае не подписания Акта Абонентом и не представления письменного обоснования об отказе в течение 3 (трех) рабочих дней с момента получения, работы считаются принятыми, а Услуги оказанными с даты включения, указанной в Акте.</w:t>
      </w:r>
    </w:p>
    <w:p w:rsidR="00022422" w:rsidRDefault="00D042E7">
      <w:pPr>
        <w:pStyle w:val="Normal2"/>
        <w:jc w:val="both"/>
        <w:rPr>
          <w:snapToGrid w:val="0"/>
          <w:lang w:val="ru-RU"/>
        </w:rPr>
      </w:pPr>
      <w:r>
        <w:rPr>
          <w:snapToGrid w:val="0"/>
          <w:lang w:val="ru-RU"/>
        </w:rPr>
        <w:tab/>
        <w:t xml:space="preserve">4.1.3. Абонент обязан оплатить счет за подключение к сети Оператора не позднее 5 (Пяти) банковских дней с даты получения счета за подключение. </w:t>
      </w:r>
    </w:p>
    <w:p w:rsidR="00022422" w:rsidRDefault="00D042E7">
      <w:pPr>
        <w:pStyle w:val="Normal2"/>
        <w:jc w:val="both"/>
        <w:rPr>
          <w:snapToGrid w:val="0"/>
          <w:lang w:val="ru-RU"/>
        </w:rPr>
      </w:pPr>
      <w:r>
        <w:rPr>
          <w:snapToGrid w:val="0"/>
          <w:lang w:val="ru-RU"/>
        </w:rPr>
        <w:tab/>
        <w:t>4.1.4. Ежемесячно, не позднее 5 (пяти) календарных дней после окончания расчетного месяца, Оператор выставляет счет, счет-фактуру и оформляет Акт об оказании Услуг. Абонент обязан оплатить счета, выставляемые Оператором за оказанные Услуги не позднее последнего числа месяца, следующего за расчетным. Расчетным месяцем является период продолжительностью в один полный календарный месяц, в течение которого Оператором были оказаны услуги.</w:t>
      </w:r>
    </w:p>
    <w:p w:rsidR="00022422" w:rsidRDefault="00D042E7">
      <w:pPr>
        <w:pStyle w:val="Normal2"/>
        <w:jc w:val="both"/>
        <w:rPr>
          <w:snapToGrid w:val="0"/>
          <w:lang w:val="ru-RU"/>
        </w:rPr>
      </w:pPr>
      <w:r>
        <w:rPr>
          <w:snapToGrid w:val="0"/>
          <w:lang w:val="ru-RU"/>
        </w:rPr>
        <w:tab/>
        <w:t>4.1.5. Абонент обязан подписать и вернуть Оператору Акт об оказании Услуг, высылаемый Оператором Абоненту по факту оказания услуг ежемесячно, подписываемый по форме, являющейся Приложением к Договору. В случае если Абонент в течение 3 (Трех) дней с момента получения Акта об оказании услуг связи не подпишет Акт или не направит мотивированный отказ от подписания, Акт считается подписанным со стороны Абонента, Услуги оказанными надлежащим образом.</w:t>
      </w:r>
    </w:p>
    <w:p w:rsidR="00022422" w:rsidRDefault="00D042E7">
      <w:pPr>
        <w:pStyle w:val="Normal2"/>
        <w:jc w:val="both"/>
        <w:rPr>
          <w:snapToGrid w:val="0"/>
          <w:lang w:val="ru-RU"/>
        </w:rPr>
      </w:pPr>
      <w:r>
        <w:rPr>
          <w:snapToGrid w:val="0"/>
          <w:lang w:val="ru-RU"/>
        </w:rPr>
        <w:t xml:space="preserve">               </w:t>
      </w:r>
      <w:r>
        <w:rPr>
          <w:lang w:val="ru-RU"/>
        </w:rPr>
        <w:t xml:space="preserve"> Акт считается полученным:</w:t>
      </w:r>
    </w:p>
    <w:p w:rsidR="00022422" w:rsidRDefault="00D042E7">
      <w:pPr>
        <w:pStyle w:val="Normal2"/>
        <w:ind w:firstLine="708"/>
        <w:jc w:val="both"/>
        <w:rPr>
          <w:lang w:val="ru-RU"/>
        </w:rPr>
      </w:pPr>
      <w:r>
        <w:rPr>
          <w:lang w:val="ru-RU"/>
        </w:rPr>
        <w:t>- в случае получения Акта с курьером - с даты, указанной в расписке о получении;</w:t>
      </w:r>
    </w:p>
    <w:p w:rsidR="00022422" w:rsidRDefault="00D042E7">
      <w:pPr>
        <w:pStyle w:val="Normal2"/>
        <w:ind w:firstLine="708"/>
        <w:jc w:val="both"/>
        <w:rPr>
          <w:lang w:val="ru-RU"/>
        </w:rPr>
      </w:pPr>
      <w:r>
        <w:rPr>
          <w:lang w:val="ru-RU"/>
        </w:rPr>
        <w:t>- в случае получения Акта по почте - с даты, указанной в уведомлении о вручении.</w:t>
      </w:r>
    </w:p>
    <w:p w:rsidR="00022422" w:rsidRDefault="00D042E7">
      <w:pPr>
        <w:pStyle w:val="Normal2"/>
        <w:ind w:firstLine="708"/>
        <w:jc w:val="both"/>
        <w:rPr>
          <w:snapToGrid w:val="0"/>
          <w:lang w:val="ru-RU"/>
        </w:rPr>
      </w:pPr>
      <w:r>
        <w:rPr>
          <w:lang w:val="ru-RU"/>
        </w:rPr>
        <w:t xml:space="preserve">4.1.6. </w:t>
      </w:r>
      <w:r>
        <w:rPr>
          <w:snapToGrid w:val="0"/>
          <w:lang w:val="ru-RU"/>
        </w:rPr>
        <w:t>Абонент обязан сообщить Оператору по факсу или электронной почте, которые указаны в п. 10 Договора, о неполучении счетов, счетов-фактур, актов оказания услуг. В случае отсутствия указанного сообщения, неполучение счета не освобождает Абонента от ответственности за неоплату счета.</w:t>
      </w:r>
    </w:p>
    <w:p w:rsidR="00022422" w:rsidRDefault="00D042E7">
      <w:pPr>
        <w:ind w:firstLine="708"/>
        <w:jc w:val="both"/>
        <w:rPr>
          <w:sz w:val="20"/>
          <w:szCs w:val="20"/>
        </w:rPr>
      </w:pPr>
      <w:r>
        <w:rPr>
          <w:snapToGrid w:val="0"/>
          <w:sz w:val="20"/>
          <w:szCs w:val="20"/>
        </w:rPr>
        <w:t xml:space="preserve">4.1.7. </w:t>
      </w:r>
      <w:r>
        <w:rPr>
          <w:sz w:val="20"/>
          <w:szCs w:val="20"/>
        </w:rPr>
        <w:t xml:space="preserve">В случае если оплата не будет произведена в течение установленного Договором срока платежа, Оператор вправе взыскать сумму задолженности списанием со счета Абонента в </w:t>
      </w:r>
      <w:proofErr w:type="spellStart"/>
      <w:r>
        <w:rPr>
          <w:sz w:val="20"/>
          <w:szCs w:val="20"/>
        </w:rPr>
        <w:t>безакцептном</w:t>
      </w:r>
      <w:proofErr w:type="spellEnd"/>
      <w:r>
        <w:rPr>
          <w:sz w:val="20"/>
          <w:szCs w:val="20"/>
        </w:rPr>
        <w:t xml:space="preserve"> порядке путем предъявления банку Абонента платежного требования без акцепта. При этом Абонент обязуется предоставить Оператору копию письма в обслуживающий его банк со сведениями об Операторе и его праве выставлять платежные требования на списание денежных средств в </w:t>
      </w:r>
      <w:proofErr w:type="spellStart"/>
      <w:r>
        <w:rPr>
          <w:sz w:val="20"/>
          <w:szCs w:val="20"/>
        </w:rPr>
        <w:t>безакцептном</w:t>
      </w:r>
      <w:proofErr w:type="spellEnd"/>
      <w:r>
        <w:rPr>
          <w:sz w:val="20"/>
          <w:szCs w:val="20"/>
        </w:rPr>
        <w:t xml:space="preserve"> порядке, наименовании услуг, за которые будут производиться платежи, а также сведения о настоящем Договоре, с отметкой банка о принятии данного письма.</w:t>
      </w:r>
    </w:p>
    <w:p w:rsidR="00022422" w:rsidRDefault="00D042E7">
      <w:pPr>
        <w:pStyle w:val="Normal2"/>
        <w:ind w:firstLine="708"/>
        <w:jc w:val="both"/>
        <w:rPr>
          <w:b/>
          <w:snapToGrid w:val="0"/>
          <w:lang w:val="ru-RU"/>
        </w:rPr>
      </w:pPr>
      <w:r>
        <w:rPr>
          <w:b/>
          <w:snapToGrid w:val="0"/>
          <w:lang w:val="ru-RU"/>
        </w:rPr>
        <w:t xml:space="preserve">4.2. </w:t>
      </w:r>
      <w:r>
        <w:rPr>
          <w:snapToGrid w:val="0"/>
          <w:lang w:val="ru-RU"/>
        </w:rPr>
        <w:t>Порядок выставления счетов.</w:t>
      </w:r>
    </w:p>
    <w:p w:rsidR="00022422" w:rsidRDefault="00D042E7">
      <w:pPr>
        <w:pStyle w:val="Normal2"/>
        <w:ind w:firstLine="708"/>
        <w:jc w:val="both"/>
        <w:rPr>
          <w:snapToGrid w:val="0"/>
          <w:lang w:val="ru-RU"/>
        </w:rPr>
      </w:pPr>
      <w:r>
        <w:rPr>
          <w:snapToGrid w:val="0"/>
          <w:lang w:val="ru-RU"/>
        </w:rPr>
        <w:t>4.2.1. Все платежи за Услуги осуществляются в валюте Российской Федерации. Сумма платежа рассчитывается в соответствии с тарифами, указанными в Приложениях, являющихся неотъемлемой частью Договора. Оплата Услуг осуществляется путем перечисления денежных средств на расчетный счет Оператора, указанный в Договоре.</w:t>
      </w:r>
    </w:p>
    <w:p w:rsidR="00022422" w:rsidRDefault="00D042E7">
      <w:pPr>
        <w:pStyle w:val="Normal2"/>
        <w:ind w:firstLine="708"/>
        <w:jc w:val="both"/>
        <w:rPr>
          <w:snapToGrid w:val="0"/>
          <w:lang w:val="ru-RU"/>
        </w:rPr>
      </w:pPr>
      <w:r>
        <w:rPr>
          <w:snapToGrid w:val="0"/>
          <w:lang w:val="ru-RU"/>
        </w:rPr>
        <w:t xml:space="preserve">4.2.2. Счет за подключение выставляется Оператором не позднее 5 (Пяти) дней с даты подписания Договора. Абонент оплачивает счет за подключение не позднее 5 (Пяти) дней с даты его выставления. </w:t>
      </w:r>
    </w:p>
    <w:p w:rsidR="00022422" w:rsidRDefault="00D042E7">
      <w:pPr>
        <w:pStyle w:val="Normal2"/>
        <w:ind w:firstLine="708"/>
        <w:jc w:val="both"/>
        <w:rPr>
          <w:snapToGrid w:val="0"/>
          <w:lang w:val="ru-RU"/>
        </w:rPr>
      </w:pPr>
      <w:r>
        <w:rPr>
          <w:snapToGrid w:val="0"/>
          <w:lang w:val="ru-RU"/>
        </w:rPr>
        <w:t>4.2.3. Счета за первый и последний расчетный месяц выставляются Оператором Абоненту за фактически предоставленные услуги связи пропорционально количеству календарных дней пользования услугами связи в расчетном месяце.</w:t>
      </w:r>
    </w:p>
    <w:p w:rsidR="00022422" w:rsidRDefault="00D042E7">
      <w:pPr>
        <w:pStyle w:val="Normal2"/>
        <w:ind w:firstLine="708"/>
        <w:jc w:val="both"/>
        <w:rPr>
          <w:snapToGrid w:val="0"/>
          <w:lang w:val="ru-RU"/>
        </w:rPr>
      </w:pPr>
      <w:r>
        <w:rPr>
          <w:snapToGrid w:val="0"/>
          <w:lang w:val="ru-RU"/>
        </w:rPr>
        <w:t>4.2.4. Датой оплаты по Договору считается дата зачисления денежных средств на расчетный счет Оператора.</w:t>
      </w:r>
    </w:p>
    <w:p w:rsidR="00022422" w:rsidRDefault="00D042E7">
      <w:pPr>
        <w:pStyle w:val="Normal2"/>
        <w:ind w:firstLine="708"/>
        <w:jc w:val="both"/>
        <w:rPr>
          <w:lang w:val="ru-RU"/>
        </w:rPr>
      </w:pPr>
      <w:r>
        <w:rPr>
          <w:snapToGrid w:val="0"/>
          <w:lang w:val="ru-RU"/>
        </w:rPr>
        <w:lastRenderedPageBreak/>
        <w:t xml:space="preserve">4.2.5. </w:t>
      </w:r>
      <w:r>
        <w:rPr>
          <w:lang w:val="ru-RU"/>
        </w:rPr>
        <w:t>Устное или письменное несогласие Абонента с суммой счета за текущий расчетный период, не освобождает Абонента от его своевременной оплаты. В случае признания обоснованности направленных Абонентом замечаний по счету, Оператор произведет соответствующую корректировку суммы последующего подлежащего оплате Абонентом счета.</w:t>
      </w:r>
    </w:p>
    <w:p w:rsidR="00022422" w:rsidRDefault="00D042E7">
      <w:pPr>
        <w:pStyle w:val="Normal2"/>
        <w:ind w:firstLine="708"/>
        <w:jc w:val="both"/>
        <w:rPr>
          <w:lang w:val="ru-RU"/>
        </w:rPr>
      </w:pPr>
      <w:r>
        <w:rPr>
          <w:lang w:val="ru-RU"/>
        </w:rPr>
        <w:t xml:space="preserve">4.2.6. В период приостановления оказания Услуг по инициативе Абонента или в случае неисполнения Абонентом обязательств, предусмотренных Договором, Оператор вправе потребовать от Абонента оплаты резервирования за ним телекоммуникационных ресурсов Оператора, необходимых для оказания Услуг, в размере абонентской платы и других ежемесячных (регулярных) платежей, предусмотренных Приложениями и Дополнительными соглашениями к Договору. </w:t>
      </w:r>
    </w:p>
    <w:p w:rsidR="00022422" w:rsidRDefault="00022422">
      <w:pPr>
        <w:pStyle w:val="Normal2"/>
        <w:ind w:firstLine="708"/>
        <w:jc w:val="both"/>
        <w:rPr>
          <w:snapToGrid w:val="0"/>
          <w:lang w:val="ru-RU"/>
        </w:rPr>
      </w:pPr>
    </w:p>
    <w:p w:rsidR="00022422" w:rsidRDefault="00D042E7">
      <w:pPr>
        <w:pStyle w:val="Normal2"/>
        <w:ind w:firstLine="720"/>
        <w:jc w:val="center"/>
        <w:rPr>
          <w:b/>
          <w:snapToGrid w:val="0"/>
          <w:lang w:val="ru-RU"/>
        </w:rPr>
      </w:pPr>
      <w:r>
        <w:rPr>
          <w:b/>
          <w:lang w:val="ru-RU"/>
        </w:rPr>
        <w:t xml:space="preserve">5. Приостановление оказания Услуг. </w:t>
      </w:r>
      <w:r>
        <w:rPr>
          <w:b/>
          <w:snapToGrid w:val="0"/>
          <w:lang w:val="ru-RU"/>
        </w:rPr>
        <w:t>Ответственность сторон</w:t>
      </w:r>
    </w:p>
    <w:p w:rsidR="00022422" w:rsidRDefault="00D042E7">
      <w:pPr>
        <w:pStyle w:val="Normal2"/>
        <w:ind w:firstLine="720"/>
        <w:jc w:val="both"/>
        <w:rPr>
          <w:snapToGrid w:val="0"/>
          <w:lang w:val="ru-RU"/>
        </w:rPr>
      </w:pPr>
      <w:r>
        <w:rPr>
          <w:b/>
          <w:snapToGrid w:val="0"/>
          <w:lang w:val="ru-RU"/>
        </w:rPr>
        <w:t>5.1.</w:t>
      </w:r>
      <w:r>
        <w:rPr>
          <w:snapToGrid w:val="0"/>
          <w:lang w:val="ru-RU"/>
        </w:rPr>
        <w:t xml:space="preserve"> За неисполнение или ненадлежащее исполнение настоящего Договора Оператор и Абонент несут ответственность в соответствии с законодательством Российской Федерации.</w:t>
      </w:r>
    </w:p>
    <w:p w:rsidR="00022422" w:rsidRDefault="00D042E7">
      <w:pPr>
        <w:pStyle w:val="Normal2"/>
        <w:ind w:firstLine="720"/>
        <w:jc w:val="both"/>
        <w:rPr>
          <w:snapToGrid w:val="0"/>
          <w:lang w:val="ru-RU"/>
        </w:rPr>
      </w:pPr>
      <w:r>
        <w:rPr>
          <w:b/>
          <w:snapToGrid w:val="0"/>
          <w:lang w:val="ru-RU"/>
        </w:rPr>
        <w:t>5.2.</w:t>
      </w:r>
      <w:r>
        <w:rPr>
          <w:snapToGrid w:val="0"/>
          <w:lang w:val="ru-RU"/>
        </w:rPr>
        <w:t xml:space="preserve"> В случае не предоставления услуг связи вследствие отказов или повреждений оборудования, находящегося на обслуживании Оператора, на срок более 1 (Одних) суток Абонент оплачивает абонентскую плату и другие ежемесячные (регулярные) платежи, указанные в Приложениях и Дополнительных соглашения к </w:t>
      </w:r>
      <w:proofErr w:type="gramStart"/>
      <w:r>
        <w:rPr>
          <w:snapToGrid w:val="0"/>
          <w:lang w:val="ru-RU"/>
        </w:rPr>
        <w:t>Договору,  пропорционально</w:t>
      </w:r>
      <w:proofErr w:type="gramEnd"/>
      <w:r>
        <w:rPr>
          <w:snapToGrid w:val="0"/>
          <w:lang w:val="ru-RU"/>
        </w:rPr>
        <w:t xml:space="preserve"> по количеству дней фактического предоставления Услуг. Период перерыва начинается в момент, когда Абонент подал письменную заявку Оператору на предмет устранения повреждения, и заканчивается, когда предоставление </w:t>
      </w:r>
      <w:proofErr w:type="gramStart"/>
      <w:r>
        <w:rPr>
          <w:snapToGrid w:val="0"/>
          <w:lang w:val="ru-RU"/>
        </w:rPr>
        <w:t>Услуг  возобновляется</w:t>
      </w:r>
      <w:proofErr w:type="gramEnd"/>
      <w:r>
        <w:rPr>
          <w:snapToGrid w:val="0"/>
          <w:lang w:val="ru-RU"/>
        </w:rPr>
        <w:t>.</w:t>
      </w:r>
    </w:p>
    <w:p w:rsidR="00022422" w:rsidRDefault="00D042E7">
      <w:pPr>
        <w:pStyle w:val="Normal2"/>
        <w:ind w:firstLine="720"/>
        <w:jc w:val="both"/>
        <w:rPr>
          <w:snapToGrid w:val="0"/>
          <w:lang w:val="ru-RU"/>
        </w:rPr>
      </w:pPr>
      <w:r>
        <w:rPr>
          <w:b/>
          <w:snapToGrid w:val="0"/>
          <w:lang w:val="ru-RU"/>
        </w:rPr>
        <w:t>5.3</w:t>
      </w:r>
      <w:r>
        <w:rPr>
          <w:snapToGrid w:val="0"/>
          <w:lang w:val="ru-RU"/>
        </w:rPr>
        <w:t xml:space="preserve">. В случае неоплаты или несвоевременной оплаты услуг Абонент уплачивает Оператору неустойку в соответствии с действующим законодательством, в размере 1 (одного) процента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но не более суммы, подлежащей оплате. </w:t>
      </w:r>
    </w:p>
    <w:p w:rsidR="00022422" w:rsidRDefault="00D042E7">
      <w:pPr>
        <w:pStyle w:val="Normal2"/>
        <w:ind w:firstLine="720"/>
        <w:jc w:val="both"/>
        <w:rPr>
          <w:lang w:val="ru-RU"/>
        </w:rPr>
      </w:pPr>
      <w:r>
        <w:rPr>
          <w:b/>
          <w:snapToGrid w:val="0"/>
          <w:lang w:val="ru-RU"/>
        </w:rPr>
        <w:t>5.4.</w:t>
      </w:r>
      <w:r>
        <w:rPr>
          <w:snapToGrid w:val="0"/>
          <w:lang w:val="ru-RU"/>
        </w:rPr>
        <w:t xml:space="preserve"> </w:t>
      </w:r>
      <w:r>
        <w:rPr>
          <w:lang w:val="ru-RU"/>
        </w:rPr>
        <w:t>Оператор не несет ответственности за перерывы в предоставлении услуг связи, вызванные:</w:t>
      </w:r>
    </w:p>
    <w:p w:rsidR="00022422" w:rsidRDefault="00D042E7">
      <w:pPr>
        <w:ind w:firstLine="708"/>
        <w:jc w:val="both"/>
        <w:rPr>
          <w:sz w:val="20"/>
          <w:szCs w:val="20"/>
        </w:rPr>
      </w:pPr>
      <w:r>
        <w:rPr>
          <w:sz w:val="20"/>
          <w:szCs w:val="20"/>
        </w:rPr>
        <w:t>- утратой или повреждением по вине Абонента пользовательского оборудования или Оборудования, принадлежащего Оператору и установленного в помещениях Абонента;</w:t>
      </w:r>
    </w:p>
    <w:p w:rsidR="00022422" w:rsidRDefault="00D042E7">
      <w:pPr>
        <w:ind w:firstLine="708"/>
        <w:jc w:val="both"/>
        <w:rPr>
          <w:sz w:val="20"/>
          <w:szCs w:val="20"/>
        </w:rPr>
      </w:pPr>
      <w:r>
        <w:rPr>
          <w:sz w:val="20"/>
          <w:szCs w:val="20"/>
        </w:rPr>
        <w:t>- отказом электропитания или обрывом кабеля в зоне ответственности Абонента;</w:t>
      </w:r>
    </w:p>
    <w:p w:rsidR="00022422" w:rsidRDefault="00D042E7">
      <w:pPr>
        <w:ind w:firstLine="708"/>
        <w:jc w:val="both"/>
        <w:rPr>
          <w:sz w:val="20"/>
          <w:szCs w:val="20"/>
        </w:rPr>
      </w:pPr>
      <w:r>
        <w:rPr>
          <w:sz w:val="20"/>
          <w:szCs w:val="20"/>
        </w:rPr>
        <w:t xml:space="preserve">- отсутствием у </w:t>
      </w:r>
      <w:r>
        <w:rPr>
          <w:kern w:val="20"/>
          <w:sz w:val="20"/>
          <w:szCs w:val="20"/>
        </w:rPr>
        <w:t xml:space="preserve">Оператора </w:t>
      </w:r>
      <w:r>
        <w:rPr>
          <w:sz w:val="20"/>
          <w:szCs w:val="20"/>
        </w:rPr>
        <w:t>возможности производить ремонтные работы по вине Абонента.</w:t>
      </w:r>
    </w:p>
    <w:p w:rsidR="00022422" w:rsidRDefault="00D042E7">
      <w:pPr>
        <w:ind w:firstLine="708"/>
        <w:jc w:val="both"/>
        <w:rPr>
          <w:sz w:val="20"/>
          <w:szCs w:val="20"/>
        </w:rPr>
      </w:pPr>
      <w:r>
        <w:rPr>
          <w:b/>
          <w:sz w:val="20"/>
          <w:szCs w:val="20"/>
        </w:rPr>
        <w:t>5.5.</w:t>
      </w:r>
      <w:r>
        <w:rPr>
          <w:sz w:val="20"/>
          <w:szCs w:val="20"/>
        </w:rPr>
        <w:t xml:space="preserve"> В случае использования Абонентом пользовательского оборудования, не имеющего сертификата соответствия для применения на сетях связи Российской Федерации, Оператор не несет ответственности и не гарантирует качество Услуг.</w:t>
      </w:r>
    </w:p>
    <w:p w:rsidR="00022422" w:rsidRDefault="00D042E7">
      <w:pPr>
        <w:ind w:firstLine="708"/>
        <w:jc w:val="both"/>
        <w:rPr>
          <w:sz w:val="20"/>
          <w:szCs w:val="20"/>
        </w:rPr>
      </w:pPr>
      <w:r>
        <w:rPr>
          <w:b/>
          <w:sz w:val="20"/>
          <w:szCs w:val="20"/>
        </w:rPr>
        <w:t>5.6.</w:t>
      </w:r>
      <w:r>
        <w:rPr>
          <w:sz w:val="20"/>
          <w:szCs w:val="20"/>
        </w:rPr>
        <w:t xml:space="preserve"> Оператор несет ответственность перед Абонентом в случаях:</w:t>
      </w:r>
    </w:p>
    <w:p w:rsidR="00022422" w:rsidRDefault="00D042E7">
      <w:pPr>
        <w:ind w:firstLine="708"/>
        <w:jc w:val="both"/>
        <w:rPr>
          <w:sz w:val="20"/>
          <w:szCs w:val="20"/>
        </w:rPr>
      </w:pPr>
      <w:r>
        <w:rPr>
          <w:sz w:val="20"/>
          <w:szCs w:val="20"/>
        </w:rPr>
        <w:t>5.6.1</w:t>
      </w:r>
      <w:proofErr w:type="gramStart"/>
      <w:r>
        <w:rPr>
          <w:sz w:val="20"/>
          <w:szCs w:val="20"/>
        </w:rPr>
        <w:t>. нарушения</w:t>
      </w:r>
      <w:proofErr w:type="gramEnd"/>
      <w:r>
        <w:rPr>
          <w:sz w:val="20"/>
          <w:szCs w:val="20"/>
        </w:rPr>
        <w:t xml:space="preserve"> сроков предоставления доступа к сети связи с использованием абонентской линии;</w:t>
      </w:r>
    </w:p>
    <w:p w:rsidR="00022422" w:rsidRDefault="00D042E7">
      <w:pPr>
        <w:ind w:firstLine="708"/>
        <w:jc w:val="both"/>
        <w:rPr>
          <w:sz w:val="20"/>
          <w:szCs w:val="20"/>
        </w:rPr>
      </w:pPr>
      <w:r>
        <w:rPr>
          <w:sz w:val="20"/>
          <w:szCs w:val="20"/>
        </w:rPr>
        <w:t>5.6.2</w:t>
      </w:r>
      <w:proofErr w:type="gramStart"/>
      <w:r>
        <w:rPr>
          <w:sz w:val="20"/>
          <w:szCs w:val="20"/>
        </w:rPr>
        <w:t>. нарушения</w:t>
      </w:r>
      <w:proofErr w:type="gramEnd"/>
      <w:r>
        <w:rPr>
          <w:sz w:val="20"/>
          <w:szCs w:val="20"/>
        </w:rPr>
        <w:t xml:space="preserve"> предусмотренных Договором сроков оказания Услуг;</w:t>
      </w:r>
    </w:p>
    <w:p w:rsidR="00022422" w:rsidRDefault="00D042E7">
      <w:pPr>
        <w:ind w:firstLine="708"/>
        <w:jc w:val="both"/>
        <w:rPr>
          <w:sz w:val="20"/>
          <w:szCs w:val="20"/>
        </w:rPr>
      </w:pPr>
      <w:r>
        <w:rPr>
          <w:sz w:val="20"/>
          <w:szCs w:val="20"/>
        </w:rPr>
        <w:t>5.6.3</w:t>
      </w:r>
      <w:proofErr w:type="gramStart"/>
      <w:r>
        <w:rPr>
          <w:sz w:val="20"/>
          <w:szCs w:val="20"/>
        </w:rPr>
        <w:t>. неоказания</w:t>
      </w:r>
      <w:proofErr w:type="gramEnd"/>
      <w:r>
        <w:rPr>
          <w:sz w:val="20"/>
          <w:szCs w:val="20"/>
        </w:rPr>
        <w:t xml:space="preserve"> Услуг, предусмотренных Договором;</w:t>
      </w:r>
    </w:p>
    <w:p w:rsidR="00022422" w:rsidRDefault="00D042E7">
      <w:pPr>
        <w:ind w:firstLine="708"/>
        <w:jc w:val="both"/>
        <w:rPr>
          <w:sz w:val="20"/>
          <w:szCs w:val="20"/>
        </w:rPr>
      </w:pPr>
      <w:r>
        <w:rPr>
          <w:sz w:val="20"/>
          <w:szCs w:val="20"/>
        </w:rPr>
        <w:t>5.6.4</w:t>
      </w:r>
      <w:proofErr w:type="gramStart"/>
      <w:r>
        <w:rPr>
          <w:sz w:val="20"/>
          <w:szCs w:val="20"/>
        </w:rPr>
        <w:t>. некачественного</w:t>
      </w:r>
      <w:proofErr w:type="gramEnd"/>
      <w:r>
        <w:rPr>
          <w:sz w:val="20"/>
          <w:szCs w:val="20"/>
        </w:rPr>
        <w:t xml:space="preserve"> оказания Услуг.</w:t>
      </w:r>
    </w:p>
    <w:p w:rsidR="00022422" w:rsidRDefault="00D042E7">
      <w:pPr>
        <w:ind w:firstLine="708"/>
        <w:jc w:val="both"/>
        <w:rPr>
          <w:sz w:val="20"/>
          <w:szCs w:val="20"/>
        </w:rPr>
      </w:pPr>
      <w:r>
        <w:rPr>
          <w:b/>
          <w:sz w:val="20"/>
          <w:szCs w:val="20"/>
        </w:rPr>
        <w:t>5.7.</w:t>
      </w:r>
      <w:r>
        <w:rPr>
          <w:sz w:val="20"/>
          <w:szCs w:val="20"/>
        </w:rPr>
        <w:t xml:space="preserve"> Абонент несет ответственность перед Оператором в случаях:</w:t>
      </w:r>
    </w:p>
    <w:p w:rsidR="00022422" w:rsidRDefault="00D042E7">
      <w:pPr>
        <w:ind w:firstLine="708"/>
        <w:jc w:val="both"/>
        <w:rPr>
          <w:sz w:val="20"/>
          <w:szCs w:val="20"/>
        </w:rPr>
      </w:pPr>
      <w:r>
        <w:rPr>
          <w:sz w:val="20"/>
          <w:szCs w:val="20"/>
        </w:rPr>
        <w:t>5.7.1</w:t>
      </w:r>
      <w:proofErr w:type="gramStart"/>
      <w:r>
        <w:rPr>
          <w:sz w:val="20"/>
          <w:szCs w:val="20"/>
        </w:rPr>
        <w:t>. нарушения</w:t>
      </w:r>
      <w:proofErr w:type="gramEnd"/>
      <w:r>
        <w:rPr>
          <w:sz w:val="20"/>
          <w:szCs w:val="20"/>
        </w:rPr>
        <w:t xml:space="preserve"> правил эксплуатации пользовательского (оконечного) оборудования и/или абонентского терминала;</w:t>
      </w:r>
    </w:p>
    <w:p w:rsidR="00022422" w:rsidRDefault="00D042E7">
      <w:pPr>
        <w:ind w:firstLine="708"/>
        <w:jc w:val="both"/>
        <w:rPr>
          <w:sz w:val="20"/>
          <w:szCs w:val="20"/>
        </w:rPr>
      </w:pPr>
      <w:r>
        <w:rPr>
          <w:sz w:val="20"/>
          <w:szCs w:val="20"/>
        </w:rPr>
        <w:t>5.7.2</w:t>
      </w:r>
      <w:proofErr w:type="gramStart"/>
      <w:r>
        <w:rPr>
          <w:sz w:val="20"/>
          <w:szCs w:val="20"/>
        </w:rPr>
        <w:t>. нарушения</w:t>
      </w:r>
      <w:proofErr w:type="gramEnd"/>
      <w:r>
        <w:rPr>
          <w:sz w:val="20"/>
          <w:szCs w:val="20"/>
        </w:rPr>
        <w:t xml:space="preserve"> запрета на подключение пользовательского (оконечного) оборудования, не соответствующего установленным требованиям;</w:t>
      </w:r>
    </w:p>
    <w:p w:rsidR="00022422" w:rsidRDefault="00D042E7">
      <w:pPr>
        <w:ind w:firstLine="708"/>
        <w:jc w:val="both"/>
        <w:rPr>
          <w:sz w:val="20"/>
          <w:szCs w:val="20"/>
        </w:rPr>
      </w:pPr>
      <w:r>
        <w:rPr>
          <w:sz w:val="20"/>
          <w:szCs w:val="20"/>
        </w:rPr>
        <w:t>5.7.3</w:t>
      </w:r>
      <w:proofErr w:type="gramStart"/>
      <w:r>
        <w:rPr>
          <w:sz w:val="20"/>
          <w:szCs w:val="20"/>
        </w:rPr>
        <w:t>. совершения</w:t>
      </w:r>
      <w:proofErr w:type="gramEnd"/>
      <w:r>
        <w:rPr>
          <w:sz w:val="20"/>
          <w:szCs w:val="20"/>
        </w:rPr>
        <w:t xml:space="preserve"> действий, приводящих к нарушению функционирования средств связи и сети связи Оператора.</w:t>
      </w:r>
    </w:p>
    <w:p w:rsidR="00022422" w:rsidRDefault="00D042E7">
      <w:pPr>
        <w:ind w:firstLine="708"/>
        <w:jc w:val="both"/>
        <w:rPr>
          <w:sz w:val="20"/>
          <w:szCs w:val="20"/>
        </w:rPr>
      </w:pPr>
      <w:r>
        <w:rPr>
          <w:b/>
          <w:sz w:val="20"/>
          <w:szCs w:val="20"/>
        </w:rPr>
        <w:t>5.8.</w:t>
      </w:r>
      <w:r>
        <w:rPr>
          <w:sz w:val="20"/>
          <w:szCs w:val="20"/>
        </w:rPr>
        <w:t xml:space="preserve"> Абонент самостоятельно несет ответственность за соблюдение авторского права и других законов, применимых к получаемой или передаваемой им информации.</w:t>
      </w:r>
    </w:p>
    <w:p w:rsidR="00022422" w:rsidRDefault="00D042E7">
      <w:pPr>
        <w:ind w:firstLine="708"/>
        <w:jc w:val="both"/>
        <w:rPr>
          <w:sz w:val="20"/>
          <w:szCs w:val="20"/>
        </w:rPr>
      </w:pPr>
      <w:r>
        <w:rPr>
          <w:b/>
          <w:sz w:val="20"/>
          <w:szCs w:val="20"/>
        </w:rPr>
        <w:t>5.9.</w:t>
      </w:r>
      <w:r>
        <w:rPr>
          <w:sz w:val="20"/>
          <w:szCs w:val="20"/>
        </w:rPr>
        <w:t xml:space="preserve"> В случае нарушений Абонентом условий Договора, в том числе нарушение Абонентом сроков оплаты оказанных ему Услуг, оказание Услуг по Договору может быть приостановлено Оператором до устранения допущенных Абонентом нарушений, уведомив об этом Абонента, в том числе с использованием средств связи Оператора (автоинформатора). </w:t>
      </w:r>
    </w:p>
    <w:p w:rsidR="00022422" w:rsidRDefault="00D042E7">
      <w:pPr>
        <w:ind w:firstLine="708"/>
        <w:jc w:val="both"/>
        <w:rPr>
          <w:sz w:val="20"/>
          <w:szCs w:val="20"/>
        </w:rPr>
      </w:pPr>
      <w:r>
        <w:rPr>
          <w:b/>
          <w:sz w:val="20"/>
          <w:szCs w:val="20"/>
        </w:rPr>
        <w:t>5.10.</w:t>
      </w:r>
      <w:r>
        <w:rPr>
          <w:sz w:val="20"/>
          <w:szCs w:val="20"/>
        </w:rPr>
        <w:t xml:space="preserve"> Со дня приостановления Услуг до момента возобновления Абонент обязуется оплачивать в соответствии с п. 4.2.6. Договора резервирование за ним телекоммуникационных ресурсов в размере абонентской платы и других ежемесячных (регулярных) платежей, предусмотренных Приложениями и Дополнительными соглашениями к Договору. </w:t>
      </w:r>
    </w:p>
    <w:p w:rsidR="00022422" w:rsidRDefault="00022422">
      <w:pPr>
        <w:ind w:firstLine="708"/>
        <w:jc w:val="both"/>
        <w:rPr>
          <w:sz w:val="20"/>
          <w:szCs w:val="20"/>
        </w:rPr>
      </w:pPr>
    </w:p>
    <w:p w:rsidR="00022422" w:rsidRDefault="00D042E7">
      <w:pPr>
        <w:pStyle w:val="Normal2"/>
        <w:ind w:firstLine="720"/>
        <w:jc w:val="center"/>
        <w:rPr>
          <w:b/>
          <w:lang w:val="ru-RU"/>
        </w:rPr>
      </w:pPr>
      <w:r>
        <w:rPr>
          <w:b/>
          <w:snapToGrid w:val="0"/>
          <w:lang w:val="ru-RU"/>
        </w:rPr>
        <w:t xml:space="preserve">6. </w:t>
      </w:r>
      <w:r>
        <w:rPr>
          <w:b/>
          <w:lang w:val="ru-RU"/>
        </w:rPr>
        <w:t>Срок действия Договора и порядок его прекращения</w:t>
      </w:r>
    </w:p>
    <w:p w:rsidR="00022422" w:rsidRDefault="00D042E7">
      <w:pPr>
        <w:pStyle w:val="Normal2"/>
        <w:ind w:firstLine="720"/>
        <w:jc w:val="both"/>
        <w:rPr>
          <w:snapToGrid w:val="0"/>
          <w:lang w:val="ru-RU"/>
        </w:rPr>
      </w:pPr>
      <w:r>
        <w:rPr>
          <w:b/>
          <w:lang w:val="ru-RU"/>
        </w:rPr>
        <w:t>6.1.</w:t>
      </w:r>
      <w:r>
        <w:rPr>
          <w:lang w:val="ru-RU"/>
        </w:rPr>
        <w:t xml:space="preserve"> </w:t>
      </w:r>
      <w:r>
        <w:rPr>
          <w:snapToGrid w:val="0"/>
          <w:lang w:val="ru-RU"/>
        </w:rPr>
        <w:t xml:space="preserve">Договор </w:t>
      </w:r>
      <w:r>
        <w:rPr>
          <w:lang w:val="ru-RU"/>
        </w:rPr>
        <w:t xml:space="preserve">действует </w:t>
      </w:r>
      <w:r>
        <w:rPr>
          <w:snapToGrid w:val="0"/>
          <w:lang w:val="ru-RU"/>
        </w:rPr>
        <w:t>с 01 июля 2026 года</w:t>
      </w:r>
      <w:r>
        <w:rPr>
          <w:snapToGrid w:val="0"/>
          <w:color w:val="800080"/>
          <w:lang w:val="ru-RU"/>
        </w:rPr>
        <w:t xml:space="preserve"> </w:t>
      </w:r>
      <w:r>
        <w:rPr>
          <w:snapToGrid w:val="0"/>
          <w:lang w:val="ru-RU"/>
        </w:rPr>
        <w:fldChar w:fldCharType="begin"/>
      </w:r>
      <w:r>
        <w:rPr>
          <w:snapToGrid w:val="0"/>
          <w:lang w:val="ru-RU"/>
        </w:rPr>
        <w:instrText xml:space="preserve"> </w:instrText>
      </w:r>
      <w:r>
        <w:rPr>
          <w:lang w:val="en-US"/>
        </w:rPr>
        <w:instrText>DOCPROPERTY</w:instrText>
      </w:r>
      <w:r>
        <w:rPr>
          <w:lang w:val="ru-RU"/>
        </w:rPr>
        <w:instrText xml:space="preserve"> </w:instrText>
      </w:r>
      <w:r>
        <w:rPr>
          <w:lang w:val="en-US"/>
        </w:rPr>
        <w:instrText>param</w:instrText>
      </w:r>
      <w:r>
        <w:rPr>
          <w:lang w:val="ru-RU"/>
        </w:rPr>
        <w:instrText>:</w:instrText>
      </w:r>
      <w:r>
        <w:rPr>
          <w:lang w:val="en-US"/>
        </w:rPr>
        <w:instrText>contract</w:instrText>
      </w:r>
      <w:r>
        <w:rPr>
          <w:lang w:val="ru-RU"/>
        </w:rPr>
        <w:instrText>_</w:instrText>
      </w:r>
      <w:r>
        <w:rPr>
          <w:lang w:val="en-US"/>
        </w:rPr>
        <w:instrText>date</w:instrText>
      </w:r>
      <w:r>
        <w:rPr>
          <w:lang w:val="ru-RU"/>
        </w:rPr>
        <w:instrText>_</w:instrText>
      </w:r>
      <w:r>
        <w:rPr>
          <w:lang w:val="en-US"/>
        </w:rPr>
        <w:instrText>start</w:instrText>
      </w:r>
      <w:r>
        <w:rPr>
          <w:snapToGrid w:val="0"/>
          <w:lang w:val="ru-RU"/>
        </w:rPr>
        <w:instrText xml:space="preserve"> </w:instrText>
      </w:r>
      <w:r>
        <w:rPr>
          <w:snapToGrid w:val="0"/>
          <w:lang w:val="ru-RU"/>
        </w:rPr>
        <w:fldChar w:fldCharType="separate"/>
      </w:r>
      <w:r>
        <w:rPr>
          <w:lang w:val="ru-RU"/>
        </w:rPr>
        <w:t xml:space="preserve">по 30 июня 2027 года. </w:t>
      </w:r>
      <w:r>
        <w:rPr>
          <w:snapToGrid w:val="0"/>
          <w:lang w:val="ru-RU"/>
        </w:rPr>
        <w:fldChar w:fldCharType="end"/>
      </w:r>
    </w:p>
    <w:p w:rsidR="00022422" w:rsidRDefault="00D042E7">
      <w:pPr>
        <w:pStyle w:val="Normal2"/>
        <w:ind w:firstLine="720"/>
        <w:jc w:val="both"/>
        <w:rPr>
          <w:lang w:val="ru-RU"/>
        </w:rPr>
      </w:pPr>
      <w:r>
        <w:rPr>
          <w:b/>
          <w:snapToGrid w:val="0"/>
          <w:lang w:val="ru-RU"/>
        </w:rPr>
        <w:t>6.2.</w:t>
      </w:r>
      <w:r>
        <w:rPr>
          <w:snapToGrid w:val="0"/>
          <w:lang w:val="ru-RU"/>
        </w:rPr>
        <w:t xml:space="preserve"> </w:t>
      </w:r>
      <w:r>
        <w:rPr>
          <w:lang w:val="ru-RU"/>
        </w:rPr>
        <w:t>В случае изменения реквизитов Сторон по договору, Стороны обязаны в 10-дневный срок письменно уведомить об этом друг друга, в противном случае, Сторона, не получившая уведомление об изменении реквизитов, оставляет за собой право на приостановление выполнение обязательств по договору.</w:t>
      </w:r>
    </w:p>
    <w:p w:rsidR="00022422" w:rsidRDefault="00D042E7">
      <w:pPr>
        <w:pStyle w:val="Normal2"/>
        <w:ind w:firstLine="720"/>
        <w:jc w:val="both"/>
        <w:rPr>
          <w:snapToGrid w:val="0"/>
          <w:lang w:val="ru-RU"/>
        </w:rPr>
      </w:pPr>
      <w:r>
        <w:rPr>
          <w:b/>
          <w:lang w:val="ru-RU"/>
        </w:rPr>
        <w:t>6.3.</w:t>
      </w:r>
      <w:r>
        <w:rPr>
          <w:lang w:val="ru-RU"/>
        </w:rPr>
        <w:t xml:space="preserve"> </w:t>
      </w:r>
      <w:r>
        <w:rPr>
          <w:snapToGrid w:val="0"/>
          <w:lang w:val="ru-RU"/>
        </w:rPr>
        <w:t>Если в течение 30 дней Абонент не предпримет никаких действий по устранению недостатков, описанных в п. 5.4. Оператор вправе в одностороннем порядке расторгнуть настоящий Договор и предпринять предусмотренные законодательством меры по взысканию с Абонента суммы невыполненных обязательств и убытков.</w:t>
      </w:r>
    </w:p>
    <w:p w:rsidR="00022422" w:rsidRDefault="00D042E7">
      <w:pPr>
        <w:pStyle w:val="Normal2"/>
        <w:ind w:firstLine="720"/>
        <w:jc w:val="both"/>
        <w:rPr>
          <w:lang w:val="ru-RU"/>
        </w:rPr>
      </w:pPr>
      <w:r>
        <w:rPr>
          <w:b/>
          <w:snapToGrid w:val="0"/>
          <w:lang w:val="ru-RU"/>
        </w:rPr>
        <w:lastRenderedPageBreak/>
        <w:t>6.4.</w:t>
      </w:r>
      <w:r>
        <w:rPr>
          <w:snapToGrid w:val="0"/>
          <w:lang w:val="ru-RU"/>
        </w:rPr>
        <w:t xml:space="preserve"> </w:t>
      </w:r>
      <w:r>
        <w:rPr>
          <w:lang w:val="ru-RU"/>
        </w:rPr>
        <w:t xml:space="preserve">Сторона вправе расторгнуть настоящий Договор, письменно предупредив об этом другую Сторону не менее чем за 30 дней до предполагаемой даты расторжения и произведя все расчеты. Абонент вправе отказаться от исполнения Договора, при условии оплаты Оператору фактически понесенных Оператором расходов. </w:t>
      </w:r>
    </w:p>
    <w:p w:rsidR="00022422" w:rsidRDefault="00022422">
      <w:pPr>
        <w:pStyle w:val="Normal2"/>
        <w:ind w:firstLine="720"/>
        <w:jc w:val="both"/>
        <w:rPr>
          <w:lang w:val="ru-RU"/>
        </w:rPr>
      </w:pPr>
    </w:p>
    <w:p w:rsidR="00022422" w:rsidRDefault="00D042E7">
      <w:pPr>
        <w:pStyle w:val="Normal2"/>
        <w:ind w:firstLine="720"/>
        <w:jc w:val="center"/>
        <w:rPr>
          <w:b/>
          <w:lang w:val="ru-RU"/>
        </w:rPr>
      </w:pPr>
      <w:r>
        <w:rPr>
          <w:b/>
          <w:snapToGrid w:val="0"/>
          <w:lang w:val="ru-RU"/>
        </w:rPr>
        <w:t xml:space="preserve">7. </w:t>
      </w:r>
      <w:r>
        <w:rPr>
          <w:b/>
          <w:lang w:val="ru-RU"/>
        </w:rPr>
        <w:t>Обстоятельства непреодолимой силы (форс-мажор)</w:t>
      </w:r>
    </w:p>
    <w:p w:rsidR="00022422" w:rsidRDefault="00D042E7">
      <w:pPr>
        <w:pStyle w:val="Normal2"/>
        <w:ind w:firstLine="720"/>
        <w:jc w:val="both"/>
        <w:rPr>
          <w:lang w:val="ru-RU"/>
        </w:rPr>
      </w:pPr>
      <w:r>
        <w:rPr>
          <w:b/>
          <w:lang w:val="ru-RU"/>
        </w:rPr>
        <w:t>7.1.</w:t>
      </w:r>
      <w:r>
        <w:rPr>
          <w:lang w:val="ru-RU"/>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 том числе, решений компетентных органов, стихийных бедствий, пожаров, военных действий, забастовок и иных не зависящих от Сторон обстоятельств, если эти обстоятельства непосредственно повлияли на исполнение настоящего Договора.</w:t>
      </w:r>
    </w:p>
    <w:p w:rsidR="00022422" w:rsidRDefault="00D042E7">
      <w:pPr>
        <w:pStyle w:val="Normal2"/>
        <w:ind w:firstLine="720"/>
        <w:jc w:val="both"/>
        <w:rPr>
          <w:lang w:val="ru-RU"/>
        </w:rPr>
      </w:pPr>
      <w:r>
        <w:rPr>
          <w:b/>
          <w:lang w:val="ru-RU"/>
        </w:rPr>
        <w:t>7.2.</w:t>
      </w:r>
      <w:r>
        <w:rPr>
          <w:lang w:val="ru-RU"/>
        </w:rPr>
        <w:t xml:space="preserve"> Сторона, для которой создалась невозможность исполнения обязательств по настоящему Договору вследствие форс-мажорных обстоятельств, должна не позднее 3 (Трех) календарных дней с момента их наступления, письменно известить другую Сторону о наступлении этих обстоятельств. Извещение должно содержать данные о наступлении и характере обстоятельств и их возможных последствиях, а также о предполагаемых сроках их прекращения. Сторона не позднее 3 (Трех) календарных дней с момента прекращения форс-мажорных обстоятельств, должна известить другую Сторону в письменном виде о прекращении этих обстоятельств.</w:t>
      </w:r>
    </w:p>
    <w:p w:rsidR="00022422" w:rsidRDefault="00D042E7">
      <w:pPr>
        <w:pStyle w:val="Normal2"/>
        <w:ind w:firstLine="720"/>
        <w:jc w:val="both"/>
        <w:rPr>
          <w:lang w:val="ru-RU"/>
        </w:rPr>
      </w:pPr>
      <w:r>
        <w:rPr>
          <w:b/>
          <w:lang w:val="ru-RU"/>
        </w:rPr>
        <w:t>7.3.</w:t>
      </w:r>
      <w:r>
        <w:rPr>
          <w:lang w:val="ru-RU"/>
        </w:rPr>
        <w:t xml:space="preserve"> В случаях наличия форс-мажора срок выполнения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rsidR="00022422" w:rsidRDefault="00D042E7">
      <w:pPr>
        <w:pStyle w:val="Normal2"/>
        <w:ind w:firstLine="720"/>
        <w:jc w:val="both"/>
        <w:rPr>
          <w:lang w:val="ru-RU"/>
        </w:rPr>
      </w:pPr>
      <w:r>
        <w:rPr>
          <w:b/>
          <w:lang w:val="ru-RU"/>
        </w:rPr>
        <w:t>7.4.</w:t>
      </w:r>
      <w:r>
        <w:rPr>
          <w:lang w:val="ru-RU"/>
        </w:rPr>
        <w:t xml:space="preserve"> Если последствия, вызванные форс-мажорными обстоятельствами, будут длиться более 20 (Двадцати) дней, то Стороны обсудят </w:t>
      </w:r>
      <w:proofErr w:type="gramStart"/>
      <w:r>
        <w:rPr>
          <w:lang w:val="ru-RU"/>
        </w:rPr>
        <w:t>создавшуюся  ситуацию</w:t>
      </w:r>
      <w:proofErr w:type="gramEnd"/>
      <w:r>
        <w:rPr>
          <w:lang w:val="ru-RU"/>
        </w:rPr>
        <w:t xml:space="preserve"> и примут меры по ее разрешению. Однако, если в течение дополнительных 10 (Десяти) дней Стороны не смогут найти выход из создавшейся ситуации, то каждая из Сторон вправе расторгнуть настоящий Договор.</w:t>
      </w:r>
    </w:p>
    <w:p w:rsidR="00022422" w:rsidRDefault="00D042E7">
      <w:pPr>
        <w:pStyle w:val="Normal2"/>
        <w:ind w:firstLine="720"/>
        <w:jc w:val="both"/>
        <w:rPr>
          <w:lang w:val="ru-RU"/>
        </w:rPr>
      </w:pPr>
      <w:r>
        <w:rPr>
          <w:b/>
          <w:lang w:val="ru-RU"/>
        </w:rPr>
        <w:t>7.5.</w:t>
      </w:r>
      <w:r>
        <w:rPr>
          <w:lang w:val="ru-RU"/>
        </w:rPr>
        <w:t xml:space="preserve"> Не извещение или несвоевременное извещение о наступлении форс-мажорных обстоятельств лишают Сторону, исполнение обязанностей которой было прервано данными обстоятельствами, права ссылаться на них в дальнейшем.</w:t>
      </w:r>
    </w:p>
    <w:p w:rsidR="00022422" w:rsidRDefault="00D042E7">
      <w:pPr>
        <w:pStyle w:val="Normal2"/>
        <w:ind w:firstLine="720"/>
        <w:jc w:val="both"/>
        <w:rPr>
          <w:lang w:val="ru-RU"/>
        </w:rPr>
      </w:pPr>
      <w:r>
        <w:rPr>
          <w:b/>
          <w:lang w:val="ru-RU"/>
        </w:rPr>
        <w:t>7.6.</w:t>
      </w:r>
      <w:r>
        <w:rPr>
          <w:lang w:val="ru-RU"/>
        </w:rPr>
        <w:t xml:space="preserve"> Необходимым и достаточным подтверждением наличия форс-мажорных обстоятельств является соответствующий сертификат (справка), выданный Торгово-промышленной палатой РФ.</w:t>
      </w:r>
    </w:p>
    <w:p w:rsidR="00022422" w:rsidRDefault="00022422">
      <w:pPr>
        <w:pStyle w:val="Normal2"/>
        <w:ind w:firstLine="720"/>
        <w:jc w:val="both"/>
        <w:rPr>
          <w:lang w:val="ru-RU"/>
        </w:rPr>
      </w:pPr>
    </w:p>
    <w:p w:rsidR="00022422" w:rsidRDefault="00D042E7">
      <w:pPr>
        <w:pStyle w:val="Normal2"/>
        <w:tabs>
          <w:tab w:val="left" w:pos="4539"/>
          <w:tab w:val="left" w:pos="4819"/>
          <w:tab w:val="left" w:pos="9001"/>
        </w:tabs>
        <w:ind w:firstLine="720"/>
        <w:jc w:val="center"/>
        <w:rPr>
          <w:b/>
          <w:lang w:val="ru-RU"/>
        </w:rPr>
      </w:pPr>
      <w:r>
        <w:rPr>
          <w:b/>
          <w:lang w:val="ru-RU"/>
        </w:rPr>
        <w:t>8. Разрешение споров</w:t>
      </w:r>
    </w:p>
    <w:p w:rsidR="00022422" w:rsidRDefault="00D042E7">
      <w:pPr>
        <w:pStyle w:val="Normal2"/>
        <w:tabs>
          <w:tab w:val="left" w:pos="4539"/>
          <w:tab w:val="left" w:pos="4819"/>
          <w:tab w:val="left" w:pos="9001"/>
        </w:tabs>
        <w:ind w:firstLine="720"/>
        <w:jc w:val="both"/>
        <w:rPr>
          <w:lang w:val="ru-RU"/>
        </w:rPr>
      </w:pPr>
      <w:r>
        <w:rPr>
          <w:b/>
          <w:lang w:val="ru-RU"/>
        </w:rPr>
        <w:t>8.1.</w:t>
      </w:r>
      <w:r>
        <w:rPr>
          <w:lang w:val="ru-RU"/>
        </w:rPr>
        <w:t xml:space="preserve"> Все споры и разногласия, возникающие из настоящего Договора, рассматриваются в претензионном порядке, предусмотренном законодательством и Договором.</w:t>
      </w:r>
    </w:p>
    <w:p w:rsidR="00022422" w:rsidRDefault="00D042E7">
      <w:pPr>
        <w:pStyle w:val="Normal2"/>
        <w:tabs>
          <w:tab w:val="left" w:pos="4539"/>
          <w:tab w:val="left" w:pos="4819"/>
          <w:tab w:val="left" w:pos="9001"/>
        </w:tabs>
        <w:ind w:firstLine="720"/>
        <w:jc w:val="both"/>
        <w:rPr>
          <w:lang w:val="ru-RU"/>
        </w:rPr>
      </w:pPr>
      <w:r>
        <w:rPr>
          <w:b/>
          <w:lang w:val="ru-RU"/>
        </w:rPr>
        <w:t>8.2.</w:t>
      </w:r>
      <w:r>
        <w:rPr>
          <w:lang w:val="ru-RU"/>
        </w:rPr>
        <w:t xml:space="preserve"> Если споры, возникающие из настоящего Договора, не будут разрешены путем переговоров, спорные вопросы передаются в суд и подлежат рассмотрению в Арбитражном суде города Москвы.</w:t>
      </w:r>
    </w:p>
    <w:p w:rsidR="00022422" w:rsidRDefault="00022422">
      <w:pPr>
        <w:pStyle w:val="Normal2"/>
        <w:tabs>
          <w:tab w:val="left" w:pos="4539"/>
          <w:tab w:val="left" w:pos="4819"/>
          <w:tab w:val="left" w:pos="9001"/>
        </w:tabs>
        <w:ind w:firstLine="720"/>
        <w:jc w:val="both"/>
        <w:rPr>
          <w:lang w:val="ru-RU"/>
        </w:rPr>
      </w:pPr>
    </w:p>
    <w:p w:rsidR="00022422" w:rsidRDefault="00D042E7">
      <w:pPr>
        <w:pStyle w:val="Normal2"/>
        <w:tabs>
          <w:tab w:val="left" w:pos="4539"/>
          <w:tab w:val="left" w:pos="4819"/>
          <w:tab w:val="left" w:pos="9001"/>
        </w:tabs>
        <w:ind w:firstLine="720"/>
        <w:jc w:val="center"/>
        <w:rPr>
          <w:b/>
          <w:bCs/>
          <w:lang w:val="ru-RU"/>
        </w:rPr>
      </w:pPr>
      <w:r>
        <w:rPr>
          <w:b/>
          <w:lang w:val="ru-RU"/>
        </w:rPr>
        <w:t xml:space="preserve">9. </w:t>
      </w:r>
      <w:r>
        <w:rPr>
          <w:b/>
          <w:bCs/>
          <w:lang w:val="ru-RU"/>
        </w:rPr>
        <w:t>Прочие условия</w:t>
      </w:r>
    </w:p>
    <w:p w:rsidR="00022422" w:rsidRDefault="00D042E7">
      <w:pPr>
        <w:pStyle w:val="Normal2"/>
        <w:tabs>
          <w:tab w:val="left" w:pos="4539"/>
          <w:tab w:val="left" w:pos="4819"/>
          <w:tab w:val="left" w:pos="9001"/>
        </w:tabs>
        <w:ind w:firstLine="720"/>
        <w:jc w:val="both"/>
        <w:rPr>
          <w:bCs/>
          <w:lang w:val="ru-RU"/>
        </w:rPr>
      </w:pPr>
      <w:r>
        <w:rPr>
          <w:b/>
          <w:bCs/>
          <w:lang w:val="ru-RU"/>
        </w:rPr>
        <w:t>9.1.</w:t>
      </w:r>
      <w:r>
        <w:rPr>
          <w:bCs/>
          <w:lang w:val="ru-RU"/>
        </w:rPr>
        <w:t xml:space="preserve">  Если в Приложениях к Договору условия предоставления Услуг отличаются от условий предоставления Услуг, предусмотренных в Договоре, то положения Приложений будут превалировать над текстом Договора. </w:t>
      </w:r>
    </w:p>
    <w:p w:rsidR="00022422" w:rsidRDefault="00D042E7">
      <w:pPr>
        <w:pStyle w:val="Normal2"/>
        <w:tabs>
          <w:tab w:val="left" w:pos="4539"/>
          <w:tab w:val="left" w:pos="4819"/>
          <w:tab w:val="left" w:pos="9001"/>
        </w:tabs>
        <w:ind w:firstLine="720"/>
        <w:jc w:val="both"/>
        <w:rPr>
          <w:snapToGrid w:val="0"/>
          <w:lang w:val="ru-RU"/>
        </w:rPr>
      </w:pPr>
      <w:r>
        <w:rPr>
          <w:b/>
          <w:bCs/>
          <w:lang w:val="ru-RU"/>
        </w:rPr>
        <w:t>9.2.</w:t>
      </w:r>
      <w:r>
        <w:rPr>
          <w:bCs/>
          <w:lang w:val="ru-RU"/>
        </w:rPr>
        <w:t xml:space="preserve"> </w:t>
      </w:r>
      <w:r>
        <w:rPr>
          <w:snapToGrid w:val="0"/>
          <w:lang w:val="ru-RU"/>
        </w:rPr>
        <w:t>Все положения настоящего Договора Стороны считают конфиденциальными. Стороны не вправе сообщать третьим сторонам содержание настоящего Договора без предварительного письменного взаимного согласования. В случае если в процессе исполнения настоящего Договора Стороне станут известны конфиденциальные сведения, касающиеся деятельности другой Стороны, осведомленная Сторона обязуется не разглашать такие сведения в течение 3 (Трех) лет с даты расторжения Договора.</w:t>
      </w:r>
    </w:p>
    <w:p w:rsidR="00022422" w:rsidRDefault="00D042E7">
      <w:pPr>
        <w:pStyle w:val="Normal2"/>
        <w:tabs>
          <w:tab w:val="left" w:pos="4539"/>
          <w:tab w:val="left" w:pos="4819"/>
          <w:tab w:val="left" w:pos="9001"/>
        </w:tabs>
        <w:ind w:firstLine="720"/>
        <w:jc w:val="both"/>
        <w:rPr>
          <w:snapToGrid w:val="0"/>
          <w:lang w:val="ru-RU"/>
        </w:rPr>
      </w:pPr>
      <w:r>
        <w:rPr>
          <w:b/>
          <w:snapToGrid w:val="0"/>
          <w:lang w:val="ru-RU"/>
        </w:rPr>
        <w:t>9.3.</w:t>
      </w:r>
      <w:r>
        <w:rPr>
          <w:snapToGrid w:val="0"/>
          <w:lang w:val="ru-RU"/>
        </w:rPr>
        <w:t xml:space="preserve"> Оператор имеет право изменять тарифы, известив об этом Абонента не менее чем за 10 (Десять) дней до введения указанных изменений. </w:t>
      </w:r>
    </w:p>
    <w:p w:rsidR="00022422" w:rsidRDefault="00D042E7">
      <w:pPr>
        <w:pStyle w:val="Normal2"/>
        <w:tabs>
          <w:tab w:val="left" w:pos="4539"/>
          <w:tab w:val="left" w:pos="4819"/>
          <w:tab w:val="left" w:pos="9001"/>
        </w:tabs>
        <w:ind w:firstLine="720"/>
        <w:jc w:val="both"/>
        <w:rPr>
          <w:snapToGrid w:val="0"/>
          <w:lang w:val="ru-RU"/>
        </w:rPr>
      </w:pPr>
      <w:r>
        <w:rPr>
          <w:b/>
          <w:snapToGrid w:val="0"/>
          <w:lang w:val="ru-RU"/>
        </w:rPr>
        <w:t>9.4.</w:t>
      </w:r>
      <w:r>
        <w:rPr>
          <w:snapToGrid w:val="0"/>
          <w:lang w:val="ru-RU"/>
        </w:rPr>
        <w:t xml:space="preserve"> Оператор вправе вносить изменения в настоящий Договор, за исключением действий, предусмотренных в п.9.3. Договора, путем направления Абоненту соответствующих письменных предложений. Если в течение 30 дней с даты соответствующего письменного предложения Оператор не получит полный письменный или частичный отказ Абонента от принятия таких изменений, то изменения к Договору будут считаться принятыми с даты оплаты Абонентом счета, выставленного в соответствии с измененными условиями Договора. В случае, когда Стороны не придут к соглашению, Договор расторгается.</w:t>
      </w:r>
    </w:p>
    <w:p w:rsidR="00022422" w:rsidRDefault="00D042E7">
      <w:pPr>
        <w:pStyle w:val="Normal2"/>
        <w:tabs>
          <w:tab w:val="left" w:pos="4539"/>
          <w:tab w:val="left" w:pos="4819"/>
          <w:tab w:val="left" w:pos="9001"/>
        </w:tabs>
        <w:ind w:firstLine="720"/>
        <w:jc w:val="both"/>
        <w:rPr>
          <w:snapToGrid w:val="0"/>
          <w:lang w:val="ru-RU"/>
        </w:rPr>
      </w:pPr>
      <w:r>
        <w:rPr>
          <w:b/>
          <w:snapToGrid w:val="0"/>
          <w:lang w:val="ru-RU"/>
        </w:rPr>
        <w:t>9.5.</w:t>
      </w:r>
      <w:r>
        <w:rPr>
          <w:snapToGrid w:val="0"/>
          <w:lang w:val="ru-RU"/>
        </w:rPr>
        <w:t xml:space="preserve"> Абонент имеет право переоформить Договор, по письменному уведомлению, в случае изменения организационно-правовой формы юридического лица, изменения реквизитов компании, изменения адреса предоставления услуг. За переоформление договора Оператор вправе взимать единовременную плату.</w:t>
      </w:r>
    </w:p>
    <w:p w:rsidR="00022422" w:rsidRDefault="00D042E7">
      <w:pPr>
        <w:pStyle w:val="Normal2"/>
        <w:tabs>
          <w:tab w:val="left" w:pos="4539"/>
          <w:tab w:val="left" w:pos="4819"/>
          <w:tab w:val="left" w:pos="9001"/>
        </w:tabs>
        <w:ind w:firstLine="720"/>
        <w:jc w:val="both"/>
        <w:rPr>
          <w:lang w:val="ru-RU"/>
        </w:rPr>
      </w:pPr>
      <w:r>
        <w:rPr>
          <w:b/>
          <w:snapToGrid w:val="0"/>
          <w:lang w:val="ru-RU"/>
        </w:rPr>
        <w:t>9.6.</w:t>
      </w:r>
      <w:r>
        <w:rPr>
          <w:snapToGrid w:val="0"/>
          <w:lang w:val="ru-RU"/>
        </w:rPr>
        <w:t xml:space="preserve"> </w:t>
      </w:r>
      <w:r>
        <w:rPr>
          <w:lang w:val="ru-RU"/>
        </w:rPr>
        <w:t>Все изменения и дополнения к Договору должны быть оформлены в письменном виде и подписаны уполномоченными представителями Сторон. Изменения и дополнения к Договору могут быть оформлены в одностороннем порядке, согласно п. 9.3</w:t>
      </w:r>
      <w:proofErr w:type="gramStart"/>
      <w:r>
        <w:rPr>
          <w:lang w:val="ru-RU"/>
        </w:rPr>
        <w:t xml:space="preserve">. </w:t>
      </w:r>
      <w:r>
        <w:rPr>
          <w:snapToGrid w:val="0"/>
          <w:lang w:val="ru-RU"/>
        </w:rPr>
        <w:t>настоящего</w:t>
      </w:r>
      <w:proofErr w:type="gramEnd"/>
      <w:r>
        <w:rPr>
          <w:snapToGrid w:val="0"/>
          <w:lang w:val="ru-RU"/>
        </w:rPr>
        <w:t xml:space="preserve"> Договора</w:t>
      </w:r>
      <w:r>
        <w:rPr>
          <w:lang w:val="ru-RU"/>
        </w:rPr>
        <w:t>.</w:t>
      </w:r>
    </w:p>
    <w:p w:rsidR="00022422" w:rsidRDefault="00D042E7">
      <w:pPr>
        <w:pStyle w:val="ConsPlusNormal"/>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9.7.</w:t>
      </w:r>
      <w:r>
        <w:rPr>
          <w:rFonts w:ascii="Times New Roman" w:hAnsi="Times New Roman" w:cs="Times New Roman"/>
        </w:rPr>
        <w:t xml:space="preserve"> Стороны договорились о возможности использования факсимильного воспроизведения подписей своих представителей при подписании договоров, актов, счетов, требований и иных документов, связанных с исполнением договора. При этом </w:t>
      </w:r>
      <w:proofErr w:type="gramStart"/>
      <w:r>
        <w:rPr>
          <w:rFonts w:ascii="Times New Roman" w:hAnsi="Times New Roman" w:cs="Times New Roman"/>
        </w:rPr>
        <w:t>факсимильная  подпись</w:t>
      </w:r>
      <w:proofErr w:type="gramEnd"/>
      <w:r>
        <w:rPr>
          <w:rFonts w:ascii="Times New Roman" w:hAnsi="Times New Roman" w:cs="Times New Roman"/>
        </w:rPr>
        <w:t xml:space="preserve">  будет иметь такую же силу, как и подлинная подпись уполномоченного лица.</w:t>
      </w:r>
    </w:p>
    <w:p w:rsidR="00022422" w:rsidRDefault="00D042E7">
      <w:pPr>
        <w:pStyle w:val="Normal2"/>
        <w:tabs>
          <w:tab w:val="left" w:pos="4539"/>
          <w:tab w:val="left" w:pos="4819"/>
          <w:tab w:val="left" w:pos="9001"/>
        </w:tabs>
        <w:ind w:firstLine="720"/>
        <w:jc w:val="both"/>
        <w:rPr>
          <w:lang w:val="ru-RU"/>
        </w:rPr>
      </w:pPr>
      <w:r>
        <w:rPr>
          <w:b/>
          <w:lang w:val="ru-RU"/>
        </w:rPr>
        <w:t>9.8.</w:t>
      </w:r>
      <w:r>
        <w:rPr>
          <w:lang w:val="ru-RU"/>
        </w:rPr>
        <w:t xml:space="preserve"> Ни одна из Сторон не может передавать свои права и обязанности по данному договору какой-либо третьей стороне без письменного согласия другой Стороны.</w:t>
      </w:r>
    </w:p>
    <w:p w:rsidR="00022422" w:rsidRDefault="00D042E7">
      <w:pPr>
        <w:pStyle w:val="Normal2"/>
        <w:tabs>
          <w:tab w:val="left" w:pos="4539"/>
          <w:tab w:val="left" w:pos="4819"/>
          <w:tab w:val="left" w:pos="9001"/>
        </w:tabs>
        <w:ind w:firstLine="720"/>
        <w:jc w:val="both"/>
        <w:rPr>
          <w:lang w:val="ru-RU"/>
        </w:rPr>
      </w:pPr>
      <w:r>
        <w:rPr>
          <w:b/>
          <w:lang w:val="ru-RU"/>
        </w:rPr>
        <w:t>9.9.</w:t>
      </w:r>
      <w:r>
        <w:rPr>
          <w:lang w:val="ru-RU"/>
        </w:rPr>
        <w:t xml:space="preserve"> Оператор не несет ответственность, прямую или косвенную, за сделки совершенные Абонентом с третьими лицами и осуществленные с использованием Услуг </w:t>
      </w:r>
      <w:r>
        <w:rPr>
          <w:kern w:val="20"/>
          <w:lang w:val="ru-RU"/>
        </w:rPr>
        <w:t xml:space="preserve">Оператора </w:t>
      </w:r>
      <w:r>
        <w:rPr>
          <w:lang w:val="ru-RU"/>
        </w:rPr>
        <w:t>по Договору.</w:t>
      </w:r>
    </w:p>
    <w:p w:rsidR="00022422" w:rsidRDefault="00D042E7">
      <w:pPr>
        <w:pStyle w:val="Normal2"/>
        <w:tabs>
          <w:tab w:val="left" w:pos="4539"/>
          <w:tab w:val="left" w:pos="4819"/>
          <w:tab w:val="left" w:pos="9001"/>
        </w:tabs>
        <w:ind w:firstLine="720"/>
        <w:jc w:val="both"/>
        <w:rPr>
          <w:lang w:val="ru-RU"/>
        </w:rPr>
      </w:pPr>
      <w:r>
        <w:rPr>
          <w:b/>
          <w:lang w:val="ru-RU"/>
        </w:rPr>
        <w:lastRenderedPageBreak/>
        <w:t>9.10.</w:t>
      </w:r>
      <w:r>
        <w:rPr>
          <w:lang w:val="ru-RU"/>
        </w:rPr>
        <w:t xml:space="preserve"> Договор, все Приложения и Дополнительные соглашения к нему составляют единое целое. Настоящий Договор подписан Сторонами в двух экземплярах, по одному для каждой из Сторон.</w:t>
      </w:r>
    </w:p>
    <w:p w:rsidR="00022422" w:rsidRDefault="00022422">
      <w:pPr>
        <w:pStyle w:val="Normal2"/>
        <w:tabs>
          <w:tab w:val="left" w:pos="4539"/>
          <w:tab w:val="left" w:pos="4819"/>
          <w:tab w:val="left" w:pos="9001"/>
        </w:tabs>
        <w:ind w:firstLine="720"/>
        <w:jc w:val="center"/>
        <w:rPr>
          <w:b/>
          <w:lang w:val="ru-RU"/>
        </w:rPr>
      </w:pPr>
    </w:p>
    <w:p w:rsidR="00022422" w:rsidRDefault="00D042E7">
      <w:pPr>
        <w:pStyle w:val="Normal2"/>
        <w:tabs>
          <w:tab w:val="left" w:pos="4539"/>
          <w:tab w:val="left" w:pos="4819"/>
          <w:tab w:val="left" w:pos="9001"/>
        </w:tabs>
        <w:ind w:firstLine="720"/>
        <w:jc w:val="center"/>
        <w:rPr>
          <w:b/>
          <w:lang w:val="en-US"/>
        </w:rPr>
      </w:pPr>
      <w:r>
        <w:rPr>
          <w:b/>
          <w:lang w:val="ru-RU"/>
        </w:rPr>
        <w:t>10. Реквизиты и подписи Сторон</w:t>
      </w:r>
    </w:p>
    <w:p w:rsidR="00022422" w:rsidRDefault="00022422">
      <w:pPr>
        <w:pStyle w:val="Normal2"/>
        <w:tabs>
          <w:tab w:val="left" w:pos="4539"/>
          <w:tab w:val="left" w:pos="4819"/>
          <w:tab w:val="left" w:pos="9001"/>
        </w:tabs>
        <w:ind w:firstLine="720"/>
        <w:jc w:val="both"/>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022422">
        <w:tc>
          <w:tcPr>
            <w:tcW w:w="2500" w:type="pct"/>
          </w:tcPr>
          <w:p w:rsidR="00022422" w:rsidRDefault="00D042E7">
            <w:pPr>
              <w:jc w:val="both"/>
              <w:rPr>
                <w:b/>
                <w:snapToGrid w:val="0"/>
                <w:sz w:val="20"/>
                <w:szCs w:val="20"/>
              </w:rPr>
            </w:pPr>
            <w:r>
              <w:rPr>
                <w:b/>
                <w:snapToGrid w:val="0"/>
                <w:sz w:val="20"/>
                <w:szCs w:val="20"/>
              </w:rPr>
              <w:t>Оператор:</w:t>
            </w:r>
          </w:p>
          <w:p w:rsidR="00022422" w:rsidRDefault="00022422" w:rsidP="00FF2B83">
            <w:pPr>
              <w:rPr>
                <w:b/>
                <w:snapToGrid w:val="0"/>
                <w:sz w:val="20"/>
                <w:szCs w:val="20"/>
              </w:rPr>
            </w:pPr>
          </w:p>
        </w:tc>
        <w:tc>
          <w:tcPr>
            <w:tcW w:w="2500" w:type="pct"/>
          </w:tcPr>
          <w:p w:rsidR="00022422" w:rsidRDefault="00D042E7">
            <w:pPr>
              <w:autoSpaceDE w:val="0"/>
              <w:autoSpaceDN w:val="0"/>
              <w:rPr>
                <w:b/>
                <w:snapToGrid w:val="0"/>
                <w:sz w:val="20"/>
                <w:szCs w:val="20"/>
              </w:rPr>
            </w:pPr>
            <w:r>
              <w:rPr>
                <w:b/>
                <w:snapToGrid w:val="0"/>
                <w:sz w:val="20"/>
                <w:szCs w:val="20"/>
              </w:rPr>
              <w:t>Абонент:</w:t>
            </w:r>
          </w:p>
          <w:p w:rsidR="00022422" w:rsidRDefault="00D042E7">
            <w:pPr>
              <w:jc w:val="both"/>
              <w:rPr>
                <w:rFonts w:eastAsia="Calibri"/>
                <w:b/>
                <w:sz w:val="20"/>
                <w:szCs w:val="20"/>
              </w:rPr>
            </w:pPr>
            <w:r>
              <w:rPr>
                <w:rFonts w:eastAsia="Calibri"/>
                <w:b/>
                <w:sz w:val="20"/>
                <w:szCs w:val="20"/>
              </w:rPr>
              <w:t>ФГБНУ «ЦНИИТ»</w:t>
            </w:r>
          </w:p>
          <w:p w:rsidR="00022422" w:rsidRDefault="00D042E7">
            <w:pPr>
              <w:rPr>
                <w:sz w:val="20"/>
                <w:szCs w:val="20"/>
              </w:rPr>
            </w:pPr>
            <w:r>
              <w:rPr>
                <w:sz w:val="20"/>
                <w:szCs w:val="20"/>
              </w:rPr>
              <w:t xml:space="preserve">107564, г. Москва ул. </w:t>
            </w:r>
            <w:proofErr w:type="spellStart"/>
            <w:r>
              <w:rPr>
                <w:sz w:val="20"/>
                <w:szCs w:val="20"/>
              </w:rPr>
              <w:t>Яузская</w:t>
            </w:r>
            <w:proofErr w:type="spellEnd"/>
            <w:r>
              <w:rPr>
                <w:sz w:val="20"/>
                <w:szCs w:val="20"/>
              </w:rPr>
              <w:t xml:space="preserve"> аллея, д. 2</w:t>
            </w:r>
          </w:p>
          <w:p w:rsidR="00022422" w:rsidRDefault="00D042E7">
            <w:pPr>
              <w:rPr>
                <w:sz w:val="20"/>
                <w:szCs w:val="20"/>
              </w:rPr>
            </w:pPr>
            <w:r>
              <w:rPr>
                <w:sz w:val="20"/>
                <w:szCs w:val="20"/>
              </w:rPr>
              <w:t>ИНН 7718103686 КПП 771801001</w:t>
            </w:r>
          </w:p>
          <w:p w:rsidR="00022422" w:rsidRDefault="00D042E7">
            <w:pPr>
              <w:rPr>
                <w:sz w:val="20"/>
                <w:szCs w:val="20"/>
              </w:rPr>
            </w:pPr>
            <w:r>
              <w:rPr>
                <w:sz w:val="20"/>
                <w:szCs w:val="20"/>
              </w:rPr>
              <w:t>ОКОПФ 75103 ИКУ 17718103686771801001</w:t>
            </w:r>
          </w:p>
          <w:p w:rsidR="00022422" w:rsidRDefault="00D042E7">
            <w:pPr>
              <w:rPr>
                <w:sz w:val="20"/>
                <w:szCs w:val="20"/>
              </w:rPr>
            </w:pPr>
            <w:bookmarkStart w:id="1" w:name="_Toc512433303"/>
            <w:bookmarkStart w:id="2" w:name="_Toc532370314"/>
            <w:proofErr w:type="gramStart"/>
            <w:r>
              <w:rPr>
                <w:sz w:val="20"/>
                <w:szCs w:val="20"/>
              </w:rPr>
              <w:t>л</w:t>
            </w:r>
            <w:proofErr w:type="gramEnd"/>
            <w:r>
              <w:rPr>
                <w:sz w:val="20"/>
                <w:szCs w:val="20"/>
              </w:rPr>
              <w:t xml:space="preserve">/с 20736У94090 </w:t>
            </w:r>
          </w:p>
          <w:p w:rsidR="00022422" w:rsidRDefault="00D042E7">
            <w:pPr>
              <w:rPr>
                <w:sz w:val="20"/>
                <w:szCs w:val="20"/>
              </w:rPr>
            </w:pPr>
            <w:proofErr w:type="gramStart"/>
            <w:r>
              <w:rPr>
                <w:sz w:val="20"/>
                <w:szCs w:val="20"/>
              </w:rPr>
              <w:t>в</w:t>
            </w:r>
            <w:proofErr w:type="gramEnd"/>
            <w:r>
              <w:rPr>
                <w:sz w:val="20"/>
                <w:szCs w:val="20"/>
              </w:rPr>
              <w:t xml:space="preserve"> УФК по г. Москве </w:t>
            </w:r>
          </w:p>
          <w:p w:rsidR="00022422" w:rsidRDefault="00D042E7">
            <w:pPr>
              <w:rPr>
                <w:sz w:val="20"/>
                <w:szCs w:val="20"/>
              </w:rPr>
            </w:pPr>
            <w:bookmarkStart w:id="3" w:name="_Toc512433304"/>
            <w:bookmarkStart w:id="4" w:name="_Toc532370315"/>
            <w:bookmarkEnd w:id="1"/>
            <w:bookmarkEnd w:id="2"/>
            <w:r>
              <w:rPr>
                <w:sz w:val="20"/>
                <w:szCs w:val="20"/>
              </w:rPr>
              <w:t>Казначейский счет (расчетный счет):</w:t>
            </w:r>
          </w:p>
          <w:bookmarkEnd w:id="3"/>
          <w:bookmarkEnd w:id="4"/>
          <w:p w:rsidR="00022422" w:rsidRDefault="00D042E7">
            <w:pPr>
              <w:rPr>
                <w:sz w:val="20"/>
                <w:szCs w:val="20"/>
              </w:rPr>
            </w:pPr>
            <w:r>
              <w:rPr>
                <w:sz w:val="20"/>
                <w:szCs w:val="20"/>
              </w:rPr>
              <w:t>03214643000000017300</w:t>
            </w:r>
          </w:p>
          <w:p w:rsidR="00022422" w:rsidRDefault="00D042E7">
            <w:pPr>
              <w:rPr>
                <w:sz w:val="20"/>
                <w:szCs w:val="20"/>
              </w:rPr>
            </w:pPr>
            <w:r>
              <w:rPr>
                <w:sz w:val="20"/>
                <w:szCs w:val="20"/>
              </w:rPr>
              <w:t>Единый казначейский счет (счет банка получателя):</w:t>
            </w:r>
          </w:p>
          <w:p w:rsidR="00022422" w:rsidRDefault="00D042E7">
            <w:pPr>
              <w:rPr>
                <w:sz w:val="20"/>
                <w:szCs w:val="20"/>
              </w:rPr>
            </w:pPr>
            <w:r>
              <w:rPr>
                <w:sz w:val="20"/>
                <w:szCs w:val="20"/>
              </w:rPr>
              <w:t>40102810545370000003</w:t>
            </w:r>
            <w:bookmarkStart w:id="5" w:name="_Toc512433305"/>
            <w:bookmarkStart w:id="6" w:name="_Toc532370316"/>
          </w:p>
          <w:p w:rsidR="00022422" w:rsidRDefault="00D042E7">
            <w:pPr>
              <w:rPr>
                <w:sz w:val="20"/>
                <w:szCs w:val="20"/>
              </w:rPr>
            </w:pPr>
            <w:r>
              <w:rPr>
                <w:sz w:val="20"/>
                <w:szCs w:val="20"/>
              </w:rPr>
              <w:t>ГУ Банка России по ЦФО</w:t>
            </w:r>
            <w:bookmarkEnd w:id="5"/>
            <w:bookmarkEnd w:id="6"/>
            <w:r>
              <w:rPr>
                <w:sz w:val="20"/>
                <w:szCs w:val="20"/>
              </w:rPr>
              <w:t>//УФК ПО Г.МОСКВЕ г. Москва</w:t>
            </w:r>
          </w:p>
          <w:p w:rsidR="00022422" w:rsidRDefault="00D042E7">
            <w:r>
              <w:rPr>
                <w:sz w:val="20"/>
                <w:szCs w:val="20"/>
              </w:rPr>
              <w:t>БИК 004525988</w:t>
            </w:r>
          </w:p>
          <w:p w:rsidR="00022422" w:rsidRDefault="00022422">
            <w:pPr>
              <w:pStyle w:val="Normal2"/>
              <w:jc w:val="both"/>
              <w:rPr>
                <w:b/>
                <w:snapToGrid w:val="0"/>
                <w:lang w:val="ru-RU"/>
              </w:rPr>
            </w:pPr>
          </w:p>
        </w:tc>
      </w:tr>
    </w:tbl>
    <w:p w:rsidR="00022422" w:rsidRDefault="00022422">
      <w:pPr>
        <w:pStyle w:val="Normal2"/>
        <w:rPr>
          <w:lang w:val="ru-RU"/>
        </w:rPr>
      </w:pPr>
    </w:p>
    <w:tbl>
      <w:tblPr>
        <w:tblW w:w="0" w:type="auto"/>
        <w:tblLook w:val="04A0" w:firstRow="1" w:lastRow="0" w:firstColumn="1" w:lastColumn="0" w:noHBand="0" w:noVBand="1"/>
      </w:tblPr>
      <w:tblGrid>
        <w:gridCol w:w="3588"/>
        <w:gridCol w:w="2400"/>
        <w:gridCol w:w="3583"/>
      </w:tblGrid>
      <w:tr w:rsidR="00022422">
        <w:tc>
          <w:tcPr>
            <w:tcW w:w="3588" w:type="dxa"/>
          </w:tcPr>
          <w:p w:rsidR="00022422" w:rsidRDefault="00A26134">
            <w:pPr>
              <w:pStyle w:val="ac"/>
              <w:widowControl/>
              <w:rPr>
                <w:rFonts w:ascii="Times New Roman" w:hAnsi="Times New Roman"/>
              </w:rPr>
            </w:pPr>
            <w:r>
              <w:rPr>
                <w:rFonts w:ascii="Times New Roman" w:hAnsi="Times New Roman"/>
              </w:rPr>
              <w:t>_________________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D042E7">
            <w:pPr>
              <w:rPr>
                <w:sz w:val="20"/>
                <w:szCs w:val="20"/>
              </w:rPr>
            </w:pPr>
            <w:r>
              <w:rPr>
                <w:sz w:val="20"/>
                <w:szCs w:val="20"/>
              </w:rPr>
              <w:t>От имени Абонента</w:t>
            </w:r>
          </w:p>
          <w:p w:rsidR="00022422" w:rsidRDefault="00D042E7">
            <w:pPr>
              <w:rPr>
                <w:sz w:val="20"/>
                <w:szCs w:val="20"/>
              </w:rPr>
            </w:pPr>
            <w:r>
              <w:rPr>
                <w:sz w:val="20"/>
                <w:szCs w:val="20"/>
              </w:rPr>
              <w:t>Директор ФГБНУ «ЦНИИТ»</w:t>
            </w:r>
          </w:p>
        </w:tc>
      </w:tr>
      <w:tr w:rsidR="00022422">
        <w:tc>
          <w:tcPr>
            <w:tcW w:w="3588" w:type="dxa"/>
          </w:tcPr>
          <w:p w:rsidR="00022422" w:rsidRDefault="00022422">
            <w:pPr>
              <w:rPr>
                <w:sz w:val="20"/>
                <w:szCs w:val="20"/>
              </w:rPr>
            </w:pPr>
          </w:p>
          <w:p w:rsidR="00022422" w:rsidRDefault="00D042E7">
            <w:pPr>
              <w:rPr>
                <w:sz w:val="20"/>
                <w:szCs w:val="20"/>
              </w:rPr>
            </w:pPr>
            <w:r>
              <w:rPr>
                <w:sz w:val="20"/>
                <w:szCs w:val="20"/>
              </w:rPr>
              <w:t xml:space="preserve">Подпись __________ </w:t>
            </w:r>
            <w:r w:rsidR="00A26134">
              <w:rPr>
                <w:sz w:val="20"/>
                <w:szCs w:val="20"/>
              </w:rPr>
              <w:t>(_____________)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022422">
            <w:pPr>
              <w:rPr>
                <w:sz w:val="20"/>
                <w:szCs w:val="20"/>
              </w:rPr>
            </w:pPr>
          </w:p>
          <w:p w:rsidR="00022422" w:rsidRDefault="00D042E7">
            <w:pPr>
              <w:rPr>
                <w:sz w:val="20"/>
                <w:szCs w:val="20"/>
              </w:rPr>
            </w:pPr>
            <w:r>
              <w:rPr>
                <w:sz w:val="20"/>
                <w:szCs w:val="20"/>
              </w:rPr>
              <w:t>Подпись _________</w:t>
            </w:r>
            <w:r>
              <w:rPr>
                <w:sz w:val="20"/>
                <w:szCs w:val="20"/>
                <w:lang w:eastAsia="zh-CN"/>
              </w:rPr>
              <w:t xml:space="preserve"> А. </w:t>
            </w:r>
            <w:proofErr w:type="spellStart"/>
            <w:r>
              <w:rPr>
                <w:sz w:val="20"/>
                <w:szCs w:val="20"/>
                <w:lang w:eastAsia="zh-CN"/>
              </w:rPr>
              <w:t>Эргешов</w:t>
            </w:r>
            <w:proofErr w:type="spellEnd"/>
          </w:p>
        </w:tc>
      </w:tr>
    </w:tbl>
    <w:p w:rsidR="00022422" w:rsidRDefault="00D042E7">
      <w:pPr>
        <w:pStyle w:val="Normal2"/>
        <w:pageBreakBefore/>
        <w:tabs>
          <w:tab w:val="left" w:pos="7200"/>
        </w:tabs>
        <w:jc w:val="right"/>
        <w:rPr>
          <w:b/>
          <w:i/>
          <w:snapToGrid w:val="0"/>
          <w:lang w:val="ru-RU"/>
        </w:rPr>
      </w:pPr>
      <w:bookmarkStart w:id="7" w:name="_Toc210556083"/>
      <w:bookmarkStart w:id="8" w:name="_Toc210556265"/>
      <w:r>
        <w:rPr>
          <w:b/>
          <w:i/>
          <w:snapToGrid w:val="0"/>
          <w:lang w:val="ru-RU"/>
        </w:rPr>
        <w:lastRenderedPageBreak/>
        <w:t xml:space="preserve">ПРИЛОЖЕНИЕ № 1 от </w:t>
      </w:r>
      <w:r>
        <w:rPr>
          <w:i/>
          <w:lang w:val="ru-RU"/>
        </w:rPr>
        <w:t>«</w:t>
      </w:r>
      <w:r>
        <w:rPr>
          <w:b/>
          <w:i/>
          <w:snapToGrid w:val="0"/>
          <w:lang w:val="ru-RU"/>
        </w:rPr>
        <w:t>____</w:t>
      </w:r>
      <w:r>
        <w:rPr>
          <w:i/>
          <w:lang w:val="ru-RU"/>
        </w:rPr>
        <w:t xml:space="preserve">» </w:t>
      </w:r>
      <w:r>
        <w:rPr>
          <w:b/>
          <w:i/>
          <w:lang w:val="ru-RU"/>
        </w:rPr>
        <w:t>_____ 2026 г</w:t>
      </w:r>
      <w:r>
        <w:rPr>
          <w:i/>
          <w:lang w:val="ru-RU"/>
        </w:rPr>
        <w:t>.</w:t>
      </w:r>
    </w:p>
    <w:p w:rsidR="00022422" w:rsidRDefault="00D042E7">
      <w:pPr>
        <w:ind w:left="4321"/>
        <w:jc w:val="right"/>
        <w:rPr>
          <w:b/>
          <w:sz w:val="20"/>
          <w:szCs w:val="20"/>
        </w:rPr>
      </w:pPr>
      <w:proofErr w:type="gramStart"/>
      <w:r>
        <w:rPr>
          <w:b/>
          <w:i/>
          <w:sz w:val="20"/>
          <w:szCs w:val="20"/>
        </w:rPr>
        <w:t>к  Договору</w:t>
      </w:r>
      <w:proofErr w:type="gramEnd"/>
      <w:r>
        <w:rPr>
          <w:b/>
          <w:i/>
          <w:sz w:val="20"/>
          <w:szCs w:val="20"/>
        </w:rPr>
        <w:t xml:space="preserve"> № </w:t>
      </w:r>
      <w:r w:rsidR="003057A5">
        <w:rPr>
          <w:b/>
          <w:i/>
          <w:sz w:val="20"/>
          <w:szCs w:val="20"/>
        </w:rPr>
        <w:t>__________________</w:t>
      </w:r>
      <w:r>
        <w:rPr>
          <w:b/>
          <w:i/>
          <w:sz w:val="20"/>
          <w:szCs w:val="20"/>
        </w:rPr>
        <w:t xml:space="preserve">                                    от</w:t>
      </w:r>
      <w:r>
        <w:rPr>
          <w:b/>
          <w:i/>
          <w:sz w:val="20"/>
          <w:szCs w:val="20"/>
        </w:rPr>
        <w:fldChar w:fldCharType="begin"/>
      </w:r>
      <w:r>
        <w:rPr>
          <w:b/>
          <w:i/>
          <w:sz w:val="20"/>
          <w:szCs w:val="20"/>
        </w:rPr>
        <w:instrText xml:space="preserve"> </w:instrText>
      </w:r>
      <w:r>
        <w:rPr>
          <w:b/>
          <w:i/>
          <w:snapToGrid w:val="0"/>
          <w:sz w:val="20"/>
          <w:szCs w:val="20"/>
          <w:lang w:val="en-US"/>
        </w:rPr>
        <w:instrText>DOCPROPERTY</w:instrText>
      </w:r>
      <w:r>
        <w:rPr>
          <w:b/>
          <w:i/>
          <w:sz w:val="20"/>
          <w:szCs w:val="20"/>
        </w:rPr>
        <w:instrText xml:space="preserve"> </w:instrText>
      </w:r>
      <w:r>
        <w:rPr>
          <w:b/>
          <w:i/>
          <w:sz w:val="20"/>
          <w:szCs w:val="20"/>
          <w:lang w:val="en-US"/>
        </w:rPr>
        <w:instrText>object</w:instrText>
      </w:r>
      <w:r>
        <w:rPr>
          <w:b/>
          <w:i/>
          <w:sz w:val="20"/>
          <w:szCs w:val="20"/>
        </w:rPr>
        <w:instrText>:</w:instrText>
      </w:r>
      <w:r>
        <w:rPr>
          <w:b/>
          <w:i/>
          <w:sz w:val="20"/>
          <w:szCs w:val="20"/>
          <w:lang w:val="en-US"/>
        </w:rPr>
        <w:instrText>contractPeople</w:instrText>
      </w:r>
      <w:r>
        <w:rPr>
          <w:b/>
          <w:i/>
          <w:sz w:val="20"/>
          <w:szCs w:val="20"/>
        </w:rPr>
        <w:instrText>.</w:instrText>
      </w:r>
      <w:r>
        <w:rPr>
          <w:b/>
          <w:i/>
          <w:sz w:val="20"/>
          <w:szCs w:val="20"/>
          <w:lang w:val="en-US"/>
        </w:rPr>
        <w:instrText>startTime</w:instrText>
      </w:r>
      <w:r>
        <w:rPr>
          <w:b/>
          <w:i/>
          <w:sz w:val="20"/>
          <w:szCs w:val="20"/>
        </w:rPr>
        <w:instrText xml:space="preserve">  </w:instrText>
      </w:r>
      <w:r>
        <w:rPr>
          <w:b/>
          <w:i/>
          <w:sz w:val="20"/>
          <w:szCs w:val="20"/>
        </w:rPr>
        <w:fldChar w:fldCharType="separate"/>
      </w:r>
      <w:r>
        <w:rPr>
          <w:b/>
          <w:i/>
          <w:snapToGrid w:val="0"/>
          <w:sz w:val="20"/>
          <w:szCs w:val="20"/>
        </w:rPr>
        <w:t>«____» _________ 2026г.</w:t>
      </w:r>
      <w:r>
        <w:rPr>
          <w:b/>
          <w:i/>
          <w:sz w:val="20"/>
          <w:szCs w:val="20"/>
        </w:rPr>
        <w:fldChar w:fldCharType="end"/>
      </w:r>
    </w:p>
    <w:p w:rsidR="00022422" w:rsidRDefault="00022422">
      <w:pPr>
        <w:pStyle w:val="1"/>
        <w:spacing w:before="0"/>
        <w:ind w:left="5664"/>
        <w:jc w:val="center"/>
        <w:rPr>
          <w:rFonts w:ascii="Times New Roman" w:hAnsi="Times New Roman" w:cs="Times New Roman"/>
          <w:sz w:val="20"/>
          <w:szCs w:val="20"/>
        </w:rPr>
      </w:pPr>
    </w:p>
    <w:p w:rsidR="00022422" w:rsidRDefault="00022422">
      <w:pPr>
        <w:rPr>
          <w:sz w:val="20"/>
          <w:szCs w:val="20"/>
        </w:rPr>
      </w:pPr>
    </w:p>
    <w:p w:rsidR="00022422" w:rsidRDefault="00D042E7">
      <w:pPr>
        <w:jc w:val="center"/>
        <w:rPr>
          <w:b/>
          <w:sz w:val="20"/>
          <w:szCs w:val="20"/>
        </w:rPr>
      </w:pPr>
      <w:r>
        <w:rPr>
          <w:b/>
          <w:sz w:val="20"/>
          <w:szCs w:val="20"/>
        </w:rPr>
        <w:t xml:space="preserve">Описание и условия предоставления услуги «Услуги передачи данных и </w:t>
      </w:r>
      <w:proofErr w:type="spellStart"/>
      <w:r>
        <w:rPr>
          <w:b/>
          <w:sz w:val="20"/>
          <w:szCs w:val="20"/>
        </w:rPr>
        <w:t>телематических</w:t>
      </w:r>
      <w:proofErr w:type="spellEnd"/>
      <w:r>
        <w:rPr>
          <w:b/>
          <w:sz w:val="20"/>
          <w:szCs w:val="20"/>
        </w:rPr>
        <w:t xml:space="preserve"> служб. Доступ в сеть Интернет» </w:t>
      </w:r>
    </w:p>
    <w:p w:rsidR="00022422" w:rsidRDefault="00D042E7">
      <w:pPr>
        <w:rPr>
          <w:b/>
          <w:sz w:val="20"/>
          <w:szCs w:val="20"/>
        </w:rPr>
      </w:pPr>
      <w:r>
        <w:rPr>
          <w:b/>
          <w:sz w:val="20"/>
          <w:szCs w:val="20"/>
        </w:rPr>
        <w:t>1. Описание услуги</w:t>
      </w:r>
      <w:bookmarkEnd w:id="7"/>
      <w:bookmarkEnd w:id="8"/>
    </w:p>
    <w:p w:rsidR="00022422" w:rsidRDefault="00D042E7">
      <w:pPr>
        <w:numPr>
          <w:ilvl w:val="1"/>
          <w:numId w:val="2"/>
        </w:numPr>
        <w:ind w:left="0" w:firstLine="0"/>
        <w:jc w:val="both"/>
        <w:rPr>
          <w:sz w:val="20"/>
          <w:szCs w:val="20"/>
        </w:rPr>
      </w:pPr>
      <w:r>
        <w:rPr>
          <w:sz w:val="20"/>
          <w:szCs w:val="20"/>
        </w:rPr>
        <w:t xml:space="preserve">Оператор предоставляет Абонентам Услуги доступа в глобальную сеть Интернет на территории Москвы и Московской области на основании лицензий на оказание </w:t>
      </w:r>
      <w:proofErr w:type="spellStart"/>
      <w:r>
        <w:rPr>
          <w:sz w:val="20"/>
          <w:szCs w:val="20"/>
        </w:rPr>
        <w:t>телематических</w:t>
      </w:r>
      <w:proofErr w:type="spellEnd"/>
      <w:r>
        <w:rPr>
          <w:sz w:val="20"/>
          <w:szCs w:val="20"/>
        </w:rPr>
        <w:t xml:space="preserve"> услуг связи и на предоставление услуг передачи данных. </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Для оказания услуг доступа в глобальную сеть Интернет, Оператор использует сеть связи, действующую в соответствии с законодательством Российской Федерации и регламентами сети Интернет.</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В настоящее время услуги доступа в сеть Интернет, оказываемые Оператором, заключаются в предоставлении </w:t>
      </w:r>
      <w:r>
        <w:rPr>
          <w:b/>
          <w:sz w:val="20"/>
          <w:szCs w:val="20"/>
        </w:rPr>
        <w:t>выделенного</w:t>
      </w:r>
      <w:r>
        <w:rPr>
          <w:sz w:val="20"/>
          <w:szCs w:val="20"/>
        </w:rPr>
        <w:t xml:space="preserve"> доступа в Интернет с использованием ресурсов собственной сети Оператора и, в отдельных случаях, с использованием арендуемых Оператором сетевых ресурсов других операторов для подключения клиентов к сети Оператора. </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Оператор является признанным и зарегистрированным Интернет оператором, за которым закреплен ресурс нумерации сети Интернет, позволяющий назначать нумерацию сети Интернет Абонентам Оператора, включая выделение крупным Абонентам нумерации сетей класса С.</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Оператор является участником MSK-IX (точка обмена трафиком) и имеет соглашения по обмену трафиком с рядом ведущих российских Интернет операторов, что обеспечивает качество пропуска Интернет трафика Абонентов Оператора на уровне наилучшего, достигнутого в настоящее время операторами связи в России.</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Для подключения Абонентов к собственному фрагменту сети Интернет, Оператор построил и использует опорную сеть </w:t>
      </w:r>
      <w:r>
        <w:rPr>
          <w:sz w:val="20"/>
          <w:szCs w:val="20"/>
          <w:lang w:val="en-US"/>
        </w:rPr>
        <w:t>MEN</w:t>
      </w:r>
      <w:r>
        <w:rPr>
          <w:sz w:val="20"/>
          <w:szCs w:val="20"/>
        </w:rPr>
        <w:t xml:space="preserve"> (</w:t>
      </w:r>
      <w:r>
        <w:rPr>
          <w:sz w:val="20"/>
          <w:szCs w:val="20"/>
          <w:lang w:val="en-US"/>
        </w:rPr>
        <w:t>Metropolitan</w:t>
      </w:r>
      <w:r>
        <w:rPr>
          <w:sz w:val="20"/>
          <w:szCs w:val="20"/>
        </w:rPr>
        <w:t xml:space="preserve"> </w:t>
      </w:r>
      <w:r>
        <w:rPr>
          <w:sz w:val="20"/>
          <w:szCs w:val="20"/>
          <w:lang w:val="en-US"/>
        </w:rPr>
        <w:t>Ethernet</w:t>
      </w:r>
      <w:r>
        <w:rPr>
          <w:sz w:val="20"/>
          <w:szCs w:val="20"/>
        </w:rPr>
        <w:t xml:space="preserve"> </w:t>
      </w:r>
      <w:r>
        <w:rPr>
          <w:sz w:val="20"/>
          <w:szCs w:val="20"/>
          <w:lang w:val="en-US"/>
        </w:rPr>
        <w:t>Network</w:t>
      </w:r>
      <w:r>
        <w:rPr>
          <w:sz w:val="20"/>
          <w:szCs w:val="20"/>
        </w:rPr>
        <w:t xml:space="preserve">), состоящую из колец 10 Гигабит </w:t>
      </w:r>
      <w:r>
        <w:rPr>
          <w:sz w:val="20"/>
          <w:szCs w:val="20"/>
          <w:lang w:val="en-US"/>
        </w:rPr>
        <w:t>Ethernet</w:t>
      </w:r>
      <w:r>
        <w:rPr>
          <w:sz w:val="20"/>
          <w:szCs w:val="20"/>
        </w:rPr>
        <w:t xml:space="preserve"> и 1 Гигабит </w:t>
      </w:r>
      <w:r>
        <w:rPr>
          <w:sz w:val="20"/>
          <w:szCs w:val="20"/>
          <w:lang w:val="en-US"/>
        </w:rPr>
        <w:t>Ethernet</w:t>
      </w:r>
      <w:r>
        <w:rPr>
          <w:sz w:val="20"/>
          <w:szCs w:val="20"/>
        </w:rPr>
        <w:t xml:space="preserve">, к которой подключена распределительная сеть </w:t>
      </w:r>
      <w:r>
        <w:rPr>
          <w:sz w:val="20"/>
          <w:szCs w:val="20"/>
          <w:lang w:val="en-US"/>
        </w:rPr>
        <w:t>PON</w:t>
      </w:r>
      <w:r>
        <w:rPr>
          <w:sz w:val="20"/>
          <w:szCs w:val="20"/>
        </w:rPr>
        <w:t xml:space="preserve"> Оператора, к которой в большинстве случаев подключается оборудование данных Абонентов.</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Подключение оборудования Абонентов непосредственно к узлам сети </w:t>
      </w:r>
      <w:r>
        <w:rPr>
          <w:sz w:val="20"/>
          <w:szCs w:val="20"/>
          <w:lang w:val="en-US"/>
        </w:rPr>
        <w:t>MEN</w:t>
      </w:r>
      <w:r>
        <w:rPr>
          <w:sz w:val="20"/>
          <w:szCs w:val="20"/>
        </w:rPr>
        <w:t xml:space="preserve"> осуществляется только в ограниченном числе случаев и только, если требуется </w:t>
      </w:r>
      <w:r>
        <w:rPr>
          <w:b/>
          <w:sz w:val="20"/>
          <w:szCs w:val="20"/>
        </w:rPr>
        <w:t>высокоскоростной доступ в Интернет</w:t>
      </w:r>
      <w:r>
        <w:rPr>
          <w:sz w:val="20"/>
          <w:szCs w:val="20"/>
        </w:rPr>
        <w:t>. Такое подключение возможно, когда оборудование Абонента размещено в тех же зданиях, в которых размещено оборудование сети MEN Оператора. В качестве подключаемого оборудования Абонент должен использовать маршрутизатор. Подключение осуществляется по интерфейсу 1GE (</w:t>
      </w:r>
      <w:r>
        <w:rPr>
          <w:sz w:val="20"/>
          <w:szCs w:val="20"/>
          <w:lang w:val="en-US"/>
        </w:rPr>
        <w:t>Gigabit</w:t>
      </w:r>
      <w:r>
        <w:rPr>
          <w:sz w:val="20"/>
          <w:szCs w:val="20"/>
        </w:rPr>
        <w:t xml:space="preserve"> </w:t>
      </w:r>
      <w:proofErr w:type="spellStart"/>
      <w:r>
        <w:rPr>
          <w:sz w:val="20"/>
          <w:szCs w:val="20"/>
        </w:rPr>
        <w:t>Ethernet</w:t>
      </w:r>
      <w:proofErr w:type="spellEnd"/>
      <w:r>
        <w:rPr>
          <w:sz w:val="20"/>
          <w:szCs w:val="20"/>
        </w:rPr>
        <w:t xml:space="preserve">) на скорости 1 Гбит/сек, по </w:t>
      </w:r>
      <w:proofErr w:type="gramStart"/>
      <w:r>
        <w:rPr>
          <w:sz w:val="20"/>
          <w:szCs w:val="20"/>
        </w:rPr>
        <w:t>интерфейсу  100</w:t>
      </w:r>
      <w:proofErr w:type="gramEnd"/>
      <w:r>
        <w:rPr>
          <w:sz w:val="20"/>
          <w:szCs w:val="20"/>
        </w:rPr>
        <w:t>BaseT на скорости 200 Мбит/сек или по интерфейсу 10</w:t>
      </w:r>
      <w:proofErr w:type="spellStart"/>
      <w:r>
        <w:rPr>
          <w:sz w:val="20"/>
          <w:szCs w:val="20"/>
          <w:lang w:val="en-US"/>
        </w:rPr>
        <w:t>BaseT</w:t>
      </w:r>
      <w:proofErr w:type="spellEnd"/>
      <w:r>
        <w:rPr>
          <w:sz w:val="20"/>
          <w:szCs w:val="20"/>
        </w:rPr>
        <w:t xml:space="preserve"> на скорости 10 Мбит/сек. Здесь и в дальнейшем под скоростью подключения понимается скорость передачи данных от собственного фрагмента сети Интернет до оборудования Абонента по сети передачи данных Оператора. Гарантированной же ей скоростью передачи данных Оператор называет гарантируемую им скорость доступа к собственному фрагменту сети Интернет Оператора, которая составляет 10 Мбит/сек при включении в узел сети MEN по интерфейсу 10BaseT, 200 Мбит/сек при включении в узел сети MEN по интерфейсу 200BaseT и 1 Гбит/сек при включении в узел сети MEN по интерфейсу </w:t>
      </w:r>
      <w:r>
        <w:rPr>
          <w:sz w:val="20"/>
          <w:szCs w:val="20"/>
          <w:lang w:val="en-US"/>
        </w:rPr>
        <w:t>GE</w:t>
      </w:r>
      <w:r>
        <w:rPr>
          <w:sz w:val="20"/>
          <w:szCs w:val="20"/>
        </w:rPr>
        <w:t>.</w:t>
      </w:r>
      <w:r>
        <w:rPr>
          <w:b/>
          <w:sz w:val="20"/>
          <w:szCs w:val="20"/>
        </w:rPr>
        <w:t xml:space="preserve"> Гарантированная скорость</w:t>
      </w:r>
      <w:r>
        <w:rPr>
          <w:sz w:val="20"/>
          <w:szCs w:val="20"/>
        </w:rPr>
        <w:t xml:space="preserve"> передачи данных от оборудования передачи данных Абонента до пограничного маршрутизатора Оператора обеспечивается за счет организации на сети MEN Оператора соответствующего </w:t>
      </w:r>
      <w:r>
        <w:rPr>
          <w:sz w:val="20"/>
          <w:szCs w:val="20"/>
          <w:lang w:val="en-US"/>
        </w:rPr>
        <w:t>VLAN</w:t>
      </w:r>
      <w:r>
        <w:rPr>
          <w:sz w:val="20"/>
          <w:szCs w:val="20"/>
        </w:rPr>
        <w:t>. Под VLAN понимается частная виртуальная сеть 2-го уровня в соответствии с моделью OSI (модель взаимодействия открытых систем).</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Физически включение оборудование Абонента в сеть MEN производится по витой паре категории 5, протяженность которой не должна превышать 100 метров при включении по интерфейсу 200Base-Tx и 100 метров при включении по интерфейсу 10BaseT.</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Если помещение Абонента находится вне здания, в котором размещен узел сети MEN Оператора или включение по витой паре невозможно, то для подключения к сети MEN необходимо использовать волоконно-оптическую линию. </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В большинстве случаев подключение оборудования Абонента к сети Оператора для предоставления Абоненту доступа в сеть Интернет производится с использованием сети </w:t>
      </w:r>
      <w:r>
        <w:rPr>
          <w:sz w:val="20"/>
          <w:szCs w:val="20"/>
          <w:lang w:val="en-US"/>
        </w:rPr>
        <w:t>PON</w:t>
      </w:r>
      <w:r>
        <w:rPr>
          <w:sz w:val="20"/>
          <w:szCs w:val="20"/>
        </w:rPr>
        <w:t>.</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Оператор прокладывает волоконно-оптический кабель сети PON непосредственно в здание </w:t>
      </w:r>
      <w:proofErr w:type="gramStart"/>
      <w:r>
        <w:rPr>
          <w:sz w:val="20"/>
          <w:szCs w:val="20"/>
        </w:rPr>
        <w:t>Абонента,  в</w:t>
      </w:r>
      <w:proofErr w:type="gramEnd"/>
      <w:r>
        <w:rPr>
          <w:sz w:val="20"/>
          <w:szCs w:val="20"/>
        </w:rPr>
        <w:t xml:space="preserve"> котором установлено оборудование, нуждающееся в доступе к сети Интернет. На окончании этого кабеля устанавливается оптическое сетевое окончание (ONT) ветви сети PON, имеющее интерфейс FE (</w:t>
      </w:r>
      <w:proofErr w:type="spellStart"/>
      <w:r>
        <w:rPr>
          <w:sz w:val="20"/>
          <w:szCs w:val="20"/>
        </w:rPr>
        <w:t>Fast</w:t>
      </w:r>
      <w:proofErr w:type="spellEnd"/>
      <w:r>
        <w:rPr>
          <w:sz w:val="20"/>
          <w:szCs w:val="20"/>
        </w:rPr>
        <w:t xml:space="preserve"> </w:t>
      </w:r>
      <w:proofErr w:type="spellStart"/>
      <w:r>
        <w:rPr>
          <w:sz w:val="20"/>
          <w:szCs w:val="20"/>
        </w:rPr>
        <w:t>Ethernet</w:t>
      </w:r>
      <w:proofErr w:type="spellEnd"/>
      <w:r>
        <w:rPr>
          <w:sz w:val="20"/>
          <w:szCs w:val="20"/>
        </w:rPr>
        <w:t xml:space="preserve">), к которому подключается оборудование данных Абонента. Скорость передачи данных при таком включении может </w:t>
      </w:r>
      <w:r>
        <w:rPr>
          <w:sz w:val="20"/>
          <w:szCs w:val="20"/>
        </w:rPr>
        <w:lastRenderedPageBreak/>
        <w:t xml:space="preserve">быть ограничена, как правило, в пределах от 512 Кбит/сек до 100 Мбит/сек. Для подключения оборудования Абонента должна использоваться витая пара категории 5, протяженность которой не должна превышать 100 метров.  Для данного способа доступа в сеть Интернет Оператор также гарантирует скорость передачи данных на участке от оборудования Абонента до пограничного маршрутизатора Оператора, обеспечивающего передачу трафика в сеть Интернет. Как правило, прокладка Оператором нового волоконно-оптического кабеля в здание Абонента предусматривает соответствующие расходы и/или финансовые или иные обязательства со стороны Абонента. </w:t>
      </w:r>
    </w:p>
    <w:p w:rsidR="00022422" w:rsidRDefault="00022422">
      <w:pPr>
        <w:jc w:val="both"/>
        <w:rPr>
          <w:sz w:val="20"/>
          <w:szCs w:val="20"/>
        </w:rPr>
      </w:pPr>
    </w:p>
    <w:p w:rsidR="00022422" w:rsidRDefault="00D042E7">
      <w:pPr>
        <w:numPr>
          <w:ilvl w:val="1"/>
          <w:numId w:val="2"/>
        </w:numPr>
        <w:ind w:left="0" w:firstLine="0"/>
        <w:jc w:val="both"/>
        <w:rPr>
          <w:i/>
          <w:sz w:val="20"/>
          <w:szCs w:val="20"/>
        </w:rPr>
      </w:pPr>
      <w:r>
        <w:rPr>
          <w:sz w:val="20"/>
          <w:szCs w:val="20"/>
        </w:rPr>
        <w:t xml:space="preserve">В ряде случаев Абоненты находятся в тех же зданиях, в которых размещены узлы связи Оператора (например, здания ряда бизнес центров) имеющие в своем составе </w:t>
      </w:r>
      <w:proofErr w:type="spellStart"/>
      <w:r>
        <w:rPr>
          <w:sz w:val="20"/>
          <w:szCs w:val="20"/>
        </w:rPr>
        <w:t>Ethernet</w:t>
      </w:r>
      <w:proofErr w:type="spellEnd"/>
      <w:r>
        <w:rPr>
          <w:sz w:val="20"/>
          <w:szCs w:val="20"/>
        </w:rPr>
        <w:t xml:space="preserve"> коммутатор сети передачи данных Оператора. В этом случае оборудование данных Абонента, нуждающееся в доступе к сети Интернет, может быть подключено непосредственно к </w:t>
      </w:r>
      <w:proofErr w:type="spellStart"/>
      <w:r>
        <w:rPr>
          <w:sz w:val="20"/>
          <w:szCs w:val="20"/>
        </w:rPr>
        <w:t>Ethernet</w:t>
      </w:r>
      <w:proofErr w:type="spellEnd"/>
      <w:r>
        <w:rPr>
          <w:sz w:val="20"/>
          <w:szCs w:val="20"/>
        </w:rPr>
        <w:t xml:space="preserve"> коммутатору Оператора по интерфейсу FE на скорости от 1 до 200 Мбит/сек (полоса пропускания в случае необходимости может быть ограничена на маршрутизаторе Оператора в пределах до 8 Кбит/сек) с </w:t>
      </w:r>
      <w:proofErr w:type="gramStart"/>
      <w:r>
        <w:rPr>
          <w:sz w:val="20"/>
          <w:szCs w:val="20"/>
        </w:rPr>
        <w:t>использованием  витой</w:t>
      </w:r>
      <w:proofErr w:type="gramEnd"/>
      <w:r>
        <w:rPr>
          <w:sz w:val="20"/>
          <w:szCs w:val="20"/>
        </w:rPr>
        <w:t xml:space="preserve"> пары категории 5, протяженность которой не должна превышать 100 метров. Если оборудование данных Абонента находится в здании на большей дальности, а высокая скорость передачи данных не требуется, то внутри здания используются медные пары категории 3, оборудуемые Оператором </w:t>
      </w:r>
      <w:r>
        <w:rPr>
          <w:sz w:val="20"/>
          <w:szCs w:val="20"/>
          <w:lang w:val="en-US"/>
        </w:rPr>
        <w:t>c</w:t>
      </w:r>
      <w:r>
        <w:rPr>
          <w:sz w:val="20"/>
          <w:szCs w:val="20"/>
        </w:rPr>
        <w:t xml:space="preserve"> обеих сторон модемами VDSL. В этом случае скорость подключения устанавливается кратной 64 Кбит/сек пределах до 2048 Мбит/сек или кратной 1 Мбит/сек в пределах от 4 до 10 Мбит/сек</w:t>
      </w:r>
      <w:r>
        <w:rPr>
          <w:i/>
          <w:sz w:val="20"/>
          <w:szCs w:val="20"/>
        </w:rPr>
        <w:t xml:space="preserve">. </w:t>
      </w:r>
      <w:r>
        <w:rPr>
          <w:sz w:val="20"/>
          <w:szCs w:val="20"/>
        </w:rPr>
        <w:t>При использовании VDSL модемов интерфейсом для подключения оборудования данных Абонента является 10/100BaseT</w:t>
      </w:r>
      <w:r>
        <w:rPr>
          <w:i/>
          <w:sz w:val="20"/>
          <w:szCs w:val="20"/>
        </w:rPr>
        <w:t>.</w:t>
      </w:r>
    </w:p>
    <w:p w:rsidR="00022422" w:rsidRDefault="00022422">
      <w:pPr>
        <w:jc w:val="both"/>
        <w:rPr>
          <w:i/>
          <w:sz w:val="20"/>
          <w:szCs w:val="20"/>
        </w:rPr>
      </w:pPr>
    </w:p>
    <w:p w:rsidR="00022422" w:rsidRDefault="00D042E7">
      <w:pPr>
        <w:numPr>
          <w:ilvl w:val="1"/>
          <w:numId w:val="2"/>
        </w:numPr>
        <w:ind w:left="0" w:firstLine="0"/>
        <w:jc w:val="both"/>
        <w:rPr>
          <w:color w:val="FF0000"/>
          <w:sz w:val="20"/>
          <w:szCs w:val="20"/>
        </w:rPr>
      </w:pPr>
      <w:r>
        <w:rPr>
          <w:sz w:val="20"/>
          <w:szCs w:val="20"/>
        </w:rPr>
        <w:t xml:space="preserve">Гарантии скорости передачи данных от оборудования Абонента до пограничного маршрутизатора Оператора, обеспечивающего передачу трафика в сеть Интернет, при подключении оборудования данных Абонента к </w:t>
      </w:r>
      <w:r>
        <w:rPr>
          <w:sz w:val="20"/>
          <w:szCs w:val="20"/>
          <w:lang w:val="en-US"/>
        </w:rPr>
        <w:t>Ethernet</w:t>
      </w:r>
      <w:r>
        <w:rPr>
          <w:sz w:val="20"/>
          <w:szCs w:val="20"/>
        </w:rPr>
        <w:t xml:space="preserve"> коммутатору сети передачи данных Оператора могут быть предоставлены в индивидуальном порядке и только для случаев, когда применяется тарифный план без тарификации объема трафика.</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В случае если Абонент находится в здании, к которому еще не поведен волоконно-оптический кабель Оператора, а его прокладка Оператором требует слишком много времени и/или материальных средств, Оператор может (по согласованию с Абонентом) организовать подключение Абонента к собственной сети передачи данных (СПД) с использованием ресурсов сетей других операторов.</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На окончании канала передачи данных, поданного другим оператором в здание Абонента, Оператор установит собственный маршрутизатор в качестве оборудования развертываемого в этом здании узла связи Оператора. К нему для получения доступа в сеть Интернет будет подключено оборудование Абонента на скорости от 1 до 200 Мбит/сек по интерфейсу FE (</w:t>
      </w:r>
      <w:proofErr w:type="spellStart"/>
      <w:r>
        <w:rPr>
          <w:sz w:val="20"/>
          <w:szCs w:val="20"/>
        </w:rPr>
        <w:t>Fast</w:t>
      </w:r>
      <w:proofErr w:type="spellEnd"/>
      <w:r>
        <w:rPr>
          <w:sz w:val="20"/>
          <w:szCs w:val="20"/>
        </w:rPr>
        <w:t xml:space="preserve"> </w:t>
      </w:r>
      <w:proofErr w:type="spellStart"/>
      <w:r>
        <w:rPr>
          <w:sz w:val="20"/>
          <w:szCs w:val="20"/>
        </w:rPr>
        <w:t>Ethernet</w:t>
      </w:r>
      <w:proofErr w:type="spellEnd"/>
      <w:r>
        <w:rPr>
          <w:sz w:val="20"/>
          <w:szCs w:val="20"/>
        </w:rPr>
        <w:t xml:space="preserve">). Используемый ресурс сети передачи данных другого оператора представляет собой отдельный VLAN или VPN 3-го уровня, связывающий маршрутизатор Оператора, устанавливаемый в здании Абонента, с собственной сетью передачи данных Оператора. Гарантии по скорости передачи данных от оборудования Абонента до пограничного маршрутизатора Оператора, обеспечивающего передачу трафика в сеть Интернет, при таком способе подключения к сети Оператора предоставляются, если Оператору были </w:t>
      </w:r>
      <w:proofErr w:type="gramStart"/>
      <w:r>
        <w:rPr>
          <w:sz w:val="20"/>
          <w:szCs w:val="20"/>
        </w:rPr>
        <w:t>предоставлены  соответствующие</w:t>
      </w:r>
      <w:proofErr w:type="gramEnd"/>
      <w:r>
        <w:rPr>
          <w:sz w:val="20"/>
          <w:szCs w:val="20"/>
        </w:rPr>
        <w:t xml:space="preserve"> гарантии от другого оператора по скорости передачи данных по соответствующему VLAN или VPN.</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В случае, если Абонент из числа юридических лиц нуждается в организации беспроводного доступа в сеть Интернет для своего персонала и посетителей, то Оператор может установить на площадях Абонента в необходимом количестве оборудование точек доступа в сеть Интернет по технологии </w:t>
      </w:r>
      <w:proofErr w:type="spellStart"/>
      <w:r>
        <w:rPr>
          <w:sz w:val="20"/>
          <w:szCs w:val="20"/>
        </w:rPr>
        <w:t>Wi-Fi</w:t>
      </w:r>
      <w:proofErr w:type="spellEnd"/>
      <w:r>
        <w:rPr>
          <w:sz w:val="20"/>
          <w:szCs w:val="20"/>
        </w:rPr>
        <w:t>.</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Для защиты своей локальной сети и компьютеров от несанкционированного доступа из глобальной сети Интернет Абоненту необходимо самостоятельно установить и использовать маршрутизирующее IP-трафик оборудование и межсетевой экран (</w:t>
      </w:r>
      <w:proofErr w:type="spellStart"/>
      <w:r>
        <w:rPr>
          <w:sz w:val="20"/>
          <w:szCs w:val="20"/>
        </w:rPr>
        <w:t>Firewall</w:t>
      </w:r>
      <w:proofErr w:type="spellEnd"/>
      <w:r>
        <w:rPr>
          <w:sz w:val="20"/>
          <w:szCs w:val="20"/>
        </w:rPr>
        <w:t xml:space="preserve">). </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В случае подключения к услуге доступа в сеть Интернет по интерфейсам </w:t>
      </w:r>
      <w:r>
        <w:rPr>
          <w:sz w:val="20"/>
          <w:szCs w:val="20"/>
          <w:lang w:val="en-US"/>
        </w:rPr>
        <w:t>G</w:t>
      </w:r>
      <w:r>
        <w:rPr>
          <w:sz w:val="20"/>
          <w:szCs w:val="20"/>
        </w:rPr>
        <w:t xml:space="preserve">.703 и </w:t>
      </w:r>
      <w:r>
        <w:rPr>
          <w:sz w:val="20"/>
          <w:szCs w:val="20"/>
          <w:lang w:val="en-US"/>
        </w:rPr>
        <w:t>V</w:t>
      </w:r>
      <w:r>
        <w:rPr>
          <w:sz w:val="20"/>
          <w:szCs w:val="20"/>
        </w:rPr>
        <w:t>.35 Абонент обязательно должен использовать собственный маршрутизатор.</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При подключении к услуге доступа в сеть Интернет по интерфейсу FE (200</w:t>
      </w:r>
      <w:r>
        <w:rPr>
          <w:sz w:val="20"/>
          <w:szCs w:val="20"/>
          <w:lang w:val="en-US"/>
        </w:rPr>
        <w:t>B</w:t>
      </w:r>
      <w:proofErr w:type="spellStart"/>
      <w:r>
        <w:rPr>
          <w:sz w:val="20"/>
          <w:szCs w:val="20"/>
        </w:rPr>
        <w:t>aseT</w:t>
      </w:r>
      <w:proofErr w:type="spellEnd"/>
      <w:r>
        <w:rPr>
          <w:sz w:val="20"/>
          <w:szCs w:val="20"/>
        </w:rPr>
        <w:t>) и интерфейсу 10</w:t>
      </w:r>
      <w:r>
        <w:rPr>
          <w:sz w:val="20"/>
          <w:szCs w:val="20"/>
          <w:lang w:val="en-US"/>
        </w:rPr>
        <w:t>B</w:t>
      </w:r>
      <w:proofErr w:type="spellStart"/>
      <w:r>
        <w:rPr>
          <w:sz w:val="20"/>
          <w:szCs w:val="20"/>
        </w:rPr>
        <w:t>aseT</w:t>
      </w:r>
      <w:proofErr w:type="spellEnd"/>
      <w:r>
        <w:rPr>
          <w:sz w:val="20"/>
          <w:szCs w:val="20"/>
        </w:rPr>
        <w:t xml:space="preserve"> наличие собственного маршрутизатора у Абонента является крайне</w:t>
      </w:r>
      <w:r>
        <w:rPr>
          <w:color w:val="008000"/>
          <w:sz w:val="20"/>
          <w:szCs w:val="20"/>
        </w:rPr>
        <w:t xml:space="preserve"> </w:t>
      </w:r>
      <w:r>
        <w:rPr>
          <w:sz w:val="20"/>
          <w:szCs w:val="20"/>
        </w:rPr>
        <w:t>желательным. Но это не является обязательным требованием в случае, если Абоненту необходимо подключить к сети Интернет отдельные хост-компьютеры. В этом случае Оператор обеспечит выделение для ЛВС Абонента (вместо IP-адресов автономной системы Компании) внутренних IP-адресов из диапазона, не используемого для публичных IP-адресов (согласно RFC1918 “A</w:t>
      </w:r>
      <w:r>
        <w:rPr>
          <w:sz w:val="20"/>
          <w:szCs w:val="20"/>
          <w:lang w:val="en-US"/>
        </w:rPr>
        <w:t>d</w:t>
      </w:r>
      <w:proofErr w:type="spellStart"/>
      <w:r>
        <w:rPr>
          <w:sz w:val="20"/>
          <w:szCs w:val="20"/>
        </w:rPr>
        <w:t>dress</w:t>
      </w:r>
      <w:proofErr w:type="spellEnd"/>
      <w:r>
        <w:rPr>
          <w:sz w:val="20"/>
          <w:szCs w:val="20"/>
        </w:rPr>
        <w:t xml:space="preserve"> </w:t>
      </w:r>
      <w:proofErr w:type="spellStart"/>
      <w:r>
        <w:rPr>
          <w:sz w:val="20"/>
          <w:szCs w:val="20"/>
        </w:rPr>
        <w:t>Allocation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Private</w:t>
      </w:r>
      <w:proofErr w:type="spellEnd"/>
      <w:r>
        <w:rPr>
          <w:sz w:val="20"/>
          <w:szCs w:val="20"/>
        </w:rPr>
        <w:t xml:space="preserve"> </w:t>
      </w:r>
      <w:proofErr w:type="spellStart"/>
      <w:r>
        <w:rPr>
          <w:sz w:val="20"/>
          <w:szCs w:val="20"/>
        </w:rPr>
        <w:t>Internets</w:t>
      </w:r>
      <w:proofErr w:type="spellEnd"/>
      <w:r>
        <w:rPr>
          <w:sz w:val="20"/>
          <w:szCs w:val="20"/>
        </w:rPr>
        <w:t xml:space="preserve">”), и обеспечит в рамках предоставления услуги доступа в сеть Интернет одностороннюю (динамическую либо статическую) трансляцию сетевых адресов </w:t>
      </w:r>
      <w:proofErr w:type="spellStart"/>
      <w:r>
        <w:rPr>
          <w:sz w:val="20"/>
          <w:szCs w:val="20"/>
        </w:rPr>
        <w:t>Network</w:t>
      </w:r>
      <w:proofErr w:type="spellEnd"/>
      <w:r>
        <w:rPr>
          <w:sz w:val="20"/>
          <w:szCs w:val="20"/>
        </w:rPr>
        <w:t xml:space="preserve"> </w:t>
      </w:r>
      <w:proofErr w:type="spellStart"/>
      <w:r>
        <w:rPr>
          <w:sz w:val="20"/>
          <w:szCs w:val="20"/>
        </w:rPr>
        <w:t>Ad</w:t>
      </w:r>
      <w:proofErr w:type="spellEnd"/>
      <w:r>
        <w:rPr>
          <w:sz w:val="20"/>
          <w:szCs w:val="20"/>
          <w:lang w:val="en-US"/>
        </w:rPr>
        <w:t>d</w:t>
      </w:r>
      <w:proofErr w:type="spellStart"/>
      <w:r>
        <w:rPr>
          <w:sz w:val="20"/>
          <w:szCs w:val="20"/>
        </w:rPr>
        <w:t>ress</w:t>
      </w:r>
      <w:proofErr w:type="spellEnd"/>
      <w:r>
        <w:rPr>
          <w:sz w:val="20"/>
          <w:szCs w:val="20"/>
        </w:rPr>
        <w:t xml:space="preserve"> </w:t>
      </w:r>
      <w:r>
        <w:rPr>
          <w:sz w:val="20"/>
          <w:szCs w:val="20"/>
          <w:lang w:val="en-US"/>
        </w:rPr>
        <w:t>Translation</w:t>
      </w:r>
      <w:r>
        <w:rPr>
          <w:sz w:val="20"/>
          <w:szCs w:val="20"/>
        </w:rPr>
        <w:t xml:space="preserve"> (</w:t>
      </w:r>
      <w:r>
        <w:rPr>
          <w:sz w:val="20"/>
          <w:szCs w:val="20"/>
          <w:lang w:val="en-US"/>
        </w:rPr>
        <w:t>NAT</w:t>
      </w:r>
      <w:r>
        <w:rPr>
          <w:sz w:val="20"/>
          <w:szCs w:val="20"/>
        </w:rPr>
        <w:t>).</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При предоставлении беспроводного доступа в сеть Интернет с использованием устанавливаемых Оператором точек доступа конечным пользователям услуги тоже будут предоставляться не публичные, а внутренние IP-адреса и будет обеспечиваться соответствующая трансляция сетевых адресов NAT.</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lastRenderedPageBreak/>
        <w:t>В рамках предоставления доступа в сеть Интернет Оператор закрепляет за Абонентами фиксированные IP-адреса из автономной системы Оператора. Эти IP-адреса предоставляются блоками по 4, 8, 16, 32, 64, 128 и 256 адресов. Размер блока IP-адресов определяется Абонентом, но Оператор имеет право затребовать от Абонента обоснование количества необходимых IP-адресов. До трех IP-адресов в выделяемом Абоненту блоке служат для технологических целей:</w:t>
      </w:r>
    </w:p>
    <w:p w:rsidR="00022422" w:rsidRDefault="00D042E7">
      <w:pPr>
        <w:ind w:left="708"/>
        <w:jc w:val="both"/>
        <w:rPr>
          <w:sz w:val="20"/>
          <w:szCs w:val="20"/>
        </w:rPr>
      </w:pPr>
      <w:proofErr w:type="gramStart"/>
      <w:r>
        <w:rPr>
          <w:sz w:val="20"/>
          <w:szCs w:val="20"/>
        </w:rPr>
        <w:t>один</w:t>
      </w:r>
      <w:proofErr w:type="gramEnd"/>
      <w:r>
        <w:rPr>
          <w:sz w:val="20"/>
          <w:szCs w:val="20"/>
        </w:rPr>
        <w:t xml:space="preserve"> </w:t>
      </w:r>
      <w:r>
        <w:rPr>
          <w:sz w:val="20"/>
          <w:szCs w:val="20"/>
          <w:lang w:val="en-US"/>
        </w:rPr>
        <w:t>IP</w:t>
      </w:r>
      <w:r>
        <w:rPr>
          <w:sz w:val="20"/>
          <w:szCs w:val="20"/>
        </w:rPr>
        <w:t>-адрес может использоваться Оператором для подключения своего маршрутизатора;</w:t>
      </w:r>
    </w:p>
    <w:p w:rsidR="00022422" w:rsidRDefault="00D042E7">
      <w:pPr>
        <w:ind w:left="708"/>
        <w:jc w:val="both"/>
        <w:rPr>
          <w:sz w:val="20"/>
          <w:szCs w:val="20"/>
        </w:rPr>
      </w:pPr>
      <w:proofErr w:type="gramStart"/>
      <w:r>
        <w:rPr>
          <w:sz w:val="20"/>
          <w:szCs w:val="20"/>
        </w:rPr>
        <w:t>два</w:t>
      </w:r>
      <w:proofErr w:type="gramEnd"/>
      <w:r>
        <w:rPr>
          <w:sz w:val="20"/>
          <w:szCs w:val="20"/>
        </w:rPr>
        <w:t xml:space="preserve"> </w:t>
      </w:r>
      <w:r>
        <w:rPr>
          <w:sz w:val="20"/>
          <w:szCs w:val="20"/>
          <w:lang w:val="en-US"/>
        </w:rPr>
        <w:t>IP</w:t>
      </w:r>
      <w:r>
        <w:rPr>
          <w:sz w:val="20"/>
          <w:szCs w:val="20"/>
        </w:rPr>
        <w:t>-адреса (первый и последний адреса в сети) являются технологическими – это адрес сети и широковещательный адрес.</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При прекращении пользования Абонентом услугой доступа в сеть Интернет прекращается и закрепление за Абонентом фиксированных IP-адресов и данные IP-адреса Оператор использует для других Абонентов.</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Если Абонент не нуждается в </w:t>
      </w:r>
      <w:r>
        <w:rPr>
          <w:sz w:val="20"/>
          <w:szCs w:val="20"/>
          <w:lang w:val="en-US"/>
        </w:rPr>
        <w:t>IP</w:t>
      </w:r>
      <w:r>
        <w:rPr>
          <w:sz w:val="20"/>
          <w:szCs w:val="20"/>
        </w:rPr>
        <w:t xml:space="preserve">-адресах из автономной системы Оператора и использует имеющиеся у него </w:t>
      </w:r>
      <w:r>
        <w:rPr>
          <w:sz w:val="20"/>
          <w:szCs w:val="20"/>
          <w:lang w:val="en-US"/>
        </w:rPr>
        <w:t>IP</w:t>
      </w:r>
      <w:r>
        <w:rPr>
          <w:sz w:val="20"/>
          <w:szCs w:val="20"/>
        </w:rPr>
        <w:t xml:space="preserve">-адреса, то Оператор может обеспечить пропуск трафика таких Абонентов с использованием протокола BGP4. </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 xml:space="preserve">Указываемая в заказе на услугу доступа в сеть Интернет скорость подключения представляет собой скорость обмена данными внутри сети передачи данных Оператора, включая ее пограничный маршрутизатор, взаимодействующий с глобальной сетью Интернет.  Скорость передачи данных внутри сети Интернет (за пределами сети передачи данных Оператора) является величиной неопределенной и переменной, зависящей от ряда непрерывно изменяющихся факторов, таких как: выбор маршрута, количество точек маршрутизации, загрузка каналов и прочее. Оператор не дает никаких гарантий по скорость передачи </w:t>
      </w:r>
      <w:proofErr w:type="gramStart"/>
      <w:r>
        <w:rPr>
          <w:sz w:val="20"/>
          <w:szCs w:val="20"/>
        </w:rPr>
        <w:t>данных  в</w:t>
      </w:r>
      <w:proofErr w:type="gramEnd"/>
      <w:r>
        <w:rPr>
          <w:sz w:val="20"/>
          <w:szCs w:val="20"/>
        </w:rPr>
        <w:t xml:space="preserve"> сети Интернет.</w:t>
      </w:r>
    </w:p>
    <w:p w:rsidR="00022422" w:rsidRDefault="00022422">
      <w:pPr>
        <w:jc w:val="both"/>
        <w:rPr>
          <w:sz w:val="20"/>
          <w:szCs w:val="20"/>
        </w:rPr>
      </w:pPr>
    </w:p>
    <w:p w:rsidR="00022422" w:rsidRDefault="00D042E7">
      <w:pPr>
        <w:numPr>
          <w:ilvl w:val="1"/>
          <w:numId w:val="2"/>
        </w:numPr>
        <w:ind w:left="0" w:firstLine="0"/>
        <w:jc w:val="both"/>
        <w:rPr>
          <w:sz w:val="20"/>
          <w:szCs w:val="20"/>
        </w:rPr>
      </w:pPr>
      <w:r>
        <w:rPr>
          <w:sz w:val="20"/>
          <w:szCs w:val="20"/>
        </w:rPr>
        <w:t>В рамках предоставления доступа к сети Интернет Оператор предоставляет по желанию Абонента и без взимания с него какой-либо дополнительной платы 5 ящиков электронной почты (объем каждого – 10 Мбайт) с доступом по протоколам POP3/IMAP/SMTP.</w:t>
      </w:r>
    </w:p>
    <w:p w:rsidR="00022422" w:rsidRDefault="00022422">
      <w:pPr>
        <w:jc w:val="both"/>
        <w:rPr>
          <w:b/>
          <w:sz w:val="20"/>
          <w:szCs w:val="20"/>
        </w:rPr>
      </w:pPr>
    </w:p>
    <w:p w:rsidR="00022422" w:rsidRDefault="00D042E7">
      <w:pPr>
        <w:jc w:val="both"/>
        <w:rPr>
          <w:sz w:val="20"/>
          <w:szCs w:val="20"/>
        </w:rPr>
      </w:pPr>
      <w:r>
        <w:rPr>
          <w:b/>
          <w:sz w:val="20"/>
          <w:szCs w:val="20"/>
        </w:rPr>
        <w:t>1.25.</w:t>
      </w:r>
      <w:r>
        <w:rPr>
          <w:sz w:val="20"/>
          <w:szCs w:val="20"/>
        </w:rPr>
        <w:tab/>
        <w:t xml:space="preserve">В соответствии с Правилами оказания </w:t>
      </w:r>
      <w:proofErr w:type="spellStart"/>
      <w:r>
        <w:rPr>
          <w:sz w:val="20"/>
          <w:szCs w:val="20"/>
        </w:rPr>
        <w:t>телематических</w:t>
      </w:r>
      <w:proofErr w:type="spellEnd"/>
      <w:r>
        <w:rPr>
          <w:sz w:val="20"/>
          <w:szCs w:val="20"/>
        </w:rPr>
        <w:t xml:space="preserve"> услуг в состав бесплатных справочно-информационных услуг Оператора входит:</w:t>
      </w:r>
    </w:p>
    <w:p w:rsidR="00022422" w:rsidRDefault="00D042E7">
      <w:pPr>
        <w:ind w:left="708" w:hanging="708"/>
        <w:jc w:val="both"/>
        <w:rPr>
          <w:sz w:val="20"/>
          <w:szCs w:val="20"/>
        </w:rPr>
      </w:pPr>
      <w:r>
        <w:rPr>
          <w:sz w:val="20"/>
          <w:szCs w:val="20"/>
        </w:rPr>
        <w:t>-</w:t>
      </w:r>
      <w:r>
        <w:rPr>
          <w:sz w:val="20"/>
          <w:szCs w:val="20"/>
        </w:rPr>
        <w:tab/>
        <w:t xml:space="preserve">предоставление информации об оказываемых </w:t>
      </w:r>
      <w:proofErr w:type="spellStart"/>
      <w:proofErr w:type="gramStart"/>
      <w:r>
        <w:rPr>
          <w:sz w:val="20"/>
          <w:szCs w:val="20"/>
        </w:rPr>
        <w:t>телематических</w:t>
      </w:r>
      <w:proofErr w:type="spellEnd"/>
      <w:r>
        <w:rPr>
          <w:sz w:val="20"/>
          <w:szCs w:val="20"/>
        </w:rPr>
        <w:t xml:space="preserve">  услугах</w:t>
      </w:r>
      <w:proofErr w:type="gramEnd"/>
      <w:r>
        <w:rPr>
          <w:sz w:val="20"/>
          <w:szCs w:val="20"/>
        </w:rPr>
        <w:t xml:space="preserve"> связи;</w:t>
      </w:r>
    </w:p>
    <w:p w:rsidR="00022422" w:rsidRDefault="00D042E7">
      <w:pPr>
        <w:ind w:left="708" w:hanging="708"/>
        <w:jc w:val="both"/>
        <w:rPr>
          <w:sz w:val="20"/>
          <w:szCs w:val="20"/>
        </w:rPr>
      </w:pPr>
      <w:r>
        <w:rPr>
          <w:sz w:val="20"/>
          <w:szCs w:val="20"/>
        </w:rPr>
        <w:t>-</w:t>
      </w:r>
      <w:r>
        <w:rPr>
          <w:sz w:val="20"/>
          <w:szCs w:val="20"/>
        </w:rPr>
        <w:tab/>
        <w:t xml:space="preserve">предоставление информации о тарифах (тарифных планах) для оплаты </w:t>
      </w:r>
      <w:proofErr w:type="spellStart"/>
      <w:r>
        <w:rPr>
          <w:sz w:val="20"/>
          <w:szCs w:val="20"/>
        </w:rPr>
        <w:t>телематических</w:t>
      </w:r>
      <w:proofErr w:type="spellEnd"/>
      <w:r>
        <w:rPr>
          <w:sz w:val="20"/>
          <w:szCs w:val="20"/>
        </w:rPr>
        <w:t xml:space="preserve"> услуг связи, о территории </w:t>
      </w:r>
      <w:proofErr w:type="gramStart"/>
      <w:r>
        <w:rPr>
          <w:sz w:val="20"/>
          <w:szCs w:val="20"/>
        </w:rPr>
        <w:t xml:space="preserve">оказания  </w:t>
      </w:r>
      <w:proofErr w:type="spellStart"/>
      <w:r>
        <w:rPr>
          <w:sz w:val="20"/>
          <w:szCs w:val="20"/>
        </w:rPr>
        <w:t>телематических</w:t>
      </w:r>
      <w:proofErr w:type="spellEnd"/>
      <w:proofErr w:type="gramEnd"/>
      <w:r>
        <w:rPr>
          <w:sz w:val="20"/>
          <w:szCs w:val="20"/>
        </w:rPr>
        <w:t xml:space="preserve"> услуг связи (зоне обслуживания);</w:t>
      </w:r>
    </w:p>
    <w:p w:rsidR="00022422" w:rsidRDefault="00D042E7">
      <w:pPr>
        <w:ind w:left="708" w:hanging="708"/>
        <w:jc w:val="both"/>
        <w:rPr>
          <w:sz w:val="20"/>
          <w:szCs w:val="20"/>
        </w:rPr>
      </w:pPr>
      <w:r>
        <w:rPr>
          <w:sz w:val="20"/>
          <w:szCs w:val="20"/>
        </w:rPr>
        <w:t>-</w:t>
      </w:r>
      <w:r>
        <w:rPr>
          <w:sz w:val="20"/>
          <w:szCs w:val="20"/>
        </w:rPr>
        <w:tab/>
        <w:t xml:space="preserve">предоставление </w:t>
      </w:r>
      <w:proofErr w:type="gramStart"/>
      <w:r>
        <w:rPr>
          <w:sz w:val="20"/>
          <w:szCs w:val="20"/>
        </w:rPr>
        <w:t>абоненту  информации</w:t>
      </w:r>
      <w:proofErr w:type="gramEnd"/>
      <w:r>
        <w:rPr>
          <w:sz w:val="20"/>
          <w:szCs w:val="20"/>
        </w:rPr>
        <w:t xml:space="preserve"> о состоянии его лицевого счета;</w:t>
      </w:r>
    </w:p>
    <w:p w:rsidR="00022422" w:rsidRDefault="00D042E7">
      <w:pPr>
        <w:ind w:left="708" w:hanging="708"/>
        <w:jc w:val="both"/>
        <w:rPr>
          <w:sz w:val="20"/>
          <w:szCs w:val="20"/>
        </w:rPr>
      </w:pPr>
      <w:r>
        <w:rPr>
          <w:sz w:val="20"/>
          <w:szCs w:val="20"/>
        </w:rPr>
        <w:t>-</w:t>
      </w:r>
      <w:r>
        <w:rPr>
          <w:sz w:val="20"/>
          <w:szCs w:val="20"/>
        </w:rPr>
        <w:tab/>
        <w:t xml:space="preserve">прием от абонента и (или) пользователя информации о технических неисправностях, </w:t>
      </w:r>
      <w:proofErr w:type="gramStart"/>
      <w:r>
        <w:rPr>
          <w:sz w:val="20"/>
          <w:szCs w:val="20"/>
        </w:rPr>
        <w:t>препятствующих  пользованию</w:t>
      </w:r>
      <w:proofErr w:type="gramEnd"/>
      <w:r>
        <w:rPr>
          <w:sz w:val="20"/>
          <w:szCs w:val="20"/>
        </w:rPr>
        <w:t xml:space="preserve"> </w:t>
      </w:r>
      <w:proofErr w:type="spellStart"/>
      <w:r>
        <w:rPr>
          <w:sz w:val="20"/>
          <w:szCs w:val="20"/>
        </w:rPr>
        <w:t>телематическими</w:t>
      </w:r>
      <w:proofErr w:type="spellEnd"/>
      <w:r>
        <w:rPr>
          <w:sz w:val="20"/>
          <w:szCs w:val="20"/>
        </w:rPr>
        <w:t xml:space="preserve"> услугами связи;</w:t>
      </w:r>
    </w:p>
    <w:p w:rsidR="00022422" w:rsidRDefault="00D042E7">
      <w:pPr>
        <w:ind w:left="708" w:hanging="708"/>
        <w:jc w:val="both"/>
        <w:rPr>
          <w:sz w:val="20"/>
          <w:szCs w:val="20"/>
        </w:rPr>
      </w:pPr>
      <w:r>
        <w:rPr>
          <w:sz w:val="20"/>
          <w:szCs w:val="20"/>
        </w:rPr>
        <w:t>-</w:t>
      </w:r>
      <w:r>
        <w:rPr>
          <w:sz w:val="20"/>
          <w:szCs w:val="20"/>
        </w:rPr>
        <w:tab/>
        <w:t xml:space="preserve">предоставление информации о настройках абонентского терминала и (или) </w:t>
      </w:r>
      <w:proofErr w:type="gramStart"/>
      <w:r>
        <w:rPr>
          <w:sz w:val="20"/>
          <w:szCs w:val="20"/>
        </w:rPr>
        <w:t>пользовательского  (</w:t>
      </w:r>
      <w:proofErr w:type="gramEnd"/>
      <w:r>
        <w:rPr>
          <w:sz w:val="20"/>
          <w:szCs w:val="20"/>
        </w:rPr>
        <w:t xml:space="preserve">оконечного)  оборудования для пользования </w:t>
      </w:r>
      <w:proofErr w:type="spellStart"/>
      <w:r>
        <w:rPr>
          <w:sz w:val="20"/>
          <w:szCs w:val="20"/>
        </w:rPr>
        <w:t>телематическими</w:t>
      </w:r>
      <w:proofErr w:type="spellEnd"/>
      <w:r>
        <w:rPr>
          <w:sz w:val="20"/>
          <w:szCs w:val="20"/>
        </w:rPr>
        <w:t xml:space="preserve"> услугами связи.</w:t>
      </w:r>
    </w:p>
    <w:p w:rsidR="00022422" w:rsidRDefault="00022422">
      <w:pPr>
        <w:jc w:val="both"/>
        <w:rPr>
          <w:sz w:val="20"/>
          <w:szCs w:val="20"/>
        </w:rPr>
      </w:pPr>
    </w:p>
    <w:p w:rsidR="00022422" w:rsidRDefault="00D042E7">
      <w:pPr>
        <w:numPr>
          <w:ilvl w:val="0"/>
          <w:numId w:val="2"/>
        </w:numPr>
        <w:rPr>
          <w:b/>
          <w:sz w:val="20"/>
          <w:szCs w:val="20"/>
        </w:rPr>
      </w:pPr>
      <w:r>
        <w:rPr>
          <w:b/>
          <w:sz w:val="20"/>
          <w:szCs w:val="20"/>
        </w:rPr>
        <w:t>Варианты предоставления услуги и ее параметры</w:t>
      </w:r>
    </w:p>
    <w:p w:rsidR="00022422" w:rsidRDefault="00022422">
      <w:pPr>
        <w:ind w:left="360"/>
        <w:rPr>
          <w:sz w:val="20"/>
          <w:szCs w:val="20"/>
        </w:rPr>
      </w:pPr>
    </w:p>
    <w:p w:rsidR="00022422" w:rsidRDefault="00D042E7">
      <w:pPr>
        <w:jc w:val="both"/>
        <w:rPr>
          <w:sz w:val="20"/>
          <w:szCs w:val="20"/>
        </w:rPr>
      </w:pPr>
      <w:r>
        <w:rPr>
          <w:b/>
          <w:sz w:val="20"/>
          <w:szCs w:val="20"/>
        </w:rPr>
        <w:t>2.1.</w:t>
      </w:r>
      <w:r>
        <w:rPr>
          <w:sz w:val="20"/>
          <w:szCs w:val="20"/>
        </w:rPr>
        <w:tab/>
        <w:t>Способы организации доступа в сеть Интернет:</w:t>
      </w:r>
    </w:p>
    <w:p w:rsidR="00022422" w:rsidRDefault="00D042E7">
      <w:pPr>
        <w:jc w:val="both"/>
        <w:rPr>
          <w:sz w:val="20"/>
          <w:szCs w:val="20"/>
        </w:rPr>
      </w:pPr>
      <w:r>
        <w:rPr>
          <w:sz w:val="20"/>
          <w:szCs w:val="20"/>
        </w:rPr>
        <w:t>-</w:t>
      </w:r>
      <w:r>
        <w:rPr>
          <w:sz w:val="20"/>
          <w:szCs w:val="20"/>
        </w:rPr>
        <w:tab/>
        <w:t xml:space="preserve">с включением в узлы сети </w:t>
      </w:r>
      <w:r>
        <w:rPr>
          <w:sz w:val="20"/>
          <w:szCs w:val="20"/>
          <w:lang w:val="en-US"/>
        </w:rPr>
        <w:t>MEN</w:t>
      </w:r>
      <w:r>
        <w:rPr>
          <w:sz w:val="20"/>
          <w:szCs w:val="20"/>
        </w:rPr>
        <w:t>;</w:t>
      </w:r>
    </w:p>
    <w:p w:rsidR="00022422" w:rsidRDefault="00D042E7">
      <w:pPr>
        <w:jc w:val="both"/>
        <w:rPr>
          <w:sz w:val="20"/>
          <w:szCs w:val="20"/>
        </w:rPr>
      </w:pPr>
      <w:r>
        <w:rPr>
          <w:sz w:val="20"/>
          <w:szCs w:val="20"/>
        </w:rPr>
        <w:t>-</w:t>
      </w:r>
      <w:r>
        <w:rPr>
          <w:sz w:val="20"/>
          <w:szCs w:val="20"/>
        </w:rPr>
        <w:tab/>
        <w:t>с включением в сеть PON;</w:t>
      </w:r>
    </w:p>
    <w:p w:rsidR="00022422" w:rsidRDefault="00D042E7">
      <w:pPr>
        <w:ind w:left="720" w:hanging="720"/>
        <w:jc w:val="both"/>
        <w:rPr>
          <w:sz w:val="20"/>
          <w:szCs w:val="20"/>
        </w:rPr>
      </w:pPr>
      <w:r>
        <w:rPr>
          <w:sz w:val="20"/>
          <w:szCs w:val="20"/>
        </w:rPr>
        <w:t>-</w:t>
      </w:r>
      <w:r>
        <w:rPr>
          <w:sz w:val="20"/>
          <w:szCs w:val="20"/>
        </w:rPr>
        <w:tab/>
        <w:t>с включением в коммутатор сети передачи данных Оператора, установленный в здании Абонента;</w:t>
      </w:r>
    </w:p>
    <w:p w:rsidR="00022422" w:rsidRDefault="00D042E7">
      <w:pPr>
        <w:jc w:val="both"/>
        <w:rPr>
          <w:sz w:val="20"/>
          <w:szCs w:val="20"/>
        </w:rPr>
      </w:pPr>
      <w:r>
        <w:rPr>
          <w:sz w:val="20"/>
          <w:szCs w:val="20"/>
        </w:rPr>
        <w:t>-</w:t>
      </w:r>
      <w:r>
        <w:rPr>
          <w:sz w:val="20"/>
          <w:szCs w:val="20"/>
        </w:rPr>
        <w:tab/>
        <w:t>с подключением по сети передачи данных другого оператора;</w:t>
      </w:r>
    </w:p>
    <w:p w:rsidR="00022422" w:rsidRDefault="00D042E7">
      <w:pPr>
        <w:ind w:left="708" w:hanging="708"/>
        <w:jc w:val="both"/>
        <w:rPr>
          <w:sz w:val="20"/>
          <w:szCs w:val="20"/>
        </w:rPr>
      </w:pPr>
      <w:r>
        <w:rPr>
          <w:sz w:val="20"/>
          <w:szCs w:val="20"/>
        </w:rPr>
        <w:t>-</w:t>
      </w:r>
      <w:r>
        <w:rPr>
          <w:sz w:val="20"/>
          <w:szCs w:val="20"/>
        </w:rPr>
        <w:tab/>
        <w:t>подключение серверов виртуального или физического хостинга;</w:t>
      </w:r>
    </w:p>
    <w:p w:rsidR="00022422" w:rsidRDefault="00D042E7">
      <w:pPr>
        <w:ind w:left="708" w:hanging="708"/>
        <w:jc w:val="both"/>
        <w:rPr>
          <w:sz w:val="20"/>
          <w:szCs w:val="20"/>
        </w:rPr>
      </w:pPr>
      <w:r>
        <w:rPr>
          <w:sz w:val="20"/>
          <w:szCs w:val="20"/>
        </w:rPr>
        <w:t>-</w:t>
      </w:r>
      <w:r>
        <w:rPr>
          <w:sz w:val="20"/>
          <w:szCs w:val="20"/>
        </w:rPr>
        <w:tab/>
        <w:t xml:space="preserve">с установкой оборудования точек доступа в сеть Интернет по технологии </w:t>
      </w:r>
      <w:proofErr w:type="spellStart"/>
      <w:r>
        <w:rPr>
          <w:sz w:val="20"/>
          <w:szCs w:val="20"/>
        </w:rPr>
        <w:t>Wi-Fi</w:t>
      </w:r>
      <w:proofErr w:type="spellEnd"/>
      <w:r>
        <w:rPr>
          <w:sz w:val="20"/>
          <w:szCs w:val="20"/>
        </w:rPr>
        <w:t>.</w:t>
      </w:r>
    </w:p>
    <w:p w:rsidR="00022422" w:rsidRDefault="00022422">
      <w:pPr>
        <w:jc w:val="both"/>
        <w:rPr>
          <w:sz w:val="20"/>
          <w:szCs w:val="20"/>
        </w:rPr>
      </w:pPr>
    </w:p>
    <w:p w:rsidR="00022422" w:rsidRDefault="00D042E7">
      <w:pPr>
        <w:jc w:val="both"/>
        <w:rPr>
          <w:sz w:val="20"/>
          <w:szCs w:val="20"/>
        </w:rPr>
      </w:pPr>
      <w:r>
        <w:rPr>
          <w:b/>
          <w:sz w:val="20"/>
          <w:szCs w:val="20"/>
        </w:rPr>
        <w:t>2.2.</w:t>
      </w:r>
      <w:r>
        <w:rPr>
          <w:sz w:val="20"/>
          <w:szCs w:val="20"/>
        </w:rPr>
        <w:tab/>
        <w:t>Возможность использования дополнительных атрибутов и возможностей услуг доступа в сеть Интернет:</w:t>
      </w:r>
    </w:p>
    <w:p w:rsidR="00022422" w:rsidRDefault="00D042E7">
      <w:pPr>
        <w:jc w:val="both"/>
        <w:rPr>
          <w:sz w:val="20"/>
          <w:szCs w:val="20"/>
        </w:rPr>
      </w:pPr>
      <w:r>
        <w:rPr>
          <w:sz w:val="20"/>
          <w:szCs w:val="20"/>
        </w:rPr>
        <w:t>-</w:t>
      </w:r>
      <w:r>
        <w:rPr>
          <w:sz w:val="20"/>
          <w:szCs w:val="20"/>
        </w:rPr>
        <w:tab/>
        <w:t xml:space="preserve">дополнительные фиксированные </w:t>
      </w:r>
      <w:r>
        <w:rPr>
          <w:sz w:val="20"/>
          <w:szCs w:val="20"/>
          <w:lang w:val="en-US"/>
        </w:rPr>
        <w:t>IP</w:t>
      </w:r>
      <w:r>
        <w:rPr>
          <w:sz w:val="20"/>
          <w:szCs w:val="20"/>
        </w:rPr>
        <w:t>-адреса;</w:t>
      </w:r>
    </w:p>
    <w:p w:rsidR="00022422" w:rsidRDefault="00D042E7">
      <w:pPr>
        <w:jc w:val="both"/>
        <w:rPr>
          <w:sz w:val="20"/>
          <w:szCs w:val="20"/>
        </w:rPr>
      </w:pPr>
      <w:r>
        <w:rPr>
          <w:sz w:val="20"/>
          <w:szCs w:val="20"/>
        </w:rPr>
        <w:t>-</w:t>
      </w:r>
      <w:r>
        <w:rPr>
          <w:sz w:val="20"/>
          <w:szCs w:val="20"/>
        </w:rPr>
        <w:tab/>
        <w:t>дополнительные почтовые ящики электронной почты;</w:t>
      </w:r>
    </w:p>
    <w:p w:rsidR="00022422" w:rsidRDefault="00D042E7">
      <w:pPr>
        <w:jc w:val="both"/>
        <w:rPr>
          <w:sz w:val="20"/>
          <w:szCs w:val="20"/>
        </w:rPr>
      </w:pPr>
      <w:r>
        <w:rPr>
          <w:sz w:val="20"/>
          <w:szCs w:val="20"/>
        </w:rPr>
        <w:t>-</w:t>
      </w:r>
      <w:r>
        <w:rPr>
          <w:sz w:val="20"/>
          <w:szCs w:val="20"/>
        </w:rPr>
        <w:tab/>
        <w:t>предоставление дополнительного дискового пространства для почтовых ящиков;</w:t>
      </w:r>
    </w:p>
    <w:p w:rsidR="00022422" w:rsidRDefault="00D042E7">
      <w:pPr>
        <w:jc w:val="both"/>
        <w:rPr>
          <w:sz w:val="20"/>
          <w:szCs w:val="20"/>
        </w:rPr>
      </w:pPr>
      <w:r>
        <w:rPr>
          <w:sz w:val="20"/>
          <w:szCs w:val="20"/>
        </w:rPr>
        <w:t>-</w:t>
      </w:r>
      <w:r>
        <w:rPr>
          <w:sz w:val="20"/>
          <w:szCs w:val="20"/>
        </w:rPr>
        <w:tab/>
        <w:t>предоставление детализации Интернет трафика.</w:t>
      </w:r>
    </w:p>
    <w:p w:rsidR="00022422" w:rsidRDefault="00022422">
      <w:pPr>
        <w:jc w:val="both"/>
        <w:rPr>
          <w:sz w:val="20"/>
          <w:szCs w:val="20"/>
        </w:rPr>
      </w:pPr>
    </w:p>
    <w:p w:rsidR="00022422" w:rsidRDefault="00D042E7">
      <w:pPr>
        <w:jc w:val="both"/>
        <w:rPr>
          <w:sz w:val="20"/>
          <w:szCs w:val="20"/>
        </w:rPr>
      </w:pPr>
      <w:r>
        <w:rPr>
          <w:b/>
          <w:sz w:val="20"/>
          <w:szCs w:val="20"/>
        </w:rPr>
        <w:t>2.3.</w:t>
      </w:r>
      <w:r>
        <w:rPr>
          <w:sz w:val="20"/>
          <w:szCs w:val="20"/>
        </w:rPr>
        <w:tab/>
        <w:t>Возможность пользования дополнительными услугами Интернет, такими как:</w:t>
      </w:r>
    </w:p>
    <w:p w:rsidR="00022422" w:rsidRDefault="00D042E7">
      <w:pPr>
        <w:jc w:val="both"/>
        <w:rPr>
          <w:sz w:val="20"/>
          <w:szCs w:val="20"/>
        </w:rPr>
      </w:pPr>
      <w:r>
        <w:rPr>
          <w:sz w:val="20"/>
          <w:szCs w:val="20"/>
        </w:rPr>
        <w:t>-</w:t>
      </w:r>
      <w:r>
        <w:rPr>
          <w:sz w:val="20"/>
          <w:szCs w:val="20"/>
        </w:rPr>
        <w:tab/>
        <w:t>регистрация и поддержка доменных имен;</w:t>
      </w:r>
    </w:p>
    <w:p w:rsidR="00022422" w:rsidRDefault="00D042E7">
      <w:pPr>
        <w:jc w:val="both"/>
        <w:rPr>
          <w:sz w:val="20"/>
          <w:szCs w:val="20"/>
        </w:rPr>
      </w:pPr>
      <w:r>
        <w:rPr>
          <w:sz w:val="20"/>
          <w:szCs w:val="20"/>
        </w:rPr>
        <w:t>-</w:t>
      </w:r>
      <w:r>
        <w:rPr>
          <w:sz w:val="20"/>
          <w:szCs w:val="20"/>
        </w:rPr>
        <w:tab/>
        <w:t>услуги DNS сервера;</w:t>
      </w:r>
    </w:p>
    <w:p w:rsidR="00022422" w:rsidRDefault="00D042E7">
      <w:pPr>
        <w:jc w:val="both"/>
        <w:rPr>
          <w:sz w:val="20"/>
          <w:szCs w:val="20"/>
        </w:rPr>
      </w:pPr>
      <w:r>
        <w:rPr>
          <w:sz w:val="20"/>
          <w:szCs w:val="20"/>
        </w:rPr>
        <w:t>-</w:t>
      </w:r>
      <w:r>
        <w:rPr>
          <w:sz w:val="20"/>
          <w:szCs w:val="20"/>
        </w:rPr>
        <w:tab/>
        <w:t>иные дополнительные услуги.</w:t>
      </w:r>
    </w:p>
    <w:p w:rsidR="00022422" w:rsidRDefault="00022422">
      <w:pPr>
        <w:jc w:val="both"/>
        <w:rPr>
          <w:sz w:val="20"/>
          <w:szCs w:val="20"/>
        </w:rPr>
      </w:pPr>
    </w:p>
    <w:p w:rsidR="00022422" w:rsidRDefault="00D042E7">
      <w:pPr>
        <w:jc w:val="both"/>
        <w:rPr>
          <w:b/>
          <w:sz w:val="20"/>
          <w:szCs w:val="20"/>
        </w:rPr>
      </w:pPr>
      <w:r>
        <w:rPr>
          <w:b/>
          <w:sz w:val="20"/>
          <w:szCs w:val="20"/>
        </w:rPr>
        <w:t>3. Заказ услуги</w:t>
      </w:r>
    </w:p>
    <w:p w:rsidR="00022422" w:rsidRDefault="00022422">
      <w:pPr>
        <w:jc w:val="both"/>
        <w:rPr>
          <w:sz w:val="20"/>
          <w:szCs w:val="20"/>
        </w:rPr>
      </w:pPr>
    </w:p>
    <w:p w:rsidR="00022422" w:rsidRDefault="00D042E7">
      <w:pPr>
        <w:numPr>
          <w:ilvl w:val="1"/>
          <w:numId w:val="3"/>
        </w:numPr>
        <w:ind w:left="0" w:firstLine="0"/>
        <w:jc w:val="both"/>
        <w:rPr>
          <w:sz w:val="20"/>
          <w:szCs w:val="20"/>
        </w:rPr>
      </w:pPr>
      <w:r>
        <w:rPr>
          <w:sz w:val="20"/>
          <w:szCs w:val="20"/>
        </w:rPr>
        <w:t xml:space="preserve">Оператор, заключая с Абонентом договор оказания услуг связи, содержащий необходимое для услуг доступа в сеть Интернет приложение с описанием этих услуг, их качественных и иных параметров, условий предоставления, должен заключить с Абонентом Бланк заказа на услугу доступа в сеть Интернет, который является Приложением к Договору. Если предусматривается предоставление доступа в сеть Интернет с использованием </w:t>
      </w:r>
      <w:r>
        <w:rPr>
          <w:sz w:val="20"/>
          <w:szCs w:val="20"/>
        </w:rPr>
        <w:lastRenderedPageBreak/>
        <w:t xml:space="preserve">устанавливаемого Оператором оборудования точки доступа к сети Интернет по технологии </w:t>
      </w:r>
      <w:proofErr w:type="spellStart"/>
      <w:r>
        <w:rPr>
          <w:sz w:val="20"/>
          <w:szCs w:val="20"/>
        </w:rPr>
        <w:t>Wi-Fi</w:t>
      </w:r>
      <w:proofErr w:type="spellEnd"/>
      <w:r>
        <w:rPr>
          <w:sz w:val="20"/>
          <w:szCs w:val="20"/>
        </w:rPr>
        <w:t>, то в соответствующей графе Бланке заказа делается об этом отметка с указанием количества устанавливаемых точек доступа.</w:t>
      </w:r>
    </w:p>
    <w:p w:rsidR="00022422" w:rsidRDefault="00022422">
      <w:pPr>
        <w:jc w:val="both"/>
        <w:rPr>
          <w:sz w:val="20"/>
          <w:szCs w:val="20"/>
        </w:rPr>
      </w:pPr>
    </w:p>
    <w:p w:rsidR="00022422" w:rsidRDefault="00D042E7">
      <w:pPr>
        <w:numPr>
          <w:ilvl w:val="1"/>
          <w:numId w:val="3"/>
        </w:numPr>
        <w:ind w:left="0" w:firstLine="0"/>
        <w:jc w:val="both"/>
        <w:rPr>
          <w:sz w:val="20"/>
          <w:szCs w:val="20"/>
        </w:rPr>
      </w:pPr>
      <w:r>
        <w:rPr>
          <w:sz w:val="20"/>
          <w:szCs w:val="20"/>
        </w:rPr>
        <w:t>Бланк заказа на доступ в сеть Интернет, являющийся Приложением в Договору, должен содержать объем и спецификацию заказываемых Услуг, перечень устанавливаемого в помещении Абонента оборудования, срок включения Услуги, расценки на Услугу.</w:t>
      </w:r>
    </w:p>
    <w:p w:rsidR="00022422" w:rsidRDefault="00022422">
      <w:pPr>
        <w:jc w:val="both"/>
        <w:rPr>
          <w:sz w:val="20"/>
          <w:szCs w:val="20"/>
        </w:rPr>
      </w:pPr>
    </w:p>
    <w:p w:rsidR="00022422" w:rsidRDefault="00D042E7">
      <w:pPr>
        <w:jc w:val="both"/>
        <w:rPr>
          <w:sz w:val="20"/>
          <w:szCs w:val="20"/>
        </w:rPr>
      </w:pPr>
      <w:r>
        <w:rPr>
          <w:b/>
          <w:sz w:val="20"/>
          <w:szCs w:val="20"/>
        </w:rPr>
        <w:t>3.3.</w:t>
      </w:r>
      <w:r>
        <w:rPr>
          <w:sz w:val="20"/>
          <w:szCs w:val="20"/>
        </w:rPr>
        <w:tab/>
        <w:t>Если Оператор устанавливает в помещении Абонента оборудование, необходимое для предоставления Услуг и/или пользования Услугой, то Абонент должен выделить соответствующее помещение и обеспечить электропитание оборудования Оператора. Это помещение должно соответствовать требованиям, установленным Оператором. Требования определяются Оператором и оформляются в виде Приложения к Договору.</w:t>
      </w:r>
    </w:p>
    <w:p w:rsidR="00022422" w:rsidRDefault="00D042E7">
      <w:pPr>
        <w:jc w:val="both"/>
        <w:rPr>
          <w:sz w:val="20"/>
          <w:szCs w:val="20"/>
        </w:rPr>
      </w:pPr>
      <w:r>
        <w:rPr>
          <w:sz w:val="20"/>
          <w:szCs w:val="20"/>
        </w:rPr>
        <w:t xml:space="preserve">  </w:t>
      </w:r>
    </w:p>
    <w:p w:rsidR="00022422" w:rsidRDefault="00D042E7">
      <w:pPr>
        <w:jc w:val="both"/>
        <w:rPr>
          <w:sz w:val="20"/>
          <w:szCs w:val="20"/>
        </w:rPr>
      </w:pPr>
      <w:r>
        <w:rPr>
          <w:b/>
          <w:sz w:val="20"/>
          <w:szCs w:val="20"/>
        </w:rPr>
        <w:t>3.4.</w:t>
      </w:r>
      <w:r>
        <w:rPr>
          <w:sz w:val="20"/>
          <w:szCs w:val="20"/>
        </w:rPr>
        <w:tab/>
        <w:t>По завершению работ по инсталляции услуги и оборудования составляется Акт приема/передачи услуг в пользование. Форма этого акта приведена в Приложении к Договору (Форма акта приема/передачи услуг в пользование). В акте приема/передачи услуг в пользование делаются соответствующие отметки, определяющие факт начала предоставления услуг и приема Абонентом оборудования на ответственное хранение. Эта дата является датой начала тарификации услуг. Отметки в Акте приемки о приемке услуг и оборудования Абонентом должны быть заверены подписью и печатью Абонента.</w:t>
      </w:r>
    </w:p>
    <w:p w:rsidR="00022422" w:rsidRDefault="00022422">
      <w:pPr>
        <w:jc w:val="both"/>
        <w:rPr>
          <w:sz w:val="20"/>
          <w:szCs w:val="20"/>
        </w:rPr>
      </w:pPr>
    </w:p>
    <w:p w:rsidR="00022422" w:rsidRDefault="00D042E7">
      <w:pPr>
        <w:jc w:val="both"/>
        <w:rPr>
          <w:sz w:val="20"/>
          <w:szCs w:val="20"/>
        </w:rPr>
      </w:pPr>
      <w:r>
        <w:rPr>
          <w:b/>
          <w:sz w:val="20"/>
          <w:szCs w:val="20"/>
        </w:rPr>
        <w:t>3.5.</w:t>
      </w:r>
      <w:r>
        <w:rPr>
          <w:sz w:val="20"/>
          <w:szCs w:val="20"/>
        </w:rPr>
        <w:tab/>
        <w:t xml:space="preserve">Доступ к каждому ящику электронной почты, выделенному Абоненту осуществляется с использованием пароля, назначаемого Оператором и передаваемого Абоненту коммерческим представителем Оператора в запечатанном конверте. Оператор не несет ответственности за хранение и использование пароля Абонентом, утерю пароля и разглашение содержимого электронного почтового ящика Абонента.  </w:t>
      </w:r>
    </w:p>
    <w:p w:rsidR="00022422" w:rsidRDefault="00022422">
      <w:pPr>
        <w:rPr>
          <w:sz w:val="20"/>
          <w:szCs w:val="20"/>
        </w:rPr>
      </w:pPr>
    </w:p>
    <w:p w:rsidR="00022422" w:rsidRDefault="00D042E7">
      <w:pPr>
        <w:jc w:val="both"/>
        <w:rPr>
          <w:b/>
          <w:sz w:val="20"/>
          <w:szCs w:val="20"/>
        </w:rPr>
      </w:pPr>
      <w:r>
        <w:rPr>
          <w:b/>
          <w:sz w:val="20"/>
          <w:szCs w:val="20"/>
        </w:rPr>
        <w:t xml:space="preserve">4. Особые условия предоставления услуги </w:t>
      </w:r>
    </w:p>
    <w:p w:rsidR="00022422" w:rsidRDefault="00022422">
      <w:pPr>
        <w:jc w:val="both"/>
        <w:rPr>
          <w:b/>
          <w:sz w:val="20"/>
          <w:szCs w:val="20"/>
        </w:rPr>
      </w:pPr>
    </w:p>
    <w:p w:rsidR="00022422" w:rsidRDefault="00D042E7">
      <w:pPr>
        <w:jc w:val="both"/>
        <w:rPr>
          <w:sz w:val="20"/>
          <w:szCs w:val="20"/>
        </w:rPr>
      </w:pPr>
      <w:r>
        <w:rPr>
          <w:b/>
          <w:sz w:val="20"/>
          <w:szCs w:val="20"/>
        </w:rPr>
        <w:t>4.1.</w:t>
      </w:r>
      <w:r>
        <w:rPr>
          <w:sz w:val="20"/>
          <w:szCs w:val="20"/>
        </w:rPr>
        <w:tab/>
        <w:t>Заказы на Услуги по Договору, не могут действовать свыше срока действия Договора.</w:t>
      </w:r>
    </w:p>
    <w:p w:rsidR="00022422" w:rsidRDefault="00022422">
      <w:pPr>
        <w:jc w:val="both"/>
        <w:rPr>
          <w:sz w:val="20"/>
          <w:szCs w:val="20"/>
        </w:rPr>
      </w:pPr>
    </w:p>
    <w:p w:rsidR="00022422" w:rsidRDefault="00D042E7">
      <w:pPr>
        <w:jc w:val="both"/>
        <w:rPr>
          <w:sz w:val="20"/>
          <w:szCs w:val="20"/>
        </w:rPr>
      </w:pPr>
      <w:r>
        <w:rPr>
          <w:b/>
          <w:sz w:val="20"/>
          <w:szCs w:val="20"/>
        </w:rPr>
        <w:t>4.2.</w:t>
      </w:r>
      <w:r>
        <w:rPr>
          <w:sz w:val="20"/>
          <w:szCs w:val="20"/>
        </w:rPr>
        <w:tab/>
        <w:t>Любой заказ на Услугу может быть прекращен в любой момент на основании письменного уведомления Абонента. Это уведомление должно быть вручено Оператору не менее чем за 30 дней до даты прекращения действия договора/заказа на Услугу.</w:t>
      </w:r>
    </w:p>
    <w:p w:rsidR="00022422" w:rsidRDefault="00022422">
      <w:pPr>
        <w:jc w:val="both"/>
        <w:rPr>
          <w:sz w:val="20"/>
          <w:szCs w:val="20"/>
        </w:rPr>
      </w:pPr>
    </w:p>
    <w:p w:rsidR="00022422" w:rsidRDefault="00D042E7">
      <w:pPr>
        <w:jc w:val="both"/>
        <w:rPr>
          <w:sz w:val="20"/>
          <w:szCs w:val="20"/>
        </w:rPr>
      </w:pPr>
      <w:r>
        <w:rPr>
          <w:b/>
          <w:sz w:val="20"/>
          <w:szCs w:val="20"/>
        </w:rPr>
        <w:t>4.3.</w:t>
      </w:r>
      <w:r>
        <w:rPr>
          <w:sz w:val="20"/>
          <w:szCs w:val="20"/>
        </w:rPr>
        <w:tab/>
        <w:t>Если заказ на Услугу прекращает свое действие по инициативе Абонента ранее, чем через один год с момента начала эксплуатации услуги Абонентом, то Оператор вправе потребовать от Абонента компенсации затрат, понесенных Оператором на выполнение капитального строительства линий/каналов доступа от своей сети до помещения Абонента.</w:t>
      </w:r>
    </w:p>
    <w:p w:rsidR="00022422" w:rsidRDefault="00022422">
      <w:pPr>
        <w:jc w:val="both"/>
        <w:rPr>
          <w:sz w:val="20"/>
          <w:szCs w:val="20"/>
        </w:rPr>
      </w:pPr>
    </w:p>
    <w:p w:rsidR="00022422" w:rsidRDefault="00D042E7">
      <w:pPr>
        <w:jc w:val="both"/>
        <w:rPr>
          <w:sz w:val="20"/>
          <w:szCs w:val="20"/>
        </w:rPr>
      </w:pPr>
      <w:r>
        <w:rPr>
          <w:b/>
          <w:sz w:val="20"/>
          <w:szCs w:val="20"/>
        </w:rPr>
        <w:t>4.4.</w:t>
      </w:r>
      <w:r>
        <w:rPr>
          <w:sz w:val="20"/>
          <w:szCs w:val="20"/>
        </w:rPr>
        <w:tab/>
        <w:t>Если Абонент отказывается от заказанных им услуг позднее, чем через 5 дней с момента размещения заказа, но до начала предоставления ему услуг Оператором, то Оператор вправе выставить Абоненту, а Абонент оплатить счет на сумму затрат, понесенных Оператором на выполнение капитального строительства линий/каналов доступа от своей сети до помещения Абонента.</w:t>
      </w:r>
    </w:p>
    <w:p w:rsidR="00022422" w:rsidRDefault="00022422">
      <w:pPr>
        <w:jc w:val="both"/>
        <w:rPr>
          <w:sz w:val="20"/>
          <w:szCs w:val="20"/>
        </w:rPr>
      </w:pPr>
    </w:p>
    <w:p w:rsidR="00022422" w:rsidRDefault="00D042E7">
      <w:pPr>
        <w:jc w:val="both"/>
        <w:rPr>
          <w:sz w:val="20"/>
          <w:szCs w:val="20"/>
        </w:rPr>
      </w:pPr>
      <w:r>
        <w:rPr>
          <w:b/>
          <w:sz w:val="20"/>
          <w:szCs w:val="20"/>
        </w:rPr>
        <w:t>4.5.</w:t>
      </w:r>
      <w:r>
        <w:rPr>
          <w:sz w:val="20"/>
          <w:szCs w:val="20"/>
        </w:rPr>
        <w:tab/>
        <w:t>В случае неготовности помещения для установки оборудования по вине Абонента, приведшей к невозможности оказания Оператором услуг Абоненту, в указанный в Бланке заказа срок начала оказания Услуги, Оператор имеет право выставить Абоненту счет на компенсацию своих потерь в размере 1/30 суммы предусмотренных по данному заказу фиксированных ежемесячных платежей за каждый день задержки начала оказания соответствующей Услуги или ее части, а Абонент обязан его оплатить.</w:t>
      </w:r>
    </w:p>
    <w:p w:rsidR="00022422" w:rsidRDefault="00022422">
      <w:pPr>
        <w:jc w:val="both"/>
        <w:rPr>
          <w:sz w:val="20"/>
          <w:szCs w:val="20"/>
        </w:rPr>
      </w:pPr>
    </w:p>
    <w:p w:rsidR="00022422" w:rsidRDefault="00D042E7">
      <w:pPr>
        <w:jc w:val="both"/>
        <w:rPr>
          <w:sz w:val="20"/>
          <w:szCs w:val="20"/>
        </w:rPr>
      </w:pPr>
      <w:r>
        <w:rPr>
          <w:b/>
          <w:sz w:val="20"/>
          <w:szCs w:val="20"/>
        </w:rPr>
        <w:t>4.6.</w:t>
      </w:r>
      <w:r>
        <w:rPr>
          <w:sz w:val="20"/>
          <w:szCs w:val="20"/>
        </w:rPr>
        <w:tab/>
        <w:t xml:space="preserve">Если Оператор по своей вине не обеспечит соблюдение срока начала оказания Услуги Абоненту, начиная с назначенного Оператором и указанного в Бланке заказа срока начала оказания Услуги, то Абонент вправе потребовать от Оператора компенсации в виде кредита (скидки) на пользование услугой в размере 1/30 </w:t>
      </w:r>
      <w:proofErr w:type="gramStart"/>
      <w:r>
        <w:rPr>
          <w:sz w:val="20"/>
          <w:szCs w:val="20"/>
        </w:rPr>
        <w:t>суммы  предусмотренных</w:t>
      </w:r>
      <w:proofErr w:type="gramEnd"/>
      <w:r>
        <w:rPr>
          <w:sz w:val="20"/>
          <w:szCs w:val="20"/>
        </w:rPr>
        <w:t xml:space="preserve"> по данному заказу фиксированных ежемесячных платежей за каждый день задержки начала оказания соответствующей Услуги (или ее части). Задержка начала предоставления Услуг Оператором, вызванная действиями или бездействием третьих лиц, не считается задержкой по вине Оператора.</w:t>
      </w:r>
    </w:p>
    <w:p w:rsidR="00022422" w:rsidRDefault="00022422">
      <w:pPr>
        <w:ind w:left="708" w:hanging="708"/>
        <w:jc w:val="both"/>
        <w:rPr>
          <w:sz w:val="20"/>
          <w:szCs w:val="20"/>
        </w:rPr>
      </w:pPr>
    </w:p>
    <w:p w:rsidR="00022422" w:rsidRDefault="00D042E7">
      <w:pPr>
        <w:jc w:val="both"/>
        <w:rPr>
          <w:sz w:val="20"/>
          <w:szCs w:val="20"/>
        </w:rPr>
      </w:pPr>
      <w:r>
        <w:rPr>
          <w:b/>
          <w:sz w:val="20"/>
          <w:szCs w:val="20"/>
        </w:rPr>
        <w:t>4.7.</w:t>
      </w:r>
      <w:r>
        <w:rPr>
          <w:sz w:val="20"/>
          <w:szCs w:val="20"/>
        </w:rPr>
        <w:tab/>
        <w:t>В случае предоставления Услуги в течение неполного календарного месяца ежемесячные фиксированные платежи за соответствующий месяц рассчитываются пропорционально количеству календарных дней, в течение которых Услуга фактически предоставлялась.</w:t>
      </w:r>
    </w:p>
    <w:p w:rsidR="00022422" w:rsidRDefault="00022422">
      <w:pPr>
        <w:jc w:val="both"/>
        <w:rPr>
          <w:sz w:val="20"/>
          <w:szCs w:val="20"/>
        </w:rPr>
      </w:pPr>
    </w:p>
    <w:p w:rsidR="00022422" w:rsidRDefault="00D042E7">
      <w:pPr>
        <w:jc w:val="both"/>
        <w:rPr>
          <w:sz w:val="20"/>
          <w:szCs w:val="20"/>
        </w:rPr>
      </w:pPr>
      <w:r>
        <w:rPr>
          <w:b/>
          <w:sz w:val="20"/>
          <w:szCs w:val="20"/>
        </w:rPr>
        <w:t>4.8.</w:t>
      </w:r>
      <w:r>
        <w:rPr>
          <w:sz w:val="20"/>
          <w:szCs w:val="20"/>
        </w:rPr>
        <w:tab/>
        <w:t>При пользовании доступом в сеть Интернет для Абонентов обязательны правила пользования, соответствующие принятой в этой области деятельности деловой практикой, по которой Абоненту запрещено:</w:t>
      </w:r>
    </w:p>
    <w:p w:rsidR="00022422" w:rsidRDefault="00D042E7">
      <w:pPr>
        <w:ind w:left="708" w:hanging="708"/>
        <w:jc w:val="both"/>
        <w:rPr>
          <w:sz w:val="20"/>
          <w:szCs w:val="20"/>
        </w:rPr>
      </w:pPr>
      <w:r>
        <w:rPr>
          <w:sz w:val="20"/>
          <w:szCs w:val="20"/>
        </w:rPr>
        <w:t>-</w:t>
      </w:r>
      <w:r>
        <w:rPr>
          <w:sz w:val="20"/>
          <w:szCs w:val="20"/>
        </w:rPr>
        <w:tab/>
        <w:t>препятствовать доступу других Абонентов в сеть Интернет и/или ограничивать этот доступ;</w:t>
      </w:r>
    </w:p>
    <w:p w:rsidR="00022422" w:rsidRDefault="00D042E7">
      <w:pPr>
        <w:ind w:left="708" w:hanging="708"/>
        <w:jc w:val="both"/>
        <w:rPr>
          <w:sz w:val="20"/>
          <w:szCs w:val="20"/>
        </w:rPr>
      </w:pPr>
      <w:r>
        <w:rPr>
          <w:sz w:val="20"/>
          <w:szCs w:val="20"/>
        </w:rPr>
        <w:lastRenderedPageBreak/>
        <w:t>-</w:t>
      </w:r>
      <w:r>
        <w:rPr>
          <w:sz w:val="20"/>
          <w:szCs w:val="20"/>
        </w:rPr>
        <w:tab/>
        <w:t>производить многоадресную рассылку и рассылать спам любого вида, включая рекламные и информационные материалы без явно выраженного согласия адресатов в сети Интернет на получение этих материалов;</w:t>
      </w:r>
    </w:p>
    <w:p w:rsidR="00022422" w:rsidRDefault="00D042E7">
      <w:pPr>
        <w:ind w:left="708" w:hanging="708"/>
        <w:jc w:val="both"/>
        <w:rPr>
          <w:sz w:val="20"/>
          <w:szCs w:val="20"/>
        </w:rPr>
      </w:pPr>
      <w:r>
        <w:rPr>
          <w:sz w:val="20"/>
          <w:szCs w:val="20"/>
        </w:rPr>
        <w:t>-</w:t>
      </w:r>
      <w:r>
        <w:rPr>
          <w:sz w:val="20"/>
          <w:szCs w:val="20"/>
        </w:rPr>
        <w:tab/>
        <w:t>осуществлять несанкционированное проникновение в любые программы, базы данных, узлы и иные компоненты сети Интернет;</w:t>
      </w:r>
    </w:p>
    <w:p w:rsidR="00022422" w:rsidRDefault="00D042E7">
      <w:pPr>
        <w:ind w:left="708" w:hanging="708"/>
        <w:jc w:val="both"/>
        <w:rPr>
          <w:sz w:val="20"/>
          <w:szCs w:val="20"/>
        </w:rPr>
      </w:pPr>
      <w:r>
        <w:rPr>
          <w:sz w:val="20"/>
          <w:szCs w:val="20"/>
        </w:rPr>
        <w:t>-</w:t>
      </w:r>
      <w:r>
        <w:rPr>
          <w:sz w:val="20"/>
          <w:szCs w:val="20"/>
        </w:rPr>
        <w:tab/>
        <w:t>распространять или делать доступной по сети Интернет информацию, распространение которой не допускается по международному и российскому праву;</w:t>
      </w:r>
    </w:p>
    <w:p w:rsidR="00022422" w:rsidRDefault="00D042E7">
      <w:pPr>
        <w:ind w:left="708" w:hanging="708"/>
        <w:jc w:val="both"/>
        <w:rPr>
          <w:sz w:val="20"/>
          <w:szCs w:val="20"/>
        </w:rPr>
      </w:pPr>
      <w:r>
        <w:rPr>
          <w:sz w:val="20"/>
          <w:szCs w:val="20"/>
        </w:rPr>
        <w:t>-</w:t>
      </w:r>
      <w:r>
        <w:rPr>
          <w:sz w:val="20"/>
          <w:szCs w:val="20"/>
        </w:rPr>
        <w:tab/>
        <w:t>передавать по сети Интернет данные, информацию и программы, содержащие в себе вирусы и иные вредные для сети Интернет и ее пользователей компоненты;</w:t>
      </w:r>
    </w:p>
    <w:p w:rsidR="00022422" w:rsidRDefault="00D042E7">
      <w:pPr>
        <w:ind w:left="708" w:hanging="708"/>
        <w:jc w:val="both"/>
        <w:rPr>
          <w:sz w:val="20"/>
          <w:szCs w:val="20"/>
        </w:rPr>
      </w:pPr>
      <w:r>
        <w:rPr>
          <w:sz w:val="20"/>
          <w:szCs w:val="20"/>
        </w:rPr>
        <w:t>-</w:t>
      </w:r>
      <w:r>
        <w:rPr>
          <w:sz w:val="20"/>
          <w:szCs w:val="20"/>
        </w:rPr>
        <w:tab/>
        <w:t xml:space="preserve">распространять любым способом информацию, программное обеспечение и иные материалы, полученные через сеть Интернет, </w:t>
      </w:r>
      <w:proofErr w:type="gramStart"/>
      <w:r>
        <w:rPr>
          <w:sz w:val="20"/>
          <w:szCs w:val="20"/>
        </w:rPr>
        <w:t>без  согласия</w:t>
      </w:r>
      <w:proofErr w:type="gramEnd"/>
      <w:r>
        <w:rPr>
          <w:sz w:val="20"/>
          <w:szCs w:val="20"/>
        </w:rPr>
        <w:t xml:space="preserve"> владельца (поставщика) этой продукции;</w:t>
      </w:r>
    </w:p>
    <w:p w:rsidR="00022422" w:rsidRDefault="00D042E7">
      <w:pPr>
        <w:ind w:left="708" w:hanging="708"/>
        <w:jc w:val="both"/>
        <w:rPr>
          <w:sz w:val="20"/>
          <w:szCs w:val="20"/>
        </w:rPr>
      </w:pPr>
      <w:r>
        <w:rPr>
          <w:sz w:val="20"/>
          <w:szCs w:val="20"/>
        </w:rPr>
        <w:t>-</w:t>
      </w:r>
      <w:r>
        <w:rPr>
          <w:sz w:val="20"/>
          <w:szCs w:val="20"/>
        </w:rPr>
        <w:tab/>
        <w:t>распространять любым способом информацию, программное обеспечение и иные материалы, защищенные авторскими или иными правами, без разрешения владельца.</w:t>
      </w:r>
    </w:p>
    <w:p w:rsidR="00022422" w:rsidRDefault="00022422">
      <w:pPr>
        <w:jc w:val="both"/>
        <w:rPr>
          <w:sz w:val="20"/>
          <w:szCs w:val="20"/>
        </w:rPr>
      </w:pPr>
    </w:p>
    <w:p w:rsidR="00022422" w:rsidRDefault="00D042E7">
      <w:pPr>
        <w:jc w:val="both"/>
        <w:rPr>
          <w:sz w:val="20"/>
          <w:szCs w:val="20"/>
        </w:rPr>
      </w:pPr>
      <w:r>
        <w:rPr>
          <w:b/>
          <w:sz w:val="20"/>
          <w:szCs w:val="20"/>
        </w:rPr>
        <w:t>4.9.</w:t>
      </w:r>
      <w:r>
        <w:rPr>
          <w:sz w:val="20"/>
          <w:szCs w:val="20"/>
        </w:rPr>
        <w:tab/>
        <w:t>В случае нарушения Абонентом данных правил Оператор вправе немедленно приостановить оказание Услуг. Каждый случай подобного приостановления Услуги не будет считаться перерывом в предоставлении Услуг. Абонент не освобождается от оплаты фиксированных платежей за время приостановления оказания Услуги.</w:t>
      </w:r>
    </w:p>
    <w:p w:rsidR="00022422" w:rsidRDefault="00022422">
      <w:pPr>
        <w:jc w:val="both"/>
        <w:rPr>
          <w:b/>
          <w:sz w:val="20"/>
          <w:szCs w:val="20"/>
        </w:rPr>
      </w:pPr>
    </w:p>
    <w:p w:rsidR="00022422" w:rsidRDefault="00D042E7">
      <w:pPr>
        <w:jc w:val="both"/>
        <w:rPr>
          <w:sz w:val="20"/>
          <w:szCs w:val="20"/>
        </w:rPr>
      </w:pPr>
      <w:r>
        <w:rPr>
          <w:b/>
          <w:sz w:val="20"/>
          <w:szCs w:val="20"/>
        </w:rPr>
        <w:t>4.10.</w:t>
      </w:r>
      <w:r>
        <w:rPr>
          <w:sz w:val="20"/>
          <w:szCs w:val="20"/>
        </w:rPr>
        <w:tab/>
        <w:t xml:space="preserve">Оператор оставляет за собой право технически препятствовать массовой несанкционированной рассылке электронных сообщений.  </w:t>
      </w:r>
    </w:p>
    <w:p w:rsidR="00022422" w:rsidRDefault="00022422">
      <w:pPr>
        <w:ind w:left="708" w:hanging="708"/>
        <w:jc w:val="both"/>
        <w:rPr>
          <w:sz w:val="20"/>
          <w:szCs w:val="20"/>
        </w:rPr>
      </w:pPr>
    </w:p>
    <w:p w:rsidR="00022422" w:rsidRDefault="00D042E7">
      <w:pPr>
        <w:jc w:val="both"/>
        <w:rPr>
          <w:sz w:val="20"/>
          <w:szCs w:val="20"/>
        </w:rPr>
      </w:pPr>
      <w:r>
        <w:rPr>
          <w:b/>
          <w:sz w:val="20"/>
          <w:szCs w:val="20"/>
        </w:rPr>
        <w:t>4.11.</w:t>
      </w:r>
      <w:r>
        <w:rPr>
          <w:sz w:val="20"/>
          <w:szCs w:val="20"/>
        </w:rPr>
        <w:tab/>
        <w:t>Оператор будет отслеживать проходящую по своей сети информацию и раскрывать любые сведения, только если это потребуется в соответствии с законодательством Российской Федерации, в связи с запросами правоохранительных органов, либо для обеспечения нормального функционирования услуг доступа в сеть Интернет или для защиты интересов Оператора и его Абонентов.</w:t>
      </w:r>
    </w:p>
    <w:p w:rsidR="00022422" w:rsidRDefault="00022422">
      <w:pPr>
        <w:jc w:val="both"/>
        <w:rPr>
          <w:sz w:val="20"/>
          <w:szCs w:val="20"/>
        </w:rPr>
      </w:pPr>
    </w:p>
    <w:p w:rsidR="00022422" w:rsidRDefault="00D042E7">
      <w:pPr>
        <w:jc w:val="both"/>
        <w:rPr>
          <w:sz w:val="20"/>
          <w:szCs w:val="20"/>
        </w:rPr>
      </w:pPr>
      <w:r>
        <w:rPr>
          <w:b/>
          <w:sz w:val="20"/>
          <w:szCs w:val="20"/>
        </w:rPr>
        <w:t>4.12.</w:t>
      </w:r>
      <w:r>
        <w:rPr>
          <w:sz w:val="20"/>
          <w:szCs w:val="20"/>
        </w:rPr>
        <w:tab/>
        <w:t>Оператор имеет право массовой (в три адреса и более) рассылки сообщений своим Абонентам для исполнения обязательств Оператора перед Абонентами.</w:t>
      </w:r>
    </w:p>
    <w:p w:rsidR="00022422" w:rsidRDefault="00022422">
      <w:pPr>
        <w:jc w:val="both"/>
        <w:rPr>
          <w:sz w:val="20"/>
          <w:szCs w:val="20"/>
        </w:rPr>
      </w:pPr>
    </w:p>
    <w:p w:rsidR="00022422" w:rsidRDefault="00D042E7">
      <w:pPr>
        <w:jc w:val="both"/>
        <w:rPr>
          <w:sz w:val="20"/>
          <w:szCs w:val="20"/>
        </w:rPr>
      </w:pPr>
      <w:r>
        <w:rPr>
          <w:b/>
          <w:sz w:val="20"/>
          <w:szCs w:val="20"/>
        </w:rPr>
        <w:t>4.13.</w:t>
      </w:r>
      <w:r>
        <w:rPr>
          <w:sz w:val="20"/>
          <w:szCs w:val="20"/>
        </w:rPr>
        <w:tab/>
        <w:t xml:space="preserve">В случае, если Оператор предоставляет беспроводный доступ к сети Интернет на площадях Абонента с использованием устанавливаемого Оператором оборудования точек доступа к сети Интернет по технологии </w:t>
      </w:r>
      <w:proofErr w:type="spellStart"/>
      <w:r>
        <w:rPr>
          <w:sz w:val="20"/>
          <w:szCs w:val="20"/>
        </w:rPr>
        <w:t>Wi-Fi</w:t>
      </w:r>
      <w:proofErr w:type="spellEnd"/>
      <w:r>
        <w:rPr>
          <w:sz w:val="20"/>
          <w:szCs w:val="20"/>
        </w:rPr>
        <w:t xml:space="preserve">, то Оператор получает регистрационные документы на данные точки доступа от органов государственного надзора за связью.  </w:t>
      </w:r>
    </w:p>
    <w:p w:rsidR="00022422" w:rsidRDefault="00022422">
      <w:pPr>
        <w:jc w:val="both"/>
        <w:rPr>
          <w:sz w:val="20"/>
          <w:szCs w:val="20"/>
        </w:rPr>
      </w:pPr>
    </w:p>
    <w:p w:rsidR="00022422" w:rsidRDefault="00D042E7">
      <w:pPr>
        <w:jc w:val="both"/>
        <w:rPr>
          <w:sz w:val="20"/>
          <w:szCs w:val="20"/>
        </w:rPr>
      </w:pPr>
      <w:r>
        <w:rPr>
          <w:b/>
          <w:sz w:val="20"/>
          <w:szCs w:val="20"/>
        </w:rPr>
        <w:t>4.14.</w:t>
      </w:r>
      <w:r>
        <w:rPr>
          <w:sz w:val="20"/>
          <w:szCs w:val="20"/>
        </w:rPr>
        <w:tab/>
        <w:t xml:space="preserve">Доступ в сеть Интернет по технологии </w:t>
      </w:r>
      <w:r>
        <w:rPr>
          <w:sz w:val="20"/>
          <w:szCs w:val="20"/>
          <w:lang w:val="en-US"/>
        </w:rPr>
        <w:t>Wi</w:t>
      </w:r>
      <w:r>
        <w:rPr>
          <w:sz w:val="20"/>
          <w:szCs w:val="20"/>
        </w:rPr>
        <w:t>-</w:t>
      </w:r>
      <w:r>
        <w:rPr>
          <w:sz w:val="20"/>
          <w:szCs w:val="20"/>
          <w:lang w:val="en-US"/>
        </w:rPr>
        <w:t>Fi</w:t>
      </w:r>
      <w:r>
        <w:rPr>
          <w:sz w:val="20"/>
          <w:szCs w:val="20"/>
        </w:rPr>
        <w:t xml:space="preserve"> предусматривает возможность пользования только </w:t>
      </w:r>
      <w:r>
        <w:rPr>
          <w:sz w:val="20"/>
          <w:szCs w:val="20"/>
          <w:lang w:val="en-US"/>
        </w:rPr>
        <w:t>WEB</w:t>
      </w:r>
      <w:r>
        <w:rPr>
          <w:sz w:val="20"/>
          <w:szCs w:val="20"/>
        </w:rPr>
        <w:t xml:space="preserve"> ресурсами и электронной почтой. По умолчанию скорость обмена данными с сетью Интернет каждого конечного пользователя точек доступа в сеть Интернет по технологии </w:t>
      </w:r>
      <w:proofErr w:type="spellStart"/>
      <w:r>
        <w:rPr>
          <w:sz w:val="20"/>
          <w:szCs w:val="20"/>
        </w:rPr>
        <w:t>Wi-Fi</w:t>
      </w:r>
      <w:proofErr w:type="spellEnd"/>
      <w:r>
        <w:rPr>
          <w:sz w:val="20"/>
          <w:szCs w:val="20"/>
        </w:rPr>
        <w:t xml:space="preserve"> ограничена 2 Мбит/сек. </w:t>
      </w:r>
    </w:p>
    <w:p w:rsidR="00022422" w:rsidRDefault="00022422">
      <w:pPr>
        <w:jc w:val="both"/>
        <w:rPr>
          <w:sz w:val="20"/>
          <w:szCs w:val="20"/>
        </w:rPr>
      </w:pPr>
    </w:p>
    <w:p w:rsidR="00022422" w:rsidRDefault="00D042E7">
      <w:pPr>
        <w:jc w:val="both"/>
        <w:rPr>
          <w:sz w:val="20"/>
          <w:szCs w:val="20"/>
        </w:rPr>
      </w:pPr>
      <w:r>
        <w:rPr>
          <w:b/>
          <w:sz w:val="20"/>
          <w:szCs w:val="20"/>
        </w:rPr>
        <w:t>4.15.</w:t>
      </w:r>
      <w:r>
        <w:rPr>
          <w:sz w:val="20"/>
          <w:szCs w:val="20"/>
        </w:rPr>
        <w:tab/>
        <w:t xml:space="preserve">Абонент ответственен перед Оператором за весь трафик, пропущенный через организованные Оператором по его заказам точки доступа к сети Интернет по технологии </w:t>
      </w:r>
      <w:proofErr w:type="spellStart"/>
      <w:r>
        <w:rPr>
          <w:sz w:val="20"/>
          <w:szCs w:val="20"/>
        </w:rPr>
        <w:t>Wi-Fi</w:t>
      </w:r>
      <w:proofErr w:type="spellEnd"/>
      <w:r>
        <w:rPr>
          <w:sz w:val="20"/>
          <w:szCs w:val="20"/>
        </w:rPr>
        <w:t>.</w:t>
      </w:r>
    </w:p>
    <w:p w:rsidR="00022422" w:rsidRDefault="00022422">
      <w:pPr>
        <w:jc w:val="both"/>
        <w:rPr>
          <w:sz w:val="20"/>
          <w:szCs w:val="20"/>
        </w:rPr>
      </w:pPr>
    </w:p>
    <w:p w:rsidR="00022422" w:rsidRDefault="00D042E7">
      <w:pPr>
        <w:rPr>
          <w:b/>
          <w:sz w:val="20"/>
          <w:szCs w:val="20"/>
        </w:rPr>
      </w:pPr>
      <w:r>
        <w:rPr>
          <w:b/>
          <w:sz w:val="20"/>
          <w:szCs w:val="20"/>
        </w:rPr>
        <w:t>5. Качественные параметры услуги</w:t>
      </w:r>
    </w:p>
    <w:p w:rsidR="00022422" w:rsidRDefault="00022422">
      <w:pPr>
        <w:rPr>
          <w:b/>
          <w:sz w:val="20"/>
          <w:szCs w:val="20"/>
        </w:rPr>
      </w:pPr>
    </w:p>
    <w:p w:rsidR="00022422" w:rsidRDefault="00D042E7">
      <w:pPr>
        <w:jc w:val="both"/>
        <w:rPr>
          <w:sz w:val="20"/>
          <w:szCs w:val="20"/>
        </w:rPr>
      </w:pPr>
      <w:r>
        <w:rPr>
          <w:b/>
          <w:sz w:val="20"/>
          <w:szCs w:val="20"/>
        </w:rPr>
        <w:t>5.1.</w:t>
      </w:r>
      <w:r>
        <w:rPr>
          <w:sz w:val="20"/>
          <w:szCs w:val="20"/>
        </w:rPr>
        <w:tab/>
        <w:t>Услуга предоставляется 24 часа в сутки, 7 дней в неделю.</w:t>
      </w:r>
    </w:p>
    <w:p w:rsidR="00022422" w:rsidRDefault="00022422">
      <w:pPr>
        <w:jc w:val="both"/>
        <w:rPr>
          <w:sz w:val="20"/>
          <w:szCs w:val="20"/>
        </w:rPr>
      </w:pPr>
    </w:p>
    <w:p w:rsidR="00022422" w:rsidRDefault="00D042E7">
      <w:pPr>
        <w:jc w:val="both"/>
        <w:rPr>
          <w:sz w:val="20"/>
          <w:szCs w:val="20"/>
        </w:rPr>
      </w:pPr>
      <w:r>
        <w:rPr>
          <w:b/>
          <w:sz w:val="20"/>
          <w:szCs w:val="20"/>
        </w:rPr>
        <w:t>5.2.</w:t>
      </w:r>
      <w:r>
        <w:rPr>
          <w:sz w:val="20"/>
          <w:szCs w:val="20"/>
        </w:rPr>
        <w:tab/>
        <w:t xml:space="preserve">Время реакции Оператора на аварийную заявку Абонента составляет 4 часа в рабочие дни с 9-00 до 18-00 по местному времени, если иное не предусмотрено Договором на оказание услуги. </w:t>
      </w:r>
    </w:p>
    <w:p w:rsidR="00022422" w:rsidRDefault="00D042E7">
      <w:pPr>
        <w:jc w:val="both"/>
        <w:rPr>
          <w:sz w:val="20"/>
          <w:szCs w:val="20"/>
        </w:rPr>
      </w:pPr>
      <w:r>
        <w:rPr>
          <w:sz w:val="20"/>
          <w:szCs w:val="20"/>
        </w:rPr>
        <w:br/>
      </w:r>
      <w:r>
        <w:rPr>
          <w:b/>
          <w:sz w:val="20"/>
          <w:szCs w:val="20"/>
        </w:rPr>
        <w:t>5.3.</w:t>
      </w:r>
      <w:r>
        <w:rPr>
          <w:sz w:val="20"/>
          <w:szCs w:val="20"/>
        </w:rPr>
        <w:tab/>
        <w:t xml:space="preserve">Под временем реакции понимается время, прошедшее с момента регистрации аварийной заявки Абонента персоналом службы поддержки клиентов Оператора до начала работ по устранению повреждений. </w:t>
      </w:r>
    </w:p>
    <w:p w:rsidR="00022422" w:rsidRDefault="00022422">
      <w:pPr>
        <w:jc w:val="both"/>
        <w:rPr>
          <w:sz w:val="20"/>
          <w:szCs w:val="20"/>
        </w:rPr>
      </w:pPr>
    </w:p>
    <w:p w:rsidR="00022422" w:rsidRDefault="00D042E7">
      <w:pPr>
        <w:jc w:val="both"/>
        <w:rPr>
          <w:sz w:val="20"/>
          <w:szCs w:val="20"/>
        </w:rPr>
      </w:pPr>
      <w:r>
        <w:rPr>
          <w:b/>
          <w:sz w:val="20"/>
          <w:szCs w:val="20"/>
        </w:rPr>
        <w:t>5.4.</w:t>
      </w:r>
      <w:r>
        <w:rPr>
          <w:sz w:val="20"/>
          <w:szCs w:val="20"/>
        </w:rPr>
        <w:tab/>
        <w:t xml:space="preserve">Оператор предоставляет услугу с соблюдением установленных государственными органами технических норм и правил, действующих для сетей передачи и </w:t>
      </w:r>
      <w:proofErr w:type="spellStart"/>
      <w:r>
        <w:rPr>
          <w:sz w:val="20"/>
          <w:szCs w:val="20"/>
        </w:rPr>
        <w:t>телематических</w:t>
      </w:r>
      <w:proofErr w:type="spellEnd"/>
      <w:r>
        <w:rPr>
          <w:sz w:val="20"/>
          <w:szCs w:val="20"/>
        </w:rPr>
        <w:t xml:space="preserve"> служб.</w:t>
      </w:r>
    </w:p>
    <w:p w:rsidR="00022422" w:rsidRDefault="00D042E7">
      <w:pPr>
        <w:jc w:val="both"/>
        <w:rPr>
          <w:sz w:val="20"/>
          <w:szCs w:val="20"/>
        </w:rPr>
      </w:pPr>
      <w:r>
        <w:rPr>
          <w:sz w:val="20"/>
          <w:szCs w:val="20"/>
        </w:rPr>
        <w:t>Доступность услуги обеспечивается Оператором не ниже 99,5% времени в каждом календарном месяце пользования услугой (без учета времени повреждения кабелей связи).</w:t>
      </w:r>
    </w:p>
    <w:p w:rsidR="00022422" w:rsidRDefault="00022422">
      <w:pPr>
        <w:jc w:val="both"/>
        <w:rPr>
          <w:sz w:val="20"/>
          <w:szCs w:val="20"/>
        </w:rPr>
      </w:pPr>
    </w:p>
    <w:p w:rsidR="00022422" w:rsidRDefault="00D042E7">
      <w:pPr>
        <w:jc w:val="both"/>
        <w:rPr>
          <w:sz w:val="20"/>
          <w:szCs w:val="20"/>
        </w:rPr>
      </w:pPr>
      <w:r>
        <w:rPr>
          <w:b/>
          <w:sz w:val="20"/>
          <w:szCs w:val="20"/>
        </w:rPr>
        <w:t>5.5.</w:t>
      </w:r>
      <w:r>
        <w:rPr>
          <w:sz w:val="20"/>
          <w:szCs w:val="20"/>
        </w:rPr>
        <w:tab/>
        <w:t>Время восстановления поврежденных кабелей связи Оператора не превышает 48 часов. Время восстановления кабелей, каналов связи и прямых проводов, арендуемых Оператором у других операторов, регламентируется этими операторами.</w:t>
      </w:r>
    </w:p>
    <w:p w:rsidR="00022422" w:rsidRDefault="00022422">
      <w:pPr>
        <w:jc w:val="both"/>
        <w:rPr>
          <w:sz w:val="20"/>
          <w:szCs w:val="20"/>
        </w:rPr>
      </w:pPr>
    </w:p>
    <w:p w:rsidR="00022422" w:rsidRDefault="00D042E7">
      <w:pPr>
        <w:jc w:val="both"/>
        <w:rPr>
          <w:sz w:val="20"/>
          <w:szCs w:val="20"/>
        </w:rPr>
      </w:pPr>
      <w:r>
        <w:rPr>
          <w:b/>
          <w:sz w:val="20"/>
          <w:szCs w:val="20"/>
        </w:rPr>
        <w:t>5.6.</w:t>
      </w:r>
      <w:r>
        <w:rPr>
          <w:sz w:val="20"/>
          <w:szCs w:val="20"/>
        </w:rPr>
        <w:tab/>
        <w:t xml:space="preserve">Оператор несет ответственность за нарушение </w:t>
      </w:r>
      <w:proofErr w:type="gramStart"/>
      <w:r>
        <w:rPr>
          <w:sz w:val="20"/>
          <w:szCs w:val="20"/>
        </w:rPr>
        <w:t>параметра ”доступность</w:t>
      </w:r>
      <w:proofErr w:type="gramEnd"/>
      <w:r>
        <w:rPr>
          <w:sz w:val="20"/>
          <w:szCs w:val="20"/>
        </w:rPr>
        <w:t xml:space="preserve"> услуги” в форме предоставления Абоненту кредита (скидки) на пользование услугой в следующем месяце. Объем этого кредита определяется Оператором в виде 1/720 части фиксированной ежемесячной платы за Услугу, за каждый перерыв действия Услуги непрерывной продолжительностью более 4 часов в рабочие дни с 9 до 18 часов. Продолжительность перерыва </w:t>
      </w:r>
      <w:r>
        <w:rPr>
          <w:sz w:val="20"/>
          <w:szCs w:val="20"/>
        </w:rPr>
        <w:lastRenderedPageBreak/>
        <w:t xml:space="preserve">рассчитывается между моментом регистрации аварийной заявки Абонента и временем восстановления работоспособности услуги по учетным данным Оператора. </w:t>
      </w:r>
    </w:p>
    <w:p w:rsidR="00022422" w:rsidRDefault="00022422">
      <w:pPr>
        <w:jc w:val="both"/>
        <w:rPr>
          <w:sz w:val="20"/>
          <w:szCs w:val="20"/>
        </w:rPr>
      </w:pPr>
    </w:p>
    <w:p w:rsidR="00022422" w:rsidRDefault="00D042E7">
      <w:pPr>
        <w:jc w:val="both"/>
        <w:rPr>
          <w:sz w:val="20"/>
          <w:szCs w:val="20"/>
        </w:rPr>
      </w:pPr>
      <w:r>
        <w:rPr>
          <w:b/>
          <w:sz w:val="20"/>
          <w:szCs w:val="20"/>
        </w:rPr>
        <w:t>5.7.</w:t>
      </w:r>
      <w:r>
        <w:rPr>
          <w:sz w:val="20"/>
          <w:szCs w:val="20"/>
        </w:rPr>
        <w:tab/>
        <w:t xml:space="preserve">Кредит на услугу предоставляется только на основании мотивированного письменного обращения Абонента. </w:t>
      </w:r>
    </w:p>
    <w:p w:rsidR="00022422" w:rsidRDefault="00022422">
      <w:pPr>
        <w:jc w:val="both"/>
        <w:rPr>
          <w:sz w:val="20"/>
          <w:szCs w:val="20"/>
        </w:rPr>
      </w:pPr>
    </w:p>
    <w:p w:rsidR="00022422" w:rsidRDefault="00D042E7">
      <w:pPr>
        <w:jc w:val="both"/>
        <w:rPr>
          <w:sz w:val="20"/>
          <w:szCs w:val="20"/>
        </w:rPr>
      </w:pPr>
      <w:r>
        <w:rPr>
          <w:b/>
          <w:sz w:val="20"/>
          <w:szCs w:val="20"/>
        </w:rPr>
        <w:t>5.8.</w:t>
      </w:r>
      <w:r>
        <w:rPr>
          <w:sz w:val="20"/>
          <w:szCs w:val="20"/>
        </w:rPr>
        <w:tab/>
        <w:t xml:space="preserve">Оператор имеет право прерывать предоставление Услуги для планового обслуживания средств связи и оборудования, используемых для предоставления Услуг, в том числе, в рабочие дни. Такие перерывы не будут считаться перерывами в предоставлении Услуг и учитываться в расчетах доступности услуги, если Оператор предварительно, не менее чем за 24 часа, уведомит о планируемых работах по плановому обслуживанию. </w:t>
      </w:r>
    </w:p>
    <w:p w:rsidR="00022422" w:rsidRDefault="00022422">
      <w:pPr>
        <w:rPr>
          <w:b/>
          <w:sz w:val="20"/>
          <w:szCs w:val="20"/>
        </w:rPr>
      </w:pPr>
    </w:p>
    <w:p w:rsidR="00022422" w:rsidRDefault="00022422">
      <w:pPr>
        <w:rPr>
          <w:b/>
          <w:sz w:val="20"/>
          <w:szCs w:val="20"/>
        </w:rPr>
      </w:pPr>
    </w:p>
    <w:tbl>
      <w:tblPr>
        <w:tblW w:w="0" w:type="auto"/>
        <w:tblLook w:val="04A0" w:firstRow="1" w:lastRow="0" w:firstColumn="1" w:lastColumn="0" w:noHBand="0" w:noVBand="1"/>
      </w:tblPr>
      <w:tblGrid>
        <w:gridCol w:w="3588"/>
        <w:gridCol w:w="2400"/>
        <w:gridCol w:w="3583"/>
      </w:tblGrid>
      <w:tr w:rsidR="00022422">
        <w:tc>
          <w:tcPr>
            <w:tcW w:w="3588" w:type="dxa"/>
          </w:tcPr>
          <w:p w:rsidR="00022422" w:rsidRDefault="00D042E7">
            <w:pPr>
              <w:rPr>
                <w:sz w:val="20"/>
                <w:szCs w:val="20"/>
              </w:rPr>
            </w:pPr>
            <w:r>
              <w:rPr>
                <w:sz w:val="20"/>
                <w:szCs w:val="20"/>
              </w:rPr>
              <w:t>От имени Оператора</w:t>
            </w:r>
          </w:p>
          <w:p w:rsidR="00022422" w:rsidRDefault="001635F5">
            <w:pPr>
              <w:pStyle w:val="ac"/>
              <w:widowControl/>
              <w:rPr>
                <w:rFonts w:ascii="Times New Roman" w:hAnsi="Times New Roman"/>
              </w:rPr>
            </w:pPr>
            <w:r>
              <w:rPr>
                <w:rFonts w:ascii="Times New Roman" w:hAnsi="Times New Roman"/>
              </w:rPr>
              <w:t>_________________</w:t>
            </w:r>
          </w:p>
          <w:p w:rsidR="00022422" w:rsidRDefault="00022422">
            <w:pPr>
              <w:spacing w:after="120"/>
              <w:jc w:val="both"/>
              <w:rPr>
                <w:sz w:val="20"/>
                <w:szCs w:val="20"/>
              </w:rPr>
            </w:pPr>
          </w:p>
        </w:tc>
        <w:tc>
          <w:tcPr>
            <w:tcW w:w="2400" w:type="dxa"/>
          </w:tcPr>
          <w:p w:rsidR="00022422" w:rsidRDefault="00022422">
            <w:pPr>
              <w:rPr>
                <w:sz w:val="20"/>
                <w:szCs w:val="20"/>
              </w:rPr>
            </w:pPr>
          </w:p>
        </w:tc>
        <w:tc>
          <w:tcPr>
            <w:tcW w:w="3583" w:type="dxa"/>
          </w:tcPr>
          <w:p w:rsidR="00022422" w:rsidRDefault="00D042E7">
            <w:pPr>
              <w:rPr>
                <w:sz w:val="20"/>
                <w:szCs w:val="20"/>
              </w:rPr>
            </w:pPr>
            <w:r>
              <w:rPr>
                <w:sz w:val="20"/>
                <w:szCs w:val="20"/>
              </w:rPr>
              <w:t>От имени Абонента</w:t>
            </w:r>
          </w:p>
          <w:p w:rsidR="00022422" w:rsidRDefault="00D042E7">
            <w:pPr>
              <w:rPr>
                <w:sz w:val="20"/>
                <w:szCs w:val="20"/>
              </w:rPr>
            </w:pPr>
            <w:r>
              <w:rPr>
                <w:sz w:val="20"/>
                <w:szCs w:val="20"/>
              </w:rPr>
              <w:t>Директор ФГБНУ «ЦНИИТ»</w:t>
            </w:r>
          </w:p>
        </w:tc>
      </w:tr>
      <w:tr w:rsidR="00022422">
        <w:tc>
          <w:tcPr>
            <w:tcW w:w="3588" w:type="dxa"/>
          </w:tcPr>
          <w:p w:rsidR="00022422" w:rsidRDefault="00022422">
            <w:pPr>
              <w:rPr>
                <w:sz w:val="20"/>
                <w:szCs w:val="20"/>
              </w:rPr>
            </w:pPr>
          </w:p>
          <w:p w:rsidR="00022422" w:rsidRDefault="00D042E7">
            <w:pPr>
              <w:rPr>
                <w:sz w:val="20"/>
                <w:szCs w:val="20"/>
              </w:rPr>
            </w:pPr>
            <w:r>
              <w:rPr>
                <w:sz w:val="20"/>
                <w:szCs w:val="20"/>
              </w:rPr>
              <w:t xml:space="preserve">Подпись __________ </w:t>
            </w:r>
            <w:r w:rsidR="001635F5">
              <w:rPr>
                <w:sz w:val="20"/>
                <w:szCs w:val="20"/>
              </w:rPr>
              <w:t>(_________________)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022422">
            <w:pPr>
              <w:rPr>
                <w:sz w:val="20"/>
                <w:szCs w:val="20"/>
              </w:rPr>
            </w:pPr>
          </w:p>
          <w:p w:rsidR="00022422" w:rsidRDefault="00D042E7">
            <w:pPr>
              <w:rPr>
                <w:sz w:val="20"/>
                <w:szCs w:val="20"/>
              </w:rPr>
            </w:pPr>
            <w:r>
              <w:rPr>
                <w:sz w:val="20"/>
                <w:szCs w:val="20"/>
              </w:rPr>
              <w:t>Подпись _________</w:t>
            </w:r>
            <w:r>
              <w:rPr>
                <w:sz w:val="20"/>
                <w:szCs w:val="20"/>
                <w:lang w:eastAsia="zh-CN"/>
              </w:rPr>
              <w:t xml:space="preserve"> А. </w:t>
            </w:r>
            <w:proofErr w:type="spellStart"/>
            <w:r>
              <w:rPr>
                <w:sz w:val="20"/>
                <w:szCs w:val="20"/>
                <w:lang w:eastAsia="zh-CN"/>
              </w:rPr>
              <w:t>Эргешов</w:t>
            </w:r>
            <w:proofErr w:type="spellEnd"/>
          </w:p>
        </w:tc>
      </w:tr>
    </w:tbl>
    <w:p w:rsidR="00022422" w:rsidRDefault="00022422">
      <w:pPr>
        <w:rPr>
          <w:b/>
          <w:sz w:val="20"/>
          <w:szCs w:val="20"/>
        </w:rPr>
      </w:pPr>
    </w:p>
    <w:p w:rsidR="00022422" w:rsidRDefault="00D042E7">
      <w:pPr>
        <w:rPr>
          <w:b/>
          <w:sz w:val="20"/>
          <w:szCs w:val="20"/>
        </w:rPr>
      </w:pPr>
      <w:r>
        <w:rPr>
          <w:b/>
          <w:sz w:val="20"/>
          <w:szCs w:val="20"/>
        </w:rPr>
        <w:br w:type="page"/>
      </w:r>
    </w:p>
    <w:p w:rsidR="00022422" w:rsidRDefault="00022422">
      <w:pPr>
        <w:rPr>
          <w:b/>
          <w:sz w:val="20"/>
          <w:szCs w:val="20"/>
        </w:rPr>
      </w:pPr>
    </w:p>
    <w:p w:rsidR="00022422" w:rsidRDefault="00D042E7">
      <w:pPr>
        <w:jc w:val="center"/>
        <w:rPr>
          <w:b/>
          <w:sz w:val="20"/>
          <w:szCs w:val="20"/>
        </w:rPr>
      </w:pPr>
      <w:r>
        <w:rPr>
          <w:b/>
          <w:sz w:val="20"/>
          <w:szCs w:val="20"/>
        </w:rPr>
        <w:t>Бланк заказа на доступ в сеть Интернет</w:t>
      </w:r>
    </w:p>
    <w:p w:rsidR="00022422" w:rsidRDefault="00D042E7">
      <w:pPr>
        <w:jc w:val="center"/>
        <w:rPr>
          <w:sz w:val="20"/>
          <w:szCs w:val="20"/>
          <w:u w:val="single"/>
        </w:rPr>
      </w:pPr>
      <w:r>
        <w:rPr>
          <w:sz w:val="20"/>
          <w:szCs w:val="20"/>
          <w:u w:val="single"/>
        </w:rPr>
        <w:t>(</w:t>
      </w:r>
      <w:proofErr w:type="gramStart"/>
      <w:r>
        <w:rPr>
          <w:sz w:val="20"/>
          <w:szCs w:val="20"/>
          <w:u w:val="single"/>
        </w:rPr>
        <w:t>отдельный</w:t>
      </w:r>
      <w:proofErr w:type="gramEnd"/>
      <w:r>
        <w:rPr>
          <w:sz w:val="20"/>
          <w:szCs w:val="20"/>
          <w:u w:val="single"/>
        </w:rPr>
        <w:t xml:space="preserve"> Бланк заказа для каждого адреса предоставления услуг)</w:t>
      </w:r>
    </w:p>
    <w:tbl>
      <w:tblPr>
        <w:tblW w:w="10320" w:type="dxa"/>
        <w:tblInd w:w="-3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193"/>
        <w:gridCol w:w="133"/>
        <w:gridCol w:w="57"/>
        <w:gridCol w:w="85"/>
        <w:gridCol w:w="395"/>
        <w:gridCol w:w="744"/>
        <w:gridCol w:w="336"/>
        <w:gridCol w:w="183"/>
        <w:gridCol w:w="48"/>
        <w:gridCol w:w="57"/>
        <w:gridCol w:w="75"/>
        <w:gridCol w:w="95"/>
        <w:gridCol w:w="1190"/>
        <w:gridCol w:w="135"/>
        <w:gridCol w:w="149"/>
        <w:gridCol w:w="460"/>
        <w:gridCol w:w="111"/>
        <w:gridCol w:w="376"/>
        <w:gridCol w:w="364"/>
        <w:gridCol w:w="943"/>
        <w:gridCol w:w="357"/>
        <w:gridCol w:w="46"/>
        <w:gridCol w:w="1654"/>
      </w:tblGrid>
      <w:tr w:rsidR="00022422">
        <w:tc>
          <w:tcPr>
            <w:tcW w:w="1134" w:type="dxa"/>
            <w:tcBorders>
              <w:top w:val="single" w:sz="4" w:space="0" w:color="auto"/>
            </w:tcBorders>
          </w:tcPr>
          <w:p w:rsidR="00022422" w:rsidRDefault="00D042E7">
            <w:pPr>
              <w:rPr>
                <w:b/>
                <w:sz w:val="20"/>
                <w:szCs w:val="20"/>
              </w:rPr>
            </w:pPr>
            <w:r>
              <w:rPr>
                <w:b/>
                <w:sz w:val="20"/>
                <w:szCs w:val="20"/>
              </w:rPr>
              <w:t>Заказ</w:t>
            </w:r>
          </w:p>
        </w:tc>
        <w:tc>
          <w:tcPr>
            <w:tcW w:w="3231" w:type="dxa"/>
            <w:gridSpan w:val="10"/>
            <w:tcBorders>
              <w:top w:val="single" w:sz="4" w:space="0" w:color="auto"/>
            </w:tcBorders>
          </w:tcPr>
          <w:p w:rsidR="00022422" w:rsidRDefault="00D042E7">
            <w:pPr>
              <w:rPr>
                <w:sz w:val="20"/>
                <w:szCs w:val="20"/>
              </w:rPr>
            </w:pPr>
            <w:r>
              <w:rPr>
                <w:sz w:val="20"/>
                <w:szCs w:val="20"/>
              </w:rPr>
              <w:t>На доступ в сеть Интернет</w:t>
            </w:r>
          </w:p>
        </w:tc>
        <w:tc>
          <w:tcPr>
            <w:tcW w:w="4255" w:type="dxa"/>
            <w:gridSpan w:val="11"/>
            <w:tcBorders>
              <w:top w:val="single" w:sz="4" w:space="0" w:color="auto"/>
            </w:tcBorders>
          </w:tcPr>
          <w:p w:rsidR="00022422" w:rsidRDefault="00D042E7">
            <w:pPr>
              <w:outlineLvl w:val="1"/>
              <w:rPr>
                <w:sz w:val="20"/>
                <w:szCs w:val="20"/>
              </w:rPr>
            </w:pPr>
            <w:r>
              <w:rPr>
                <w:sz w:val="20"/>
                <w:szCs w:val="20"/>
              </w:rPr>
              <w:t xml:space="preserve">№ 1 Приложения №1 </w:t>
            </w:r>
            <w:proofErr w:type="gramStart"/>
            <w:r>
              <w:rPr>
                <w:sz w:val="20"/>
                <w:szCs w:val="20"/>
              </w:rPr>
              <w:t>к  Договору</w:t>
            </w:r>
            <w:proofErr w:type="gramEnd"/>
            <w:r>
              <w:rPr>
                <w:sz w:val="20"/>
                <w:szCs w:val="20"/>
              </w:rPr>
              <w:t xml:space="preserve"> № </w:t>
            </w:r>
            <w:r w:rsidR="00F03830">
              <w:rPr>
                <w:sz w:val="20"/>
                <w:szCs w:val="20"/>
              </w:rPr>
              <w:t>________________</w:t>
            </w:r>
            <w:r>
              <w:rPr>
                <w:sz w:val="20"/>
                <w:szCs w:val="20"/>
              </w:rPr>
              <w:t xml:space="preserve"> от </w:t>
            </w:r>
            <w:r>
              <w:rPr>
                <w:sz w:val="20"/>
                <w:szCs w:val="20"/>
              </w:rPr>
              <w:fldChar w:fldCharType="begin"/>
            </w:r>
            <w:r>
              <w:rPr>
                <w:sz w:val="20"/>
                <w:szCs w:val="20"/>
              </w:rPr>
              <w:instrText xml:space="preserve"> </w:instrText>
            </w:r>
            <w:r>
              <w:rPr>
                <w:snapToGrid w:val="0"/>
                <w:sz w:val="20"/>
                <w:szCs w:val="20"/>
                <w:lang w:val="en-US"/>
              </w:rPr>
              <w:instrText>DOCPROPERTY</w:instrText>
            </w:r>
            <w:r>
              <w:rPr>
                <w:sz w:val="20"/>
                <w:szCs w:val="20"/>
              </w:rPr>
              <w:instrText xml:space="preserve"> </w:instrText>
            </w:r>
            <w:r>
              <w:rPr>
                <w:sz w:val="20"/>
                <w:szCs w:val="20"/>
                <w:lang w:val="en-US"/>
              </w:rPr>
              <w:instrText>object</w:instrText>
            </w:r>
            <w:r>
              <w:rPr>
                <w:sz w:val="20"/>
                <w:szCs w:val="20"/>
              </w:rPr>
              <w:instrText>:</w:instrText>
            </w:r>
            <w:r>
              <w:rPr>
                <w:sz w:val="20"/>
                <w:szCs w:val="20"/>
                <w:lang w:val="en-US"/>
              </w:rPr>
              <w:instrText>contractPeople</w:instrText>
            </w:r>
            <w:r>
              <w:rPr>
                <w:sz w:val="20"/>
                <w:szCs w:val="20"/>
              </w:rPr>
              <w:instrText>.</w:instrText>
            </w:r>
            <w:r>
              <w:rPr>
                <w:sz w:val="20"/>
                <w:szCs w:val="20"/>
                <w:lang w:val="en-US"/>
              </w:rPr>
              <w:instrText>startTime</w:instrText>
            </w:r>
            <w:r>
              <w:rPr>
                <w:sz w:val="20"/>
                <w:szCs w:val="20"/>
              </w:rPr>
              <w:instrText xml:space="preserve">  </w:instrText>
            </w:r>
            <w:r>
              <w:rPr>
                <w:sz w:val="20"/>
                <w:szCs w:val="20"/>
              </w:rPr>
              <w:fldChar w:fldCharType="separate"/>
            </w:r>
            <w:r>
              <w:rPr>
                <w:snapToGrid w:val="0"/>
                <w:sz w:val="20"/>
                <w:szCs w:val="20"/>
              </w:rPr>
              <w:t>«____» ______ 2026 г.</w:t>
            </w:r>
            <w:r>
              <w:rPr>
                <w:sz w:val="20"/>
                <w:szCs w:val="20"/>
              </w:rPr>
              <w:fldChar w:fldCharType="end"/>
            </w:r>
            <w:r>
              <w:rPr>
                <w:sz w:val="20"/>
                <w:szCs w:val="20"/>
              </w:rPr>
              <w:t xml:space="preserve"> </w:t>
            </w:r>
          </w:p>
        </w:tc>
        <w:tc>
          <w:tcPr>
            <w:tcW w:w="1700" w:type="dxa"/>
            <w:gridSpan w:val="2"/>
            <w:tcBorders>
              <w:top w:val="single" w:sz="4" w:space="0" w:color="auto"/>
            </w:tcBorders>
          </w:tcPr>
          <w:p w:rsidR="00022422" w:rsidRDefault="00D042E7">
            <w:pPr>
              <w:rPr>
                <w:sz w:val="20"/>
                <w:szCs w:val="20"/>
              </w:rPr>
            </w:pPr>
            <w:r>
              <w:rPr>
                <w:sz w:val="20"/>
                <w:szCs w:val="20"/>
              </w:rPr>
              <w:t>Дата: ________</w:t>
            </w:r>
          </w:p>
        </w:tc>
      </w:tr>
      <w:tr w:rsidR="00022422">
        <w:tc>
          <w:tcPr>
            <w:tcW w:w="4308" w:type="dxa"/>
            <w:gridSpan w:val="10"/>
          </w:tcPr>
          <w:p w:rsidR="00022422" w:rsidRDefault="00D042E7">
            <w:pPr>
              <w:rPr>
                <w:sz w:val="20"/>
                <w:szCs w:val="20"/>
              </w:rPr>
            </w:pPr>
            <w:r>
              <w:rPr>
                <w:sz w:val="20"/>
                <w:szCs w:val="20"/>
              </w:rPr>
              <w:t>Прекращает действие Бланка-Заказа (со дня приемки услуги в пользование)</w:t>
            </w:r>
          </w:p>
        </w:tc>
        <w:tc>
          <w:tcPr>
            <w:tcW w:w="2272" w:type="dxa"/>
            <w:gridSpan w:val="8"/>
          </w:tcPr>
          <w:p w:rsidR="00022422" w:rsidRDefault="00D042E7">
            <w:pPr>
              <w:rPr>
                <w:sz w:val="20"/>
                <w:szCs w:val="20"/>
              </w:rPr>
            </w:pPr>
            <w:r>
              <w:rPr>
                <w:sz w:val="20"/>
                <w:szCs w:val="20"/>
              </w:rPr>
              <w:t>№ -//-</w:t>
            </w:r>
          </w:p>
        </w:tc>
        <w:tc>
          <w:tcPr>
            <w:tcW w:w="2040" w:type="dxa"/>
            <w:gridSpan w:val="4"/>
          </w:tcPr>
          <w:p w:rsidR="00022422" w:rsidRDefault="00D042E7">
            <w:pPr>
              <w:rPr>
                <w:sz w:val="20"/>
                <w:szCs w:val="20"/>
              </w:rPr>
            </w:pPr>
            <w:r>
              <w:rPr>
                <w:sz w:val="20"/>
                <w:szCs w:val="20"/>
              </w:rPr>
              <w:t>Дата: -//-</w:t>
            </w:r>
          </w:p>
        </w:tc>
        <w:tc>
          <w:tcPr>
            <w:tcW w:w="1700" w:type="dxa"/>
            <w:gridSpan w:val="2"/>
          </w:tcPr>
          <w:p w:rsidR="00022422" w:rsidRDefault="00D042E7">
            <w:pPr>
              <w:rPr>
                <w:sz w:val="20"/>
                <w:szCs w:val="20"/>
              </w:rPr>
            </w:pPr>
            <w:proofErr w:type="gramStart"/>
            <w:r>
              <w:rPr>
                <w:sz w:val="20"/>
                <w:szCs w:val="20"/>
              </w:rPr>
              <w:t>нет</w:t>
            </w:r>
            <w:proofErr w:type="gramEnd"/>
            <w:r>
              <w:rPr>
                <w:sz w:val="20"/>
                <w:szCs w:val="20"/>
              </w:rPr>
              <w:t xml:space="preserve"> (да/нет)</w:t>
            </w:r>
          </w:p>
        </w:tc>
      </w:tr>
      <w:tr w:rsidR="00022422">
        <w:tc>
          <w:tcPr>
            <w:tcW w:w="4308" w:type="dxa"/>
            <w:gridSpan w:val="10"/>
          </w:tcPr>
          <w:p w:rsidR="00022422" w:rsidRDefault="00D042E7">
            <w:pPr>
              <w:rPr>
                <w:sz w:val="20"/>
                <w:szCs w:val="20"/>
              </w:rPr>
            </w:pPr>
            <w:r>
              <w:rPr>
                <w:sz w:val="20"/>
                <w:szCs w:val="20"/>
              </w:rPr>
              <w:t>Тип заказа (первичный –</w:t>
            </w:r>
            <w:proofErr w:type="gramStart"/>
            <w:r>
              <w:rPr>
                <w:sz w:val="20"/>
                <w:szCs w:val="20"/>
              </w:rPr>
              <w:t>П  /</w:t>
            </w:r>
            <w:proofErr w:type="gramEnd"/>
            <w:r>
              <w:rPr>
                <w:sz w:val="20"/>
                <w:szCs w:val="20"/>
              </w:rPr>
              <w:t xml:space="preserve"> дополнительный - Д)</w:t>
            </w:r>
          </w:p>
        </w:tc>
        <w:tc>
          <w:tcPr>
            <w:tcW w:w="2272" w:type="dxa"/>
            <w:gridSpan w:val="8"/>
          </w:tcPr>
          <w:p w:rsidR="00022422" w:rsidRDefault="00D042E7">
            <w:pPr>
              <w:jc w:val="center"/>
              <w:rPr>
                <w:sz w:val="20"/>
                <w:szCs w:val="20"/>
              </w:rPr>
            </w:pPr>
            <w:r>
              <w:rPr>
                <w:sz w:val="20"/>
                <w:szCs w:val="20"/>
              </w:rPr>
              <w:t>П</w:t>
            </w:r>
          </w:p>
          <w:p w:rsidR="00022422" w:rsidRDefault="00D042E7">
            <w:pPr>
              <w:jc w:val="center"/>
              <w:rPr>
                <w:sz w:val="20"/>
                <w:szCs w:val="20"/>
              </w:rPr>
            </w:pPr>
            <w:r>
              <w:rPr>
                <w:sz w:val="20"/>
                <w:szCs w:val="20"/>
              </w:rPr>
              <w:t>(П или Д)</w:t>
            </w:r>
          </w:p>
        </w:tc>
        <w:tc>
          <w:tcPr>
            <w:tcW w:w="3740" w:type="dxa"/>
            <w:gridSpan w:val="6"/>
          </w:tcPr>
          <w:p w:rsidR="00022422" w:rsidRDefault="00D042E7">
            <w:pPr>
              <w:rPr>
                <w:sz w:val="20"/>
                <w:szCs w:val="20"/>
              </w:rPr>
            </w:pPr>
            <w:proofErr w:type="gramStart"/>
            <w:r>
              <w:rPr>
                <w:sz w:val="20"/>
                <w:szCs w:val="20"/>
              </w:rPr>
              <w:t>дополнительный</w:t>
            </w:r>
            <w:proofErr w:type="gramEnd"/>
            <w:r>
              <w:rPr>
                <w:sz w:val="20"/>
                <w:szCs w:val="20"/>
              </w:rPr>
              <w:t xml:space="preserve"> заказ: Нет (Да/Нет) к Заказу: № -//- Дата -//-</w:t>
            </w:r>
          </w:p>
        </w:tc>
      </w:tr>
      <w:tr w:rsidR="00022422">
        <w:tc>
          <w:tcPr>
            <w:tcW w:w="10320" w:type="dxa"/>
            <w:gridSpan w:val="24"/>
          </w:tcPr>
          <w:p w:rsidR="00022422" w:rsidRDefault="00D042E7">
            <w:pPr>
              <w:rPr>
                <w:b/>
                <w:sz w:val="20"/>
                <w:szCs w:val="20"/>
              </w:rPr>
            </w:pPr>
            <w:r>
              <w:rPr>
                <w:b/>
                <w:sz w:val="20"/>
                <w:szCs w:val="20"/>
              </w:rPr>
              <w:t>Данные Абонента</w:t>
            </w:r>
          </w:p>
        </w:tc>
      </w:tr>
      <w:tr w:rsidR="00022422">
        <w:tc>
          <w:tcPr>
            <w:tcW w:w="2327" w:type="dxa"/>
            <w:gridSpan w:val="2"/>
          </w:tcPr>
          <w:p w:rsidR="00022422" w:rsidRDefault="00D042E7">
            <w:pPr>
              <w:rPr>
                <w:sz w:val="20"/>
                <w:szCs w:val="20"/>
              </w:rPr>
            </w:pPr>
            <w:r>
              <w:rPr>
                <w:sz w:val="20"/>
                <w:szCs w:val="20"/>
              </w:rPr>
              <w:t>Наименование</w:t>
            </w:r>
          </w:p>
        </w:tc>
        <w:tc>
          <w:tcPr>
            <w:tcW w:w="7993" w:type="dxa"/>
            <w:gridSpan w:val="22"/>
          </w:tcPr>
          <w:p w:rsidR="00022422" w:rsidRDefault="00D042E7">
            <w:pPr>
              <w:rPr>
                <w:sz w:val="20"/>
                <w:szCs w:val="20"/>
                <w:lang w:val="en-US"/>
              </w:rPr>
            </w:pPr>
            <w:r>
              <w:rPr>
                <w:sz w:val="20"/>
                <w:szCs w:val="20"/>
                <w:lang w:val="en-US"/>
              </w:rPr>
              <w:fldChar w:fldCharType="begin"/>
            </w:r>
            <w:r>
              <w:rPr>
                <w:sz w:val="20"/>
                <w:szCs w:val="20"/>
                <w:lang w:val="en-US"/>
              </w:rPr>
              <w:instrText xml:space="preserve"> </w:instrText>
            </w:r>
            <w:r>
              <w:rPr>
                <w:snapToGrid w:val="0"/>
                <w:sz w:val="20"/>
                <w:szCs w:val="20"/>
                <w:lang w:val="en-US"/>
              </w:rPr>
              <w:instrText xml:space="preserve">DOCPROPERTY </w:instrText>
            </w:r>
            <w:r>
              <w:rPr>
                <w:sz w:val="20"/>
                <w:szCs w:val="20"/>
                <w:lang w:val="en-US"/>
              </w:rPr>
              <w:instrText xml:space="preserve">object:abonent.name  </w:instrText>
            </w:r>
            <w:r>
              <w:rPr>
                <w:sz w:val="20"/>
                <w:szCs w:val="20"/>
                <w:lang w:val="en-US"/>
              </w:rPr>
              <w:fldChar w:fldCharType="separate"/>
            </w:r>
            <w:r>
              <w:rPr>
                <w:snapToGrid w:val="0"/>
                <w:sz w:val="20"/>
                <w:szCs w:val="20"/>
                <w:lang w:val="en-US"/>
              </w:rPr>
              <w:t>ФГБ</w:t>
            </w:r>
            <w:r>
              <w:rPr>
                <w:snapToGrid w:val="0"/>
                <w:sz w:val="20"/>
                <w:szCs w:val="20"/>
              </w:rPr>
              <w:t>Н</w:t>
            </w:r>
            <w:r>
              <w:rPr>
                <w:snapToGrid w:val="0"/>
                <w:sz w:val="20"/>
                <w:szCs w:val="20"/>
                <w:lang w:val="en-US"/>
              </w:rPr>
              <w:t xml:space="preserve">У "ЦНИИТ" </w:t>
            </w:r>
            <w:r>
              <w:rPr>
                <w:sz w:val="20"/>
                <w:szCs w:val="20"/>
                <w:lang w:val="en-US"/>
              </w:rPr>
              <w:fldChar w:fldCharType="end"/>
            </w:r>
          </w:p>
        </w:tc>
      </w:tr>
      <w:tr w:rsidR="00022422">
        <w:tc>
          <w:tcPr>
            <w:tcW w:w="2327" w:type="dxa"/>
            <w:gridSpan w:val="2"/>
          </w:tcPr>
          <w:p w:rsidR="00022422" w:rsidRDefault="00D042E7">
            <w:pPr>
              <w:rPr>
                <w:sz w:val="20"/>
                <w:szCs w:val="20"/>
              </w:rPr>
            </w:pPr>
            <w:r>
              <w:rPr>
                <w:sz w:val="20"/>
                <w:szCs w:val="20"/>
              </w:rPr>
              <w:t>Юридический адрес</w:t>
            </w:r>
          </w:p>
        </w:tc>
        <w:tc>
          <w:tcPr>
            <w:tcW w:w="7993" w:type="dxa"/>
            <w:gridSpan w:val="22"/>
          </w:tcPr>
          <w:p w:rsidR="00022422" w:rsidRDefault="00D042E7">
            <w:pPr>
              <w:rPr>
                <w:sz w:val="20"/>
                <w:szCs w:val="20"/>
              </w:rPr>
            </w:pPr>
            <w:r>
              <w:rPr>
                <w:sz w:val="20"/>
                <w:szCs w:val="20"/>
              </w:rPr>
              <w:fldChar w:fldCharType="begin"/>
            </w:r>
            <w:r>
              <w:rPr>
                <w:sz w:val="20"/>
                <w:szCs w:val="20"/>
              </w:rPr>
              <w:instrText xml:space="preserve"> </w:instrText>
            </w:r>
            <w:r>
              <w:rPr>
                <w:snapToGrid w:val="0"/>
                <w:sz w:val="20"/>
                <w:szCs w:val="20"/>
                <w:lang w:val="en-US"/>
              </w:rPr>
              <w:instrText>DOCPROPERTY</w:instrText>
            </w:r>
            <w:r>
              <w:rPr>
                <w:snapToGrid w:val="0"/>
                <w:sz w:val="20"/>
                <w:szCs w:val="20"/>
              </w:rPr>
              <w:instrText xml:space="preserve"> </w:instrText>
            </w:r>
            <w:r>
              <w:rPr>
                <w:sz w:val="20"/>
                <w:szCs w:val="20"/>
              </w:rPr>
              <w:instrText xml:space="preserve"> </w:instrText>
            </w:r>
            <w:r>
              <w:rPr>
                <w:sz w:val="20"/>
                <w:szCs w:val="20"/>
                <w:lang w:val="en-US"/>
              </w:rPr>
              <w:instrText>object</w:instrText>
            </w:r>
            <w:r>
              <w:rPr>
                <w:sz w:val="20"/>
                <w:szCs w:val="20"/>
              </w:rPr>
              <w:instrText>:</w:instrText>
            </w:r>
            <w:r>
              <w:rPr>
                <w:sz w:val="20"/>
                <w:szCs w:val="20"/>
                <w:lang w:val="en-US"/>
              </w:rPr>
              <w:instrText>jureAddressString</w:instrText>
            </w:r>
            <w:r>
              <w:rPr>
                <w:sz w:val="20"/>
                <w:szCs w:val="20"/>
              </w:rPr>
              <w:fldChar w:fldCharType="separate"/>
            </w:r>
            <w:r>
              <w:rPr>
                <w:snapToGrid w:val="0"/>
                <w:sz w:val="20"/>
                <w:szCs w:val="20"/>
              </w:rPr>
              <w:t xml:space="preserve">107564, г. Москва </w:t>
            </w:r>
            <w:proofErr w:type="spellStart"/>
            <w:r>
              <w:rPr>
                <w:snapToGrid w:val="0"/>
                <w:sz w:val="20"/>
                <w:szCs w:val="20"/>
              </w:rPr>
              <w:t>Яузская</w:t>
            </w:r>
            <w:proofErr w:type="spellEnd"/>
            <w:r>
              <w:rPr>
                <w:snapToGrid w:val="0"/>
                <w:sz w:val="20"/>
                <w:szCs w:val="20"/>
              </w:rPr>
              <w:t xml:space="preserve"> аллея, д. 2</w:t>
            </w:r>
            <w:r>
              <w:rPr>
                <w:sz w:val="20"/>
                <w:szCs w:val="20"/>
              </w:rPr>
              <w:fldChar w:fldCharType="end"/>
            </w:r>
          </w:p>
        </w:tc>
      </w:tr>
      <w:tr w:rsidR="00022422">
        <w:tc>
          <w:tcPr>
            <w:tcW w:w="2327" w:type="dxa"/>
            <w:gridSpan w:val="2"/>
          </w:tcPr>
          <w:p w:rsidR="00022422" w:rsidRDefault="00D042E7">
            <w:pPr>
              <w:rPr>
                <w:sz w:val="20"/>
                <w:szCs w:val="20"/>
              </w:rPr>
            </w:pPr>
            <w:r>
              <w:rPr>
                <w:sz w:val="20"/>
                <w:szCs w:val="20"/>
              </w:rPr>
              <w:t>Ответственное лицо</w:t>
            </w:r>
          </w:p>
        </w:tc>
        <w:tc>
          <w:tcPr>
            <w:tcW w:w="4253" w:type="dxa"/>
            <w:gridSpan w:val="16"/>
          </w:tcPr>
          <w:p w:rsidR="00022422" w:rsidRDefault="00D042E7">
            <w:pPr>
              <w:rPr>
                <w:sz w:val="20"/>
                <w:szCs w:val="20"/>
              </w:rPr>
            </w:pPr>
            <w:r>
              <w:rPr>
                <w:sz w:val="20"/>
                <w:szCs w:val="20"/>
                <w:lang w:val="en-US"/>
              </w:rPr>
              <w:fldChar w:fldCharType="begin"/>
            </w:r>
            <w:r>
              <w:rPr>
                <w:sz w:val="20"/>
                <w:szCs w:val="20"/>
                <w:lang w:val="en-US"/>
              </w:rPr>
              <w:instrText xml:space="preserve"> </w:instrText>
            </w:r>
            <w:r>
              <w:rPr>
                <w:snapToGrid w:val="0"/>
                <w:sz w:val="20"/>
                <w:szCs w:val="20"/>
                <w:lang w:val="en-US"/>
              </w:rPr>
              <w:instrText xml:space="preserve">DOCPROPERTY </w:instrText>
            </w:r>
            <w:r>
              <w:rPr>
                <w:sz w:val="20"/>
                <w:szCs w:val="20"/>
                <w:lang w:val="en-US"/>
              </w:rPr>
              <w:instrText xml:space="preserve"> object:commonName</w:instrText>
            </w:r>
            <w:r>
              <w:rPr>
                <w:sz w:val="20"/>
                <w:szCs w:val="20"/>
                <w:lang w:val="en-US"/>
              </w:rPr>
              <w:fldChar w:fldCharType="separate"/>
            </w:r>
            <w:proofErr w:type="spellStart"/>
            <w:r>
              <w:rPr>
                <w:snapToGrid w:val="0"/>
                <w:sz w:val="20"/>
                <w:szCs w:val="20"/>
                <w:lang w:val="en-US"/>
              </w:rPr>
              <w:t>Алексей</w:t>
            </w:r>
            <w:proofErr w:type="spellEnd"/>
            <w:r>
              <w:rPr>
                <w:snapToGrid w:val="0"/>
                <w:sz w:val="20"/>
                <w:szCs w:val="20"/>
                <w:lang w:val="en-US"/>
              </w:rPr>
              <w:t xml:space="preserve"> </w:t>
            </w:r>
            <w:proofErr w:type="spellStart"/>
            <w:r>
              <w:rPr>
                <w:snapToGrid w:val="0"/>
                <w:sz w:val="20"/>
                <w:szCs w:val="20"/>
                <w:lang w:val="en-US"/>
              </w:rPr>
              <w:t>Городиский</w:t>
            </w:r>
            <w:proofErr w:type="spellEnd"/>
            <w:r>
              <w:rPr>
                <w:sz w:val="20"/>
                <w:szCs w:val="20"/>
                <w:lang w:val="en-US"/>
              </w:rPr>
              <w:fldChar w:fldCharType="end"/>
            </w:r>
            <w:r>
              <w:rPr>
                <w:sz w:val="20"/>
                <w:szCs w:val="20"/>
                <w:lang w:val="en-US"/>
              </w:rPr>
              <w:t xml:space="preserve"> </w:t>
            </w:r>
            <w:r>
              <w:rPr>
                <w:sz w:val="20"/>
                <w:szCs w:val="20"/>
              </w:rPr>
              <w:t xml:space="preserve"> (ФИО)</w:t>
            </w:r>
          </w:p>
        </w:tc>
        <w:tc>
          <w:tcPr>
            <w:tcW w:w="3740" w:type="dxa"/>
            <w:gridSpan w:val="6"/>
          </w:tcPr>
          <w:p w:rsidR="00022422" w:rsidRDefault="00D042E7">
            <w:pPr>
              <w:rPr>
                <w:sz w:val="20"/>
                <w:szCs w:val="20"/>
                <w:lang w:val="en-US"/>
              </w:rPr>
            </w:pPr>
            <w:proofErr w:type="gramStart"/>
            <w:r>
              <w:rPr>
                <w:sz w:val="20"/>
                <w:szCs w:val="20"/>
              </w:rPr>
              <w:t xml:space="preserve">Должность  </w:t>
            </w:r>
            <w:r>
              <w:rPr>
                <w:sz w:val="20"/>
                <w:szCs w:val="20"/>
                <w:lang w:val="en-US"/>
              </w:rPr>
              <w:fldChar w:fldCharType="begin"/>
            </w:r>
            <w:r>
              <w:rPr>
                <w:sz w:val="20"/>
                <w:szCs w:val="20"/>
                <w:lang w:val="en-US"/>
              </w:rPr>
              <w:instrText xml:space="preserve"> </w:instrText>
            </w:r>
            <w:r>
              <w:rPr>
                <w:snapToGrid w:val="0"/>
                <w:sz w:val="20"/>
                <w:szCs w:val="20"/>
                <w:lang w:val="en-US"/>
              </w:rPr>
              <w:instrText xml:space="preserve">DOCPROPERTY </w:instrText>
            </w:r>
            <w:r>
              <w:rPr>
                <w:sz w:val="20"/>
                <w:szCs w:val="20"/>
                <w:lang w:val="en-US"/>
              </w:rPr>
              <w:instrText xml:space="preserve"> object:commonPosition</w:instrText>
            </w:r>
            <w:r>
              <w:rPr>
                <w:sz w:val="20"/>
                <w:szCs w:val="20"/>
                <w:lang w:val="en-US"/>
              </w:rPr>
              <w:fldChar w:fldCharType="separate"/>
            </w:r>
            <w:r>
              <w:rPr>
                <w:snapToGrid w:val="0"/>
                <w:sz w:val="20"/>
                <w:szCs w:val="20"/>
                <w:lang w:val="en-US"/>
              </w:rPr>
              <w:t>-</w:t>
            </w:r>
            <w:proofErr w:type="gramEnd"/>
            <w:r>
              <w:rPr>
                <w:sz w:val="20"/>
                <w:szCs w:val="20"/>
                <w:lang w:val="en-US"/>
              </w:rPr>
              <w:fldChar w:fldCharType="end"/>
            </w:r>
            <w:r>
              <w:rPr>
                <w:sz w:val="20"/>
                <w:szCs w:val="20"/>
                <w:lang w:val="en-US"/>
              </w:rPr>
              <w:t xml:space="preserve"> </w:t>
            </w:r>
          </w:p>
        </w:tc>
      </w:tr>
      <w:tr w:rsidR="00022422">
        <w:tc>
          <w:tcPr>
            <w:tcW w:w="2327" w:type="dxa"/>
            <w:gridSpan w:val="2"/>
          </w:tcPr>
          <w:p w:rsidR="00022422" w:rsidRDefault="00D042E7">
            <w:pPr>
              <w:rPr>
                <w:sz w:val="20"/>
                <w:szCs w:val="20"/>
              </w:rPr>
            </w:pPr>
            <w:r>
              <w:rPr>
                <w:sz w:val="20"/>
                <w:szCs w:val="20"/>
              </w:rPr>
              <w:t xml:space="preserve">Телефон </w:t>
            </w:r>
            <w:r>
              <w:rPr>
                <w:sz w:val="20"/>
                <w:szCs w:val="20"/>
                <w:lang w:val="en-US"/>
              </w:rPr>
              <w:fldChar w:fldCharType="begin"/>
            </w:r>
            <w:r>
              <w:rPr>
                <w:sz w:val="20"/>
                <w:szCs w:val="20"/>
                <w:lang w:val="en-US"/>
              </w:rPr>
              <w:instrText xml:space="preserve"> </w:instrText>
            </w:r>
            <w:r>
              <w:rPr>
                <w:snapToGrid w:val="0"/>
                <w:sz w:val="20"/>
                <w:szCs w:val="20"/>
                <w:lang w:val="en-US"/>
              </w:rPr>
              <w:instrText xml:space="preserve">DOCPROPERTY </w:instrText>
            </w:r>
            <w:r>
              <w:rPr>
                <w:sz w:val="20"/>
                <w:szCs w:val="20"/>
                <w:lang w:val="en-US"/>
              </w:rPr>
              <w:instrText xml:space="preserve"> object:commonPhone</w:instrText>
            </w:r>
            <w:r>
              <w:rPr>
                <w:sz w:val="20"/>
                <w:szCs w:val="20"/>
                <w:lang w:val="en-US"/>
              </w:rPr>
              <w:fldChar w:fldCharType="separate"/>
            </w:r>
            <w:r>
              <w:rPr>
                <w:snapToGrid w:val="0"/>
                <w:sz w:val="20"/>
                <w:szCs w:val="20"/>
                <w:lang w:val="en-US"/>
              </w:rPr>
              <w:t>+74997483013</w:t>
            </w:r>
            <w:r>
              <w:rPr>
                <w:sz w:val="20"/>
                <w:szCs w:val="20"/>
                <w:lang w:val="en-US"/>
              </w:rPr>
              <w:fldChar w:fldCharType="end"/>
            </w:r>
          </w:p>
        </w:tc>
        <w:tc>
          <w:tcPr>
            <w:tcW w:w="1981" w:type="dxa"/>
            <w:gridSpan w:val="8"/>
          </w:tcPr>
          <w:p w:rsidR="00022422" w:rsidRDefault="00D042E7">
            <w:pPr>
              <w:rPr>
                <w:sz w:val="20"/>
                <w:szCs w:val="20"/>
              </w:rPr>
            </w:pPr>
            <w:r>
              <w:rPr>
                <w:sz w:val="20"/>
                <w:szCs w:val="20"/>
              </w:rPr>
              <w:t xml:space="preserve">Факс </w:t>
            </w:r>
            <w:r>
              <w:rPr>
                <w:sz w:val="20"/>
                <w:szCs w:val="20"/>
                <w:lang w:val="en-US"/>
              </w:rPr>
              <w:fldChar w:fldCharType="begin"/>
            </w:r>
            <w:r>
              <w:rPr>
                <w:sz w:val="20"/>
                <w:szCs w:val="20"/>
                <w:lang w:val="en-US"/>
              </w:rPr>
              <w:instrText xml:space="preserve"> </w:instrText>
            </w:r>
            <w:r>
              <w:rPr>
                <w:snapToGrid w:val="0"/>
                <w:sz w:val="20"/>
                <w:szCs w:val="20"/>
                <w:lang w:val="en-US"/>
              </w:rPr>
              <w:instrText xml:space="preserve">DOCPROPERTY </w:instrText>
            </w:r>
            <w:r>
              <w:rPr>
                <w:sz w:val="20"/>
                <w:szCs w:val="20"/>
                <w:lang w:val="en-US"/>
              </w:rPr>
              <w:instrText xml:space="preserve"> object:commonFax</w:instrText>
            </w:r>
            <w:r>
              <w:rPr>
                <w:sz w:val="20"/>
                <w:szCs w:val="20"/>
                <w:lang w:val="en-US"/>
              </w:rPr>
              <w:fldChar w:fldCharType="separate"/>
            </w:r>
            <w:r>
              <w:rPr>
                <w:snapToGrid w:val="0"/>
                <w:sz w:val="20"/>
                <w:szCs w:val="20"/>
                <w:lang w:val="en-US"/>
              </w:rPr>
              <w:t xml:space="preserve"> </w:t>
            </w:r>
            <w:r>
              <w:rPr>
                <w:sz w:val="20"/>
                <w:szCs w:val="20"/>
                <w:lang w:val="en-US"/>
              </w:rPr>
              <w:fldChar w:fldCharType="end"/>
            </w:r>
          </w:p>
        </w:tc>
        <w:tc>
          <w:tcPr>
            <w:tcW w:w="6012" w:type="dxa"/>
            <w:gridSpan w:val="14"/>
          </w:tcPr>
          <w:p w:rsidR="00022422" w:rsidRDefault="00D042E7">
            <w:pPr>
              <w:rPr>
                <w:sz w:val="20"/>
                <w:szCs w:val="20"/>
              </w:rPr>
            </w:pPr>
            <w:proofErr w:type="gramStart"/>
            <w:r>
              <w:rPr>
                <w:sz w:val="20"/>
                <w:szCs w:val="20"/>
              </w:rPr>
              <w:t>адрес</w:t>
            </w:r>
            <w:proofErr w:type="gramEnd"/>
            <w:r>
              <w:rPr>
                <w:sz w:val="20"/>
                <w:szCs w:val="20"/>
              </w:rPr>
              <w:t xml:space="preserve"> электронной почты </w:t>
            </w:r>
            <w:r>
              <w:rPr>
                <w:sz w:val="20"/>
                <w:szCs w:val="20"/>
              </w:rPr>
              <w:fldChar w:fldCharType="begin"/>
            </w:r>
            <w:r>
              <w:rPr>
                <w:sz w:val="20"/>
                <w:szCs w:val="20"/>
              </w:rPr>
              <w:instrText xml:space="preserve"> </w:instrText>
            </w:r>
            <w:r>
              <w:rPr>
                <w:snapToGrid w:val="0"/>
                <w:sz w:val="20"/>
                <w:szCs w:val="20"/>
                <w:lang w:val="en-US"/>
              </w:rPr>
              <w:instrText>DOCPROPERTY</w:instrText>
            </w:r>
            <w:r>
              <w:rPr>
                <w:snapToGrid w:val="0"/>
                <w:sz w:val="20"/>
                <w:szCs w:val="20"/>
              </w:rPr>
              <w:instrText xml:space="preserve"> </w:instrText>
            </w:r>
            <w:r>
              <w:rPr>
                <w:sz w:val="20"/>
                <w:szCs w:val="20"/>
              </w:rPr>
              <w:instrText xml:space="preserve"> </w:instrText>
            </w:r>
            <w:r>
              <w:rPr>
                <w:sz w:val="20"/>
                <w:szCs w:val="20"/>
                <w:lang w:val="en-US"/>
              </w:rPr>
              <w:instrText>object</w:instrText>
            </w:r>
            <w:r>
              <w:rPr>
                <w:sz w:val="20"/>
                <w:szCs w:val="20"/>
              </w:rPr>
              <w:instrText>:</w:instrText>
            </w:r>
            <w:r>
              <w:rPr>
                <w:sz w:val="20"/>
                <w:szCs w:val="20"/>
                <w:lang w:val="en-US"/>
              </w:rPr>
              <w:instrText>commonEmail</w:instrText>
            </w:r>
            <w:r>
              <w:rPr>
                <w:sz w:val="20"/>
                <w:szCs w:val="20"/>
              </w:rPr>
              <w:fldChar w:fldCharType="separate"/>
            </w:r>
            <w:proofErr w:type="spellStart"/>
            <w:r>
              <w:rPr>
                <w:snapToGrid w:val="0"/>
                <w:sz w:val="20"/>
                <w:szCs w:val="20"/>
                <w:lang w:val="en-US"/>
              </w:rPr>
              <w:t>gorodiskiy</w:t>
            </w:r>
            <w:proofErr w:type="spellEnd"/>
            <w:r>
              <w:rPr>
                <w:snapToGrid w:val="0"/>
                <w:sz w:val="20"/>
                <w:szCs w:val="20"/>
              </w:rPr>
              <w:t>@</w:t>
            </w:r>
            <w:r>
              <w:rPr>
                <w:snapToGrid w:val="0"/>
                <w:sz w:val="20"/>
                <w:szCs w:val="20"/>
                <w:lang w:val="en-US"/>
              </w:rPr>
              <w:t>list</w:t>
            </w:r>
            <w:r>
              <w:rPr>
                <w:snapToGrid w:val="0"/>
                <w:sz w:val="20"/>
                <w:szCs w:val="20"/>
              </w:rPr>
              <w:t>.</w:t>
            </w:r>
            <w:proofErr w:type="spellStart"/>
            <w:r>
              <w:rPr>
                <w:snapToGrid w:val="0"/>
                <w:sz w:val="20"/>
                <w:szCs w:val="20"/>
                <w:lang w:val="en-US"/>
              </w:rPr>
              <w:t>ru</w:t>
            </w:r>
            <w:proofErr w:type="spellEnd"/>
            <w:r>
              <w:rPr>
                <w:sz w:val="20"/>
                <w:szCs w:val="20"/>
              </w:rPr>
              <w:fldChar w:fldCharType="end"/>
            </w:r>
          </w:p>
        </w:tc>
      </w:tr>
      <w:tr w:rsidR="00022422">
        <w:tc>
          <w:tcPr>
            <w:tcW w:w="4535" w:type="dxa"/>
            <w:gridSpan w:val="13"/>
          </w:tcPr>
          <w:p w:rsidR="00022422" w:rsidRDefault="00D042E7">
            <w:pPr>
              <w:rPr>
                <w:sz w:val="20"/>
                <w:szCs w:val="20"/>
              </w:rPr>
            </w:pPr>
            <w:r>
              <w:rPr>
                <w:sz w:val="20"/>
                <w:szCs w:val="20"/>
              </w:rPr>
              <w:t xml:space="preserve">Адрес для выставления счетов, </w:t>
            </w:r>
            <w:proofErr w:type="gramStart"/>
            <w:r>
              <w:rPr>
                <w:sz w:val="20"/>
                <w:szCs w:val="20"/>
              </w:rPr>
              <w:t>ФИО,  должность</w:t>
            </w:r>
            <w:proofErr w:type="gramEnd"/>
            <w:r>
              <w:rPr>
                <w:sz w:val="20"/>
                <w:szCs w:val="20"/>
              </w:rPr>
              <w:t>, телефон, факс и электронная почта получателя</w:t>
            </w:r>
          </w:p>
        </w:tc>
        <w:tc>
          <w:tcPr>
            <w:tcW w:w="5785" w:type="dxa"/>
            <w:gridSpan w:val="11"/>
          </w:tcPr>
          <w:p w:rsidR="00022422" w:rsidRDefault="00D042E7">
            <w:pPr>
              <w:rPr>
                <w:sz w:val="20"/>
                <w:szCs w:val="20"/>
              </w:rPr>
            </w:pPr>
            <w:r>
              <w:rPr>
                <w:sz w:val="20"/>
                <w:szCs w:val="20"/>
              </w:rPr>
              <w:fldChar w:fldCharType="begin"/>
            </w:r>
            <w:r>
              <w:rPr>
                <w:sz w:val="20"/>
                <w:szCs w:val="20"/>
              </w:rPr>
              <w:instrText xml:space="preserve"> </w:instrText>
            </w:r>
            <w:r>
              <w:rPr>
                <w:snapToGrid w:val="0"/>
                <w:sz w:val="20"/>
                <w:szCs w:val="20"/>
                <w:lang w:val="en-US"/>
              </w:rPr>
              <w:instrText>DOCPROPERTY</w:instrText>
            </w:r>
            <w:r>
              <w:rPr>
                <w:snapToGrid w:val="0"/>
                <w:sz w:val="20"/>
                <w:szCs w:val="20"/>
              </w:rPr>
              <w:instrText xml:space="preserve"> object:billAddressString</w:instrText>
            </w:r>
            <w:r>
              <w:rPr>
                <w:sz w:val="20"/>
                <w:szCs w:val="20"/>
              </w:rPr>
              <w:instrText xml:space="preserve"> </w:instrText>
            </w:r>
            <w:r>
              <w:rPr>
                <w:sz w:val="20"/>
                <w:szCs w:val="20"/>
              </w:rPr>
              <w:fldChar w:fldCharType="separate"/>
            </w:r>
            <w:r>
              <w:rPr>
                <w:snapToGrid w:val="0"/>
                <w:sz w:val="20"/>
                <w:szCs w:val="20"/>
              </w:rPr>
              <w:t xml:space="preserve">107564, г. Москва, ул. </w:t>
            </w:r>
            <w:proofErr w:type="spellStart"/>
            <w:r>
              <w:rPr>
                <w:snapToGrid w:val="0"/>
                <w:sz w:val="20"/>
                <w:szCs w:val="20"/>
              </w:rPr>
              <w:t>Яузская</w:t>
            </w:r>
            <w:proofErr w:type="spellEnd"/>
            <w:r>
              <w:rPr>
                <w:snapToGrid w:val="0"/>
                <w:sz w:val="20"/>
                <w:szCs w:val="20"/>
              </w:rPr>
              <w:t xml:space="preserve"> аллея, д. 2</w:t>
            </w:r>
            <w:r>
              <w:rPr>
                <w:sz w:val="20"/>
                <w:szCs w:val="20"/>
              </w:rPr>
              <w:fldChar w:fldCharType="end"/>
            </w:r>
          </w:p>
          <w:p w:rsidR="00022422" w:rsidRDefault="00D042E7">
            <w:pPr>
              <w:rPr>
                <w:sz w:val="20"/>
                <w:szCs w:val="20"/>
              </w:rPr>
            </w:pPr>
            <w:proofErr w:type="spellStart"/>
            <w:r>
              <w:rPr>
                <w:sz w:val="20"/>
                <w:szCs w:val="20"/>
              </w:rPr>
              <w:t>Городискому</w:t>
            </w:r>
            <w:proofErr w:type="spellEnd"/>
            <w:r>
              <w:rPr>
                <w:sz w:val="20"/>
                <w:szCs w:val="20"/>
              </w:rPr>
              <w:t xml:space="preserve"> Алексею Николаевичу</w:t>
            </w:r>
          </w:p>
        </w:tc>
      </w:tr>
      <w:tr w:rsidR="00022422">
        <w:tc>
          <w:tcPr>
            <w:tcW w:w="2602" w:type="dxa"/>
            <w:gridSpan w:val="5"/>
          </w:tcPr>
          <w:p w:rsidR="00022422" w:rsidRDefault="00D042E7">
            <w:pPr>
              <w:rPr>
                <w:sz w:val="20"/>
                <w:szCs w:val="20"/>
              </w:rPr>
            </w:pPr>
            <w:r>
              <w:rPr>
                <w:sz w:val="20"/>
                <w:szCs w:val="20"/>
              </w:rPr>
              <w:t>Адрес предоставления услуг с указанием этажа и № комнаты</w:t>
            </w:r>
          </w:p>
        </w:tc>
        <w:tc>
          <w:tcPr>
            <w:tcW w:w="3258" w:type="dxa"/>
            <w:gridSpan w:val="10"/>
          </w:tcPr>
          <w:p w:rsidR="00022422" w:rsidRDefault="00D042E7">
            <w:pPr>
              <w:rPr>
                <w:sz w:val="20"/>
                <w:szCs w:val="20"/>
              </w:rPr>
            </w:pPr>
            <w:r>
              <w:rPr>
                <w:snapToGrid w:val="0"/>
                <w:sz w:val="20"/>
                <w:szCs w:val="20"/>
              </w:rPr>
              <w:t xml:space="preserve">г. Москва </w:t>
            </w:r>
            <w:proofErr w:type="spellStart"/>
            <w:r>
              <w:rPr>
                <w:snapToGrid w:val="0"/>
                <w:sz w:val="20"/>
                <w:szCs w:val="20"/>
              </w:rPr>
              <w:t>Яузская</w:t>
            </w:r>
            <w:proofErr w:type="spellEnd"/>
            <w:r>
              <w:rPr>
                <w:snapToGrid w:val="0"/>
                <w:sz w:val="20"/>
                <w:szCs w:val="20"/>
              </w:rPr>
              <w:t xml:space="preserve"> аллея, д. 2, </w:t>
            </w:r>
          </w:p>
        </w:tc>
        <w:tc>
          <w:tcPr>
            <w:tcW w:w="4460" w:type="dxa"/>
            <w:gridSpan w:val="9"/>
          </w:tcPr>
          <w:p w:rsidR="00022422" w:rsidRDefault="00D042E7">
            <w:pPr>
              <w:rPr>
                <w:sz w:val="20"/>
                <w:szCs w:val="20"/>
              </w:rPr>
            </w:pPr>
            <w:r>
              <w:rPr>
                <w:sz w:val="20"/>
                <w:szCs w:val="20"/>
              </w:rPr>
              <w:t>Дата завершения подготовки Абонентом помещения для установки оборудования Оператора, необходимого для предоставления услуг</w:t>
            </w:r>
          </w:p>
        </w:tc>
      </w:tr>
      <w:tr w:rsidR="00022422">
        <w:tc>
          <w:tcPr>
            <w:tcW w:w="10320" w:type="dxa"/>
            <w:gridSpan w:val="24"/>
          </w:tcPr>
          <w:p w:rsidR="00022422" w:rsidRDefault="00D042E7">
            <w:pPr>
              <w:rPr>
                <w:sz w:val="20"/>
                <w:szCs w:val="20"/>
              </w:rPr>
            </w:pPr>
            <w:r>
              <w:rPr>
                <w:b/>
                <w:sz w:val="20"/>
                <w:szCs w:val="20"/>
              </w:rPr>
              <w:t>Данные об услуге доступа в сеть Интернет</w:t>
            </w:r>
          </w:p>
        </w:tc>
      </w:tr>
      <w:tr w:rsidR="00022422">
        <w:tc>
          <w:tcPr>
            <w:tcW w:w="4440" w:type="dxa"/>
            <w:gridSpan w:val="12"/>
          </w:tcPr>
          <w:p w:rsidR="00022422" w:rsidRDefault="00D042E7">
            <w:pPr>
              <w:rPr>
                <w:sz w:val="20"/>
                <w:szCs w:val="20"/>
              </w:rPr>
            </w:pPr>
            <w:r>
              <w:rPr>
                <w:sz w:val="20"/>
                <w:szCs w:val="20"/>
              </w:rPr>
              <w:t>Срок действия заказа (количество лет не менее 1 года или неопределенный срок), если он отличается от срока действия договора: согласно условиям Договора</w:t>
            </w:r>
          </w:p>
        </w:tc>
        <w:tc>
          <w:tcPr>
            <w:tcW w:w="2516" w:type="dxa"/>
            <w:gridSpan w:val="7"/>
          </w:tcPr>
          <w:p w:rsidR="00022422" w:rsidRDefault="00D042E7">
            <w:pPr>
              <w:rPr>
                <w:sz w:val="20"/>
                <w:szCs w:val="20"/>
              </w:rPr>
            </w:pPr>
            <w:r>
              <w:rPr>
                <w:sz w:val="20"/>
                <w:szCs w:val="20"/>
              </w:rPr>
              <w:t>Ожидаемая Абонентом дата готовности услуги: 01.07.2026 г.</w:t>
            </w:r>
          </w:p>
        </w:tc>
        <w:tc>
          <w:tcPr>
            <w:tcW w:w="3364" w:type="dxa"/>
            <w:gridSpan w:val="5"/>
          </w:tcPr>
          <w:p w:rsidR="00022422" w:rsidRDefault="00D042E7">
            <w:pPr>
              <w:rPr>
                <w:sz w:val="20"/>
                <w:szCs w:val="20"/>
              </w:rPr>
            </w:pPr>
            <w:r>
              <w:rPr>
                <w:sz w:val="20"/>
                <w:szCs w:val="20"/>
              </w:rPr>
              <w:t xml:space="preserve">Назначенный срок установки оборудования / начала предоставления услуги: </w:t>
            </w:r>
          </w:p>
          <w:p w:rsidR="00022422" w:rsidRDefault="00D042E7">
            <w:pPr>
              <w:rPr>
                <w:sz w:val="20"/>
                <w:szCs w:val="20"/>
              </w:rPr>
            </w:pPr>
            <w:r>
              <w:rPr>
                <w:sz w:val="20"/>
                <w:szCs w:val="20"/>
              </w:rPr>
              <w:t>(</w:t>
            </w:r>
            <w:proofErr w:type="gramStart"/>
            <w:r>
              <w:rPr>
                <w:sz w:val="20"/>
                <w:szCs w:val="20"/>
              </w:rPr>
              <w:t>указывает</w:t>
            </w:r>
            <w:proofErr w:type="gramEnd"/>
            <w:r>
              <w:rPr>
                <w:sz w:val="20"/>
                <w:szCs w:val="20"/>
              </w:rPr>
              <w:t xml:space="preserve"> Оператор)</w:t>
            </w:r>
          </w:p>
        </w:tc>
      </w:tr>
      <w:tr w:rsidR="00022422">
        <w:tc>
          <w:tcPr>
            <w:tcW w:w="2997" w:type="dxa"/>
            <w:gridSpan w:val="6"/>
          </w:tcPr>
          <w:p w:rsidR="00022422" w:rsidRDefault="00D042E7">
            <w:pPr>
              <w:rPr>
                <w:sz w:val="20"/>
                <w:szCs w:val="20"/>
                <w:lang w:val="en-US"/>
              </w:rPr>
            </w:pPr>
            <w:r>
              <w:rPr>
                <w:sz w:val="20"/>
                <w:szCs w:val="20"/>
              </w:rPr>
              <w:t>Тип</w:t>
            </w:r>
            <w:r>
              <w:rPr>
                <w:sz w:val="20"/>
                <w:szCs w:val="20"/>
                <w:lang w:val="en-US"/>
              </w:rPr>
              <w:t xml:space="preserve"> </w:t>
            </w:r>
            <w:r>
              <w:rPr>
                <w:sz w:val="20"/>
                <w:szCs w:val="20"/>
              </w:rPr>
              <w:t>интерфейса</w:t>
            </w:r>
            <w:r>
              <w:rPr>
                <w:sz w:val="20"/>
                <w:szCs w:val="20"/>
                <w:lang w:val="en-US"/>
              </w:rPr>
              <w:t>: 10BaseT (G703, V.35, X21, 10BaseT, 100BaseT)</w:t>
            </w:r>
          </w:p>
        </w:tc>
        <w:tc>
          <w:tcPr>
            <w:tcW w:w="3472" w:type="dxa"/>
            <w:gridSpan w:val="11"/>
          </w:tcPr>
          <w:p w:rsidR="00022422" w:rsidRDefault="00D042E7">
            <w:pPr>
              <w:rPr>
                <w:sz w:val="20"/>
                <w:szCs w:val="20"/>
              </w:rPr>
            </w:pPr>
            <w:r>
              <w:rPr>
                <w:sz w:val="20"/>
                <w:szCs w:val="20"/>
              </w:rPr>
              <w:t>Скорость доступа -//-Кбит/сек (для интерфейсов G</w:t>
            </w:r>
            <w:proofErr w:type="gramStart"/>
            <w:r>
              <w:rPr>
                <w:sz w:val="20"/>
                <w:szCs w:val="20"/>
              </w:rPr>
              <w:t>703,V.</w:t>
            </w:r>
            <w:proofErr w:type="gramEnd"/>
            <w:r>
              <w:rPr>
                <w:sz w:val="20"/>
                <w:szCs w:val="20"/>
              </w:rPr>
              <w:t xml:space="preserve">35, </w:t>
            </w:r>
            <w:r>
              <w:rPr>
                <w:sz w:val="20"/>
                <w:szCs w:val="20"/>
                <w:lang w:val="en-US"/>
              </w:rPr>
              <w:t>X</w:t>
            </w:r>
            <w:r>
              <w:rPr>
                <w:sz w:val="20"/>
                <w:szCs w:val="20"/>
              </w:rPr>
              <w:t>21)</w:t>
            </w:r>
          </w:p>
        </w:tc>
        <w:tc>
          <w:tcPr>
            <w:tcW w:w="3851" w:type="dxa"/>
            <w:gridSpan w:val="7"/>
          </w:tcPr>
          <w:p w:rsidR="00022422" w:rsidRDefault="00D042E7">
            <w:pPr>
              <w:rPr>
                <w:sz w:val="20"/>
                <w:szCs w:val="20"/>
              </w:rPr>
            </w:pPr>
            <w:r>
              <w:rPr>
                <w:sz w:val="20"/>
                <w:szCs w:val="20"/>
              </w:rPr>
              <w:t>Гарантированная скорость доступа: ___Мбит/сек (для интерфейсов 10</w:t>
            </w:r>
            <w:proofErr w:type="spellStart"/>
            <w:r>
              <w:rPr>
                <w:sz w:val="20"/>
                <w:szCs w:val="20"/>
                <w:lang w:val="en-US"/>
              </w:rPr>
              <w:t>BaseT</w:t>
            </w:r>
            <w:proofErr w:type="spellEnd"/>
            <w:r>
              <w:rPr>
                <w:sz w:val="20"/>
                <w:szCs w:val="20"/>
              </w:rPr>
              <w:t>, 100</w:t>
            </w:r>
            <w:proofErr w:type="spellStart"/>
            <w:r>
              <w:rPr>
                <w:sz w:val="20"/>
                <w:szCs w:val="20"/>
                <w:lang w:val="en-US"/>
              </w:rPr>
              <w:t>BaseT</w:t>
            </w:r>
            <w:proofErr w:type="spellEnd"/>
            <w:r>
              <w:rPr>
                <w:sz w:val="20"/>
                <w:szCs w:val="20"/>
              </w:rPr>
              <w:t>)</w:t>
            </w:r>
          </w:p>
        </w:tc>
      </w:tr>
      <w:tr w:rsidR="00022422">
        <w:tc>
          <w:tcPr>
            <w:tcW w:w="4077" w:type="dxa"/>
            <w:gridSpan w:val="8"/>
          </w:tcPr>
          <w:p w:rsidR="00022422" w:rsidRDefault="00D042E7">
            <w:pPr>
              <w:rPr>
                <w:sz w:val="20"/>
                <w:szCs w:val="20"/>
                <w:lang w:val="en-US"/>
              </w:rPr>
            </w:pPr>
            <w:r>
              <w:rPr>
                <w:sz w:val="20"/>
                <w:szCs w:val="20"/>
              </w:rPr>
              <w:t>Выделение IP-адресов</w:t>
            </w:r>
            <w:r>
              <w:rPr>
                <w:sz w:val="20"/>
                <w:szCs w:val="20"/>
                <w:lang w:val="en-US"/>
              </w:rPr>
              <w:t>:</w:t>
            </w:r>
          </w:p>
        </w:tc>
        <w:tc>
          <w:tcPr>
            <w:tcW w:w="6243" w:type="dxa"/>
            <w:gridSpan w:val="16"/>
          </w:tcPr>
          <w:p w:rsidR="00022422" w:rsidRDefault="00D042E7">
            <w:pPr>
              <w:rPr>
                <w:sz w:val="20"/>
                <w:szCs w:val="20"/>
              </w:rPr>
            </w:pPr>
            <w:r>
              <w:rPr>
                <w:sz w:val="20"/>
                <w:szCs w:val="20"/>
              </w:rPr>
              <w:t>Выделение ящиков электронной почты в кол-ве (не более 5): нет</w:t>
            </w:r>
          </w:p>
        </w:tc>
      </w:tr>
      <w:tr w:rsidR="00022422">
        <w:tc>
          <w:tcPr>
            <w:tcW w:w="2517" w:type="dxa"/>
            <w:gridSpan w:val="4"/>
          </w:tcPr>
          <w:p w:rsidR="00022422" w:rsidRDefault="00D042E7">
            <w:pPr>
              <w:rPr>
                <w:sz w:val="20"/>
                <w:szCs w:val="20"/>
                <w:lang w:val="en-US"/>
              </w:rPr>
            </w:pPr>
            <w:proofErr w:type="gramStart"/>
            <w:r>
              <w:rPr>
                <w:sz w:val="20"/>
                <w:szCs w:val="20"/>
              </w:rPr>
              <w:t>н</w:t>
            </w:r>
            <w:proofErr w:type="gramEnd"/>
            <w:r>
              <w:rPr>
                <w:sz w:val="20"/>
                <w:szCs w:val="20"/>
                <w:lang w:val="en-US"/>
              </w:rPr>
              <w:t>NAT</w:t>
            </w:r>
          </w:p>
        </w:tc>
        <w:tc>
          <w:tcPr>
            <w:tcW w:w="1560" w:type="dxa"/>
            <w:gridSpan w:val="4"/>
          </w:tcPr>
          <w:p w:rsidR="00022422" w:rsidRDefault="00D042E7">
            <w:pPr>
              <w:rPr>
                <w:sz w:val="20"/>
                <w:szCs w:val="20"/>
              </w:rPr>
            </w:pPr>
            <w:r>
              <w:rPr>
                <w:sz w:val="20"/>
                <w:szCs w:val="20"/>
              </w:rPr>
              <w:t>Нет</w:t>
            </w:r>
            <w:r>
              <w:rPr>
                <w:sz w:val="20"/>
                <w:szCs w:val="20"/>
                <w:lang w:val="en-US"/>
              </w:rPr>
              <w:t xml:space="preserve"> (</w:t>
            </w:r>
            <w:proofErr w:type="spellStart"/>
            <w:r>
              <w:rPr>
                <w:sz w:val="20"/>
                <w:szCs w:val="20"/>
                <w:lang w:val="en-US"/>
              </w:rPr>
              <w:t>да</w:t>
            </w:r>
            <w:proofErr w:type="spellEnd"/>
            <w:r>
              <w:rPr>
                <w:sz w:val="20"/>
                <w:szCs w:val="20"/>
                <w:lang w:val="en-US"/>
              </w:rPr>
              <w:t>/</w:t>
            </w:r>
            <w:proofErr w:type="spellStart"/>
            <w:r>
              <w:rPr>
                <w:sz w:val="20"/>
                <w:szCs w:val="20"/>
                <w:lang w:val="en-US"/>
              </w:rPr>
              <w:t>нет</w:t>
            </w:r>
            <w:proofErr w:type="spellEnd"/>
            <w:r>
              <w:rPr>
                <w:sz w:val="20"/>
                <w:szCs w:val="20"/>
                <w:lang w:val="en-US"/>
              </w:rPr>
              <w:t>)</w:t>
            </w:r>
          </w:p>
        </w:tc>
        <w:tc>
          <w:tcPr>
            <w:tcW w:w="4186" w:type="dxa"/>
            <w:gridSpan w:val="13"/>
          </w:tcPr>
          <w:p w:rsidR="00022422" w:rsidRDefault="00D042E7">
            <w:pPr>
              <w:rPr>
                <w:sz w:val="20"/>
                <w:szCs w:val="20"/>
                <w:lang w:val="en-US"/>
              </w:rPr>
            </w:pPr>
            <w:r>
              <w:rPr>
                <w:sz w:val="20"/>
                <w:szCs w:val="20"/>
                <w:lang w:val="en-US"/>
              </w:rPr>
              <w:t>&lt;_______________&gt;</w:t>
            </w:r>
          </w:p>
        </w:tc>
        <w:tc>
          <w:tcPr>
            <w:tcW w:w="2057" w:type="dxa"/>
            <w:gridSpan w:val="3"/>
          </w:tcPr>
          <w:p w:rsidR="00022422" w:rsidRDefault="00D042E7">
            <w:pPr>
              <w:rPr>
                <w:sz w:val="20"/>
                <w:szCs w:val="20"/>
                <w:lang w:val="en-US"/>
              </w:rPr>
            </w:pPr>
            <w:r>
              <w:rPr>
                <w:sz w:val="20"/>
                <w:szCs w:val="20"/>
                <w:lang w:val="en-US"/>
              </w:rPr>
              <w:t>@</w:t>
            </w:r>
          </w:p>
        </w:tc>
      </w:tr>
      <w:tr w:rsidR="00022422">
        <w:tc>
          <w:tcPr>
            <w:tcW w:w="2517" w:type="dxa"/>
            <w:gridSpan w:val="4"/>
            <w:vMerge w:val="restart"/>
          </w:tcPr>
          <w:p w:rsidR="00022422" w:rsidRDefault="00D042E7">
            <w:pPr>
              <w:rPr>
                <w:sz w:val="20"/>
                <w:szCs w:val="20"/>
              </w:rPr>
            </w:pPr>
            <w:r>
              <w:rPr>
                <w:sz w:val="20"/>
                <w:szCs w:val="20"/>
              </w:rPr>
              <w:t>Указать размер блока (4, 8, 16, 32, 64, 128 или 256 адресов)</w:t>
            </w:r>
          </w:p>
        </w:tc>
        <w:tc>
          <w:tcPr>
            <w:tcW w:w="1560" w:type="dxa"/>
            <w:gridSpan w:val="4"/>
            <w:vMerge w:val="restart"/>
          </w:tcPr>
          <w:p w:rsidR="00022422" w:rsidRDefault="00D042E7">
            <w:pPr>
              <w:rPr>
                <w:sz w:val="20"/>
                <w:szCs w:val="20"/>
              </w:rPr>
            </w:pPr>
            <w:r>
              <w:rPr>
                <w:sz w:val="20"/>
                <w:szCs w:val="20"/>
              </w:rPr>
              <w:t xml:space="preserve">8 (IP </w:t>
            </w:r>
            <w:r>
              <w:rPr>
                <w:sz w:val="20"/>
                <w:szCs w:val="20"/>
                <w:lang w:val="en-US"/>
              </w:rPr>
              <w:t>а</w:t>
            </w:r>
            <w:proofErr w:type="spellStart"/>
            <w:r>
              <w:rPr>
                <w:sz w:val="20"/>
                <w:szCs w:val="20"/>
              </w:rPr>
              <w:t>дресов</w:t>
            </w:r>
            <w:proofErr w:type="spellEnd"/>
            <w:r>
              <w:rPr>
                <w:sz w:val="20"/>
                <w:szCs w:val="20"/>
              </w:rPr>
              <w:t>)</w:t>
            </w:r>
          </w:p>
        </w:tc>
        <w:tc>
          <w:tcPr>
            <w:tcW w:w="4186" w:type="dxa"/>
            <w:gridSpan w:val="13"/>
          </w:tcPr>
          <w:p w:rsidR="00022422" w:rsidRDefault="00D042E7">
            <w:pPr>
              <w:rPr>
                <w:sz w:val="20"/>
                <w:szCs w:val="20"/>
                <w:lang w:val="en-US"/>
              </w:rPr>
            </w:pPr>
            <w:r>
              <w:rPr>
                <w:sz w:val="20"/>
                <w:szCs w:val="20"/>
                <w:lang w:val="en-US"/>
              </w:rPr>
              <w:t>&lt;_______________&gt;</w:t>
            </w:r>
          </w:p>
        </w:tc>
        <w:tc>
          <w:tcPr>
            <w:tcW w:w="2057" w:type="dxa"/>
            <w:gridSpan w:val="3"/>
          </w:tcPr>
          <w:p w:rsidR="00022422" w:rsidRDefault="00D042E7">
            <w:pPr>
              <w:rPr>
                <w:sz w:val="20"/>
                <w:szCs w:val="20"/>
                <w:lang w:val="en-US"/>
              </w:rPr>
            </w:pPr>
            <w:r>
              <w:rPr>
                <w:sz w:val="20"/>
                <w:szCs w:val="20"/>
                <w:lang w:val="en-US"/>
              </w:rPr>
              <w:t>@</w:t>
            </w:r>
          </w:p>
        </w:tc>
      </w:tr>
      <w:tr w:rsidR="00022422">
        <w:tc>
          <w:tcPr>
            <w:tcW w:w="2517" w:type="dxa"/>
            <w:gridSpan w:val="4"/>
            <w:vMerge/>
          </w:tcPr>
          <w:p w:rsidR="00022422" w:rsidRDefault="00022422">
            <w:pPr>
              <w:rPr>
                <w:sz w:val="20"/>
                <w:szCs w:val="20"/>
                <w:lang w:val="en-US"/>
              </w:rPr>
            </w:pPr>
          </w:p>
        </w:tc>
        <w:tc>
          <w:tcPr>
            <w:tcW w:w="1560" w:type="dxa"/>
            <w:gridSpan w:val="4"/>
            <w:vMerge/>
          </w:tcPr>
          <w:p w:rsidR="00022422" w:rsidRDefault="00022422">
            <w:pPr>
              <w:rPr>
                <w:sz w:val="20"/>
                <w:szCs w:val="20"/>
              </w:rPr>
            </w:pPr>
          </w:p>
        </w:tc>
        <w:tc>
          <w:tcPr>
            <w:tcW w:w="4186" w:type="dxa"/>
            <w:gridSpan w:val="13"/>
          </w:tcPr>
          <w:p w:rsidR="00022422" w:rsidRDefault="00D042E7">
            <w:pPr>
              <w:rPr>
                <w:sz w:val="20"/>
                <w:szCs w:val="20"/>
                <w:lang w:val="en-US"/>
              </w:rPr>
            </w:pPr>
            <w:r>
              <w:rPr>
                <w:sz w:val="20"/>
                <w:szCs w:val="20"/>
                <w:lang w:val="en-US"/>
              </w:rPr>
              <w:t>&lt;_______________&gt;</w:t>
            </w:r>
          </w:p>
        </w:tc>
        <w:tc>
          <w:tcPr>
            <w:tcW w:w="2057" w:type="dxa"/>
            <w:gridSpan w:val="3"/>
          </w:tcPr>
          <w:p w:rsidR="00022422" w:rsidRDefault="00D042E7">
            <w:pPr>
              <w:rPr>
                <w:sz w:val="20"/>
                <w:szCs w:val="20"/>
                <w:lang w:val="en-US"/>
              </w:rPr>
            </w:pPr>
            <w:r>
              <w:rPr>
                <w:sz w:val="20"/>
                <w:szCs w:val="20"/>
                <w:lang w:val="en-US"/>
              </w:rPr>
              <w:t>@</w:t>
            </w:r>
          </w:p>
        </w:tc>
      </w:tr>
      <w:tr w:rsidR="00022422">
        <w:tc>
          <w:tcPr>
            <w:tcW w:w="2517" w:type="dxa"/>
            <w:gridSpan w:val="4"/>
            <w:vMerge/>
          </w:tcPr>
          <w:p w:rsidR="00022422" w:rsidRDefault="00022422">
            <w:pPr>
              <w:rPr>
                <w:sz w:val="20"/>
                <w:szCs w:val="20"/>
                <w:lang w:val="en-US"/>
              </w:rPr>
            </w:pPr>
          </w:p>
        </w:tc>
        <w:tc>
          <w:tcPr>
            <w:tcW w:w="1560" w:type="dxa"/>
            <w:gridSpan w:val="4"/>
            <w:vMerge/>
          </w:tcPr>
          <w:p w:rsidR="00022422" w:rsidRDefault="00022422">
            <w:pPr>
              <w:rPr>
                <w:sz w:val="20"/>
                <w:szCs w:val="20"/>
              </w:rPr>
            </w:pPr>
          </w:p>
        </w:tc>
        <w:tc>
          <w:tcPr>
            <w:tcW w:w="4186" w:type="dxa"/>
            <w:gridSpan w:val="13"/>
          </w:tcPr>
          <w:p w:rsidR="00022422" w:rsidRDefault="00D042E7">
            <w:pPr>
              <w:rPr>
                <w:sz w:val="20"/>
                <w:szCs w:val="20"/>
                <w:lang w:val="en-US"/>
              </w:rPr>
            </w:pPr>
            <w:r>
              <w:rPr>
                <w:sz w:val="20"/>
                <w:szCs w:val="20"/>
                <w:lang w:val="en-US"/>
              </w:rPr>
              <w:t>&lt;_______________&gt;</w:t>
            </w:r>
          </w:p>
        </w:tc>
        <w:tc>
          <w:tcPr>
            <w:tcW w:w="2057" w:type="dxa"/>
            <w:gridSpan w:val="3"/>
          </w:tcPr>
          <w:p w:rsidR="00022422" w:rsidRDefault="00D042E7">
            <w:pPr>
              <w:rPr>
                <w:sz w:val="20"/>
                <w:szCs w:val="20"/>
                <w:lang w:val="en-US"/>
              </w:rPr>
            </w:pPr>
            <w:r>
              <w:rPr>
                <w:sz w:val="20"/>
                <w:szCs w:val="20"/>
                <w:lang w:val="en-US"/>
              </w:rPr>
              <w:t>@</w:t>
            </w:r>
          </w:p>
        </w:tc>
      </w:tr>
      <w:tr w:rsidR="00022422">
        <w:tc>
          <w:tcPr>
            <w:tcW w:w="2517" w:type="dxa"/>
            <w:gridSpan w:val="4"/>
          </w:tcPr>
          <w:p w:rsidR="00022422" w:rsidRDefault="00D042E7">
            <w:pPr>
              <w:rPr>
                <w:sz w:val="20"/>
                <w:szCs w:val="20"/>
                <w:lang w:val="en-US"/>
              </w:rPr>
            </w:pPr>
            <w:proofErr w:type="spellStart"/>
            <w:r>
              <w:rPr>
                <w:sz w:val="20"/>
                <w:szCs w:val="20"/>
                <w:lang w:val="en-US"/>
              </w:rPr>
              <w:t>Поддержка</w:t>
            </w:r>
            <w:proofErr w:type="spellEnd"/>
            <w:r>
              <w:rPr>
                <w:sz w:val="20"/>
                <w:szCs w:val="20"/>
                <w:lang w:val="en-US"/>
              </w:rPr>
              <w:t xml:space="preserve"> </w:t>
            </w:r>
            <w:r>
              <w:rPr>
                <w:sz w:val="20"/>
                <w:szCs w:val="20"/>
              </w:rPr>
              <w:t>BGP4</w:t>
            </w:r>
          </w:p>
        </w:tc>
        <w:tc>
          <w:tcPr>
            <w:tcW w:w="1560" w:type="dxa"/>
            <w:gridSpan w:val="4"/>
          </w:tcPr>
          <w:p w:rsidR="00022422" w:rsidRDefault="00D042E7">
            <w:pPr>
              <w:rPr>
                <w:sz w:val="20"/>
                <w:szCs w:val="20"/>
              </w:rPr>
            </w:pPr>
            <w:r>
              <w:rPr>
                <w:sz w:val="20"/>
                <w:szCs w:val="20"/>
              </w:rPr>
              <w:t>Нет</w:t>
            </w:r>
            <w:r>
              <w:rPr>
                <w:sz w:val="20"/>
                <w:szCs w:val="20"/>
                <w:lang w:val="en-US"/>
              </w:rPr>
              <w:t xml:space="preserve"> (</w:t>
            </w:r>
            <w:proofErr w:type="spellStart"/>
            <w:r>
              <w:rPr>
                <w:sz w:val="20"/>
                <w:szCs w:val="20"/>
                <w:lang w:val="en-US"/>
              </w:rPr>
              <w:t>да</w:t>
            </w:r>
            <w:proofErr w:type="spellEnd"/>
            <w:r>
              <w:rPr>
                <w:sz w:val="20"/>
                <w:szCs w:val="20"/>
                <w:lang w:val="en-US"/>
              </w:rPr>
              <w:t>/</w:t>
            </w:r>
            <w:proofErr w:type="spellStart"/>
            <w:r>
              <w:rPr>
                <w:sz w:val="20"/>
                <w:szCs w:val="20"/>
                <w:lang w:val="en-US"/>
              </w:rPr>
              <w:t>нет</w:t>
            </w:r>
            <w:proofErr w:type="spellEnd"/>
            <w:r>
              <w:rPr>
                <w:sz w:val="20"/>
                <w:szCs w:val="20"/>
                <w:lang w:val="en-US"/>
              </w:rPr>
              <w:t>)</w:t>
            </w:r>
          </w:p>
        </w:tc>
        <w:tc>
          <w:tcPr>
            <w:tcW w:w="4186" w:type="dxa"/>
            <w:gridSpan w:val="13"/>
          </w:tcPr>
          <w:p w:rsidR="00022422" w:rsidRDefault="00D042E7">
            <w:pPr>
              <w:rPr>
                <w:sz w:val="20"/>
                <w:szCs w:val="20"/>
                <w:lang w:val="en-US"/>
              </w:rPr>
            </w:pPr>
            <w:r>
              <w:rPr>
                <w:sz w:val="20"/>
                <w:szCs w:val="20"/>
                <w:lang w:val="en-US"/>
              </w:rPr>
              <w:t>&lt;_______________&gt;</w:t>
            </w:r>
          </w:p>
        </w:tc>
        <w:tc>
          <w:tcPr>
            <w:tcW w:w="2057" w:type="dxa"/>
            <w:gridSpan w:val="3"/>
          </w:tcPr>
          <w:p w:rsidR="00022422" w:rsidRDefault="00D042E7">
            <w:pPr>
              <w:rPr>
                <w:sz w:val="20"/>
                <w:szCs w:val="20"/>
                <w:lang w:val="en-US"/>
              </w:rPr>
            </w:pPr>
            <w:r>
              <w:rPr>
                <w:sz w:val="20"/>
                <w:szCs w:val="20"/>
                <w:lang w:val="en-US"/>
              </w:rPr>
              <w:t>@</w:t>
            </w:r>
          </w:p>
        </w:tc>
      </w:tr>
      <w:tr w:rsidR="00022422">
        <w:tc>
          <w:tcPr>
            <w:tcW w:w="4260" w:type="dxa"/>
            <w:gridSpan w:val="9"/>
          </w:tcPr>
          <w:p w:rsidR="00022422" w:rsidRDefault="00D042E7">
            <w:pPr>
              <w:rPr>
                <w:sz w:val="20"/>
                <w:szCs w:val="20"/>
              </w:rPr>
            </w:pPr>
            <w:r>
              <w:rPr>
                <w:sz w:val="20"/>
                <w:szCs w:val="20"/>
              </w:rPr>
              <w:t>Наименование и тип оборудования включаемого Абонентом в сеть Оператора: -//-</w:t>
            </w:r>
          </w:p>
        </w:tc>
        <w:tc>
          <w:tcPr>
            <w:tcW w:w="4003" w:type="dxa"/>
            <w:gridSpan w:val="12"/>
          </w:tcPr>
          <w:p w:rsidR="00022422" w:rsidRDefault="00D042E7">
            <w:pPr>
              <w:rPr>
                <w:sz w:val="20"/>
                <w:szCs w:val="20"/>
              </w:rPr>
            </w:pPr>
            <w:r>
              <w:rPr>
                <w:sz w:val="20"/>
                <w:szCs w:val="20"/>
              </w:rPr>
              <w:t xml:space="preserve">Удаленная конфигурация и управление маршрутизатором Абонента -//- (да/нет) </w:t>
            </w:r>
          </w:p>
        </w:tc>
        <w:tc>
          <w:tcPr>
            <w:tcW w:w="2057" w:type="dxa"/>
            <w:gridSpan w:val="3"/>
          </w:tcPr>
          <w:p w:rsidR="00022422" w:rsidRDefault="00D042E7">
            <w:pPr>
              <w:rPr>
                <w:sz w:val="20"/>
                <w:szCs w:val="20"/>
              </w:rPr>
            </w:pPr>
            <w:r>
              <w:rPr>
                <w:sz w:val="20"/>
                <w:szCs w:val="20"/>
              </w:rPr>
              <w:t>Тип маршрутизатора Абонента -//-</w:t>
            </w:r>
          </w:p>
        </w:tc>
      </w:tr>
      <w:tr w:rsidR="00022422">
        <w:tc>
          <w:tcPr>
            <w:tcW w:w="2460" w:type="dxa"/>
            <w:gridSpan w:val="3"/>
          </w:tcPr>
          <w:p w:rsidR="00022422" w:rsidRDefault="00D042E7">
            <w:pPr>
              <w:rPr>
                <w:sz w:val="20"/>
                <w:szCs w:val="20"/>
              </w:rPr>
            </w:pPr>
            <w:r>
              <w:rPr>
                <w:sz w:val="20"/>
                <w:szCs w:val="20"/>
              </w:rPr>
              <w:t>Название типовой схемы подключения Абонента к сети Оператора: Схема организации подключения услуг через PON</w:t>
            </w:r>
          </w:p>
        </w:tc>
        <w:tc>
          <w:tcPr>
            <w:tcW w:w="1800" w:type="dxa"/>
            <w:gridSpan w:val="6"/>
          </w:tcPr>
          <w:p w:rsidR="00022422" w:rsidRDefault="00D042E7">
            <w:pPr>
              <w:rPr>
                <w:sz w:val="20"/>
                <w:szCs w:val="20"/>
              </w:rPr>
            </w:pPr>
            <w:r>
              <w:rPr>
                <w:sz w:val="20"/>
                <w:szCs w:val="20"/>
              </w:rPr>
              <w:t>Использование индивидуальной, прилагаемой схемы подключения Абонента: нет (да/нет)</w:t>
            </w:r>
          </w:p>
        </w:tc>
        <w:tc>
          <w:tcPr>
            <w:tcW w:w="1465" w:type="dxa"/>
            <w:gridSpan w:val="5"/>
          </w:tcPr>
          <w:p w:rsidR="00022422" w:rsidRDefault="00D042E7">
            <w:pPr>
              <w:rPr>
                <w:sz w:val="20"/>
                <w:szCs w:val="20"/>
              </w:rPr>
            </w:pPr>
            <w:r>
              <w:rPr>
                <w:sz w:val="20"/>
                <w:szCs w:val="20"/>
              </w:rPr>
              <w:t xml:space="preserve">Организация точек доступа по технологии </w:t>
            </w:r>
            <w:proofErr w:type="spellStart"/>
            <w:r>
              <w:rPr>
                <w:sz w:val="20"/>
                <w:szCs w:val="20"/>
              </w:rPr>
              <w:t>Wi-Fi</w:t>
            </w:r>
            <w:proofErr w:type="spellEnd"/>
            <w:r>
              <w:rPr>
                <w:sz w:val="20"/>
                <w:szCs w:val="20"/>
              </w:rPr>
              <w:t>: нет(да/нет)</w:t>
            </w:r>
          </w:p>
          <w:p w:rsidR="00022422" w:rsidRDefault="00D042E7">
            <w:pPr>
              <w:rPr>
                <w:sz w:val="20"/>
                <w:szCs w:val="20"/>
              </w:rPr>
            </w:pPr>
            <w:r>
              <w:rPr>
                <w:sz w:val="20"/>
                <w:szCs w:val="20"/>
              </w:rPr>
              <w:t>Кол-во точек доступа _______</w:t>
            </w:r>
          </w:p>
        </w:tc>
        <w:tc>
          <w:tcPr>
            <w:tcW w:w="1595" w:type="dxa"/>
            <w:gridSpan w:val="6"/>
          </w:tcPr>
          <w:p w:rsidR="00022422" w:rsidRDefault="00D042E7">
            <w:pPr>
              <w:rPr>
                <w:sz w:val="20"/>
                <w:szCs w:val="20"/>
              </w:rPr>
            </w:pPr>
            <w:r>
              <w:rPr>
                <w:sz w:val="20"/>
                <w:szCs w:val="20"/>
              </w:rPr>
              <w:t>Подключение сервера хостинга -//- (да/нет)</w:t>
            </w:r>
          </w:p>
        </w:tc>
        <w:tc>
          <w:tcPr>
            <w:tcW w:w="3000" w:type="dxa"/>
            <w:gridSpan w:val="4"/>
          </w:tcPr>
          <w:p w:rsidR="00022422" w:rsidRDefault="00D042E7">
            <w:pPr>
              <w:rPr>
                <w:sz w:val="20"/>
                <w:szCs w:val="20"/>
              </w:rPr>
            </w:pPr>
            <w:r>
              <w:rPr>
                <w:sz w:val="20"/>
                <w:szCs w:val="20"/>
              </w:rPr>
              <w:t>Организует ли Абонент канал доступа к сети Оператора самостоятельно: нет (да/нет). Если да, то информация о таком канале -//-</w:t>
            </w:r>
          </w:p>
        </w:tc>
      </w:tr>
      <w:tr w:rsidR="00022422">
        <w:tc>
          <w:tcPr>
            <w:tcW w:w="10320" w:type="dxa"/>
            <w:gridSpan w:val="24"/>
          </w:tcPr>
          <w:p w:rsidR="00022422" w:rsidRDefault="00D042E7">
            <w:pPr>
              <w:rPr>
                <w:b/>
                <w:sz w:val="20"/>
                <w:szCs w:val="20"/>
              </w:rPr>
            </w:pPr>
            <w:r>
              <w:rPr>
                <w:b/>
                <w:sz w:val="20"/>
                <w:szCs w:val="20"/>
              </w:rPr>
              <w:t>Телефоны и электронные адреса Оператора</w:t>
            </w:r>
          </w:p>
        </w:tc>
      </w:tr>
      <w:tr w:rsidR="00022422">
        <w:tc>
          <w:tcPr>
            <w:tcW w:w="7320" w:type="dxa"/>
            <w:gridSpan w:val="20"/>
          </w:tcPr>
          <w:p w:rsidR="00022422" w:rsidRDefault="00D042E7">
            <w:pPr>
              <w:outlineLvl w:val="1"/>
              <w:rPr>
                <w:sz w:val="20"/>
                <w:szCs w:val="20"/>
              </w:rPr>
            </w:pPr>
            <w:r>
              <w:rPr>
                <w:sz w:val="20"/>
                <w:szCs w:val="20"/>
              </w:rPr>
              <w:t xml:space="preserve">Ответственное лицо от Оператора за взаимодействие с клиентом: </w:t>
            </w:r>
          </w:p>
          <w:p w:rsidR="00022422" w:rsidRDefault="00D042E7">
            <w:pPr>
              <w:rPr>
                <w:sz w:val="20"/>
                <w:szCs w:val="20"/>
              </w:rPr>
            </w:pPr>
            <w:r>
              <w:rPr>
                <w:sz w:val="20"/>
                <w:szCs w:val="20"/>
              </w:rPr>
              <w:t>ФИО: Булгаков Евгений Михайлович</w:t>
            </w:r>
          </w:p>
          <w:p w:rsidR="00022422" w:rsidRDefault="00D042E7">
            <w:pPr>
              <w:outlineLvl w:val="1"/>
              <w:rPr>
                <w:sz w:val="20"/>
                <w:szCs w:val="20"/>
              </w:rPr>
            </w:pPr>
            <w:r>
              <w:rPr>
                <w:sz w:val="20"/>
                <w:szCs w:val="20"/>
              </w:rPr>
              <w:t xml:space="preserve">Тел. 8-495-855-59-12 </w:t>
            </w:r>
          </w:p>
          <w:p w:rsidR="00022422" w:rsidRDefault="00D042E7">
            <w:pPr>
              <w:outlineLvl w:val="1"/>
              <w:rPr>
                <w:sz w:val="20"/>
                <w:szCs w:val="20"/>
              </w:rPr>
            </w:pPr>
            <w:r>
              <w:rPr>
                <w:sz w:val="20"/>
                <w:szCs w:val="20"/>
              </w:rPr>
              <w:t>Факс                              Эл</w:t>
            </w:r>
            <w:proofErr w:type="gramStart"/>
            <w:r>
              <w:rPr>
                <w:sz w:val="20"/>
                <w:szCs w:val="20"/>
              </w:rPr>
              <w:t>. почта</w:t>
            </w:r>
            <w:proofErr w:type="gramEnd"/>
            <w:r>
              <w:rPr>
                <w:sz w:val="20"/>
                <w:szCs w:val="20"/>
              </w:rPr>
              <w:t xml:space="preserve">: </w:t>
            </w:r>
            <w:r>
              <w:rPr>
                <w:sz w:val="20"/>
                <w:szCs w:val="20"/>
                <w:lang w:val="en-US"/>
              </w:rPr>
              <w:t>Irina</w:t>
            </w:r>
            <w:r>
              <w:rPr>
                <w:sz w:val="20"/>
                <w:szCs w:val="20"/>
              </w:rPr>
              <w:t>.</w:t>
            </w:r>
            <w:r>
              <w:rPr>
                <w:sz w:val="20"/>
                <w:szCs w:val="20"/>
                <w:lang w:val="en-US"/>
              </w:rPr>
              <w:t>Yu</w:t>
            </w:r>
            <w:r>
              <w:rPr>
                <w:sz w:val="20"/>
                <w:szCs w:val="20"/>
              </w:rPr>
              <w:t>.</w:t>
            </w:r>
            <w:proofErr w:type="spellStart"/>
            <w:r>
              <w:rPr>
                <w:sz w:val="20"/>
                <w:szCs w:val="20"/>
                <w:lang w:val="en-US"/>
              </w:rPr>
              <w:t>Trufanova</w:t>
            </w:r>
            <w:proofErr w:type="spellEnd"/>
            <w:r>
              <w:rPr>
                <w:sz w:val="20"/>
                <w:szCs w:val="20"/>
              </w:rPr>
              <w:t>@</w:t>
            </w:r>
            <w:proofErr w:type="spellStart"/>
            <w:r>
              <w:rPr>
                <w:sz w:val="20"/>
                <w:szCs w:val="20"/>
                <w:lang w:val="en-US"/>
              </w:rPr>
              <w:t>rt</w:t>
            </w:r>
            <w:proofErr w:type="spellEnd"/>
            <w:r>
              <w:rPr>
                <w:sz w:val="20"/>
                <w:szCs w:val="20"/>
              </w:rPr>
              <w:t>.</w:t>
            </w:r>
            <w:proofErr w:type="spellStart"/>
            <w:r>
              <w:rPr>
                <w:sz w:val="20"/>
                <w:szCs w:val="20"/>
                <w:lang w:val="en-US"/>
              </w:rPr>
              <w:t>ru</w:t>
            </w:r>
            <w:proofErr w:type="spellEnd"/>
          </w:p>
        </w:tc>
        <w:tc>
          <w:tcPr>
            <w:tcW w:w="3000" w:type="dxa"/>
            <w:gridSpan w:val="4"/>
          </w:tcPr>
          <w:p w:rsidR="00022422" w:rsidRDefault="00D042E7">
            <w:pPr>
              <w:outlineLvl w:val="1"/>
              <w:rPr>
                <w:sz w:val="20"/>
                <w:szCs w:val="20"/>
              </w:rPr>
            </w:pPr>
            <w:r>
              <w:rPr>
                <w:sz w:val="20"/>
                <w:szCs w:val="20"/>
              </w:rPr>
              <w:t>Справочная служба:</w:t>
            </w:r>
          </w:p>
          <w:p w:rsidR="00022422" w:rsidRDefault="00D042E7">
            <w:pPr>
              <w:outlineLvl w:val="1"/>
              <w:rPr>
                <w:sz w:val="20"/>
                <w:szCs w:val="20"/>
              </w:rPr>
            </w:pPr>
            <w:r>
              <w:rPr>
                <w:sz w:val="20"/>
                <w:szCs w:val="20"/>
              </w:rPr>
              <w:t>Тел. 88002003000</w:t>
            </w:r>
          </w:p>
          <w:p w:rsidR="00022422" w:rsidRDefault="00022422">
            <w:pPr>
              <w:outlineLvl w:val="1"/>
              <w:rPr>
                <w:sz w:val="20"/>
                <w:szCs w:val="20"/>
              </w:rPr>
            </w:pPr>
          </w:p>
        </w:tc>
      </w:tr>
      <w:tr w:rsidR="00022422">
        <w:tc>
          <w:tcPr>
            <w:tcW w:w="7320" w:type="dxa"/>
            <w:gridSpan w:val="20"/>
          </w:tcPr>
          <w:p w:rsidR="00022422" w:rsidRDefault="00D042E7">
            <w:pPr>
              <w:outlineLvl w:val="1"/>
              <w:rPr>
                <w:sz w:val="20"/>
                <w:szCs w:val="20"/>
              </w:rPr>
            </w:pPr>
            <w:r>
              <w:rPr>
                <w:sz w:val="20"/>
                <w:szCs w:val="20"/>
              </w:rPr>
              <w:t>Контактные лица по техническим вопросам: 88002003000</w:t>
            </w:r>
          </w:p>
          <w:p w:rsidR="00022422" w:rsidRDefault="00022422">
            <w:pPr>
              <w:outlineLvl w:val="1"/>
              <w:rPr>
                <w:sz w:val="20"/>
                <w:szCs w:val="20"/>
              </w:rPr>
            </w:pPr>
          </w:p>
        </w:tc>
        <w:tc>
          <w:tcPr>
            <w:tcW w:w="3000" w:type="dxa"/>
            <w:gridSpan w:val="4"/>
          </w:tcPr>
          <w:p w:rsidR="00022422" w:rsidRDefault="00D042E7">
            <w:pPr>
              <w:outlineLvl w:val="1"/>
              <w:rPr>
                <w:sz w:val="20"/>
                <w:szCs w:val="20"/>
              </w:rPr>
            </w:pPr>
            <w:r>
              <w:rPr>
                <w:sz w:val="20"/>
                <w:szCs w:val="20"/>
              </w:rPr>
              <w:t>Контактные лица по расчетам:</w:t>
            </w:r>
          </w:p>
          <w:p w:rsidR="00022422" w:rsidRDefault="00D042E7">
            <w:pPr>
              <w:outlineLvl w:val="1"/>
              <w:rPr>
                <w:sz w:val="20"/>
                <w:szCs w:val="20"/>
              </w:rPr>
            </w:pPr>
            <w:r>
              <w:rPr>
                <w:sz w:val="20"/>
                <w:szCs w:val="20"/>
              </w:rPr>
              <w:t>Отдел организации расчетов</w:t>
            </w:r>
          </w:p>
          <w:p w:rsidR="00022422" w:rsidRDefault="00D042E7">
            <w:pPr>
              <w:outlineLvl w:val="1"/>
              <w:rPr>
                <w:sz w:val="20"/>
                <w:szCs w:val="20"/>
              </w:rPr>
            </w:pPr>
            <w:r>
              <w:rPr>
                <w:sz w:val="20"/>
                <w:szCs w:val="20"/>
              </w:rPr>
              <w:t>Тел. 88002003000</w:t>
            </w:r>
          </w:p>
        </w:tc>
      </w:tr>
      <w:tr w:rsidR="00022422">
        <w:tc>
          <w:tcPr>
            <w:tcW w:w="3741" w:type="dxa"/>
            <w:gridSpan w:val="7"/>
          </w:tcPr>
          <w:p w:rsidR="00022422" w:rsidRDefault="00D042E7">
            <w:pPr>
              <w:rPr>
                <w:sz w:val="20"/>
                <w:szCs w:val="20"/>
              </w:rPr>
            </w:pPr>
            <w:r>
              <w:rPr>
                <w:sz w:val="20"/>
                <w:szCs w:val="20"/>
              </w:rPr>
              <w:t>Заказ разместил (подпись Абонента)</w:t>
            </w:r>
          </w:p>
          <w:p w:rsidR="00022422" w:rsidRDefault="00D042E7">
            <w:pPr>
              <w:rPr>
                <w:sz w:val="20"/>
                <w:szCs w:val="20"/>
              </w:rPr>
            </w:pPr>
            <w:r>
              <w:rPr>
                <w:sz w:val="20"/>
                <w:szCs w:val="20"/>
              </w:rPr>
              <w:t>_______________</w:t>
            </w:r>
          </w:p>
        </w:tc>
        <w:tc>
          <w:tcPr>
            <w:tcW w:w="2268" w:type="dxa"/>
            <w:gridSpan w:val="9"/>
          </w:tcPr>
          <w:p w:rsidR="00022422" w:rsidRDefault="00D042E7">
            <w:pPr>
              <w:rPr>
                <w:sz w:val="20"/>
                <w:szCs w:val="20"/>
              </w:rPr>
            </w:pPr>
            <w:r>
              <w:rPr>
                <w:sz w:val="20"/>
                <w:szCs w:val="20"/>
              </w:rPr>
              <w:t>ФИО:</w:t>
            </w:r>
          </w:p>
          <w:p w:rsidR="00022422" w:rsidRDefault="00022422">
            <w:pPr>
              <w:rPr>
                <w:sz w:val="20"/>
                <w:szCs w:val="20"/>
              </w:rPr>
            </w:pPr>
          </w:p>
        </w:tc>
        <w:tc>
          <w:tcPr>
            <w:tcW w:w="2657" w:type="dxa"/>
            <w:gridSpan w:val="7"/>
          </w:tcPr>
          <w:p w:rsidR="00022422" w:rsidRDefault="00D042E7">
            <w:pPr>
              <w:rPr>
                <w:sz w:val="20"/>
                <w:szCs w:val="20"/>
              </w:rPr>
            </w:pPr>
            <w:r>
              <w:rPr>
                <w:sz w:val="20"/>
                <w:szCs w:val="20"/>
              </w:rPr>
              <w:t>Должность:</w:t>
            </w:r>
          </w:p>
          <w:p w:rsidR="00022422" w:rsidRDefault="00022422">
            <w:pPr>
              <w:rPr>
                <w:sz w:val="20"/>
                <w:szCs w:val="20"/>
              </w:rPr>
            </w:pPr>
          </w:p>
        </w:tc>
        <w:tc>
          <w:tcPr>
            <w:tcW w:w="1654" w:type="dxa"/>
          </w:tcPr>
          <w:p w:rsidR="00022422" w:rsidRDefault="00D042E7">
            <w:pPr>
              <w:rPr>
                <w:sz w:val="20"/>
                <w:szCs w:val="20"/>
              </w:rPr>
            </w:pPr>
            <w:r>
              <w:rPr>
                <w:sz w:val="20"/>
                <w:szCs w:val="20"/>
              </w:rPr>
              <w:t>Дата:</w:t>
            </w:r>
          </w:p>
          <w:p w:rsidR="00022422" w:rsidRDefault="00D042E7">
            <w:pPr>
              <w:rPr>
                <w:sz w:val="20"/>
                <w:szCs w:val="20"/>
                <w:lang w:val="en-US"/>
              </w:rPr>
            </w:pPr>
            <w:r>
              <w:rPr>
                <w:sz w:val="20"/>
                <w:szCs w:val="20"/>
                <w:lang w:val="en-US"/>
              </w:rPr>
              <w:t>М.П.</w:t>
            </w:r>
          </w:p>
        </w:tc>
      </w:tr>
      <w:tr w:rsidR="00022422">
        <w:tc>
          <w:tcPr>
            <w:tcW w:w="3741" w:type="dxa"/>
            <w:gridSpan w:val="7"/>
            <w:tcBorders>
              <w:bottom w:val="single" w:sz="4" w:space="0" w:color="auto"/>
            </w:tcBorders>
          </w:tcPr>
          <w:p w:rsidR="00022422" w:rsidRDefault="00D042E7">
            <w:pPr>
              <w:rPr>
                <w:sz w:val="20"/>
                <w:szCs w:val="20"/>
              </w:rPr>
            </w:pPr>
            <w:r>
              <w:rPr>
                <w:sz w:val="20"/>
                <w:szCs w:val="20"/>
              </w:rPr>
              <w:t xml:space="preserve">Заказ </w:t>
            </w:r>
            <w:proofErr w:type="gramStart"/>
            <w:r>
              <w:rPr>
                <w:sz w:val="20"/>
                <w:szCs w:val="20"/>
              </w:rPr>
              <w:t>принял  (</w:t>
            </w:r>
            <w:proofErr w:type="gramEnd"/>
            <w:r>
              <w:rPr>
                <w:sz w:val="20"/>
                <w:szCs w:val="20"/>
              </w:rPr>
              <w:t xml:space="preserve">подпись Оператора) </w:t>
            </w:r>
          </w:p>
          <w:p w:rsidR="00022422" w:rsidRDefault="00D042E7">
            <w:pPr>
              <w:rPr>
                <w:sz w:val="20"/>
                <w:szCs w:val="20"/>
              </w:rPr>
            </w:pPr>
            <w:r>
              <w:rPr>
                <w:sz w:val="20"/>
                <w:szCs w:val="20"/>
              </w:rPr>
              <w:t>_______________</w:t>
            </w:r>
          </w:p>
        </w:tc>
        <w:tc>
          <w:tcPr>
            <w:tcW w:w="2268" w:type="dxa"/>
            <w:gridSpan w:val="9"/>
            <w:tcBorders>
              <w:bottom w:val="single" w:sz="4" w:space="0" w:color="auto"/>
            </w:tcBorders>
          </w:tcPr>
          <w:p w:rsidR="00022422" w:rsidRDefault="00D042E7">
            <w:pPr>
              <w:rPr>
                <w:sz w:val="20"/>
                <w:szCs w:val="20"/>
              </w:rPr>
            </w:pPr>
            <w:r>
              <w:rPr>
                <w:sz w:val="20"/>
                <w:szCs w:val="20"/>
              </w:rPr>
              <w:t>ФИО:</w:t>
            </w:r>
          </w:p>
          <w:p w:rsidR="00022422" w:rsidRDefault="00022422">
            <w:pPr>
              <w:rPr>
                <w:sz w:val="20"/>
                <w:szCs w:val="20"/>
              </w:rPr>
            </w:pPr>
          </w:p>
        </w:tc>
        <w:tc>
          <w:tcPr>
            <w:tcW w:w="2657" w:type="dxa"/>
            <w:gridSpan w:val="7"/>
            <w:tcBorders>
              <w:bottom w:val="single" w:sz="4" w:space="0" w:color="auto"/>
            </w:tcBorders>
          </w:tcPr>
          <w:p w:rsidR="00022422" w:rsidRDefault="00D042E7">
            <w:pPr>
              <w:rPr>
                <w:sz w:val="20"/>
                <w:szCs w:val="20"/>
              </w:rPr>
            </w:pPr>
            <w:r>
              <w:rPr>
                <w:sz w:val="20"/>
                <w:szCs w:val="20"/>
              </w:rPr>
              <w:t>Должность:</w:t>
            </w:r>
          </w:p>
          <w:p w:rsidR="00022422" w:rsidRDefault="00022422">
            <w:pPr>
              <w:rPr>
                <w:sz w:val="20"/>
                <w:szCs w:val="20"/>
              </w:rPr>
            </w:pPr>
          </w:p>
        </w:tc>
        <w:tc>
          <w:tcPr>
            <w:tcW w:w="1654" w:type="dxa"/>
            <w:tcBorders>
              <w:bottom w:val="single" w:sz="4" w:space="0" w:color="auto"/>
            </w:tcBorders>
          </w:tcPr>
          <w:p w:rsidR="00022422" w:rsidRDefault="00D042E7">
            <w:pPr>
              <w:rPr>
                <w:sz w:val="20"/>
                <w:szCs w:val="20"/>
                <w:lang w:val="en-US"/>
              </w:rPr>
            </w:pPr>
            <w:r>
              <w:rPr>
                <w:sz w:val="20"/>
                <w:szCs w:val="20"/>
              </w:rPr>
              <w:t>Дата:</w:t>
            </w:r>
          </w:p>
          <w:p w:rsidR="00022422" w:rsidRDefault="00D042E7">
            <w:pPr>
              <w:rPr>
                <w:sz w:val="20"/>
                <w:szCs w:val="20"/>
              </w:rPr>
            </w:pPr>
            <w:r>
              <w:rPr>
                <w:sz w:val="20"/>
                <w:szCs w:val="20"/>
                <w:lang w:val="en-US"/>
              </w:rPr>
              <w:t>М.П.</w:t>
            </w:r>
          </w:p>
        </w:tc>
      </w:tr>
    </w:tbl>
    <w:p w:rsidR="00022422" w:rsidRDefault="00D042E7">
      <w:pPr>
        <w:jc w:val="center"/>
        <w:rPr>
          <w:b/>
          <w:sz w:val="20"/>
          <w:szCs w:val="20"/>
        </w:rPr>
      </w:pPr>
      <w:r>
        <w:rPr>
          <w:sz w:val="20"/>
          <w:szCs w:val="20"/>
        </w:rPr>
        <w:br w:type="page"/>
      </w:r>
      <w:r>
        <w:rPr>
          <w:b/>
          <w:sz w:val="20"/>
          <w:szCs w:val="20"/>
        </w:rPr>
        <w:lastRenderedPageBreak/>
        <w:t xml:space="preserve">Приложение к Бланку заказа </w:t>
      </w:r>
      <w:r>
        <w:rPr>
          <w:sz w:val="20"/>
          <w:szCs w:val="20"/>
        </w:rPr>
        <w:t>(№ 1 Приложения №1 от ___ ______ 2026 г.)</w:t>
      </w:r>
    </w:p>
    <w:p w:rsidR="00022422" w:rsidRDefault="00D042E7">
      <w:pPr>
        <w:ind w:left="1416" w:firstLine="708"/>
        <w:rPr>
          <w:sz w:val="20"/>
          <w:szCs w:val="20"/>
        </w:rPr>
      </w:pPr>
      <w:r>
        <w:rPr>
          <w:sz w:val="20"/>
          <w:szCs w:val="20"/>
        </w:rPr>
        <w:t xml:space="preserve">                  </w:t>
      </w:r>
      <w:proofErr w:type="gramStart"/>
      <w:r>
        <w:rPr>
          <w:sz w:val="20"/>
          <w:szCs w:val="20"/>
        </w:rPr>
        <w:t>к</w:t>
      </w:r>
      <w:proofErr w:type="gramEnd"/>
      <w:r>
        <w:rPr>
          <w:sz w:val="20"/>
          <w:szCs w:val="20"/>
        </w:rPr>
        <w:t xml:space="preserve"> Договору №</w:t>
      </w:r>
      <w:r>
        <w:t xml:space="preserve"> </w:t>
      </w:r>
      <w:r w:rsidR="00F03830">
        <w:rPr>
          <w:sz w:val="20"/>
          <w:szCs w:val="20"/>
        </w:rPr>
        <w:t>_____________________</w:t>
      </w:r>
      <w:r>
        <w:rPr>
          <w:sz w:val="20"/>
          <w:szCs w:val="20"/>
        </w:rPr>
        <w:t xml:space="preserve">Дот </w:t>
      </w:r>
      <w:r>
        <w:rPr>
          <w:sz w:val="20"/>
          <w:szCs w:val="20"/>
        </w:rPr>
        <w:fldChar w:fldCharType="begin"/>
      </w:r>
      <w:r>
        <w:rPr>
          <w:sz w:val="20"/>
          <w:szCs w:val="20"/>
        </w:rPr>
        <w:instrText xml:space="preserve"> </w:instrText>
      </w:r>
      <w:r>
        <w:rPr>
          <w:snapToGrid w:val="0"/>
          <w:sz w:val="20"/>
          <w:szCs w:val="20"/>
          <w:lang w:val="en-US"/>
        </w:rPr>
        <w:instrText>DOCPROPERTY</w:instrText>
      </w:r>
      <w:r>
        <w:rPr>
          <w:sz w:val="20"/>
          <w:szCs w:val="20"/>
        </w:rPr>
        <w:instrText xml:space="preserve"> </w:instrText>
      </w:r>
      <w:r>
        <w:rPr>
          <w:sz w:val="20"/>
          <w:szCs w:val="20"/>
          <w:lang w:val="en-US"/>
        </w:rPr>
        <w:instrText>object</w:instrText>
      </w:r>
      <w:r>
        <w:rPr>
          <w:sz w:val="20"/>
          <w:szCs w:val="20"/>
        </w:rPr>
        <w:instrText>:</w:instrText>
      </w:r>
      <w:r>
        <w:rPr>
          <w:sz w:val="20"/>
          <w:szCs w:val="20"/>
          <w:lang w:val="en-US"/>
        </w:rPr>
        <w:instrText>contractPeople</w:instrText>
      </w:r>
      <w:r>
        <w:rPr>
          <w:sz w:val="20"/>
          <w:szCs w:val="20"/>
        </w:rPr>
        <w:instrText>.</w:instrText>
      </w:r>
      <w:r>
        <w:rPr>
          <w:sz w:val="20"/>
          <w:szCs w:val="20"/>
          <w:lang w:val="en-US"/>
        </w:rPr>
        <w:instrText>startTime</w:instrText>
      </w:r>
      <w:r>
        <w:rPr>
          <w:sz w:val="20"/>
          <w:szCs w:val="20"/>
        </w:rPr>
        <w:instrText xml:space="preserve">  </w:instrText>
      </w:r>
      <w:r>
        <w:rPr>
          <w:sz w:val="20"/>
          <w:szCs w:val="20"/>
        </w:rPr>
        <w:fldChar w:fldCharType="separate"/>
      </w:r>
      <w:r>
        <w:rPr>
          <w:snapToGrid w:val="0"/>
          <w:sz w:val="20"/>
          <w:szCs w:val="20"/>
        </w:rPr>
        <w:t>«______» ______ 2026 г.</w:t>
      </w:r>
      <w:r>
        <w:rPr>
          <w:sz w:val="20"/>
          <w:szCs w:val="20"/>
        </w:rPr>
        <w:fldChar w:fldCharType="end"/>
      </w:r>
    </w:p>
    <w:p w:rsidR="00022422" w:rsidRDefault="00D042E7">
      <w:pPr>
        <w:jc w:val="center"/>
        <w:rPr>
          <w:b/>
          <w:sz w:val="20"/>
          <w:szCs w:val="20"/>
          <w:u w:val="single"/>
        </w:rPr>
      </w:pPr>
      <w:r>
        <w:rPr>
          <w:b/>
          <w:sz w:val="20"/>
          <w:szCs w:val="20"/>
          <w:u w:val="single"/>
        </w:rPr>
        <w:t>Тарифы на доступ в сеть Интернет</w:t>
      </w:r>
    </w:p>
    <w:p w:rsidR="00022422" w:rsidRDefault="00D042E7">
      <w:pPr>
        <w:jc w:val="center"/>
        <w:rPr>
          <w:sz w:val="20"/>
          <w:szCs w:val="20"/>
        </w:rPr>
      </w:pPr>
      <w:r>
        <w:rPr>
          <w:sz w:val="20"/>
          <w:szCs w:val="20"/>
        </w:rPr>
        <w:t>(</w:t>
      </w:r>
      <w:proofErr w:type="gramStart"/>
      <w:r>
        <w:rPr>
          <w:sz w:val="20"/>
          <w:szCs w:val="20"/>
        </w:rPr>
        <w:t>в</w:t>
      </w:r>
      <w:proofErr w:type="gramEnd"/>
      <w:r>
        <w:rPr>
          <w:sz w:val="20"/>
          <w:szCs w:val="20"/>
        </w:rPr>
        <w:t xml:space="preserve"> рублях, не включая налоги и сборы)</w:t>
      </w:r>
    </w:p>
    <w:p w:rsidR="00022422" w:rsidRDefault="00022422">
      <w:pPr>
        <w:jc w:val="center"/>
        <w:rPr>
          <w:sz w:val="20"/>
          <w:szCs w:val="20"/>
        </w:rPr>
      </w:pPr>
    </w:p>
    <w:p w:rsidR="00022422" w:rsidRDefault="00022422">
      <w:pPr>
        <w:jc w:val="center"/>
        <w:rPr>
          <w:sz w:val="20"/>
          <w:szCs w:val="20"/>
        </w:rPr>
      </w:pPr>
    </w:p>
    <w:p w:rsidR="00022422" w:rsidRDefault="00022422">
      <w:pPr>
        <w:jc w:val="center"/>
        <w:rPr>
          <w:sz w:val="20"/>
          <w:szCs w:val="20"/>
        </w:rPr>
      </w:pPr>
    </w:p>
    <w:tbl>
      <w:tblPr>
        <w:tblW w:w="96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05"/>
        <w:gridCol w:w="1365"/>
        <w:gridCol w:w="960"/>
        <w:gridCol w:w="1807"/>
      </w:tblGrid>
      <w:tr w:rsidR="00022422">
        <w:tc>
          <w:tcPr>
            <w:tcW w:w="9637" w:type="dxa"/>
            <w:gridSpan w:val="4"/>
            <w:tcBorders>
              <w:top w:val="single" w:sz="4" w:space="0" w:color="auto"/>
            </w:tcBorders>
          </w:tcPr>
          <w:p w:rsidR="00022422" w:rsidRDefault="00D042E7">
            <w:pPr>
              <w:rPr>
                <w:b/>
                <w:sz w:val="20"/>
                <w:szCs w:val="20"/>
              </w:rPr>
            </w:pPr>
            <w:r>
              <w:rPr>
                <w:b/>
                <w:sz w:val="20"/>
                <w:szCs w:val="20"/>
              </w:rPr>
              <w:t>Фиксированные ежемесячные платежи</w:t>
            </w:r>
          </w:p>
        </w:tc>
      </w:tr>
      <w:tr w:rsidR="00022422">
        <w:tc>
          <w:tcPr>
            <w:tcW w:w="5505" w:type="dxa"/>
          </w:tcPr>
          <w:p w:rsidR="00022422" w:rsidRDefault="00D042E7">
            <w:pPr>
              <w:rPr>
                <w:b/>
                <w:sz w:val="20"/>
                <w:szCs w:val="20"/>
              </w:rPr>
            </w:pPr>
            <w:r>
              <w:rPr>
                <w:b/>
                <w:sz w:val="20"/>
                <w:szCs w:val="20"/>
              </w:rPr>
              <w:t>Наименование</w:t>
            </w:r>
          </w:p>
        </w:tc>
        <w:tc>
          <w:tcPr>
            <w:tcW w:w="1365" w:type="dxa"/>
          </w:tcPr>
          <w:p w:rsidR="00022422" w:rsidRDefault="00D042E7">
            <w:pPr>
              <w:rPr>
                <w:b/>
                <w:sz w:val="20"/>
                <w:szCs w:val="20"/>
              </w:rPr>
            </w:pPr>
            <w:r>
              <w:rPr>
                <w:b/>
                <w:sz w:val="20"/>
                <w:szCs w:val="20"/>
              </w:rPr>
              <w:t>Цена за единицу, руб. с НДС</w:t>
            </w:r>
          </w:p>
        </w:tc>
        <w:tc>
          <w:tcPr>
            <w:tcW w:w="960" w:type="dxa"/>
          </w:tcPr>
          <w:p w:rsidR="00022422" w:rsidRDefault="00D042E7">
            <w:pPr>
              <w:rPr>
                <w:b/>
                <w:sz w:val="20"/>
                <w:szCs w:val="20"/>
              </w:rPr>
            </w:pPr>
            <w:r>
              <w:rPr>
                <w:b/>
                <w:sz w:val="20"/>
                <w:szCs w:val="20"/>
              </w:rPr>
              <w:t xml:space="preserve">Кол-во, </w:t>
            </w:r>
            <w:proofErr w:type="spellStart"/>
            <w:r>
              <w:rPr>
                <w:b/>
                <w:sz w:val="20"/>
                <w:szCs w:val="20"/>
              </w:rPr>
              <w:t>мес</w:t>
            </w:r>
            <w:proofErr w:type="spellEnd"/>
          </w:p>
        </w:tc>
        <w:tc>
          <w:tcPr>
            <w:tcW w:w="1807" w:type="dxa"/>
          </w:tcPr>
          <w:p w:rsidR="00022422" w:rsidRDefault="00D042E7">
            <w:pPr>
              <w:rPr>
                <w:b/>
                <w:sz w:val="20"/>
                <w:szCs w:val="20"/>
              </w:rPr>
            </w:pPr>
            <w:r>
              <w:rPr>
                <w:b/>
                <w:sz w:val="20"/>
                <w:szCs w:val="20"/>
              </w:rPr>
              <w:t>Всего, руб. с НДС</w:t>
            </w:r>
          </w:p>
        </w:tc>
      </w:tr>
      <w:tr w:rsidR="00022422">
        <w:tc>
          <w:tcPr>
            <w:tcW w:w="5505" w:type="dxa"/>
          </w:tcPr>
          <w:p w:rsidR="00022422" w:rsidRDefault="00D042E7">
            <w:pPr>
              <w:rPr>
                <w:sz w:val="20"/>
                <w:szCs w:val="20"/>
              </w:rPr>
            </w:pPr>
            <w:r>
              <w:rPr>
                <w:sz w:val="20"/>
                <w:szCs w:val="20"/>
              </w:rPr>
              <w:t>Ежемесячная плата без учета трафика</w:t>
            </w:r>
          </w:p>
        </w:tc>
        <w:tc>
          <w:tcPr>
            <w:tcW w:w="1365" w:type="dxa"/>
          </w:tcPr>
          <w:p w:rsidR="00022422" w:rsidRDefault="00D042E7">
            <w:pPr>
              <w:rPr>
                <w:sz w:val="20"/>
                <w:szCs w:val="20"/>
              </w:rPr>
            </w:pPr>
            <w:r>
              <w:rPr>
                <w:sz w:val="20"/>
                <w:szCs w:val="20"/>
              </w:rPr>
              <w:t>14884,00</w:t>
            </w:r>
          </w:p>
        </w:tc>
        <w:tc>
          <w:tcPr>
            <w:tcW w:w="960" w:type="dxa"/>
          </w:tcPr>
          <w:p w:rsidR="00022422" w:rsidRDefault="00D042E7">
            <w:pPr>
              <w:rPr>
                <w:sz w:val="20"/>
                <w:szCs w:val="20"/>
              </w:rPr>
            </w:pPr>
            <w:r>
              <w:rPr>
                <w:sz w:val="20"/>
                <w:szCs w:val="20"/>
              </w:rPr>
              <w:t>12</w:t>
            </w:r>
          </w:p>
        </w:tc>
        <w:tc>
          <w:tcPr>
            <w:tcW w:w="1807" w:type="dxa"/>
          </w:tcPr>
          <w:p w:rsidR="00022422" w:rsidRDefault="00D042E7">
            <w:pPr>
              <w:rPr>
                <w:sz w:val="20"/>
                <w:szCs w:val="20"/>
                <w:highlight w:val="yellow"/>
              </w:rPr>
            </w:pPr>
            <w:r>
              <w:rPr>
                <w:sz w:val="20"/>
                <w:szCs w:val="20"/>
              </w:rPr>
              <w:t>178608,00</w:t>
            </w:r>
          </w:p>
        </w:tc>
      </w:tr>
      <w:tr w:rsidR="00022422">
        <w:tc>
          <w:tcPr>
            <w:tcW w:w="5505" w:type="dxa"/>
            <w:tcBorders>
              <w:bottom w:val="single" w:sz="4" w:space="0" w:color="auto"/>
            </w:tcBorders>
          </w:tcPr>
          <w:p w:rsidR="00022422" w:rsidRDefault="00D042E7">
            <w:pPr>
              <w:jc w:val="right"/>
              <w:rPr>
                <w:b/>
                <w:sz w:val="20"/>
                <w:szCs w:val="20"/>
              </w:rPr>
            </w:pPr>
            <w:r>
              <w:rPr>
                <w:b/>
                <w:sz w:val="20"/>
                <w:szCs w:val="20"/>
              </w:rPr>
              <w:t>Итого</w:t>
            </w:r>
          </w:p>
        </w:tc>
        <w:tc>
          <w:tcPr>
            <w:tcW w:w="1365" w:type="dxa"/>
            <w:tcBorders>
              <w:bottom w:val="single" w:sz="4" w:space="0" w:color="auto"/>
            </w:tcBorders>
          </w:tcPr>
          <w:p w:rsidR="00022422" w:rsidRDefault="00022422">
            <w:pPr>
              <w:rPr>
                <w:b/>
                <w:sz w:val="20"/>
                <w:szCs w:val="20"/>
              </w:rPr>
            </w:pPr>
          </w:p>
        </w:tc>
        <w:tc>
          <w:tcPr>
            <w:tcW w:w="960" w:type="dxa"/>
            <w:tcBorders>
              <w:bottom w:val="single" w:sz="4" w:space="0" w:color="auto"/>
            </w:tcBorders>
          </w:tcPr>
          <w:p w:rsidR="00022422" w:rsidRDefault="00022422">
            <w:pPr>
              <w:rPr>
                <w:b/>
                <w:sz w:val="20"/>
                <w:szCs w:val="20"/>
              </w:rPr>
            </w:pPr>
          </w:p>
        </w:tc>
        <w:tc>
          <w:tcPr>
            <w:tcW w:w="1807" w:type="dxa"/>
            <w:tcBorders>
              <w:bottom w:val="single" w:sz="4" w:space="0" w:color="auto"/>
            </w:tcBorders>
          </w:tcPr>
          <w:p w:rsidR="00022422" w:rsidRDefault="00D042E7">
            <w:pPr>
              <w:rPr>
                <w:b/>
                <w:sz w:val="20"/>
                <w:szCs w:val="20"/>
                <w:highlight w:val="yellow"/>
              </w:rPr>
            </w:pPr>
            <w:r>
              <w:rPr>
                <w:b/>
                <w:sz w:val="20"/>
                <w:szCs w:val="20"/>
              </w:rPr>
              <w:t>178608,00</w:t>
            </w:r>
          </w:p>
        </w:tc>
      </w:tr>
    </w:tbl>
    <w:p w:rsidR="00022422" w:rsidRDefault="00022422">
      <w:pPr>
        <w:jc w:val="both"/>
        <w:rPr>
          <w:sz w:val="20"/>
          <w:szCs w:val="20"/>
        </w:rPr>
      </w:pPr>
    </w:p>
    <w:p w:rsidR="00022422" w:rsidRDefault="00D042E7">
      <w:pPr>
        <w:jc w:val="both"/>
        <w:rPr>
          <w:sz w:val="20"/>
          <w:szCs w:val="20"/>
        </w:rPr>
      </w:pPr>
      <w:r>
        <w:rPr>
          <w:sz w:val="20"/>
          <w:szCs w:val="20"/>
        </w:rPr>
        <w:t>Примечания:</w:t>
      </w:r>
    </w:p>
    <w:p w:rsidR="00022422" w:rsidRDefault="00D042E7">
      <w:pPr>
        <w:pStyle w:val="af9"/>
        <w:ind w:left="708" w:hanging="708"/>
        <w:rPr>
          <w:snapToGrid w:val="0"/>
          <w:sz w:val="20"/>
          <w:szCs w:val="20"/>
        </w:rPr>
      </w:pPr>
      <w:proofErr w:type="gramStart"/>
      <w:r>
        <w:rPr>
          <w:snapToGrid w:val="0"/>
          <w:sz w:val="20"/>
          <w:szCs w:val="20"/>
        </w:rPr>
        <w:t>а</w:t>
      </w:r>
      <w:proofErr w:type="gramEnd"/>
      <w:r>
        <w:rPr>
          <w:snapToGrid w:val="0"/>
          <w:sz w:val="20"/>
          <w:szCs w:val="20"/>
        </w:rPr>
        <w:t xml:space="preserve">) </w:t>
      </w:r>
      <w:r>
        <w:rPr>
          <w:snapToGrid w:val="0"/>
          <w:sz w:val="20"/>
          <w:szCs w:val="20"/>
        </w:rPr>
        <w:tab/>
        <w:t>Единица измерения трафика - 1 Мбайт.</w:t>
      </w:r>
    </w:p>
    <w:p w:rsidR="00022422" w:rsidRDefault="00D042E7">
      <w:pPr>
        <w:pStyle w:val="af9"/>
        <w:ind w:left="708" w:firstLine="1"/>
        <w:rPr>
          <w:snapToGrid w:val="0"/>
          <w:sz w:val="20"/>
          <w:szCs w:val="20"/>
        </w:rPr>
      </w:pPr>
      <w:r>
        <w:rPr>
          <w:snapToGrid w:val="0"/>
          <w:sz w:val="20"/>
          <w:szCs w:val="20"/>
        </w:rPr>
        <w:t xml:space="preserve">Объем трафика для каждого порта учитывается </w:t>
      </w:r>
      <w:proofErr w:type="spellStart"/>
      <w:r>
        <w:rPr>
          <w:snapToGrid w:val="0"/>
          <w:sz w:val="20"/>
          <w:szCs w:val="20"/>
        </w:rPr>
        <w:t>помегабайтно</w:t>
      </w:r>
      <w:proofErr w:type="spellEnd"/>
      <w:r>
        <w:rPr>
          <w:snapToGrid w:val="0"/>
          <w:sz w:val="20"/>
          <w:szCs w:val="20"/>
        </w:rPr>
        <w:t xml:space="preserve">, пропущенный в течение отчетного месяца суммарный объем трафика </w:t>
      </w:r>
      <w:proofErr w:type="gramStart"/>
      <w:r>
        <w:rPr>
          <w:snapToGrid w:val="0"/>
          <w:sz w:val="20"/>
          <w:szCs w:val="20"/>
        </w:rPr>
        <w:t>округляется  до</w:t>
      </w:r>
      <w:proofErr w:type="gramEnd"/>
      <w:r>
        <w:rPr>
          <w:snapToGrid w:val="0"/>
          <w:sz w:val="20"/>
          <w:szCs w:val="20"/>
        </w:rPr>
        <w:t xml:space="preserve"> Гигабайт с точностью до двух знаков после запятой. </w:t>
      </w:r>
    </w:p>
    <w:p w:rsidR="00022422" w:rsidRDefault="00D042E7">
      <w:pPr>
        <w:pStyle w:val="af9"/>
        <w:ind w:left="708" w:firstLine="1"/>
        <w:rPr>
          <w:snapToGrid w:val="0"/>
          <w:sz w:val="20"/>
          <w:szCs w:val="20"/>
        </w:rPr>
      </w:pPr>
      <w:r>
        <w:rPr>
          <w:snapToGrid w:val="0"/>
          <w:sz w:val="20"/>
          <w:szCs w:val="20"/>
        </w:rPr>
        <w:t xml:space="preserve">1 Гбайт (1 Гб) = 1024 </w:t>
      </w:r>
      <w:proofErr w:type="spellStart"/>
      <w:r>
        <w:rPr>
          <w:snapToGrid w:val="0"/>
          <w:sz w:val="20"/>
          <w:szCs w:val="20"/>
        </w:rPr>
        <w:t>Мбайта</w:t>
      </w:r>
      <w:proofErr w:type="spellEnd"/>
      <w:r>
        <w:rPr>
          <w:snapToGrid w:val="0"/>
          <w:sz w:val="20"/>
          <w:szCs w:val="20"/>
        </w:rPr>
        <w:t xml:space="preserve">, 1 Мбайт = 1024 </w:t>
      </w:r>
      <w:proofErr w:type="spellStart"/>
      <w:r>
        <w:rPr>
          <w:snapToGrid w:val="0"/>
          <w:sz w:val="20"/>
          <w:szCs w:val="20"/>
        </w:rPr>
        <w:t>Кбайта</w:t>
      </w:r>
      <w:proofErr w:type="spellEnd"/>
      <w:r>
        <w:rPr>
          <w:snapToGrid w:val="0"/>
          <w:sz w:val="20"/>
          <w:szCs w:val="20"/>
        </w:rPr>
        <w:t>, 1 Кбайт = 1024 байта.</w:t>
      </w:r>
    </w:p>
    <w:p w:rsidR="00022422" w:rsidRDefault="00D042E7">
      <w:pPr>
        <w:pStyle w:val="af9"/>
        <w:ind w:left="708" w:hanging="708"/>
        <w:rPr>
          <w:snapToGrid w:val="0"/>
          <w:sz w:val="20"/>
          <w:szCs w:val="20"/>
        </w:rPr>
      </w:pPr>
      <w:proofErr w:type="gramStart"/>
      <w:r>
        <w:rPr>
          <w:snapToGrid w:val="0"/>
          <w:sz w:val="20"/>
          <w:szCs w:val="20"/>
        </w:rPr>
        <w:t>б)</w:t>
      </w:r>
      <w:r>
        <w:rPr>
          <w:snapToGrid w:val="0"/>
          <w:sz w:val="20"/>
          <w:szCs w:val="20"/>
        </w:rPr>
        <w:tab/>
      </w:r>
      <w:proofErr w:type="gramEnd"/>
      <w:r>
        <w:rPr>
          <w:snapToGrid w:val="0"/>
          <w:sz w:val="20"/>
          <w:szCs w:val="20"/>
        </w:rPr>
        <w:t>При расчете стоимости услуги учитывается только входящий трафик (принятая Абонентом информация). Плата за пропуск исходящего трафика (отправленной Абонентом информации) считается включенной в стоимость услуги, рассчитанную согласно настоящему тарифному плану, и отдельно с Абонента не взимается.</w:t>
      </w:r>
    </w:p>
    <w:p w:rsidR="00022422" w:rsidRDefault="00D042E7">
      <w:pPr>
        <w:pStyle w:val="af9"/>
        <w:ind w:left="708" w:hanging="708"/>
        <w:rPr>
          <w:snapToGrid w:val="0"/>
          <w:sz w:val="20"/>
          <w:szCs w:val="20"/>
        </w:rPr>
      </w:pPr>
      <w:proofErr w:type="gramStart"/>
      <w:r>
        <w:rPr>
          <w:snapToGrid w:val="0"/>
          <w:sz w:val="20"/>
          <w:szCs w:val="20"/>
        </w:rPr>
        <w:t>в)</w:t>
      </w:r>
      <w:r>
        <w:rPr>
          <w:snapToGrid w:val="0"/>
          <w:sz w:val="20"/>
          <w:szCs w:val="20"/>
        </w:rPr>
        <w:tab/>
      </w:r>
      <w:proofErr w:type="gramEnd"/>
      <w:r>
        <w:rPr>
          <w:snapToGrid w:val="0"/>
          <w:sz w:val="20"/>
          <w:szCs w:val="20"/>
        </w:rPr>
        <w:t>неиспользованный в течение календарного (расчетного) месяца входящий Интернет трафик, включенный в фиксированную абонентскую плату, на следующий месяц не переносится и не подлежит какой-либо компенсации.</w:t>
      </w:r>
    </w:p>
    <w:p w:rsidR="00022422" w:rsidRDefault="00022422">
      <w:pPr>
        <w:rPr>
          <w:sz w:val="20"/>
          <w:szCs w:val="20"/>
        </w:rPr>
      </w:pPr>
    </w:p>
    <w:p w:rsidR="00022422" w:rsidRDefault="00022422">
      <w:pPr>
        <w:rPr>
          <w:sz w:val="20"/>
          <w:szCs w:val="20"/>
        </w:rPr>
      </w:pPr>
    </w:p>
    <w:p w:rsidR="00022422" w:rsidRDefault="00022422">
      <w:pPr>
        <w:rPr>
          <w:b/>
          <w:sz w:val="20"/>
          <w:szCs w:val="20"/>
        </w:rPr>
      </w:pPr>
    </w:p>
    <w:tbl>
      <w:tblPr>
        <w:tblW w:w="0" w:type="auto"/>
        <w:tblLook w:val="04A0" w:firstRow="1" w:lastRow="0" w:firstColumn="1" w:lastColumn="0" w:noHBand="0" w:noVBand="1"/>
      </w:tblPr>
      <w:tblGrid>
        <w:gridCol w:w="3588"/>
        <w:gridCol w:w="2400"/>
        <w:gridCol w:w="3583"/>
      </w:tblGrid>
      <w:tr w:rsidR="00022422">
        <w:tc>
          <w:tcPr>
            <w:tcW w:w="3588" w:type="dxa"/>
          </w:tcPr>
          <w:p w:rsidR="00022422" w:rsidRDefault="00D042E7">
            <w:pPr>
              <w:rPr>
                <w:sz w:val="20"/>
                <w:szCs w:val="20"/>
              </w:rPr>
            </w:pPr>
            <w:r>
              <w:rPr>
                <w:sz w:val="20"/>
                <w:szCs w:val="20"/>
              </w:rPr>
              <w:t>От имени Оператора</w:t>
            </w:r>
          </w:p>
          <w:p w:rsidR="00022422" w:rsidRDefault="00F03830">
            <w:pPr>
              <w:pStyle w:val="ac"/>
              <w:widowControl/>
              <w:rPr>
                <w:rFonts w:ascii="Times New Roman" w:hAnsi="Times New Roman"/>
              </w:rPr>
            </w:pPr>
            <w:r>
              <w:rPr>
                <w:rFonts w:ascii="Times New Roman" w:hAnsi="Times New Roman"/>
              </w:rPr>
              <w:t>_________________________</w:t>
            </w:r>
          </w:p>
          <w:p w:rsidR="00022422" w:rsidRDefault="00022422">
            <w:pPr>
              <w:spacing w:after="120"/>
              <w:jc w:val="both"/>
              <w:rPr>
                <w:sz w:val="20"/>
                <w:szCs w:val="20"/>
              </w:rPr>
            </w:pPr>
          </w:p>
        </w:tc>
        <w:tc>
          <w:tcPr>
            <w:tcW w:w="2400" w:type="dxa"/>
          </w:tcPr>
          <w:p w:rsidR="00022422" w:rsidRDefault="00022422">
            <w:pPr>
              <w:rPr>
                <w:sz w:val="20"/>
                <w:szCs w:val="20"/>
              </w:rPr>
            </w:pPr>
          </w:p>
        </w:tc>
        <w:tc>
          <w:tcPr>
            <w:tcW w:w="3583" w:type="dxa"/>
          </w:tcPr>
          <w:p w:rsidR="00022422" w:rsidRDefault="00D042E7">
            <w:pPr>
              <w:rPr>
                <w:sz w:val="20"/>
                <w:szCs w:val="20"/>
              </w:rPr>
            </w:pPr>
            <w:r>
              <w:rPr>
                <w:sz w:val="20"/>
                <w:szCs w:val="20"/>
              </w:rPr>
              <w:t>От имени Абонента</w:t>
            </w:r>
          </w:p>
          <w:p w:rsidR="00022422" w:rsidRDefault="00D042E7">
            <w:pPr>
              <w:rPr>
                <w:sz w:val="20"/>
                <w:szCs w:val="20"/>
              </w:rPr>
            </w:pPr>
            <w:r>
              <w:rPr>
                <w:sz w:val="20"/>
                <w:szCs w:val="20"/>
              </w:rPr>
              <w:t>Директор ФГБНУ «ЦНИИТ»</w:t>
            </w:r>
          </w:p>
        </w:tc>
      </w:tr>
      <w:tr w:rsidR="00022422">
        <w:tc>
          <w:tcPr>
            <w:tcW w:w="3588" w:type="dxa"/>
          </w:tcPr>
          <w:p w:rsidR="00022422" w:rsidRDefault="00022422">
            <w:pPr>
              <w:rPr>
                <w:sz w:val="20"/>
                <w:szCs w:val="20"/>
              </w:rPr>
            </w:pPr>
          </w:p>
          <w:p w:rsidR="00022422" w:rsidRDefault="00D042E7">
            <w:pPr>
              <w:rPr>
                <w:sz w:val="20"/>
                <w:szCs w:val="20"/>
              </w:rPr>
            </w:pPr>
            <w:r>
              <w:rPr>
                <w:sz w:val="20"/>
                <w:szCs w:val="20"/>
              </w:rPr>
              <w:t xml:space="preserve">Подпись __________ </w:t>
            </w:r>
            <w:r w:rsidR="00F03830">
              <w:rPr>
                <w:sz w:val="20"/>
                <w:szCs w:val="20"/>
              </w:rPr>
              <w:t>(_________________)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022422">
            <w:pPr>
              <w:rPr>
                <w:sz w:val="20"/>
                <w:szCs w:val="20"/>
              </w:rPr>
            </w:pPr>
          </w:p>
          <w:p w:rsidR="00022422" w:rsidRDefault="00D042E7">
            <w:pPr>
              <w:rPr>
                <w:sz w:val="20"/>
                <w:szCs w:val="20"/>
              </w:rPr>
            </w:pPr>
            <w:r>
              <w:rPr>
                <w:sz w:val="20"/>
                <w:szCs w:val="20"/>
              </w:rPr>
              <w:t>Подпись _________</w:t>
            </w:r>
            <w:r>
              <w:rPr>
                <w:sz w:val="20"/>
                <w:szCs w:val="20"/>
                <w:lang w:eastAsia="zh-CN"/>
              </w:rPr>
              <w:t xml:space="preserve"> А. </w:t>
            </w:r>
            <w:proofErr w:type="spellStart"/>
            <w:r>
              <w:rPr>
                <w:sz w:val="20"/>
                <w:szCs w:val="20"/>
                <w:lang w:eastAsia="zh-CN"/>
              </w:rPr>
              <w:t>Эргешов</w:t>
            </w:r>
            <w:proofErr w:type="spellEnd"/>
          </w:p>
        </w:tc>
      </w:tr>
    </w:tbl>
    <w:p w:rsidR="00022422" w:rsidRDefault="00022422"/>
    <w:p w:rsidR="00022422" w:rsidRDefault="00D042E7">
      <w:r>
        <w:br w:type="page"/>
      </w:r>
    </w:p>
    <w:p w:rsidR="00022422" w:rsidRDefault="00022422">
      <w:pPr>
        <w:rPr>
          <w:sz w:val="20"/>
          <w:szCs w:val="20"/>
        </w:rPr>
      </w:pPr>
    </w:p>
    <w:p w:rsidR="00022422" w:rsidRDefault="00D042E7">
      <w:pPr>
        <w:widowControl w:val="0"/>
        <w:shd w:val="clear" w:color="auto" w:fill="FFFFFF"/>
        <w:autoSpaceDE w:val="0"/>
        <w:autoSpaceDN w:val="0"/>
        <w:adjustRightInd w:val="0"/>
        <w:ind w:left="72"/>
        <w:jc w:val="right"/>
        <w:rPr>
          <w:bCs/>
          <w:color w:val="000000"/>
          <w:spacing w:val="13"/>
          <w:sz w:val="20"/>
          <w:szCs w:val="20"/>
        </w:rPr>
      </w:pPr>
      <w:r>
        <w:rPr>
          <w:bCs/>
          <w:color w:val="000000"/>
          <w:spacing w:val="13"/>
          <w:sz w:val="20"/>
          <w:szCs w:val="20"/>
        </w:rPr>
        <w:t xml:space="preserve">Приложение № 2 </w:t>
      </w:r>
    </w:p>
    <w:p w:rsidR="00022422" w:rsidRDefault="00D042E7">
      <w:pPr>
        <w:widowControl w:val="0"/>
        <w:shd w:val="clear" w:color="auto" w:fill="FFFFFF"/>
        <w:autoSpaceDE w:val="0"/>
        <w:autoSpaceDN w:val="0"/>
        <w:adjustRightInd w:val="0"/>
        <w:ind w:left="72"/>
        <w:rPr>
          <w:sz w:val="20"/>
          <w:szCs w:val="20"/>
          <w:lang w:eastAsia="en-US"/>
        </w:rPr>
      </w:pPr>
      <w:r>
        <w:rPr>
          <w:bCs/>
          <w:color w:val="000000"/>
          <w:spacing w:val="13"/>
          <w:sz w:val="20"/>
          <w:szCs w:val="20"/>
        </w:rPr>
        <w:t xml:space="preserve">                                                                              </w:t>
      </w:r>
      <w:proofErr w:type="gramStart"/>
      <w:r>
        <w:rPr>
          <w:sz w:val="20"/>
          <w:szCs w:val="20"/>
          <w:lang w:eastAsia="en-US"/>
        </w:rPr>
        <w:t>к</w:t>
      </w:r>
      <w:proofErr w:type="gramEnd"/>
      <w:r>
        <w:rPr>
          <w:sz w:val="20"/>
          <w:szCs w:val="20"/>
          <w:lang w:eastAsia="en-US"/>
        </w:rPr>
        <w:t xml:space="preserve"> Договору №</w:t>
      </w:r>
      <w:r>
        <w:t xml:space="preserve"> </w:t>
      </w:r>
      <w:r>
        <w:rPr>
          <w:sz w:val="20"/>
          <w:szCs w:val="20"/>
          <w:lang w:eastAsia="en-US"/>
        </w:rPr>
        <w:t>_______________Дот "__"______ 2026 г.</w:t>
      </w:r>
    </w:p>
    <w:p w:rsidR="00022422" w:rsidRDefault="00022422">
      <w:pPr>
        <w:widowControl w:val="0"/>
        <w:shd w:val="clear" w:color="auto" w:fill="FFFFFF"/>
        <w:autoSpaceDE w:val="0"/>
        <w:autoSpaceDN w:val="0"/>
        <w:adjustRightInd w:val="0"/>
        <w:ind w:left="72"/>
        <w:jc w:val="center"/>
        <w:rPr>
          <w:bCs/>
          <w:color w:val="000000"/>
          <w:spacing w:val="13"/>
          <w:sz w:val="20"/>
          <w:szCs w:val="20"/>
        </w:rPr>
      </w:pPr>
    </w:p>
    <w:p w:rsidR="00022422" w:rsidRDefault="00D042E7">
      <w:pPr>
        <w:jc w:val="center"/>
        <w:rPr>
          <w:b/>
          <w:sz w:val="20"/>
          <w:szCs w:val="20"/>
        </w:rPr>
      </w:pPr>
      <w:r>
        <w:rPr>
          <w:b/>
          <w:sz w:val="20"/>
          <w:szCs w:val="20"/>
        </w:rPr>
        <w:t>ТЕХНИЧЕСКОЕ ЗАДАНИЕ</w:t>
      </w:r>
    </w:p>
    <w:p w:rsidR="00022422" w:rsidRDefault="00D042E7">
      <w:pPr>
        <w:jc w:val="center"/>
        <w:rPr>
          <w:b/>
          <w:sz w:val="20"/>
          <w:szCs w:val="20"/>
          <w:lang w:eastAsia="en-US"/>
        </w:rPr>
      </w:pPr>
      <w:r>
        <w:rPr>
          <w:b/>
          <w:sz w:val="20"/>
          <w:szCs w:val="20"/>
          <w:lang w:eastAsia="en-US"/>
        </w:rPr>
        <w:t>Предоставлению телекоммуникационных услуг связи в 2026 – 2027 гг.</w:t>
      </w:r>
    </w:p>
    <w:p w:rsidR="00022422" w:rsidRDefault="00D042E7">
      <w:pPr>
        <w:tabs>
          <w:tab w:val="left" w:pos="284"/>
        </w:tabs>
        <w:ind w:left="142"/>
        <w:jc w:val="center"/>
        <w:rPr>
          <w:b/>
          <w:sz w:val="20"/>
          <w:szCs w:val="20"/>
          <w:lang w:eastAsia="en-US"/>
        </w:rPr>
      </w:pPr>
      <w:r>
        <w:rPr>
          <w:b/>
          <w:sz w:val="20"/>
          <w:szCs w:val="20"/>
          <w:lang w:eastAsia="en-US"/>
        </w:rPr>
        <w:t>1. Общие положения</w:t>
      </w:r>
    </w:p>
    <w:p w:rsidR="00022422" w:rsidRDefault="00D042E7">
      <w:pPr>
        <w:tabs>
          <w:tab w:val="left" w:pos="284"/>
          <w:tab w:val="left" w:pos="540"/>
        </w:tabs>
        <w:ind w:left="142"/>
        <w:jc w:val="both"/>
        <w:rPr>
          <w:color w:val="000000"/>
          <w:sz w:val="20"/>
          <w:szCs w:val="20"/>
          <w:lang w:eastAsia="en-US"/>
        </w:rPr>
      </w:pPr>
      <w:r>
        <w:rPr>
          <w:sz w:val="20"/>
          <w:szCs w:val="20"/>
          <w:lang w:eastAsia="en-US"/>
        </w:rPr>
        <w:t>1.1 Телекоммуникационные у</w:t>
      </w:r>
      <w:r>
        <w:rPr>
          <w:color w:val="000000"/>
          <w:sz w:val="20"/>
          <w:szCs w:val="20"/>
          <w:lang w:eastAsia="en-US"/>
        </w:rPr>
        <w:t>слуги и услуги связи для нужд ФГБНУ «ЦНИИТ», далее «Заказчик»</w:t>
      </w:r>
      <w:r>
        <w:rPr>
          <w:bCs/>
          <w:sz w:val="20"/>
          <w:szCs w:val="20"/>
          <w:lang w:eastAsia="en-US"/>
        </w:rPr>
        <w:t xml:space="preserve"> должны оказываться оператором связи, далее «Исполнитель», </w:t>
      </w:r>
      <w:r>
        <w:rPr>
          <w:sz w:val="20"/>
          <w:szCs w:val="20"/>
          <w:lang w:eastAsia="en-US"/>
        </w:rPr>
        <w:t>на основании лицензий, выданных соответствующими уполномоченными государственными органами и Правилами предоставления услуг.</w:t>
      </w:r>
    </w:p>
    <w:p w:rsidR="00022422" w:rsidRDefault="00D042E7">
      <w:pPr>
        <w:tabs>
          <w:tab w:val="left" w:pos="284"/>
          <w:tab w:val="left" w:pos="540"/>
        </w:tabs>
        <w:ind w:left="142"/>
        <w:jc w:val="both"/>
        <w:rPr>
          <w:sz w:val="20"/>
          <w:szCs w:val="20"/>
          <w:lang w:eastAsia="en-US"/>
        </w:rPr>
      </w:pPr>
      <w:r>
        <w:rPr>
          <w:sz w:val="20"/>
          <w:szCs w:val="20"/>
          <w:lang w:eastAsia="en-US"/>
        </w:rPr>
        <w:t xml:space="preserve">1.2 Услуги предоставляются на территории согласно выданным лицензиям по адресу: 107564, г. Москва, ул. </w:t>
      </w:r>
      <w:proofErr w:type="spellStart"/>
      <w:r>
        <w:rPr>
          <w:sz w:val="20"/>
          <w:szCs w:val="20"/>
          <w:lang w:eastAsia="en-US"/>
        </w:rPr>
        <w:t>Яузская</w:t>
      </w:r>
      <w:proofErr w:type="spellEnd"/>
      <w:r>
        <w:rPr>
          <w:sz w:val="20"/>
          <w:szCs w:val="20"/>
          <w:lang w:eastAsia="en-US"/>
        </w:rPr>
        <w:t xml:space="preserve"> аллея, д.2, </w:t>
      </w:r>
      <w:r>
        <w:rPr>
          <w:bCs/>
          <w:color w:val="000000"/>
          <w:sz w:val="20"/>
          <w:szCs w:val="20"/>
        </w:rPr>
        <w:t xml:space="preserve">с 01.07.2026 </w:t>
      </w:r>
      <w:r>
        <w:rPr>
          <w:sz w:val="20"/>
          <w:szCs w:val="20"/>
        </w:rPr>
        <w:t>по 30.06.2027</w:t>
      </w:r>
      <w:r>
        <w:rPr>
          <w:sz w:val="20"/>
          <w:szCs w:val="20"/>
          <w:lang w:eastAsia="en-US"/>
        </w:rPr>
        <w:t>, круглосуточно, ежедневно, без перерывов, за исключением проведения с соблюдением требований действующего законодательства, необходимых ремонтных и профилактических работ.</w:t>
      </w:r>
    </w:p>
    <w:p w:rsidR="00022422" w:rsidRDefault="00D042E7">
      <w:pPr>
        <w:tabs>
          <w:tab w:val="left" w:pos="284"/>
          <w:tab w:val="left" w:pos="540"/>
        </w:tabs>
        <w:ind w:left="142"/>
        <w:jc w:val="both"/>
        <w:rPr>
          <w:sz w:val="20"/>
          <w:szCs w:val="20"/>
          <w:lang w:eastAsia="en-US"/>
        </w:rPr>
      </w:pPr>
      <w:r>
        <w:rPr>
          <w:sz w:val="20"/>
          <w:szCs w:val="20"/>
          <w:lang w:eastAsia="en-US"/>
        </w:rPr>
        <w:t>1.3.</w:t>
      </w:r>
      <w:r>
        <w:rPr>
          <w:sz w:val="20"/>
          <w:szCs w:val="20"/>
          <w:lang w:eastAsia="en-US"/>
        </w:rPr>
        <w:tab/>
        <w:t>Срок организации (подключения) услуги: 3 (три) дня с даты подписания Договора, не позднее 01 июля 2026 г.</w:t>
      </w:r>
    </w:p>
    <w:p w:rsidR="00022422" w:rsidRDefault="00D042E7">
      <w:pPr>
        <w:pStyle w:val="affa"/>
        <w:numPr>
          <w:ilvl w:val="1"/>
          <w:numId w:val="4"/>
        </w:numPr>
        <w:tabs>
          <w:tab w:val="left" w:pos="284"/>
          <w:tab w:val="left" w:pos="540"/>
        </w:tabs>
        <w:spacing w:after="0" w:line="240" w:lineRule="auto"/>
        <w:jc w:val="both"/>
        <w:rPr>
          <w:rFonts w:ascii="Times New Roman" w:hAnsi="Times New Roman"/>
          <w:sz w:val="20"/>
          <w:szCs w:val="20"/>
        </w:rPr>
      </w:pPr>
      <w:r>
        <w:rPr>
          <w:rFonts w:ascii="Times New Roman" w:hAnsi="Times New Roman"/>
          <w:sz w:val="20"/>
          <w:szCs w:val="20"/>
        </w:rPr>
        <w:t>Услуги оказываются на территории согласно выданным ОПЕРАТОРУ лицензиям, в объеме, по адресам и в периоды согласно Таблице №1:</w:t>
      </w:r>
    </w:p>
    <w:p w:rsidR="00022422" w:rsidRDefault="00D042E7">
      <w:pPr>
        <w:tabs>
          <w:tab w:val="left" w:pos="284"/>
          <w:tab w:val="left" w:pos="540"/>
        </w:tabs>
        <w:ind w:left="562"/>
        <w:jc w:val="right"/>
        <w:rPr>
          <w:sz w:val="20"/>
          <w:szCs w:val="20"/>
          <w:lang w:eastAsia="en-US"/>
        </w:rPr>
      </w:pPr>
      <w:r>
        <w:rPr>
          <w:sz w:val="20"/>
          <w:szCs w:val="20"/>
          <w:lang w:eastAsia="en-US"/>
        </w:rPr>
        <w:t>Таблица №1</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16"/>
        <w:gridCol w:w="1550"/>
        <w:gridCol w:w="2517"/>
        <w:gridCol w:w="2510"/>
      </w:tblGrid>
      <w:tr w:rsidR="00022422">
        <w:trPr>
          <w:jc w:val="center"/>
        </w:trPr>
        <w:tc>
          <w:tcPr>
            <w:tcW w:w="458" w:type="dxa"/>
          </w:tcPr>
          <w:p w:rsidR="00022422" w:rsidRDefault="00D042E7">
            <w:pPr>
              <w:tabs>
                <w:tab w:val="left" w:pos="284"/>
                <w:tab w:val="left" w:pos="540"/>
              </w:tabs>
              <w:rPr>
                <w:b/>
                <w:bCs/>
                <w:sz w:val="20"/>
                <w:szCs w:val="20"/>
                <w:lang w:eastAsia="en-US"/>
              </w:rPr>
            </w:pPr>
            <w:r>
              <w:rPr>
                <w:b/>
                <w:bCs/>
                <w:sz w:val="20"/>
                <w:szCs w:val="20"/>
                <w:lang w:eastAsia="en-US"/>
              </w:rPr>
              <w:t>№</w:t>
            </w:r>
          </w:p>
        </w:tc>
        <w:tc>
          <w:tcPr>
            <w:tcW w:w="2916" w:type="dxa"/>
          </w:tcPr>
          <w:p w:rsidR="00022422" w:rsidRDefault="00D042E7">
            <w:pPr>
              <w:tabs>
                <w:tab w:val="left" w:pos="284"/>
                <w:tab w:val="left" w:pos="540"/>
              </w:tabs>
              <w:jc w:val="center"/>
              <w:rPr>
                <w:b/>
                <w:bCs/>
                <w:sz w:val="20"/>
                <w:szCs w:val="20"/>
                <w:lang w:eastAsia="en-US"/>
              </w:rPr>
            </w:pPr>
            <w:r>
              <w:rPr>
                <w:b/>
                <w:bCs/>
                <w:sz w:val="20"/>
                <w:szCs w:val="20"/>
                <w:lang w:eastAsia="en-US"/>
              </w:rPr>
              <w:t>Услуга</w:t>
            </w:r>
          </w:p>
        </w:tc>
        <w:tc>
          <w:tcPr>
            <w:tcW w:w="1550" w:type="dxa"/>
          </w:tcPr>
          <w:p w:rsidR="00022422" w:rsidRDefault="00D042E7">
            <w:pPr>
              <w:tabs>
                <w:tab w:val="left" w:pos="284"/>
                <w:tab w:val="left" w:pos="540"/>
              </w:tabs>
              <w:jc w:val="center"/>
              <w:rPr>
                <w:b/>
                <w:bCs/>
                <w:sz w:val="20"/>
                <w:szCs w:val="20"/>
                <w:lang w:eastAsia="en-US"/>
              </w:rPr>
            </w:pPr>
            <w:r>
              <w:rPr>
                <w:b/>
                <w:bCs/>
                <w:sz w:val="20"/>
                <w:szCs w:val="20"/>
                <w:lang w:eastAsia="en-US"/>
              </w:rPr>
              <w:t>Объем оказания услуги</w:t>
            </w:r>
          </w:p>
        </w:tc>
        <w:tc>
          <w:tcPr>
            <w:tcW w:w="2517" w:type="dxa"/>
          </w:tcPr>
          <w:p w:rsidR="00022422" w:rsidRDefault="00D042E7">
            <w:pPr>
              <w:tabs>
                <w:tab w:val="left" w:pos="284"/>
                <w:tab w:val="left" w:pos="540"/>
              </w:tabs>
              <w:jc w:val="center"/>
              <w:rPr>
                <w:b/>
                <w:bCs/>
                <w:sz w:val="20"/>
                <w:szCs w:val="20"/>
                <w:lang w:eastAsia="en-US"/>
              </w:rPr>
            </w:pPr>
            <w:r>
              <w:rPr>
                <w:b/>
                <w:bCs/>
                <w:sz w:val="20"/>
                <w:szCs w:val="20"/>
                <w:lang w:eastAsia="en-US"/>
              </w:rPr>
              <w:t>Адрес оказания услуги</w:t>
            </w:r>
          </w:p>
        </w:tc>
        <w:tc>
          <w:tcPr>
            <w:tcW w:w="2510" w:type="dxa"/>
          </w:tcPr>
          <w:p w:rsidR="00022422" w:rsidRDefault="00D042E7">
            <w:pPr>
              <w:tabs>
                <w:tab w:val="left" w:pos="284"/>
                <w:tab w:val="left" w:pos="540"/>
              </w:tabs>
              <w:jc w:val="center"/>
              <w:rPr>
                <w:b/>
                <w:bCs/>
                <w:sz w:val="20"/>
                <w:szCs w:val="20"/>
                <w:lang w:eastAsia="en-US"/>
              </w:rPr>
            </w:pPr>
            <w:r>
              <w:rPr>
                <w:b/>
                <w:bCs/>
                <w:sz w:val="20"/>
                <w:szCs w:val="20"/>
                <w:lang w:eastAsia="en-US"/>
              </w:rPr>
              <w:t>Период оказания услуги</w:t>
            </w:r>
          </w:p>
        </w:tc>
      </w:tr>
      <w:tr w:rsidR="00022422">
        <w:trPr>
          <w:jc w:val="center"/>
        </w:trPr>
        <w:tc>
          <w:tcPr>
            <w:tcW w:w="458" w:type="dxa"/>
          </w:tcPr>
          <w:p w:rsidR="00022422" w:rsidRDefault="00D042E7">
            <w:pPr>
              <w:tabs>
                <w:tab w:val="left" w:pos="284"/>
                <w:tab w:val="left" w:pos="540"/>
              </w:tabs>
              <w:rPr>
                <w:sz w:val="20"/>
                <w:szCs w:val="20"/>
                <w:lang w:eastAsia="en-US"/>
              </w:rPr>
            </w:pPr>
            <w:r>
              <w:rPr>
                <w:sz w:val="20"/>
                <w:szCs w:val="20"/>
                <w:lang w:eastAsia="en-US"/>
              </w:rPr>
              <w:t>1</w:t>
            </w:r>
          </w:p>
        </w:tc>
        <w:tc>
          <w:tcPr>
            <w:tcW w:w="2916" w:type="dxa"/>
          </w:tcPr>
          <w:p w:rsidR="00022422" w:rsidRDefault="00D042E7">
            <w:pPr>
              <w:tabs>
                <w:tab w:val="left" w:pos="284"/>
                <w:tab w:val="left" w:pos="540"/>
              </w:tabs>
              <w:rPr>
                <w:sz w:val="20"/>
                <w:szCs w:val="20"/>
                <w:lang w:eastAsia="en-US"/>
              </w:rPr>
            </w:pPr>
            <w:r>
              <w:rPr>
                <w:sz w:val="20"/>
                <w:szCs w:val="20"/>
                <w:lang w:eastAsia="en-US"/>
              </w:rPr>
              <w:t>Предоставление доступа к сети Интернет без ограничения по объему трафика</w:t>
            </w:r>
          </w:p>
        </w:tc>
        <w:tc>
          <w:tcPr>
            <w:tcW w:w="1550" w:type="dxa"/>
          </w:tcPr>
          <w:p w:rsidR="00022422" w:rsidRDefault="00D042E7">
            <w:pPr>
              <w:tabs>
                <w:tab w:val="left" w:pos="284"/>
                <w:tab w:val="left" w:pos="540"/>
              </w:tabs>
              <w:jc w:val="center"/>
              <w:rPr>
                <w:sz w:val="20"/>
                <w:szCs w:val="20"/>
                <w:lang w:eastAsia="en-US"/>
              </w:rPr>
            </w:pPr>
            <w:r>
              <w:rPr>
                <w:sz w:val="20"/>
                <w:szCs w:val="20"/>
                <w:lang w:eastAsia="en-US"/>
              </w:rPr>
              <w:t>200</w:t>
            </w:r>
            <w:r>
              <w:rPr>
                <w:sz w:val="20"/>
                <w:szCs w:val="20"/>
                <w:lang w:val="en-US" w:eastAsia="en-US"/>
              </w:rPr>
              <w:t xml:space="preserve"> </w:t>
            </w:r>
            <w:r>
              <w:rPr>
                <w:sz w:val="20"/>
                <w:szCs w:val="20"/>
                <w:lang w:eastAsia="en-US"/>
              </w:rPr>
              <w:t>Мбит/с</w:t>
            </w:r>
          </w:p>
        </w:tc>
        <w:tc>
          <w:tcPr>
            <w:tcW w:w="2517" w:type="dxa"/>
          </w:tcPr>
          <w:p w:rsidR="00022422" w:rsidRDefault="00D042E7">
            <w:pPr>
              <w:tabs>
                <w:tab w:val="left" w:pos="284"/>
                <w:tab w:val="left" w:pos="540"/>
              </w:tabs>
              <w:rPr>
                <w:sz w:val="20"/>
                <w:szCs w:val="20"/>
                <w:lang w:eastAsia="en-US"/>
              </w:rPr>
            </w:pPr>
            <w:r>
              <w:rPr>
                <w:sz w:val="20"/>
                <w:szCs w:val="20"/>
                <w:lang w:eastAsia="en-US"/>
              </w:rPr>
              <w:t xml:space="preserve">107564, г. Москва, ул. </w:t>
            </w:r>
            <w:proofErr w:type="spellStart"/>
            <w:r>
              <w:rPr>
                <w:sz w:val="20"/>
                <w:szCs w:val="20"/>
                <w:lang w:eastAsia="en-US"/>
              </w:rPr>
              <w:t>Яузская</w:t>
            </w:r>
            <w:proofErr w:type="spellEnd"/>
            <w:r>
              <w:rPr>
                <w:sz w:val="20"/>
                <w:szCs w:val="20"/>
                <w:lang w:eastAsia="en-US"/>
              </w:rPr>
              <w:t xml:space="preserve"> аллея, д.2</w:t>
            </w:r>
          </w:p>
        </w:tc>
        <w:tc>
          <w:tcPr>
            <w:tcW w:w="2510" w:type="dxa"/>
          </w:tcPr>
          <w:p w:rsidR="00022422" w:rsidRDefault="00D042E7">
            <w:pPr>
              <w:tabs>
                <w:tab w:val="left" w:pos="284"/>
                <w:tab w:val="left" w:pos="540"/>
              </w:tabs>
              <w:rPr>
                <w:sz w:val="20"/>
                <w:szCs w:val="20"/>
                <w:lang w:eastAsia="en-US"/>
              </w:rPr>
            </w:pPr>
            <w:proofErr w:type="gramStart"/>
            <w:r>
              <w:rPr>
                <w:bCs/>
                <w:color w:val="000000"/>
                <w:sz w:val="20"/>
                <w:szCs w:val="20"/>
              </w:rPr>
              <w:t>с</w:t>
            </w:r>
            <w:proofErr w:type="gramEnd"/>
            <w:r>
              <w:rPr>
                <w:bCs/>
                <w:color w:val="000000"/>
                <w:sz w:val="20"/>
                <w:szCs w:val="20"/>
              </w:rPr>
              <w:t xml:space="preserve"> 01.07.2026  </w:t>
            </w:r>
            <w:r>
              <w:rPr>
                <w:sz w:val="20"/>
                <w:szCs w:val="20"/>
              </w:rPr>
              <w:t xml:space="preserve">по 30.06.2027 </w:t>
            </w:r>
          </w:p>
        </w:tc>
      </w:tr>
    </w:tbl>
    <w:p w:rsidR="00022422" w:rsidRDefault="00022422">
      <w:pPr>
        <w:tabs>
          <w:tab w:val="left" w:pos="142"/>
          <w:tab w:val="left"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color w:val="000000"/>
          <w:sz w:val="20"/>
          <w:szCs w:val="20"/>
          <w:lang w:eastAsia="en-US"/>
        </w:rPr>
      </w:pPr>
    </w:p>
    <w:p w:rsidR="00022422" w:rsidRDefault="00D042E7">
      <w:pPr>
        <w:tabs>
          <w:tab w:val="left" w:pos="142"/>
          <w:tab w:val="left"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2"/>
        <w:jc w:val="center"/>
        <w:rPr>
          <w:b/>
          <w:color w:val="000000"/>
          <w:sz w:val="20"/>
          <w:szCs w:val="20"/>
          <w:lang w:eastAsia="en-US"/>
        </w:rPr>
      </w:pPr>
      <w:r>
        <w:rPr>
          <w:b/>
          <w:color w:val="000000"/>
          <w:sz w:val="20"/>
          <w:szCs w:val="20"/>
          <w:lang w:eastAsia="en-US"/>
        </w:rPr>
        <w:t>2. Требования, предъявляемые к услугам, предоставляемым Исполнителем.</w:t>
      </w:r>
    </w:p>
    <w:p w:rsidR="00022422" w:rsidRDefault="00D042E7">
      <w:pPr>
        <w:numPr>
          <w:ilvl w:val="2"/>
          <w:numId w:val="0"/>
        </w:numPr>
        <w:tabs>
          <w:tab w:val="left" w:pos="-3969"/>
          <w:tab w:val="left" w:pos="142"/>
          <w:tab w:val="left" w:pos="284"/>
        </w:tabs>
        <w:ind w:left="142"/>
        <w:outlineLvl w:val="2"/>
        <w:rPr>
          <w:b/>
          <w:sz w:val="20"/>
          <w:szCs w:val="20"/>
          <w:lang w:eastAsia="en-US"/>
        </w:rPr>
      </w:pPr>
      <w:r>
        <w:rPr>
          <w:b/>
          <w:sz w:val="20"/>
          <w:szCs w:val="20"/>
          <w:lang w:eastAsia="en-US"/>
        </w:rPr>
        <w:t>Требования к предоставлению услуги по доступу к сети Интернет</w:t>
      </w:r>
    </w:p>
    <w:p w:rsidR="00022422" w:rsidRDefault="00D042E7">
      <w:pPr>
        <w:ind w:left="142"/>
        <w:jc w:val="both"/>
        <w:rPr>
          <w:sz w:val="20"/>
          <w:szCs w:val="20"/>
          <w:lang w:eastAsia="en-US"/>
        </w:rPr>
      </w:pPr>
      <w:r>
        <w:rPr>
          <w:sz w:val="20"/>
          <w:szCs w:val="20"/>
          <w:lang w:eastAsia="en-US"/>
        </w:rPr>
        <w:t xml:space="preserve">- Предоставить доступ к сети Интернет с гарантированной пропускной способностью минимум 200 Мбит/с без ограничения по объему трафика </w:t>
      </w:r>
      <w:r>
        <w:rPr>
          <w:color w:val="222222"/>
          <w:sz w:val="20"/>
          <w:szCs w:val="20"/>
          <w:shd w:val="clear" w:color="auto" w:fill="FFFFFF"/>
        </w:rPr>
        <w:t xml:space="preserve">с предоставлением минимум 8 (восьми) статических </w:t>
      </w:r>
      <w:r>
        <w:rPr>
          <w:color w:val="222222"/>
          <w:sz w:val="20"/>
          <w:szCs w:val="20"/>
          <w:shd w:val="clear" w:color="auto" w:fill="FFFFFF"/>
          <w:lang w:val="en-US"/>
        </w:rPr>
        <w:t>IP</w:t>
      </w:r>
      <w:r>
        <w:rPr>
          <w:color w:val="222222"/>
          <w:sz w:val="20"/>
          <w:szCs w:val="20"/>
          <w:shd w:val="clear" w:color="auto" w:fill="FFFFFF"/>
        </w:rPr>
        <w:t>-адресов</w:t>
      </w:r>
      <w:r>
        <w:rPr>
          <w:sz w:val="20"/>
          <w:szCs w:val="20"/>
          <w:lang w:eastAsia="en-US"/>
        </w:rPr>
        <w:t xml:space="preserve">. </w:t>
      </w:r>
    </w:p>
    <w:p w:rsidR="00022422" w:rsidRDefault="00D042E7">
      <w:pPr>
        <w:ind w:left="142"/>
        <w:jc w:val="both"/>
        <w:rPr>
          <w:sz w:val="20"/>
          <w:szCs w:val="20"/>
          <w:lang w:eastAsia="en-US"/>
        </w:rPr>
      </w:pPr>
      <w:r>
        <w:rPr>
          <w:sz w:val="20"/>
          <w:szCs w:val="20"/>
          <w:lang w:eastAsia="en-US"/>
        </w:rPr>
        <w:t xml:space="preserve">- Исполнитель обеспечивает резервирование доступа к сети Интернет на адресе Заказчика, с организацией отдельного физического порта </w:t>
      </w:r>
      <w:proofErr w:type="spellStart"/>
      <w:r>
        <w:rPr>
          <w:sz w:val="20"/>
          <w:szCs w:val="20"/>
          <w:lang w:eastAsia="en-US"/>
        </w:rPr>
        <w:t>Ethernet</w:t>
      </w:r>
      <w:proofErr w:type="spellEnd"/>
      <w:r>
        <w:rPr>
          <w:sz w:val="20"/>
          <w:szCs w:val="20"/>
          <w:lang w:eastAsia="en-US"/>
        </w:rPr>
        <w:t xml:space="preserve"> по технологии </w:t>
      </w:r>
      <w:proofErr w:type="spellStart"/>
      <w:r>
        <w:rPr>
          <w:sz w:val="20"/>
          <w:szCs w:val="20"/>
          <w:lang w:eastAsia="en-US"/>
        </w:rPr>
        <w:t>xDSL</w:t>
      </w:r>
      <w:proofErr w:type="spellEnd"/>
      <w:r>
        <w:rPr>
          <w:sz w:val="20"/>
          <w:szCs w:val="20"/>
          <w:lang w:eastAsia="en-US"/>
        </w:rPr>
        <w:t xml:space="preserve"> (или аналогичной) с технологическим и физическим разнесенным путём подключения к услуге относительно основного канала связи.</w:t>
      </w:r>
    </w:p>
    <w:p w:rsidR="00022422" w:rsidRDefault="00D042E7">
      <w:pPr>
        <w:ind w:left="142"/>
        <w:jc w:val="both"/>
        <w:rPr>
          <w:sz w:val="20"/>
          <w:szCs w:val="20"/>
          <w:lang w:eastAsia="en-US"/>
        </w:rPr>
      </w:pPr>
      <w:r>
        <w:rPr>
          <w:sz w:val="20"/>
          <w:szCs w:val="20"/>
          <w:lang w:eastAsia="en-US"/>
        </w:rPr>
        <w:t>-</w:t>
      </w:r>
      <w:r>
        <w:rPr>
          <w:sz w:val="20"/>
          <w:szCs w:val="20"/>
        </w:rPr>
        <w:t xml:space="preserve"> </w:t>
      </w:r>
      <w:r>
        <w:rPr>
          <w:sz w:val="20"/>
          <w:szCs w:val="20"/>
          <w:lang w:eastAsia="en-US"/>
        </w:rPr>
        <w:t xml:space="preserve">Для обеспечения организации резервирования Исполнитель устанавливает и настраивает оборудование (коммутатор </w:t>
      </w:r>
      <w:proofErr w:type="spellStart"/>
      <w:r>
        <w:rPr>
          <w:sz w:val="20"/>
          <w:szCs w:val="20"/>
          <w:lang w:eastAsia="en-US"/>
        </w:rPr>
        <w:t>Cisco</w:t>
      </w:r>
      <w:proofErr w:type="spellEnd"/>
      <w:r>
        <w:rPr>
          <w:sz w:val="20"/>
          <w:szCs w:val="20"/>
          <w:lang w:eastAsia="en-US"/>
        </w:rPr>
        <w:t xml:space="preserve"> ME-3400-24TS-A, или его эквивалент), на котором осуществляется автоматическое перенаправление трафика Заказчика на резервный канал в случае возникновения неисправности на основном канале.</w:t>
      </w:r>
    </w:p>
    <w:p w:rsidR="00022422" w:rsidRDefault="00D042E7">
      <w:pPr>
        <w:ind w:left="142"/>
        <w:jc w:val="both"/>
        <w:rPr>
          <w:sz w:val="20"/>
          <w:szCs w:val="20"/>
          <w:lang w:eastAsia="en-US"/>
        </w:rPr>
      </w:pPr>
      <w:r>
        <w:rPr>
          <w:sz w:val="20"/>
          <w:szCs w:val="20"/>
          <w:lang w:eastAsia="en-US"/>
        </w:rPr>
        <w:t>- Исполнитель предоставляет Услуги по технологии PON (</w:t>
      </w:r>
      <w:proofErr w:type="spellStart"/>
      <w:r>
        <w:rPr>
          <w:sz w:val="20"/>
          <w:szCs w:val="20"/>
          <w:lang w:eastAsia="en-US"/>
        </w:rPr>
        <w:t>passive</w:t>
      </w:r>
      <w:proofErr w:type="spellEnd"/>
      <w:r>
        <w:rPr>
          <w:sz w:val="20"/>
          <w:szCs w:val="20"/>
          <w:lang w:eastAsia="en-US"/>
        </w:rPr>
        <w:t xml:space="preserve"> </w:t>
      </w:r>
      <w:proofErr w:type="spellStart"/>
      <w:r>
        <w:rPr>
          <w:sz w:val="20"/>
          <w:szCs w:val="20"/>
          <w:lang w:eastAsia="en-US"/>
        </w:rPr>
        <w:t>optical</w:t>
      </w:r>
      <w:proofErr w:type="spellEnd"/>
      <w:r>
        <w:rPr>
          <w:sz w:val="20"/>
          <w:szCs w:val="20"/>
          <w:lang w:eastAsia="en-US"/>
        </w:rPr>
        <w:t xml:space="preserve"> </w:t>
      </w:r>
      <w:proofErr w:type="spellStart"/>
      <w:r>
        <w:rPr>
          <w:sz w:val="20"/>
          <w:szCs w:val="20"/>
          <w:lang w:eastAsia="en-US"/>
        </w:rPr>
        <w:t>network</w:t>
      </w:r>
      <w:proofErr w:type="spellEnd"/>
      <w:r>
        <w:rPr>
          <w:sz w:val="20"/>
          <w:szCs w:val="20"/>
          <w:lang w:eastAsia="en-US"/>
        </w:rPr>
        <w:t xml:space="preserve"> - распределительная сеть доступа на основе волоконно-кабельной древовидной архитектуры, которая обеспечивает возможность высокоскоростной передачи данных).</w:t>
      </w:r>
    </w:p>
    <w:p w:rsidR="00022422" w:rsidRDefault="00D042E7">
      <w:pPr>
        <w:ind w:left="142"/>
        <w:jc w:val="both"/>
        <w:rPr>
          <w:sz w:val="20"/>
          <w:szCs w:val="20"/>
          <w:lang w:eastAsia="en-US"/>
        </w:rPr>
      </w:pPr>
      <w:r>
        <w:rPr>
          <w:sz w:val="20"/>
          <w:szCs w:val="20"/>
          <w:lang w:eastAsia="en-US"/>
        </w:rPr>
        <w:t>-Для оказания услуги, на объекте Заказчика должно устанавливаться оборудование Исполнителя.</w:t>
      </w:r>
    </w:p>
    <w:p w:rsidR="00022422" w:rsidRDefault="00D042E7">
      <w:pPr>
        <w:ind w:left="142"/>
        <w:jc w:val="both"/>
        <w:rPr>
          <w:sz w:val="20"/>
          <w:szCs w:val="20"/>
          <w:lang w:eastAsia="en-US"/>
        </w:rPr>
      </w:pPr>
      <w:r>
        <w:rPr>
          <w:sz w:val="20"/>
          <w:szCs w:val="20"/>
          <w:lang w:eastAsia="en-US"/>
        </w:rPr>
        <w:t>- Режим оказания услуги: 24 часа, 7 дней в неделю.</w:t>
      </w:r>
    </w:p>
    <w:p w:rsidR="00022422" w:rsidRDefault="00022422">
      <w:pPr>
        <w:ind w:left="142"/>
        <w:jc w:val="both"/>
        <w:rPr>
          <w:sz w:val="20"/>
          <w:szCs w:val="20"/>
          <w:lang w:eastAsia="en-US"/>
        </w:rPr>
      </w:pPr>
    </w:p>
    <w:p w:rsidR="00022422" w:rsidRDefault="00022422">
      <w:pPr>
        <w:ind w:left="142"/>
        <w:jc w:val="both"/>
        <w:rPr>
          <w:sz w:val="20"/>
          <w:szCs w:val="20"/>
          <w:lang w:eastAsia="en-US"/>
        </w:rPr>
      </w:pPr>
    </w:p>
    <w:p w:rsidR="00022422" w:rsidRDefault="00022422">
      <w:pPr>
        <w:ind w:left="142"/>
        <w:jc w:val="both"/>
        <w:rPr>
          <w:sz w:val="20"/>
          <w:szCs w:val="20"/>
          <w:lang w:eastAsia="en-US"/>
        </w:rPr>
      </w:pPr>
    </w:p>
    <w:p w:rsidR="00022422" w:rsidRDefault="00022422">
      <w:pPr>
        <w:ind w:left="142"/>
        <w:jc w:val="both"/>
        <w:rPr>
          <w:sz w:val="20"/>
          <w:szCs w:val="20"/>
          <w:lang w:eastAsia="en-US"/>
        </w:rPr>
      </w:pPr>
    </w:p>
    <w:p w:rsidR="00022422" w:rsidRDefault="00022422">
      <w:pPr>
        <w:tabs>
          <w:tab w:val="left" w:pos="720"/>
        </w:tabs>
        <w:ind w:left="240"/>
        <w:jc w:val="center"/>
        <w:rPr>
          <w:i/>
          <w:sz w:val="20"/>
          <w:szCs w:val="20"/>
        </w:rPr>
      </w:pPr>
    </w:p>
    <w:tbl>
      <w:tblPr>
        <w:tblW w:w="0" w:type="auto"/>
        <w:tblLook w:val="04A0" w:firstRow="1" w:lastRow="0" w:firstColumn="1" w:lastColumn="0" w:noHBand="0" w:noVBand="1"/>
      </w:tblPr>
      <w:tblGrid>
        <w:gridCol w:w="3588"/>
        <w:gridCol w:w="2400"/>
        <w:gridCol w:w="3583"/>
      </w:tblGrid>
      <w:tr w:rsidR="00022422">
        <w:tc>
          <w:tcPr>
            <w:tcW w:w="3588" w:type="dxa"/>
          </w:tcPr>
          <w:p w:rsidR="00022422" w:rsidRDefault="00D042E7">
            <w:pPr>
              <w:rPr>
                <w:sz w:val="20"/>
                <w:szCs w:val="20"/>
              </w:rPr>
            </w:pPr>
            <w:r>
              <w:rPr>
                <w:sz w:val="20"/>
                <w:szCs w:val="20"/>
              </w:rPr>
              <w:t>От имени Оператора</w:t>
            </w:r>
          </w:p>
          <w:p w:rsidR="00022422" w:rsidRDefault="00D042E7">
            <w:pPr>
              <w:pStyle w:val="ac"/>
              <w:widowControl/>
              <w:rPr>
                <w:rFonts w:ascii="Times New Roman" w:hAnsi="Times New Roman"/>
              </w:rPr>
            </w:pPr>
            <w:r>
              <w:rPr>
                <w:rFonts w:ascii="Times New Roman" w:hAnsi="Times New Roman"/>
              </w:rPr>
              <w:t>________________</w:t>
            </w:r>
          </w:p>
          <w:p w:rsidR="00D042E7" w:rsidRDefault="00D042E7">
            <w:pPr>
              <w:pStyle w:val="ac"/>
              <w:widowControl/>
              <w:rPr>
                <w:rFonts w:ascii="Times New Roman" w:hAnsi="Times New Roman"/>
              </w:rPr>
            </w:pPr>
          </w:p>
          <w:p w:rsidR="00022422" w:rsidRDefault="00022422">
            <w:pPr>
              <w:spacing w:after="120"/>
              <w:jc w:val="both"/>
              <w:rPr>
                <w:sz w:val="20"/>
                <w:szCs w:val="20"/>
              </w:rPr>
            </w:pPr>
          </w:p>
        </w:tc>
        <w:tc>
          <w:tcPr>
            <w:tcW w:w="2400" w:type="dxa"/>
          </w:tcPr>
          <w:p w:rsidR="00022422" w:rsidRDefault="00022422">
            <w:pPr>
              <w:rPr>
                <w:sz w:val="20"/>
                <w:szCs w:val="20"/>
              </w:rPr>
            </w:pPr>
          </w:p>
        </w:tc>
        <w:tc>
          <w:tcPr>
            <w:tcW w:w="3583" w:type="dxa"/>
          </w:tcPr>
          <w:p w:rsidR="00022422" w:rsidRDefault="00D042E7">
            <w:pPr>
              <w:rPr>
                <w:sz w:val="20"/>
                <w:szCs w:val="20"/>
              </w:rPr>
            </w:pPr>
            <w:r>
              <w:rPr>
                <w:sz w:val="20"/>
                <w:szCs w:val="20"/>
              </w:rPr>
              <w:t>От имени Абонента</w:t>
            </w:r>
          </w:p>
          <w:p w:rsidR="00022422" w:rsidRDefault="00D042E7">
            <w:pPr>
              <w:rPr>
                <w:sz w:val="20"/>
                <w:szCs w:val="20"/>
              </w:rPr>
            </w:pPr>
            <w:r>
              <w:rPr>
                <w:sz w:val="20"/>
                <w:szCs w:val="20"/>
              </w:rPr>
              <w:t>Директор ФГБНУ «ЦНИИТ»</w:t>
            </w:r>
          </w:p>
        </w:tc>
      </w:tr>
      <w:tr w:rsidR="00022422">
        <w:tc>
          <w:tcPr>
            <w:tcW w:w="3588" w:type="dxa"/>
          </w:tcPr>
          <w:p w:rsidR="00022422" w:rsidRDefault="00022422">
            <w:pPr>
              <w:rPr>
                <w:sz w:val="20"/>
                <w:szCs w:val="20"/>
              </w:rPr>
            </w:pPr>
          </w:p>
          <w:p w:rsidR="00022422" w:rsidRDefault="00D042E7">
            <w:pPr>
              <w:rPr>
                <w:sz w:val="20"/>
                <w:szCs w:val="20"/>
              </w:rPr>
            </w:pPr>
            <w:r>
              <w:rPr>
                <w:sz w:val="20"/>
                <w:szCs w:val="20"/>
              </w:rPr>
              <w:t>Подпись __________ (______________)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022422">
            <w:pPr>
              <w:rPr>
                <w:sz w:val="20"/>
                <w:szCs w:val="20"/>
              </w:rPr>
            </w:pPr>
          </w:p>
          <w:p w:rsidR="00022422" w:rsidRDefault="00D042E7">
            <w:pPr>
              <w:rPr>
                <w:sz w:val="20"/>
                <w:szCs w:val="20"/>
              </w:rPr>
            </w:pPr>
            <w:r>
              <w:rPr>
                <w:sz w:val="20"/>
                <w:szCs w:val="20"/>
              </w:rPr>
              <w:t>Подпись _________</w:t>
            </w:r>
            <w:r>
              <w:rPr>
                <w:sz w:val="20"/>
                <w:szCs w:val="20"/>
                <w:lang w:eastAsia="zh-CN"/>
              </w:rPr>
              <w:t xml:space="preserve"> А. </w:t>
            </w:r>
            <w:proofErr w:type="spellStart"/>
            <w:r>
              <w:rPr>
                <w:sz w:val="20"/>
                <w:szCs w:val="20"/>
                <w:lang w:eastAsia="zh-CN"/>
              </w:rPr>
              <w:t>Эргешов</w:t>
            </w:r>
            <w:proofErr w:type="spellEnd"/>
          </w:p>
        </w:tc>
      </w:tr>
    </w:tbl>
    <w:p w:rsidR="00022422" w:rsidRDefault="00022422">
      <w:pPr>
        <w:tabs>
          <w:tab w:val="left" w:pos="720"/>
        </w:tabs>
        <w:ind w:left="240"/>
        <w:jc w:val="center"/>
        <w:rPr>
          <w:i/>
          <w:sz w:val="20"/>
          <w:szCs w:val="20"/>
        </w:rPr>
      </w:pPr>
    </w:p>
    <w:p w:rsidR="00022422" w:rsidRDefault="00022422">
      <w:pPr>
        <w:tabs>
          <w:tab w:val="left" w:pos="720"/>
        </w:tabs>
        <w:ind w:left="240"/>
        <w:jc w:val="center"/>
        <w:rPr>
          <w:i/>
          <w:sz w:val="20"/>
          <w:szCs w:val="20"/>
        </w:rPr>
      </w:pPr>
    </w:p>
    <w:p w:rsidR="00022422" w:rsidRDefault="00022422">
      <w:pPr>
        <w:tabs>
          <w:tab w:val="left" w:pos="142"/>
          <w:tab w:val="left" w:pos="284"/>
          <w:tab w:val="left" w:pos="1276"/>
        </w:tabs>
        <w:ind w:left="142"/>
        <w:jc w:val="both"/>
        <w:rPr>
          <w:sz w:val="20"/>
          <w:szCs w:val="20"/>
          <w:lang w:eastAsia="en-US"/>
        </w:rPr>
      </w:pPr>
    </w:p>
    <w:p w:rsidR="00022422" w:rsidRDefault="00022422">
      <w:pPr>
        <w:tabs>
          <w:tab w:val="left" w:pos="142"/>
          <w:tab w:val="left" w:pos="284"/>
          <w:tab w:val="left" w:pos="1276"/>
        </w:tabs>
        <w:ind w:left="142"/>
        <w:jc w:val="both"/>
        <w:rPr>
          <w:sz w:val="20"/>
          <w:szCs w:val="20"/>
          <w:lang w:eastAsia="en-US"/>
        </w:rPr>
      </w:pPr>
    </w:p>
    <w:p w:rsidR="00022422" w:rsidRDefault="00022422">
      <w:pPr>
        <w:tabs>
          <w:tab w:val="left" w:pos="142"/>
          <w:tab w:val="left" w:pos="284"/>
          <w:tab w:val="left" w:pos="1276"/>
        </w:tabs>
        <w:ind w:left="142"/>
        <w:jc w:val="both"/>
        <w:rPr>
          <w:sz w:val="20"/>
          <w:szCs w:val="20"/>
          <w:lang w:eastAsia="en-US"/>
        </w:rPr>
      </w:pPr>
    </w:p>
    <w:p w:rsidR="00022422" w:rsidRDefault="00022422">
      <w:pPr>
        <w:widowControl w:val="0"/>
        <w:shd w:val="clear" w:color="auto" w:fill="FFFFFF"/>
        <w:autoSpaceDE w:val="0"/>
        <w:autoSpaceDN w:val="0"/>
        <w:adjustRightInd w:val="0"/>
        <w:ind w:left="72"/>
        <w:jc w:val="right"/>
        <w:rPr>
          <w:bCs/>
          <w:color w:val="000000"/>
          <w:spacing w:val="13"/>
          <w:sz w:val="20"/>
          <w:szCs w:val="20"/>
        </w:rPr>
      </w:pPr>
    </w:p>
    <w:p w:rsidR="00022422" w:rsidRDefault="00D042E7">
      <w:pPr>
        <w:widowControl w:val="0"/>
        <w:shd w:val="clear" w:color="auto" w:fill="FFFFFF"/>
        <w:autoSpaceDE w:val="0"/>
        <w:autoSpaceDN w:val="0"/>
        <w:adjustRightInd w:val="0"/>
        <w:ind w:left="72"/>
        <w:jc w:val="right"/>
        <w:rPr>
          <w:bCs/>
          <w:color w:val="000000"/>
          <w:spacing w:val="13"/>
          <w:sz w:val="20"/>
          <w:szCs w:val="20"/>
        </w:rPr>
      </w:pPr>
      <w:r>
        <w:rPr>
          <w:bCs/>
          <w:color w:val="000000"/>
          <w:spacing w:val="13"/>
          <w:sz w:val="20"/>
          <w:szCs w:val="20"/>
        </w:rPr>
        <w:t xml:space="preserve">Приложение № 3 </w:t>
      </w:r>
    </w:p>
    <w:p w:rsidR="00022422" w:rsidRDefault="00D042E7">
      <w:pPr>
        <w:widowControl w:val="0"/>
        <w:shd w:val="clear" w:color="auto" w:fill="FFFFFF"/>
        <w:autoSpaceDE w:val="0"/>
        <w:autoSpaceDN w:val="0"/>
        <w:adjustRightInd w:val="0"/>
        <w:ind w:left="72"/>
        <w:rPr>
          <w:bCs/>
          <w:color w:val="000000"/>
          <w:spacing w:val="13"/>
          <w:sz w:val="20"/>
          <w:szCs w:val="20"/>
        </w:rPr>
      </w:pPr>
      <w:r>
        <w:rPr>
          <w:bCs/>
          <w:color w:val="000000"/>
          <w:spacing w:val="13"/>
          <w:sz w:val="20"/>
          <w:szCs w:val="20"/>
        </w:rPr>
        <w:t xml:space="preserve">                                                                     </w:t>
      </w:r>
      <w:proofErr w:type="gramStart"/>
      <w:r>
        <w:rPr>
          <w:bCs/>
          <w:color w:val="000000"/>
          <w:spacing w:val="13"/>
          <w:sz w:val="20"/>
          <w:szCs w:val="20"/>
        </w:rPr>
        <w:t>к</w:t>
      </w:r>
      <w:proofErr w:type="gramEnd"/>
      <w:r>
        <w:rPr>
          <w:bCs/>
          <w:color w:val="000000"/>
          <w:spacing w:val="13"/>
          <w:sz w:val="20"/>
          <w:szCs w:val="20"/>
        </w:rPr>
        <w:t xml:space="preserve"> Договору №</w:t>
      </w:r>
      <w:r>
        <w:t xml:space="preserve"> </w:t>
      </w:r>
      <w:r>
        <w:rPr>
          <w:bCs/>
          <w:color w:val="000000"/>
          <w:spacing w:val="13"/>
          <w:sz w:val="20"/>
          <w:szCs w:val="20"/>
        </w:rPr>
        <w:t>________________Дот "__"______ 2026г.</w:t>
      </w:r>
    </w:p>
    <w:p w:rsidR="00022422" w:rsidRDefault="00022422">
      <w:pPr>
        <w:jc w:val="center"/>
        <w:rPr>
          <w:b/>
          <w:sz w:val="20"/>
          <w:szCs w:val="20"/>
        </w:rPr>
      </w:pPr>
    </w:p>
    <w:p w:rsidR="00022422" w:rsidRDefault="00D042E7">
      <w:pPr>
        <w:jc w:val="center"/>
        <w:rPr>
          <w:b/>
          <w:sz w:val="20"/>
          <w:szCs w:val="20"/>
        </w:rPr>
      </w:pPr>
      <w:r>
        <w:rPr>
          <w:b/>
          <w:sz w:val="20"/>
          <w:szCs w:val="20"/>
        </w:rPr>
        <w:lastRenderedPageBreak/>
        <w:t xml:space="preserve">ПРЕЙСКУРАНТ ЦЕН НА ПРЕДОСТАВЛЯЕМЫЕ УСЛУГИ СВЯЗИ. </w:t>
      </w:r>
    </w:p>
    <w:p w:rsidR="00022422" w:rsidRDefault="00D042E7">
      <w:pPr>
        <w:jc w:val="center"/>
        <w:rPr>
          <w:b/>
          <w:sz w:val="20"/>
          <w:szCs w:val="20"/>
        </w:rPr>
      </w:pPr>
      <w:r>
        <w:rPr>
          <w:b/>
          <w:sz w:val="20"/>
          <w:szCs w:val="20"/>
        </w:rPr>
        <w:t>Размер ежемесячных платежей</w:t>
      </w:r>
    </w:p>
    <w:p w:rsidR="00022422" w:rsidRDefault="00022422">
      <w:pPr>
        <w:jc w:val="center"/>
        <w:rPr>
          <w:b/>
          <w:sz w:val="20"/>
          <w:szCs w:val="20"/>
        </w:rPr>
      </w:pPr>
    </w:p>
    <w:tbl>
      <w:tblPr>
        <w:tblW w:w="10065" w:type="dxa"/>
        <w:tblInd w:w="30" w:type="dxa"/>
        <w:tblLayout w:type="fixed"/>
        <w:tblCellMar>
          <w:left w:w="30" w:type="dxa"/>
          <w:right w:w="30" w:type="dxa"/>
        </w:tblCellMar>
        <w:tblLook w:val="04A0" w:firstRow="1" w:lastRow="0" w:firstColumn="1" w:lastColumn="0" w:noHBand="0" w:noVBand="1"/>
      </w:tblPr>
      <w:tblGrid>
        <w:gridCol w:w="436"/>
        <w:gridCol w:w="4807"/>
        <w:gridCol w:w="956"/>
        <w:gridCol w:w="1739"/>
        <w:gridCol w:w="143"/>
        <w:gridCol w:w="1984"/>
      </w:tblGrid>
      <w:tr w:rsidR="00022422">
        <w:trPr>
          <w:trHeight w:val="274"/>
        </w:trPr>
        <w:tc>
          <w:tcPr>
            <w:tcW w:w="436" w:type="dxa"/>
            <w:tcBorders>
              <w:top w:val="single" w:sz="4" w:space="0" w:color="auto"/>
              <w:left w:val="single" w:sz="6" w:space="0" w:color="auto"/>
              <w:bottom w:val="single" w:sz="6" w:space="0" w:color="auto"/>
              <w:right w:val="single" w:sz="6" w:space="0" w:color="auto"/>
            </w:tcBorders>
          </w:tcPr>
          <w:p w:rsidR="00022422" w:rsidRDefault="00D042E7">
            <w:pPr>
              <w:autoSpaceDE w:val="0"/>
              <w:autoSpaceDN w:val="0"/>
              <w:adjustRightInd w:val="0"/>
              <w:jc w:val="center"/>
              <w:rPr>
                <w:color w:val="000000"/>
                <w:sz w:val="20"/>
                <w:szCs w:val="20"/>
              </w:rPr>
            </w:pPr>
            <w:r>
              <w:rPr>
                <w:bCs/>
                <w:color w:val="000000"/>
                <w:sz w:val="20"/>
                <w:szCs w:val="20"/>
              </w:rPr>
              <w:t>№ п/п</w:t>
            </w:r>
          </w:p>
        </w:tc>
        <w:tc>
          <w:tcPr>
            <w:tcW w:w="4807" w:type="dxa"/>
            <w:tcBorders>
              <w:top w:val="single" w:sz="4" w:space="0" w:color="auto"/>
              <w:left w:val="single" w:sz="6" w:space="0" w:color="auto"/>
              <w:bottom w:val="single" w:sz="6" w:space="0" w:color="auto"/>
              <w:right w:val="single" w:sz="4" w:space="0" w:color="auto"/>
            </w:tcBorders>
          </w:tcPr>
          <w:p w:rsidR="00022422" w:rsidRDefault="00D042E7">
            <w:pPr>
              <w:autoSpaceDE w:val="0"/>
              <w:autoSpaceDN w:val="0"/>
              <w:adjustRightInd w:val="0"/>
              <w:jc w:val="center"/>
              <w:rPr>
                <w:b/>
                <w:bCs/>
                <w:color w:val="000000"/>
                <w:sz w:val="20"/>
                <w:szCs w:val="20"/>
              </w:rPr>
            </w:pPr>
            <w:r>
              <w:rPr>
                <w:b/>
                <w:bCs/>
                <w:color w:val="000000"/>
                <w:sz w:val="20"/>
                <w:szCs w:val="20"/>
              </w:rPr>
              <w:t>Наименование</w:t>
            </w:r>
          </w:p>
          <w:p w:rsidR="00022422" w:rsidRDefault="00D042E7">
            <w:pPr>
              <w:autoSpaceDE w:val="0"/>
              <w:autoSpaceDN w:val="0"/>
              <w:adjustRightInd w:val="0"/>
              <w:jc w:val="center"/>
              <w:rPr>
                <w:b/>
                <w:color w:val="000000"/>
                <w:sz w:val="20"/>
                <w:szCs w:val="20"/>
              </w:rPr>
            </w:pPr>
            <w:r>
              <w:rPr>
                <w:b/>
                <w:bCs/>
                <w:color w:val="000000"/>
                <w:sz w:val="20"/>
                <w:szCs w:val="20"/>
              </w:rPr>
              <w:t>Услуги</w:t>
            </w:r>
          </w:p>
        </w:tc>
        <w:tc>
          <w:tcPr>
            <w:tcW w:w="956" w:type="dxa"/>
            <w:tcBorders>
              <w:top w:val="single" w:sz="4" w:space="0" w:color="auto"/>
              <w:left w:val="single" w:sz="6" w:space="0" w:color="auto"/>
              <w:bottom w:val="single" w:sz="6" w:space="0" w:color="auto"/>
              <w:right w:val="single" w:sz="6" w:space="0" w:color="auto"/>
            </w:tcBorders>
          </w:tcPr>
          <w:p w:rsidR="00022422" w:rsidRDefault="00D042E7">
            <w:pPr>
              <w:autoSpaceDE w:val="0"/>
              <w:autoSpaceDN w:val="0"/>
              <w:adjustRightInd w:val="0"/>
              <w:jc w:val="center"/>
              <w:rPr>
                <w:b/>
                <w:sz w:val="20"/>
                <w:szCs w:val="20"/>
              </w:rPr>
            </w:pPr>
            <w:r>
              <w:rPr>
                <w:b/>
                <w:bCs/>
                <w:sz w:val="20"/>
                <w:szCs w:val="20"/>
              </w:rPr>
              <w:t>Кол-во</w:t>
            </w:r>
          </w:p>
        </w:tc>
        <w:tc>
          <w:tcPr>
            <w:tcW w:w="1739" w:type="dxa"/>
            <w:tcBorders>
              <w:top w:val="single" w:sz="4" w:space="0" w:color="auto"/>
              <w:left w:val="single" w:sz="6" w:space="0" w:color="auto"/>
              <w:bottom w:val="single" w:sz="6" w:space="0" w:color="auto"/>
              <w:right w:val="single" w:sz="6" w:space="0" w:color="auto"/>
            </w:tcBorders>
          </w:tcPr>
          <w:p w:rsidR="00022422" w:rsidRDefault="00D042E7">
            <w:pPr>
              <w:jc w:val="center"/>
              <w:rPr>
                <w:b/>
                <w:sz w:val="20"/>
                <w:szCs w:val="20"/>
              </w:rPr>
            </w:pPr>
            <w:r>
              <w:rPr>
                <w:b/>
                <w:sz w:val="20"/>
                <w:szCs w:val="20"/>
              </w:rPr>
              <w:t xml:space="preserve">Абонентская </w:t>
            </w:r>
            <w:proofErr w:type="gramStart"/>
            <w:r>
              <w:rPr>
                <w:b/>
                <w:sz w:val="20"/>
                <w:szCs w:val="20"/>
              </w:rPr>
              <w:t>плата  (</w:t>
            </w:r>
            <w:proofErr w:type="gramEnd"/>
            <w:r>
              <w:rPr>
                <w:b/>
                <w:sz w:val="20"/>
                <w:szCs w:val="20"/>
              </w:rPr>
              <w:t>руб. с НДС)</w:t>
            </w:r>
          </w:p>
        </w:tc>
        <w:tc>
          <w:tcPr>
            <w:tcW w:w="2127" w:type="dxa"/>
            <w:gridSpan w:val="2"/>
            <w:tcBorders>
              <w:top w:val="single" w:sz="4" w:space="0" w:color="auto"/>
              <w:left w:val="single" w:sz="6" w:space="0" w:color="auto"/>
              <w:bottom w:val="single" w:sz="6" w:space="0" w:color="auto"/>
              <w:right w:val="single" w:sz="4" w:space="0" w:color="auto"/>
            </w:tcBorders>
          </w:tcPr>
          <w:p w:rsidR="00022422" w:rsidRDefault="00D042E7">
            <w:pPr>
              <w:jc w:val="center"/>
              <w:rPr>
                <w:b/>
                <w:bCs/>
                <w:color w:val="000000"/>
                <w:sz w:val="20"/>
                <w:szCs w:val="20"/>
              </w:rPr>
            </w:pPr>
            <w:r>
              <w:rPr>
                <w:b/>
                <w:sz w:val="20"/>
                <w:szCs w:val="20"/>
              </w:rPr>
              <w:t>Общая стоимость за 12 мес., (руб. с НДС)</w:t>
            </w:r>
          </w:p>
        </w:tc>
      </w:tr>
      <w:tr w:rsidR="00022422">
        <w:trPr>
          <w:trHeight w:val="295"/>
        </w:trPr>
        <w:tc>
          <w:tcPr>
            <w:tcW w:w="436" w:type="dxa"/>
            <w:tcBorders>
              <w:top w:val="single" w:sz="6" w:space="0" w:color="auto"/>
              <w:left w:val="single" w:sz="6" w:space="0" w:color="auto"/>
              <w:bottom w:val="single" w:sz="6" w:space="0" w:color="auto"/>
              <w:right w:val="single" w:sz="6" w:space="0" w:color="auto"/>
            </w:tcBorders>
          </w:tcPr>
          <w:p w:rsidR="00022422" w:rsidRDefault="00D042E7">
            <w:pPr>
              <w:jc w:val="center"/>
              <w:rPr>
                <w:sz w:val="20"/>
                <w:szCs w:val="20"/>
              </w:rPr>
            </w:pPr>
            <w:r>
              <w:rPr>
                <w:sz w:val="20"/>
                <w:szCs w:val="20"/>
              </w:rPr>
              <w:t>1</w:t>
            </w:r>
          </w:p>
        </w:tc>
        <w:tc>
          <w:tcPr>
            <w:tcW w:w="4807" w:type="dxa"/>
            <w:tcBorders>
              <w:top w:val="single" w:sz="6" w:space="0" w:color="auto"/>
              <w:left w:val="single" w:sz="6" w:space="0" w:color="auto"/>
              <w:bottom w:val="single" w:sz="6" w:space="0" w:color="auto"/>
              <w:right w:val="single" w:sz="6" w:space="0" w:color="auto"/>
            </w:tcBorders>
          </w:tcPr>
          <w:p w:rsidR="00022422" w:rsidRDefault="00D042E7">
            <w:pPr>
              <w:tabs>
                <w:tab w:val="left" w:pos="284"/>
                <w:tab w:val="left" w:pos="540"/>
              </w:tabs>
              <w:jc w:val="both"/>
              <w:rPr>
                <w:sz w:val="20"/>
                <w:szCs w:val="20"/>
              </w:rPr>
            </w:pPr>
            <w:r>
              <w:rPr>
                <w:sz w:val="20"/>
                <w:szCs w:val="20"/>
              </w:rPr>
              <w:t xml:space="preserve">Предоставление доступа к сети Интернет со скоростью 200 Мбит/с </w:t>
            </w:r>
          </w:p>
        </w:tc>
        <w:tc>
          <w:tcPr>
            <w:tcW w:w="956" w:type="dxa"/>
            <w:tcBorders>
              <w:top w:val="single" w:sz="6" w:space="0" w:color="auto"/>
              <w:left w:val="single" w:sz="6" w:space="0" w:color="auto"/>
              <w:bottom w:val="single" w:sz="6" w:space="0" w:color="auto"/>
              <w:right w:val="single" w:sz="6" w:space="0" w:color="auto"/>
            </w:tcBorders>
            <w:shd w:val="clear" w:color="auto" w:fill="FFFFFF"/>
            <w:vAlign w:val="center"/>
          </w:tcPr>
          <w:p w:rsidR="00022422" w:rsidRDefault="00D042E7">
            <w:pPr>
              <w:jc w:val="center"/>
              <w:rPr>
                <w:sz w:val="20"/>
                <w:szCs w:val="20"/>
              </w:rPr>
            </w:pPr>
            <w:r>
              <w:rPr>
                <w:sz w:val="20"/>
                <w:szCs w:val="20"/>
              </w:rPr>
              <w:t>1</w:t>
            </w:r>
          </w:p>
        </w:tc>
        <w:tc>
          <w:tcPr>
            <w:tcW w:w="1739" w:type="dxa"/>
            <w:tcBorders>
              <w:top w:val="single" w:sz="6" w:space="0" w:color="auto"/>
              <w:left w:val="single" w:sz="6" w:space="0" w:color="auto"/>
              <w:bottom w:val="single" w:sz="6" w:space="0" w:color="auto"/>
              <w:right w:val="single" w:sz="6" w:space="0" w:color="auto"/>
            </w:tcBorders>
            <w:shd w:val="clear" w:color="auto" w:fill="FFFFFF"/>
            <w:vAlign w:val="center"/>
          </w:tcPr>
          <w:p w:rsidR="00022422" w:rsidRDefault="00D042E7">
            <w:pPr>
              <w:jc w:val="center"/>
              <w:rPr>
                <w:sz w:val="20"/>
                <w:szCs w:val="20"/>
              </w:rPr>
            </w:pPr>
            <w:r>
              <w:rPr>
                <w:sz w:val="20"/>
                <w:szCs w:val="20"/>
              </w:rPr>
              <w:t>14884,00</w:t>
            </w:r>
          </w:p>
        </w:tc>
        <w:tc>
          <w:tcPr>
            <w:tcW w:w="2127"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022422" w:rsidRDefault="00D042E7">
            <w:pPr>
              <w:jc w:val="center"/>
              <w:rPr>
                <w:sz w:val="20"/>
                <w:szCs w:val="20"/>
                <w:lang w:val="en-US"/>
              </w:rPr>
            </w:pPr>
            <w:r>
              <w:rPr>
                <w:sz w:val="20"/>
                <w:szCs w:val="20"/>
              </w:rPr>
              <w:t>178608,00</w:t>
            </w:r>
          </w:p>
        </w:tc>
      </w:tr>
      <w:tr w:rsidR="00022422">
        <w:trPr>
          <w:trHeight w:val="295"/>
        </w:trPr>
        <w:tc>
          <w:tcPr>
            <w:tcW w:w="436" w:type="dxa"/>
            <w:tcBorders>
              <w:top w:val="single" w:sz="6" w:space="0" w:color="auto"/>
              <w:left w:val="single" w:sz="6" w:space="0" w:color="auto"/>
              <w:bottom w:val="single" w:sz="6" w:space="0" w:color="auto"/>
              <w:right w:val="single" w:sz="6" w:space="0" w:color="auto"/>
            </w:tcBorders>
          </w:tcPr>
          <w:p w:rsidR="00022422" w:rsidRDefault="00D042E7">
            <w:pPr>
              <w:jc w:val="center"/>
              <w:rPr>
                <w:sz w:val="20"/>
                <w:szCs w:val="20"/>
              </w:rPr>
            </w:pPr>
            <w:r>
              <w:rPr>
                <w:sz w:val="20"/>
                <w:szCs w:val="20"/>
              </w:rPr>
              <w:t>2</w:t>
            </w:r>
          </w:p>
        </w:tc>
        <w:tc>
          <w:tcPr>
            <w:tcW w:w="4807" w:type="dxa"/>
            <w:tcBorders>
              <w:top w:val="single" w:sz="6" w:space="0" w:color="auto"/>
              <w:left w:val="single" w:sz="6" w:space="0" w:color="auto"/>
              <w:bottom w:val="single" w:sz="6" w:space="0" w:color="auto"/>
              <w:right w:val="single" w:sz="6" w:space="0" w:color="auto"/>
            </w:tcBorders>
          </w:tcPr>
          <w:p w:rsidR="00022422" w:rsidRDefault="00D042E7">
            <w:pPr>
              <w:tabs>
                <w:tab w:val="left" w:pos="284"/>
                <w:tab w:val="left" w:pos="540"/>
              </w:tabs>
              <w:rPr>
                <w:sz w:val="20"/>
                <w:szCs w:val="20"/>
              </w:rPr>
            </w:pPr>
            <w:r>
              <w:rPr>
                <w:sz w:val="20"/>
                <w:szCs w:val="20"/>
              </w:rPr>
              <w:t xml:space="preserve">Объем </w:t>
            </w:r>
            <w:proofErr w:type="gramStart"/>
            <w:r>
              <w:rPr>
                <w:sz w:val="20"/>
                <w:szCs w:val="20"/>
              </w:rPr>
              <w:t>трафика(</w:t>
            </w:r>
            <w:proofErr w:type="gramEnd"/>
            <w:r>
              <w:rPr>
                <w:sz w:val="20"/>
                <w:szCs w:val="20"/>
              </w:rPr>
              <w:t>по интернету)</w:t>
            </w:r>
          </w:p>
        </w:tc>
        <w:tc>
          <w:tcPr>
            <w:tcW w:w="4822"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rsidR="00022422" w:rsidRDefault="00D042E7">
            <w:pPr>
              <w:jc w:val="center"/>
              <w:rPr>
                <w:sz w:val="20"/>
                <w:szCs w:val="20"/>
              </w:rPr>
            </w:pPr>
            <w:r>
              <w:rPr>
                <w:color w:val="000000"/>
                <w:sz w:val="20"/>
                <w:szCs w:val="20"/>
              </w:rPr>
              <w:t>Без ограничений</w:t>
            </w:r>
          </w:p>
        </w:tc>
      </w:tr>
      <w:tr w:rsidR="00022422">
        <w:trPr>
          <w:trHeight w:val="126"/>
        </w:trPr>
        <w:tc>
          <w:tcPr>
            <w:tcW w:w="8081" w:type="dxa"/>
            <w:gridSpan w:val="5"/>
            <w:tcBorders>
              <w:top w:val="single" w:sz="4" w:space="0" w:color="auto"/>
              <w:left w:val="single" w:sz="6" w:space="0" w:color="auto"/>
              <w:bottom w:val="single" w:sz="4" w:space="0" w:color="auto"/>
              <w:right w:val="single" w:sz="4" w:space="0" w:color="auto"/>
            </w:tcBorders>
            <w:vAlign w:val="center"/>
          </w:tcPr>
          <w:p w:rsidR="00022422" w:rsidRDefault="00D042E7">
            <w:pPr>
              <w:autoSpaceDE w:val="0"/>
              <w:autoSpaceDN w:val="0"/>
              <w:adjustRightInd w:val="0"/>
              <w:rPr>
                <w:b/>
                <w:color w:val="000000"/>
                <w:sz w:val="20"/>
                <w:szCs w:val="20"/>
              </w:rPr>
            </w:pPr>
            <w:r>
              <w:rPr>
                <w:b/>
                <w:color w:val="000000"/>
                <w:sz w:val="20"/>
                <w:szCs w:val="20"/>
              </w:rPr>
              <w:t>В том числе НДС 22%</w:t>
            </w:r>
          </w:p>
        </w:tc>
        <w:tc>
          <w:tcPr>
            <w:tcW w:w="1984" w:type="dxa"/>
            <w:tcBorders>
              <w:top w:val="single" w:sz="4" w:space="0" w:color="auto"/>
              <w:left w:val="single" w:sz="6" w:space="0" w:color="auto"/>
              <w:bottom w:val="single" w:sz="4" w:space="0" w:color="auto"/>
              <w:right w:val="single" w:sz="4" w:space="0" w:color="auto"/>
            </w:tcBorders>
            <w:shd w:val="clear" w:color="auto" w:fill="FFFFFF"/>
            <w:vAlign w:val="center"/>
          </w:tcPr>
          <w:p w:rsidR="00022422" w:rsidRDefault="00D042E7">
            <w:pPr>
              <w:autoSpaceDE w:val="0"/>
              <w:autoSpaceDN w:val="0"/>
              <w:adjustRightInd w:val="0"/>
              <w:jc w:val="center"/>
              <w:rPr>
                <w:color w:val="000000"/>
                <w:sz w:val="20"/>
                <w:szCs w:val="20"/>
              </w:rPr>
            </w:pPr>
            <w:r>
              <w:rPr>
                <w:color w:val="000000"/>
                <w:sz w:val="20"/>
                <w:szCs w:val="20"/>
              </w:rPr>
              <w:t>32208,00</w:t>
            </w:r>
          </w:p>
        </w:tc>
      </w:tr>
      <w:tr w:rsidR="00022422">
        <w:trPr>
          <w:trHeight w:val="189"/>
        </w:trPr>
        <w:tc>
          <w:tcPr>
            <w:tcW w:w="8081" w:type="dxa"/>
            <w:gridSpan w:val="5"/>
            <w:tcBorders>
              <w:top w:val="single" w:sz="4" w:space="0" w:color="auto"/>
              <w:left w:val="single" w:sz="6" w:space="0" w:color="auto"/>
              <w:bottom w:val="single" w:sz="6" w:space="0" w:color="auto"/>
              <w:right w:val="single" w:sz="4" w:space="0" w:color="auto"/>
            </w:tcBorders>
            <w:vAlign w:val="center"/>
          </w:tcPr>
          <w:p w:rsidR="00022422" w:rsidRDefault="00D042E7">
            <w:pPr>
              <w:autoSpaceDE w:val="0"/>
              <w:autoSpaceDN w:val="0"/>
              <w:adjustRightInd w:val="0"/>
              <w:rPr>
                <w:b/>
                <w:color w:val="000000"/>
                <w:sz w:val="20"/>
                <w:szCs w:val="20"/>
              </w:rPr>
            </w:pPr>
            <w:r>
              <w:rPr>
                <w:b/>
                <w:color w:val="000000"/>
                <w:sz w:val="20"/>
                <w:szCs w:val="20"/>
              </w:rPr>
              <w:t xml:space="preserve">ИТОГО с учетом НДС: </w:t>
            </w:r>
          </w:p>
        </w:tc>
        <w:tc>
          <w:tcPr>
            <w:tcW w:w="1984" w:type="dxa"/>
            <w:tcBorders>
              <w:top w:val="single" w:sz="4" w:space="0" w:color="auto"/>
              <w:left w:val="single" w:sz="6" w:space="0" w:color="auto"/>
              <w:bottom w:val="single" w:sz="6" w:space="0" w:color="auto"/>
              <w:right w:val="single" w:sz="4" w:space="0" w:color="auto"/>
            </w:tcBorders>
            <w:shd w:val="clear" w:color="auto" w:fill="FFFFFF"/>
            <w:vAlign w:val="center"/>
          </w:tcPr>
          <w:p w:rsidR="00022422" w:rsidRDefault="00D042E7">
            <w:pPr>
              <w:autoSpaceDE w:val="0"/>
              <w:autoSpaceDN w:val="0"/>
              <w:adjustRightInd w:val="0"/>
              <w:jc w:val="center"/>
              <w:rPr>
                <w:color w:val="000000"/>
                <w:sz w:val="20"/>
                <w:szCs w:val="20"/>
                <w:lang w:val="en-US"/>
              </w:rPr>
            </w:pPr>
            <w:r>
              <w:rPr>
                <w:sz w:val="20"/>
                <w:szCs w:val="20"/>
              </w:rPr>
              <w:t>178608,00</w:t>
            </w:r>
          </w:p>
        </w:tc>
      </w:tr>
    </w:tbl>
    <w:p w:rsidR="00022422" w:rsidRDefault="00D042E7">
      <w:pPr>
        <w:jc w:val="both"/>
        <w:rPr>
          <w:sz w:val="20"/>
          <w:szCs w:val="20"/>
        </w:rPr>
      </w:pPr>
      <w:r>
        <w:rPr>
          <w:sz w:val="20"/>
          <w:szCs w:val="20"/>
        </w:rPr>
        <w:t xml:space="preserve">Стоимость ежемесячных платежей за период 12 </w:t>
      </w:r>
      <w:proofErr w:type="gramStart"/>
      <w:r>
        <w:rPr>
          <w:sz w:val="20"/>
          <w:szCs w:val="20"/>
        </w:rPr>
        <w:t>месяцев  по</w:t>
      </w:r>
      <w:proofErr w:type="gramEnd"/>
      <w:r>
        <w:rPr>
          <w:sz w:val="20"/>
          <w:szCs w:val="20"/>
        </w:rPr>
        <w:t xml:space="preserve"> настоящему Договору составляет  178608,00 руб. (Сто </w:t>
      </w:r>
      <w:proofErr w:type="spellStart"/>
      <w:r>
        <w:rPr>
          <w:sz w:val="20"/>
          <w:szCs w:val="20"/>
        </w:rPr>
        <w:t>семьсдесят</w:t>
      </w:r>
      <w:proofErr w:type="spellEnd"/>
      <w:r>
        <w:rPr>
          <w:sz w:val="20"/>
          <w:szCs w:val="20"/>
        </w:rPr>
        <w:t xml:space="preserve"> восемь тысяч шестьсот восемь рублей 00 копеек), в том числе НДС 22% в размере </w:t>
      </w:r>
      <w:r>
        <w:rPr>
          <w:color w:val="000000"/>
          <w:sz w:val="20"/>
          <w:szCs w:val="20"/>
        </w:rPr>
        <w:t>32208,00</w:t>
      </w:r>
      <w:r>
        <w:rPr>
          <w:sz w:val="20"/>
          <w:szCs w:val="20"/>
        </w:rPr>
        <w:t xml:space="preserve"> руб. (тридцать две тысячи двести восемь рублей 00 копеек).</w:t>
      </w:r>
    </w:p>
    <w:p w:rsidR="00022422" w:rsidRDefault="00022422">
      <w:pPr>
        <w:jc w:val="both"/>
        <w:rPr>
          <w:sz w:val="20"/>
          <w:szCs w:val="20"/>
        </w:rPr>
      </w:pPr>
    </w:p>
    <w:p w:rsidR="00022422" w:rsidRDefault="00022422">
      <w:pPr>
        <w:jc w:val="both"/>
        <w:rPr>
          <w:sz w:val="20"/>
          <w:szCs w:val="20"/>
        </w:rPr>
      </w:pPr>
    </w:p>
    <w:tbl>
      <w:tblPr>
        <w:tblW w:w="0" w:type="auto"/>
        <w:tblLook w:val="04A0" w:firstRow="1" w:lastRow="0" w:firstColumn="1" w:lastColumn="0" w:noHBand="0" w:noVBand="1"/>
      </w:tblPr>
      <w:tblGrid>
        <w:gridCol w:w="3588"/>
        <w:gridCol w:w="2400"/>
        <w:gridCol w:w="3583"/>
      </w:tblGrid>
      <w:tr w:rsidR="00022422">
        <w:tc>
          <w:tcPr>
            <w:tcW w:w="3588" w:type="dxa"/>
          </w:tcPr>
          <w:p w:rsidR="00022422" w:rsidRDefault="00D042E7">
            <w:pPr>
              <w:rPr>
                <w:sz w:val="20"/>
                <w:szCs w:val="20"/>
              </w:rPr>
            </w:pPr>
            <w:r>
              <w:rPr>
                <w:sz w:val="20"/>
                <w:szCs w:val="20"/>
              </w:rPr>
              <w:t>От имени Оператора</w:t>
            </w:r>
          </w:p>
          <w:p w:rsidR="00022422" w:rsidRDefault="00D042E7">
            <w:pPr>
              <w:pStyle w:val="ac"/>
              <w:widowControl/>
              <w:rPr>
                <w:rFonts w:ascii="Times New Roman" w:hAnsi="Times New Roman"/>
              </w:rPr>
            </w:pPr>
            <w:r>
              <w:rPr>
                <w:rFonts w:ascii="Times New Roman" w:hAnsi="Times New Roman"/>
              </w:rPr>
              <w:t>______________</w:t>
            </w:r>
          </w:p>
          <w:p w:rsidR="00022422" w:rsidRDefault="00022422">
            <w:pPr>
              <w:spacing w:after="120"/>
              <w:jc w:val="both"/>
              <w:rPr>
                <w:sz w:val="20"/>
                <w:szCs w:val="20"/>
              </w:rPr>
            </w:pPr>
          </w:p>
        </w:tc>
        <w:tc>
          <w:tcPr>
            <w:tcW w:w="2400" w:type="dxa"/>
          </w:tcPr>
          <w:p w:rsidR="00022422" w:rsidRDefault="00022422">
            <w:pPr>
              <w:rPr>
                <w:sz w:val="20"/>
                <w:szCs w:val="20"/>
              </w:rPr>
            </w:pPr>
          </w:p>
        </w:tc>
        <w:tc>
          <w:tcPr>
            <w:tcW w:w="3583" w:type="dxa"/>
          </w:tcPr>
          <w:p w:rsidR="00022422" w:rsidRDefault="00D042E7">
            <w:pPr>
              <w:rPr>
                <w:sz w:val="20"/>
                <w:szCs w:val="20"/>
              </w:rPr>
            </w:pPr>
            <w:r>
              <w:rPr>
                <w:sz w:val="20"/>
                <w:szCs w:val="20"/>
              </w:rPr>
              <w:t>От имени Абонента</w:t>
            </w:r>
          </w:p>
          <w:p w:rsidR="00022422" w:rsidRDefault="00D042E7">
            <w:pPr>
              <w:rPr>
                <w:sz w:val="20"/>
                <w:szCs w:val="20"/>
              </w:rPr>
            </w:pPr>
            <w:r>
              <w:rPr>
                <w:sz w:val="20"/>
                <w:szCs w:val="20"/>
              </w:rPr>
              <w:t>Директор ФГБНУ «ЦНИИТ»</w:t>
            </w:r>
          </w:p>
        </w:tc>
      </w:tr>
      <w:tr w:rsidR="00022422">
        <w:tc>
          <w:tcPr>
            <w:tcW w:w="3588" w:type="dxa"/>
          </w:tcPr>
          <w:p w:rsidR="00022422" w:rsidRDefault="00022422">
            <w:pPr>
              <w:rPr>
                <w:sz w:val="20"/>
                <w:szCs w:val="20"/>
              </w:rPr>
            </w:pPr>
          </w:p>
          <w:p w:rsidR="00022422" w:rsidRDefault="00D042E7">
            <w:pPr>
              <w:rPr>
                <w:sz w:val="20"/>
                <w:szCs w:val="20"/>
              </w:rPr>
            </w:pPr>
            <w:r>
              <w:rPr>
                <w:sz w:val="20"/>
                <w:szCs w:val="20"/>
              </w:rPr>
              <w:t xml:space="preserve">Подпись __________ </w:t>
            </w:r>
            <w:r>
              <w:rPr>
                <w:sz w:val="20"/>
                <w:szCs w:val="20"/>
                <w:lang w:eastAsia="zh-CN"/>
              </w:rPr>
              <w:t>(___________)</w:t>
            </w:r>
          </w:p>
          <w:p w:rsidR="00022422" w:rsidRDefault="00022422">
            <w:pPr>
              <w:rPr>
                <w:sz w:val="20"/>
                <w:szCs w:val="20"/>
              </w:rPr>
            </w:pPr>
          </w:p>
        </w:tc>
        <w:tc>
          <w:tcPr>
            <w:tcW w:w="2400" w:type="dxa"/>
          </w:tcPr>
          <w:p w:rsidR="00022422" w:rsidRDefault="00022422">
            <w:pPr>
              <w:rPr>
                <w:sz w:val="20"/>
                <w:szCs w:val="20"/>
              </w:rPr>
            </w:pPr>
          </w:p>
        </w:tc>
        <w:tc>
          <w:tcPr>
            <w:tcW w:w="3583" w:type="dxa"/>
          </w:tcPr>
          <w:p w:rsidR="00022422" w:rsidRDefault="00022422">
            <w:pPr>
              <w:rPr>
                <w:sz w:val="20"/>
                <w:szCs w:val="20"/>
              </w:rPr>
            </w:pPr>
          </w:p>
          <w:p w:rsidR="00022422" w:rsidRDefault="00D042E7">
            <w:pPr>
              <w:rPr>
                <w:sz w:val="20"/>
                <w:szCs w:val="20"/>
              </w:rPr>
            </w:pPr>
            <w:r>
              <w:rPr>
                <w:sz w:val="20"/>
                <w:szCs w:val="20"/>
              </w:rPr>
              <w:t>Подпись _________</w:t>
            </w:r>
            <w:r>
              <w:rPr>
                <w:sz w:val="20"/>
                <w:szCs w:val="20"/>
                <w:lang w:eastAsia="zh-CN"/>
              </w:rPr>
              <w:t xml:space="preserve"> А. </w:t>
            </w:r>
            <w:proofErr w:type="spellStart"/>
            <w:r>
              <w:rPr>
                <w:sz w:val="20"/>
                <w:szCs w:val="20"/>
                <w:lang w:eastAsia="zh-CN"/>
              </w:rPr>
              <w:t>Эргешов</w:t>
            </w:r>
            <w:proofErr w:type="spellEnd"/>
          </w:p>
        </w:tc>
      </w:tr>
    </w:tbl>
    <w:p w:rsidR="00022422" w:rsidRDefault="00022422">
      <w:pPr>
        <w:jc w:val="center"/>
        <w:rPr>
          <w:sz w:val="20"/>
          <w:szCs w:val="20"/>
        </w:rPr>
      </w:pPr>
    </w:p>
    <w:sectPr w:rsidR="00022422">
      <w:foot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22" w:rsidRDefault="00D042E7">
      <w:r>
        <w:separator/>
      </w:r>
    </w:p>
  </w:endnote>
  <w:endnote w:type="continuationSeparator" w:id="0">
    <w:p w:rsidR="00022422" w:rsidRDefault="00D0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FreeSerif"/>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altName w:val="Noto Sans Tai Tham"/>
    <w:panose1 w:val="020B0604030504040204"/>
    <w:charset w:val="CC"/>
    <w:family w:val="swiss"/>
    <w:pitch w:val="default"/>
    <w:sig w:usb0="00000000" w:usb1="00000000"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CC"/>
    <w:family w:val="script"/>
    <w:pitch w:val="default"/>
    <w:sig w:usb0="00000287" w:usb1="00000000" w:usb2="00000000" w:usb3="00000000" w:csb0="2000009F" w:csb1="00000000"/>
  </w:font>
  <w:font w:name="Bookman Old Style">
    <w:altName w:val="DejaVu Serif"/>
    <w:panose1 w:val="02050604050505020204"/>
    <w:charset w:val="CC"/>
    <w:family w:val="roman"/>
    <w:pitch w:val="default"/>
    <w:sig w:usb0="00000000" w:usb1="00000000" w:usb2="00000000" w:usb3="00000000" w:csb0="0000009F" w:csb1="00000000"/>
  </w:font>
  <w:font w:name="Verdana">
    <w:altName w:val="Noto Sans Tai Tham"/>
    <w:panose1 w:val="020B0604030504040204"/>
    <w:charset w:val="CC"/>
    <w:family w:val="swiss"/>
    <w:pitch w:val="default"/>
    <w:sig w:usb0="00000000" w:usb1="00000000" w:usb2="00000010" w:usb3="00000000" w:csb0="0000019F" w:csb1="00000000"/>
  </w:font>
  <w:font w:name="Lucida Sans Unicode">
    <w:altName w:val="Noto Looped Lao"/>
    <w:panose1 w:val="020B0602030504020204"/>
    <w:charset w:val="CC"/>
    <w:family w:val="swiss"/>
    <w:pitch w:val="default"/>
    <w:sig w:usb0="00000000" w:usb1="00000000"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422" w:rsidRDefault="00022422">
    <w:pPr>
      <w:pStyle w:val="aff"/>
    </w:pPr>
  </w:p>
  <w:p w:rsidR="00022422" w:rsidRDefault="00022422">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22" w:rsidRDefault="00D042E7">
      <w:r>
        <w:separator/>
      </w:r>
    </w:p>
  </w:footnote>
  <w:footnote w:type="continuationSeparator" w:id="0">
    <w:p w:rsidR="00022422" w:rsidRDefault="00D04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3628"/>
    <w:multiLevelType w:val="multilevel"/>
    <w:tmpl w:val="0580362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65B09F6"/>
    <w:multiLevelType w:val="multilevel"/>
    <w:tmpl w:val="065B09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
    <w:nsid w:val="41F05178"/>
    <w:multiLevelType w:val="multilevel"/>
    <w:tmpl w:val="41F05178"/>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E0"/>
    <w:rsid w:val="00001541"/>
    <w:rsid w:val="000065EE"/>
    <w:rsid w:val="000149AB"/>
    <w:rsid w:val="000174BA"/>
    <w:rsid w:val="0002228E"/>
    <w:rsid w:val="00022422"/>
    <w:rsid w:val="00022A68"/>
    <w:rsid w:val="0002587F"/>
    <w:rsid w:val="0002754D"/>
    <w:rsid w:val="00032D12"/>
    <w:rsid w:val="00035FA8"/>
    <w:rsid w:val="00042055"/>
    <w:rsid w:val="00050433"/>
    <w:rsid w:val="00050ACE"/>
    <w:rsid w:val="00056713"/>
    <w:rsid w:val="000611F0"/>
    <w:rsid w:val="00063CB1"/>
    <w:rsid w:val="00065FD9"/>
    <w:rsid w:val="00067778"/>
    <w:rsid w:val="00085537"/>
    <w:rsid w:val="0008709B"/>
    <w:rsid w:val="00087C8F"/>
    <w:rsid w:val="00095D67"/>
    <w:rsid w:val="00097DD8"/>
    <w:rsid w:val="000A1287"/>
    <w:rsid w:val="000E2296"/>
    <w:rsid w:val="000E4E12"/>
    <w:rsid w:val="001005F9"/>
    <w:rsid w:val="00104D6C"/>
    <w:rsid w:val="00117B17"/>
    <w:rsid w:val="00132416"/>
    <w:rsid w:val="001336BB"/>
    <w:rsid w:val="00135DD6"/>
    <w:rsid w:val="001509D1"/>
    <w:rsid w:val="001532BB"/>
    <w:rsid w:val="00153A1A"/>
    <w:rsid w:val="00155878"/>
    <w:rsid w:val="0015602D"/>
    <w:rsid w:val="001635F5"/>
    <w:rsid w:val="00170DD6"/>
    <w:rsid w:val="001710ED"/>
    <w:rsid w:val="00175559"/>
    <w:rsid w:val="00176FA4"/>
    <w:rsid w:val="0019085F"/>
    <w:rsid w:val="001911F8"/>
    <w:rsid w:val="001919D9"/>
    <w:rsid w:val="00193785"/>
    <w:rsid w:val="001943A4"/>
    <w:rsid w:val="00196AA3"/>
    <w:rsid w:val="00196B26"/>
    <w:rsid w:val="001A064F"/>
    <w:rsid w:val="001A120A"/>
    <w:rsid w:val="001A3F12"/>
    <w:rsid w:val="001B267D"/>
    <w:rsid w:val="001B477C"/>
    <w:rsid w:val="001B49AC"/>
    <w:rsid w:val="001B6D76"/>
    <w:rsid w:val="001C0715"/>
    <w:rsid w:val="001C1531"/>
    <w:rsid w:val="001C7F77"/>
    <w:rsid w:val="001D00E8"/>
    <w:rsid w:val="001D7C76"/>
    <w:rsid w:val="001E0D6C"/>
    <w:rsid w:val="001E6486"/>
    <w:rsid w:val="00206004"/>
    <w:rsid w:val="0020702E"/>
    <w:rsid w:val="00211158"/>
    <w:rsid w:val="00213086"/>
    <w:rsid w:val="00216E46"/>
    <w:rsid w:val="002214A9"/>
    <w:rsid w:val="00224D94"/>
    <w:rsid w:val="00230FFC"/>
    <w:rsid w:val="00234CD0"/>
    <w:rsid w:val="00240E2C"/>
    <w:rsid w:val="002413C3"/>
    <w:rsid w:val="0024252D"/>
    <w:rsid w:val="00246D82"/>
    <w:rsid w:val="0026322C"/>
    <w:rsid w:val="002648E7"/>
    <w:rsid w:val="00264A7C"/>
    <w:rsid w:val="00264C1E"/>
    <w:rsid w:val="00265A8F"/>
    <w:rsid w:val="00266ED0"/>
    <w:rsid w:val="00280031"/>
    <w:rsid w:val="00280D02"/>
    <w:rsid w:val="00282AC9"/>
    <w:rsid w:val="00284EC2"/>
    <w:rsid w:val="00291A44"/>
    <w:rsid w:val="0029308A"/>
    <w:rsid w:val="00293889"/>
    <w:rsid w:val="00295495"/>
    <w:rsid w:val="0029585D"/>
    <w:rsid w:val="002A28A8"/>
    <w:rsid w:val="002B15F5"/>
    <w:rsid w:val="002C10F2"/>
    <w:rsid w:val="002C2D05"/>
    <w:rsid w:val="002C5395"/>
    <w:rsid w:val="002C5890"/>
    <w:rsid w:val="002C73ED"/>
    <w:rsid w:val="002C786E"/>
    <w:rsid w:val="002D0E97"/>
    <w:rsid w:val="002D6CD5"/>
    <w:rsid w:val="002E5908"/>
    <w:rsid w:val="002E7B31"/>
    <w:rsid w:val="002F127E"/>
    <w:rsid w:val="002F22FD"/>
    <w:rsid w:val="002F62CF"/>
    <w:rsid w:val="00300BFB"/>
    <w:rsid w:val="00300F03"/>
    <w:rsid w:val="0030126F"/>
    <w:rsid w:val="003025AF"/>
    <w:rsid w:val="00303944"/>
    <w:rsid w:val="00304B5B"/>
    <w:rsid w:val="003057A5"/>
    <w:rsid w:val="003145B5"/>
    <w:rsid w:val="00314C62"/>
    <w:rsid w:val="00315AA4"/>
    <w:rsid w:val="00327608"/>
    <w:rsid w:val="00331D85"/>
    <w:rsid w:val="00333675"/>
    <w:rsid w:val="003336BA"/>
    <w:rsid w:val="00337AF0"/>
    <w:rsid w:val="00351AF4"/>
    <w:rsid w:val="0035721B"/>
    <w:rsid w:val="003604CE"/>
    <w:rsid w:val="00362504"/>
    <w:rsid w:val="00362CFA"/>
    <w:rsid w:val="00363426"/>
    <w:rsid w:val="00364C86"/>
    <w:rsid w:val="00365437"/>
    <w:rsid w:val="00367648"/>
    <w:rsid w:val="00375464"/>
    <w:rsid w:val="00377D1F"/>
    <w:rsid w:val="00391975"/>
    <w:rsid w:val="003A0BE3"/>
    <w:rsid w:val="003B315E"/>
    <w:rsid w:val="003B46E5"/>
    <w:rsid w:val="003B5227"/>
    <w:rsid w:val="003B545B"/>
    <w:rsid w:val="003D1C4F"/>
    <w:rsid w:val="003E75EB"/>
    <w:rsid w:val="003F6E90"/>
    <w:rsid w:val="00402109"/>
    <w:rsid w:val="00403DB4"/>
    <w:rsid w:val="0041051F"/>
    <w:rsid w:val="004133A3"/>
    <w:rsid w:val="004147FC"/>
    <w:rsid w:val="00422C5C"/>
    <w:rsid w:val="00424791"/>
    <w:rsid w:val="00424F61"/>
    <w:rsid w:val="0042542C"/>
    <w:rsid w:val="00431877"/>
    <w:rsid w:val="00454A75"/>
    <w:rsid w:val="00454B62"/>
    <w:rsid w:val="004814B9"/>
    <w:rsid w:val="00491917"/>
    <w:rsid w:val="00497903"/>
    <w:rsid w:val="004A74D8"/>
    <w:rsid w:val="004B3440"/>
    <w:rsid w:val="004B3D98"/>
    <w:rsid w:val="004B43D4"/>
    <w:rsid w:val="004C02B2"/>
    <w:rsid w:val="004C033B"/>
    <w:rsid w:val="004C20D7"/>
    <w:rsid w:val="004D38C0"/>
    <w:rsid w:val="004E10B7"/>
    <w:rsid w:val="004E1702"/>
    <w:rsid w:val="004F1023"/>
    <w:rsid w:val="004F2F3D"/>
    <w:rsid w:val="00505285"/>
    <w:rsid w:val="0051011C"/>
    <w:rsid w:val="0051460C"/>
    <w:rsid w:val="00530468"/>
    <w:rsid w:val="00531AFF"/>
    <w:rsid w:val="00533181"/>
    <w:rsid w:val="00534E7C"/>
    <w:rsid w:val="00537CDB"/>
    <w:rsid w:val="00537F53"/>
    <w:rsid w:val="00545854"/>
    <w:rsid w:val="00546023"/>
    <w:rsid w:val="00551861"/>
    <w:rsid w:val="00552B6D"/>
    <w:rsid w:val="00554BE3"/>
    <w:rsid w:val="00554D60"/>
    <w:rsid w:val="005638AE"/>
    <w:rsid w:val="005678FE"/>
    <w:rsid w:val="00567D13"/>
    <w:rsid w:val="00571090"/>
    <w:rsid w:val="00573B16"/>
    <w:rsid w:val="00595ED5"/>
    <w:rsid w:val="00597A77"/>
    <w:rsid w:val="005A38E6"/>
    <w:rsid w:val="005A6342"/>
    <w:rsid w:val="005C01D2"/>
    <w:rsid w:val="005C07A1"/>
    <w:rsid w:val="005C3B8D"/>
    <w:rsid w:val="005D0B65"/>
    <w:rsid w:val="005E6433"/>
    <w:rsid w:val="005E7C07"/>
    <w:rsid w:val="005F4DEE"/>
    <w:rsid w:val="005F7DC5"/>
    <w:rsid w:val="0060268F"/>
    <w:rsid w:val="00603ED7"/>
    <w:rsid w:val="0060497A"/>
    <w:rsid w:val="006105CC"/>
    <w:rsid w:val="006109CF"/>
    <w:rsid w:val="0061150E"/>
    <w:rsid w:val="00613DCC"/>
    <w:rsid w:val="00620582"/>
    <w:rsid w:val="00623972"/>
    <w:rsid w:val="00624D43"/>
    <w:rsid w:val="00625A4C"/>
    <w:rsid w:val="00644D34"/>
    <w:rsid w:val="0064521F"/>
    <w:rsid w:val="0064617F"/>
    <w:rsid w:val="006461A5"/>
    <w:rsid w:val="00646F39"/>
    <w:rsid w:val="0067127C"/>
    <w:rsid w:val="00672682"/>
    <w:rsid w:val="00673C69"/>
    <w:rsid w:val="0068619F"/>
    <w:rsid w:val="00686B28"/>
    <w:rsid w:val="00695104"/>
    <w:rsid w:val="00695ACB"/>
    <w:rsid w:val="0069728B"/>
    <w:rsid w:val="006A6137"/>
    <w:rsid w:val="006A6992"/>
    <w:rsid w:val="006B1952"/>
    <w:rsid w:val="006C1BCE"/>
    <w:rsid w:val="006C63A0"/>
    <w:rsid w:val="006C7CB1"/>
    <w:rsid w:val="006D2A08"/>
    <w:rsid w:val="006D2ED8"/>
    <w:rsid w:val="006F1D1D"/>
    <w:rsid w:val="007000F9"/>
    <w:rsid w:val="00700F49"/>
    <w:rsid w:val="00701545"/>
    <w:rsid w:val="00704C05"/>
    <w:rsid w:val="00705FB6"/>
    <w:rsid w:val="007075A5"/>
    <w:rsid w:val="00713140"/>
    <w:rsid w:val="007156D5"/>
    <w:rsid w:val="00722456"/>
    <w:rsid w:val="00726D85"/>
    <w:rsid w:val="00727686"/>
    <w:rsid w:val="00731066"/>
    <w:rsid w:val="00740B0D"/>
    <w:rsid w:val="00742DF8"/>
    <w:rsid w:val="007464BE"/>
    <w:rsid w:val="0075742D"/>
    <w:rsid w:val="00761C2B"/>
    <w:rsid w:val="007620E2"/>
    <w:rsid w:val="007624F4"/>
    <w:rsid w:val="00766D6D"/>
    <w:rsid w:val="00767B1B"/>
    <w:rsid w:val="0077183A"/>
    <w:rsid w:val="00780C15"/>
    <w:rsid w:val="0078376E"/>
    <w:rsid w:val="00785D82"/>
    <w:rsid w:val="007A4B72"/>
    <w:rsid w:val="007B01CB"/>
    <w:rsid w:val="007B27BD"/>
    <w:rsid w:val="007B4E5B"/>
    <w:rsid w:val="007C46A6"/>
    <w:rsid w:val="007C60CA"/>
    <w:rsid w:val="007C6D21"/>
    <w:rsid w:val="007E2ACD"/>
    <w:rsid w:val="007E4771"/>
    <w:rsid w:val="007F0899"/>
    <w:rsid w:val="00810E21"/>
    <w:rsid w:val="008161D0"/>
    <w:rsid w:val="00820282"/>
    <w:rsid w:val="00821545"/>
    <w:rsid w:val="00823D67"/>
    <w:rsid w:val="0082429C"/>
    <w:rsid w:val="008265E9"/>
    <w:rsid w:val="0082707E"/>
    <w:rsid w:val="00833B1C"/>
    <w:rsid w:val="00834A70"/>
    <w:rsid w:val="00841A0F"/>
    <w:rsid w:val="00841F1B"/>
    <w:rsid w:val="00845589"/>
    <w:rsid w:val="0085403C"/>
    <w:rsid w:val="00856B0B"/>
    <w:rsid w:val="00857608"/>
    <w:rsid w:val="008604FD"/>
    <w:rsid w:val="008633CD"/>
    <w:rsid w:val="008645DF"/>
    <w:rsid w:val="00865C78"/>
    <w:rsid w:val="00885F87"/>
    <w:rsid w:val="008912A5"/>
    <w:rsid w:val="0089462B"/>
    <w:rsid w:val="008B1C81"/>
    <w:rsid w:val="008B25EC"/>
    <w:rsid w:val="008B65F7"/>
    <w:rsid w:val="008B79E5"/>
    <w:rsid w:val="008D0276"/>
    <w:rsid w:val="008D4CF5"/>
    <w:rsid w:val="008D668D"/>
    <w:rsid w:val="008E1883"/>
    <w:rsid w:val="008F08F8"/>
    <w:rsid w:val="008F4D66"/>
    <w:rsid w:val="008F6A59"/>
    <w:rsid w:val="009018BC"/>
    <w:rsid w:val="00904B17"/>
    <w:rsid w:val="009126DA"/>
    <w:rsid w:val="0092099E"/>
    <w:rsid w:val="00920A1C"/>
    <w:rsid w:val="00921D36"/>
    <w:rsid w:val="00922152"/>
    <w:rsid w:val="00923D96"/>
    <w:rsid w:val="0093149B"/>
    <w:rsid w:val="00933569"/>
    <w:rsid w:val="009370A2"/>
    <w:rsid w:val="00952B17"/>
    <w:rsid w:val="0095747E"/>
    <w:rsid w:val="00962D60"/>
    <w:rsid w:val="00963458"/>
    <w:rsid w:val="00964385"/>
    <w:rsid w:val="009764EA"/>
    <w:rsid w:val="00980FF6"/>
    <w:rsid w:val="00982A52"/>
    <w:rsid w:val="009837C9"/>
    <w:rsid w:val="00986068"/>
    <w:rsid w:val="00990A4F"/>
    <w:rsid w:val="009914DE"/>
    <w:rsid w:val="009924D5"/>
    <w:rsid w:val="009934D0"/>
    <w:rsid w:val="00994C2A"/>
    <w:rsid w:val="009B2E09"/>
    <w:rsid w:val="009B6614"/>
    <w:rsid w:val="009C1CE6"/>
    <w:rsid w:val="009C1DBA"/>
    <w:rsid w:val="009C3027"/>
    <w:rsid w:val="009C41E1"/>
    <w:rsid w:val="009D2CFB"/>
    <w:rsid w:val="009D61F4"/>
    <w:rsid w:val="009E20A3"/>
    <w:rsid w:val="009E2FE6"/>
    <w:rsid w:val="009E30E0"/>
    <w:rsid w:val="009E472F"/>
    <w:rsid w:val="009F44E9"/>
    <w:rsid w:val="009F514A"/>
    <w:rsid w:val="009F5401"/>
    <w:rsid w:val="009F7170"/>
    <w:rsid w:val="00A001A8"/>
    <w:rsid w:val="00A03430"/>
    <w:rsid w:val="00A03CC9"/>
    <w:rsid w:val="00A03DC8"/>
    <w:rsid w:val="00A05219"/>
    <w:rsid w:val="00A10520"/>
    <w:rsid w:val="00A157C0"/>
    <w:rsid w:val="00A26134"/>
    <w:rsid w:val="00A310C7"/>
    <w:rsid w:val="00A31F19"/>
    <w:rsid w:val="00A32C4B"/>
    <w:rsid w:val="00A402EC"/>
    <w:rsid w:val="00A41CD4"/>
    <w:rsid w:val="00A41EBC"/>
    <w:rsid w:val="00A441D5"/>
    <w:rsid w:val="00A51A5C"/>
    <w:rsid w:val="00A53806"/>
    <w:rsid w:val="00A54974"/>
    <w:rsid w:val="00A55CED"/>
    <w:rsid w:val="00A718B3"/>
    <w:rsid w:val="00A72BFA"/>
    <w:rsid w:val="00A730D9"/>
    <w:rsid w:val="00A73451"/>
    <w:rsid w:val="00A74830"/>
    <w:rsid w:val="00A804FD"/>
    <w:rsid w:val="00A829AC"/>
    <w:rsid w:val="00A85E66"/>
    <w:rsid w:val="00AA4F80"/>
    <w:rsid w:val="00AA70CE"/>
    <w:rsid w:val="00AA7F6F"/>
    <w:rsid w:val="00AB3558"/>
    <w:rsid w:val="00AB5624"/>
    <w:rsid w:val="00AB6CC6"/>
    <w:rsid w:val="00AC7807"/>
    <w:rsid w:val="00AD2DA3"/>
    <w:rsid w:val="00AD4016"/>
    <w:rsid w:val="00AE18DF"/>
    <w:rsid w:val="00AE3403"/>
    <w:rsid w:val="00AF6045"/>
    <w:rsid w:val="00AF6A74"/>
    <w:rsid w:val="00AF723F"/>
    <w:rsid w:val="00AF759C"/>
    <w:rsid w:val="00B065FC"/>
    <w:rsid w:val="00B07806"/>
    <w:rsid w:val="00B1219F"/>
    <w:rsid w:val="00B12754"/>
    <w:rsid w:val="00B25861"/>
    <w:rsid w:val="00B302B1"/>
    <w:rsid w:val="00B340C6"/>
    <w:rsid w:val="00B40BA5"/>
    <w:rsid w:val="00B430C5"/>
    <w:rsid w:val="00B51DC1"/>
    <w:rsid w:val="00B5759F"/>
    <w:rsid w:val="00B63C98"/>
    <w:rsid w:val="00B65A04"/>
    <w:rsid w:val="00B66BBF"/>
    <w:rsid w:val="00B70083"/>
    <w:rsid w:val="00B73932"/>
    <w:rsid w:val="00B967E1"/>
    <w:rsid w:val="00BA417D"/>
    <w:rsid w:val="00BA5E74"/>
    <w:rsid w:val="00BA6A65"/>
    <w:rsid w:val="00BB1E51"/>
    <w:rsid w:val="00BB3A05"/>
    <w:rsid w:val="00BB539E"/>
    <w:rsid w:val="00BC09ED"/>
    <w:rsid w:val="00BC2517"/>
    <w:rsid w:val="00BC7729"/>
    <w:rsid w:val="00BD171C"/>
    <w:rsid w:val="00BD26BC"/>
    <w:rsid w:val="00BD5349"/>
    <w:rsid w:val="00BF3E21"/>
    <w:rsid w:val="00BF7D69"/>
    <w:rsid w:val="00C04DFA"/>
    <w:rsid w:val="00C05A06"/>
    <w:rsid w:val="00C11822"/>
    <w:rsid w:val="00C12E12"/>
    <w:rsid w:val="00C13419"/>
    <w:rsid w:val="00C14EC2"/>
    <w:rsid w:val="00C160BE"/>
    <w:rsid w:val="00C16499"/>
    <w:rsid w:val="00C24400"/>
    <w:rsid w:val="00C2459E"/>
    <w:rsid w:val="00C32882"/>
    <w:rsid w:val="00C37FD0"/>
    <w:rsid w:val="00C53745"/>
    <w:rsid w:val="00C61CAC"/>
    <w:rsid w:val="00C61F11"/>
    <w:rsid w:val="00C71749"/>
    <w:rsid w:val="00C72719"/>
    <w:rsid w:val="00C7470B"/>
    <w:rsid w:val="00C80445"/>
    <w:rsid w:val="00C82752"/>
    <w:rsid w:val="00C828BE"/>
    <w:rsid w:val="00C83D94"/>
    <w:rsid w:val="00C83FD0"/>
    <w:rsid w:val="00C85814"/>
    <w:rsid w:val="00C868B5"/>
    <w:rsid w:val="00C86AC3"/>
    <w:rsid w:val="00C96318"/>
    <w:rsid w:val="00CB1AF9"/>
    <w:rsid w:val="00CB5C3D"/>
    <w:rsid w:val="00CC0E08"/>
    <w:rsid w:val="00CC173C"/>
    <w:rsid w:val="00CC2228"/>
    <w:rsid w:val="00CD0F4F"/>
    <w:rsid w:val="00CD62EE"/>
    <w:rsid w:val="00CE0961"/>
    <w:rsid w:val="00CE09E4"/>
    <w:rsid w:val="00CE1329"/>
    <w:rsid w:val="00CE3AC2"/>
    <w:rsid w:val="00CE4533"/>
    <w:rsid w:val="00CE5880"/>
    <w:rsid w:val="00CE5BC4"/>
    <w:rsid w:val="00CF0F1A"/>
    <w:rsid w:val="00CF2C71"/>
    <w:rsid w:val="00CF3C5F"/>
    <w:rsid w:val="00CF4DA1"/>
    <w:rsid w:val="00D024FD"/>
    <w:rsid w:val="00D042E7"/>
    <w:rsid w:val="00D07A74"/>
    <w:rsid w:val="00D11750"/>
    <w:rsid w:val="00D13766"/>
    <w:rsid w:val="00D17634"/>
    <w:rsid w:val="00D17D34"/>
    <w:rsid w:val="00D30601"/>
    <w:rsid w:val="00D366D1"/>
    <w:rsid w:val="00D42162"/>
    <w:rsid w:val="00D46081"/>
    <w:rsid w:val="00D46EB0"/>
    <w:rsid w:val="00D724DB"/>
    <w:rsid w:val="00D7299F"/>
    <w:rsid w:val="00D824A2"/>
    <w:rsid w:val="00D83CCA"/>
    <w:rsid w:val="00D91A31"/>
    <w:rsid w:val="00D93723"/>
    <w:rsid w:val="00D93C9F"/>
    <w:rsid w:val="00D96BB8"/>
    <w:rsid w:val="00DA0E14"/>
    <w:rsid w:val="00DA565D"/>
    <w:rsid w:val="00DB0FD4"/>
    <w:rsid w:val="00DB31FD"/>
    <w:rsid w:val="00DB3DBD"/>
    <w:rsid w:val="00DB3E46"/>
    <w:rsid w:val="00DB42A4"/>
    <w:rsid w:val="00DC4DDB"/>
    <w:rsid w:val="00DD17EF"/>
    <w:rsid w:val="00DD78D9"/>
    <w:rsid w:val="00DE2614"/>
    <w:rsid w:val="00DE3E09"/>
    <w:rsid w:val="00DE5821"/>
    <w:rsid w:val="00DE5C9F"/>
    <w:rsid w:val="00DE770E"/>
    <w:rsid w:val="00DF0D93"/>
    <w:rsid w:val="00DF6E4C"/>
    <w:rsid w:val="00DF7DF2"/>
    <w:rsid w:val="00E11AB3"/>
    <w:rsid w:val="00E2002D"/>
    <w:rsid w:val="00E2184E"/>
    <w:rsid w:val="00E24A26"/>
    <w:rsid w:val="00E24BC5"/>
    <w:rsid w:val="00E27885"/>
    <w:rsid w:val="00E30067"/>
    <w:rsid w:val="00E3094C"/>
    <w:rsid w:val="00E3310A"/>
    <w:rsid w:val="00E353B5"/>
    <w:rsid w:val="00E40A9B"/>
    <w:rsid w:val="00E45311"/>
    <w:rsid w:val="00E454C1"/>
    <w:rsid w:val="00E46D4C"/>
    <w:rsid w:val="00E51C05"/>
    <w:rsid w:val="00E51D28"/>
    <w:rsid w:val="00E52862"/>
    <w:rsid w:val="00E53360"/>
    <w:rsid w:val="00E53995"/>
    <w:rsid w:val="00E5437B"/>
    <w:rsid w:val="00E55ADC"/>
    <w:rsid w:val="00E5623A"/>
    <w:rsid w:val="00E71650"/>
    <w:rsid w:val="00E71EC4"/>
    <w:rsid w:val="00E73132"/>
    <w:rsid w:val="00E85049"/>
    <w:rsid w:val="00E90602"/>
    <w:rsid w:val="00E91A22"/>
    <w:rsid w:val="00E93BB1"/>
    <w:rsid w:val="00E961E7"/>
    <w:rsid w:val="00EA6F80"/>
    <w:rsid w:val="00EB0216"/>
    <w:rsid w:val="00EC448F"/>
    <w:rsid w:val="00EC6589"/>
    <w:rsid w:val="00ED031C"/>
    <w:rsid w:val="00ED2EB5"/>
    <w:rsid w:val="00ED71C4"/>
    <w:rsid w:val="00ED7DF2"/>
    <w:rsid w:val="00EE1C26"/>
    <w:rsid w:val="00EE405E"/>
    <w:rsid w:val="00EE6747"/>
    <w:rsid w:val="00EE70F2"/>
    <w:rsid w:val="00EF502F"/>
    <w:rsid w:val="00EF52E3"/>
    <w:rsid w:val="00EF609A"/>
    <w:rsid w:val="00EF6BE1"/>
    <w:rsid w:val="00EF77C1"/>
    <w:rsid w:val="00F00861"/>
    <w:rsid w:val="00F02C4C"/>
    <w:rsid w:val="00F03830"/>
    <w:rsid w:val="00F12664"/>
    <w:rsid w:val="00F230AA"/>
    <w:rsid w:val="00F25CAB"/>
    <w:rsid w:val="00F31F17"/>
    <w:rsid w:val="00F32406"/>
    <w:rsid w:val="00F40AA4"/>
    <w:rsid w:val="00F4191A"/>
    <w:rsid w:val="00F431F5"/>
    <w:rsid w:val="00F436E7"/>
    <w:rsid w:val="00F4379A"/>
    <w:rsid w:val="00F45DBD"/>
    <w:rsid w:val="00F468DB"/>
    <w:rsid w:val="00F4797E"/>
    <w:rsid w:val="00F50A38"/>
    <w:rsid w:val="00F550F3"/>
    <w:rsid w:val="00F574C6"/>
    <w:rsid w:val="00F62527"/>
    <w:rsid w:val="00F659B6"/>
    <w:rsid w:val="00F71EE2"/>
    <w:rsid w:val="00F73550"/>
    <w:rsid w:val="00F76B1B"/>
    <w:rsid w:val="00F77067"/>
    <w:rsid w:val="00F7757D"/>
    <w:rsid w:val="00F87092"/>
    <w:rsid w:val="00F92768"/>
    <w:rsid w:val="00F929EB"/>
    <w:rsid w:val="00F95C39"/>
    <w:rsid w:val="00F9721B"/>
    <w:rsid w:val="00FA0698"/>
    <w:rsid w:val="00FA2BF7"/>
    <w:rsid w:val="00FA6636"/>
    <w:rsid w:val="00FB0F02"/>
    <w:rsid w:val="00FB1EB6"/>
    <w:rsid w:val="00FC311D"/>
    <w:rsid w:val="00FC459B"/>
    <w:rsid w:val="00FD0613"/>
    <w:rsid w:val="00FE3466"/>
    <w:rsid w:val="00FF0F01"/>
    <w:rsid w:val="00FF2B83"/>
    <w:rsid w:val="7CDFE7C3"/>
    <w:rsid w:val="7FD62C6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9907B-3DEE-4470-A558-AC9776F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qFormat="1"/>
    <w:lsdException w:name="heading 4" w:qFormat="1"/>
    <w:lsdException w:name="heading 5" w:uiPriority="0" w:qFormat="1"/>
    <w:lsdException w:name="heading 6" w:uiPriority="0"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qFormat="1"/>
    <w:lsdException w:name="header"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nhideWhenUsed="1"/>
    <w:lsdException w:name="Body Text Indent 2" w:qFormat="1"/>
    <w:lsdException w:name="Body Text Indent 3"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9"/>
    <w:qFormat/>
    <w:pPr>
      <w:keepNext/>
      <w:spacing w:before="240" w:after="60"/>
      <w:jc w:val="both"/>
      <w:outlineLvl w:val="2"/>
    </w:pPr>
    <w:rPr>
      <w:rFonts w:ascii="Arial" w:hAnsi="Arial"/>
      <w:b/>
      <w:bCs/>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spacing w:before="240" w:after="60"/>
      <w:outlineLvl w:val="5"/>
    </w:pPr>
    <w:rPr>
      <w:b/>
      <w:bCs/>
      <w:sz w:val="22"/>
      <w:szCs w:val="22"/>
    </w:rPr>
  </w:style>
  <w:style w:type="paragraph" w:styleId="8">
    <w:name w:val="heading 8"/>
    <w:basedOn w:val="a"/>
    <w:next w:val="a"/>
    <w:link w:val="80"/>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800080"/>
      <w:u w:val="single"/>
    </w:rPr>
  </w:style>
  <w:style w:type="character" w:styleId="a4">
    <w:name w:val="footnote reference"/>
    <w:basedOn w:val="a0"/>
    <w:uiPriority w:val="99"/>
    <w:qFormat/>
    <w:rPr>
      <w:rFonts w:cs="Times New Roman"/>
      <w:vertAlign w:val="superscript"/>
    </w:rPr>
  </w:style>
  <w:style w:type="character" w:styleId="a5">
    <w:name w:val="annotation reference"/>
    <w:basedOn w:val="a0"/>
    <w:uiPriority w:val="99"/>
    <w:unhideWhenUsed/>
    <w:qFormat/>
    <w:rPr>
      <w:sz w:val="16"/>
      <w:szCs w:val="16"/>
    </w:rPr>
  </w:style>
  <w:style w:type="character" w:styleId="a6">
    <w:name w:val="Emphasis"/>
    <w:basedOn w:val="a0"/>
    <w:uiPriority w:val="20"/>
    <w:qFormat/>
    <w:rPr>
      <w:i/>
      <w:iCs/>
    </w:rPr>
  </w:style>
  <w:style w:type="character" w:styleId="a7">
    <w:name w:val="Hyperlink"/>
    <w:uiPriority w:val="99"/>
    <w:qFormat/>
    <w:rPr>
      <w:color w:val="0000FF"/>
      <w:u w:val="single"/>
    </w:rPr>
  </w:style>
  <w:style w:type="character" w:styleId="a8">
    <w:name w:val="page number"/>
    <w:basedOn w:val="a0"/>
    <w:uiPriority w:val="99"/>
    <w:qFormat/>
  </w:style>
  <w:style w:type="character" w:styleId="a9">
    <w:name w:val="Strong"/>
    <w:basedOn w:val="a0"/>
    <w:uiPriority w:val="22"/>
    <w:qFormat/>
    <w:rPr>
      <w:b/>
      <w:bCs/>
    </w:rPr>
  </w:style>
  <w:style w:type="paragraph" w:styleId="aa">
    <w:name w:val="Balloon Text"/>
    <w:basedOn w:val="a"/>
    <w:link w:val="ab"/>
    <w:uiPriority w:val="99"/>
    <w:qFormat/>
    <w:rPr>
      <w:rFonts w:ascii="Tahoma" w:hAnsi="Tahoma"/>
      <w:sz w:val="16"/>
      <w:szCs w:val="16"/>
    </w:rPr>
  </w:style>
  <w:style w:type="paragraph" w:styleId="21">
    <w:name w:val="Body Text 2"/>
    <w:basedOn w:val="a"/>
    <w:link w:val="22"/>
    <w:unhideWhenUsed/>
    <w:pPr>
      <w:spacing w:after="120" w:line="480" w:lineRule="auto"/>
    </w:pPr>
  </w:style>
  <w:style w:type="paragraph" w:styleId="ac">
    <w:name w:val="Plain Text"/>
    <w:basedOn w:val="a"/>
    <w:link w:val="ad"/>
    <w:pPr>
      <w:widowControl w:val="0"/>
    </w:pPr>
    <w:rPr>
      <w:rFonts w:ascii="Courier New" w:hAnsi="Courier New"/>
      <w:sz w:val="20"/>
      <w:szCs w:val="20"/>
    </w:rPr>
  </w:style>
  <w:style w:type="paragraph" w:styleId="30">
    <w:name w:val="Body Text Indent 3"/>
    <w:basedOn w:val="a"/>
    <w:link w:val="32"/>
    <w:uiPriority w:val="99"/>
    <w:qFormat/>
    <w:pPr>
      <w:spacing w:after="120"/>
      <w:ind w:left="283"/>
    </w:pPr>
    <w:rPr>
      <w:sz w:val="16"/>
      <w:szCs w:val="16"/>
    </w:rPr>
  </w:style>
  <w:style w:type="paragraph" w:styleId="ae">
    <w:name w:val="caption"/>
    <w:basedOn w:val="a"/>
    <w:next w:val="a"/>
    <w:qFormat/>
    <w:pPr>
      <w:jc w:val="center"/>
    </w:pPr>
    <w:rPr>
      <w:rFonts w:ascii="Arial" w:eastAsia="Calibri" w:hAnsi="Arial"/>
      <w:b/>
      <w:szCs w:val="20"/>
    </w:rPr>
  </w:style>
  <w:style w:type="paragraph" w:styleId="af">
    <w:name w:val="annotation text"/>
    <w:basedOn w:val="a"/>
    <w:link w:val="af0"/>
    <w:uiPriority w:val="99"/>
    <w:unhideWhenUsed/>
    <w:qFormat/>
    <w:rPr>
      <w:sz w:val="20"/>
      <w:szCs w:val="20"/>
    </w:rPr>
  </w:style>
  <w:style w:type="paragraph" w:styleId="af1">
    <w:name w:val="annotation subject"/>
    <w:basedOn w:val="af"/>
    <w:next w:val="af"/>
    <w:link w:val="af2"/>
    <w:uiPriority w:val="99"/>
    <w:unhideWhenUsed/>
    <w:qFormat/>
    <w:rPr>
      <w:b/>
      <w:bCs/>
    </w:rPr>
  </w:style>
  <w:style w:type="paragraph" w:styleId="af3">
    <w:name w:val="Document Map"/>
    <w:basedOn w:val="a"/>
    <w:link w:val="af4"/>
    <w:uiPriority w:val="99"/>
    <w:semiHidden/>
    <w:pPr>
      <w:shd w:val="clear" w:color="auto" w:fill="000080"/>
    </w:pPr>
    <w:rPr>
      <w:rFonts w:ascii="Tahoma" w:hAnsi="Tahoma" w:cs="Tahoma"/>
      <w:sz w:val="20"/>
      <w:szCs w:val="20"/>
    </w:rPr>
  </w:style>
  <w:style w:type="paragraph" w:styleId="af5">
    <w:name w:val="footnote text"/>
    <w:basedOn w:val="a"/>
    <w:link w:val="af6"/>
    <w:uiPriority w:val="99"/>
    <w:pPr>
      <w:autoSpaceDE w:val="0"/>
      <w:autoSpaceDN w:val="0"/>
    </w:pPr>
    <w:rPr>
      <w:rFonts w:asciiTheme="minorHAnsi" w:eastAsiaTheme="minorHAnsi" w:hAnsiTheme="minorHAnsi" w:cstheme="minorBidi"/>
      <w:sz w:val="22"/>
      <w:szCs w:val="22"/>
      <w:lang w:eastAsia="en-US"/>
    </w:rPr>
  </w:style>
  <w:style w:type="paragraph" w:styleId="af7">
    <w:name w:val="header"/>
    <w:basedOn w:val="a"/>
    <w:link w:val="af8"/>
    <w:uiPriority w:val="99"/>
    <w:unhideWhenUsed/>
    <w:pPr>
      <w:tabs>
        <w:tab w:val="center" w:pos="4677"/>
        <w:tab w:val="right" w:pos="9355"/>
      </w:tabs>
    </w:pPr>
    <w:rPr>
      <w:rFonts w:asciiTheme="minorHAnsi" w:eastAsiaTheme="minorHAnsi" w:hAnsiTheme="minorHAnsi" w:cstheme="minorBidi"/>
      <w:sz w:val="22"/>
      <w:szCs w:val="22"/>
      <w:lang w:eastAsia="en-US"/>
    </w:rPr>
  </w:style>
  <w:style w:type="paragraph" w:styleId="af9">
    <w:name w:val="Body Text"/>
    <w:basedOn w:val="a"/>
    <w:link w:val="afa"/>
    <w:uiPriority w:val="99"/>
    <w:qFormat/>
    <w:pPr>
      <w:spacing w:after="120"/>
    </w:pPr>
  </w:style>
  <w:style w:type="paragraph" w:styleId="11">
    <w:name w:val="toc 1"/>
    <w:basedOn w:val="a"/>
    <w:next w:val="a"/>
    <w:qFormat/>
  </w:style>
  <w:style w:type="paragraph" w:styleId="33">
    <w:name w:val="toc 3"/>
    <w:basedOn w:val="a"/>
    <w:next w:val="a"/>
    <w:uiPriority w:val="99"/>
    <w:qFormat/>
    <w:pPr>
      <w:tabs>
        <w:tab w:val="right" w:leader="dot" w:pos="9911"/>
      </w:tabs>
    </w:pPr>
  </w:style>
  <w:style w:type="paragraph" w:styleId="23">
    <w:name w:val="toc 2"/>
    <w:basedOn w:val="a"/>
    <w:next w:val="a"/>
    <w:pPr>
      <w:ind w:left="240"/>
    </w:pPr>
  </w:style>
  <w:style w:type="paragraph" w:styleId="afb">
    <w:name w:val="Body Text Indent"/>
    <w:basedOn w:val="a"/>
    <w:link w:val="afc"/>
    <w:uiPriority w:val="99"/>
    <w:pPr>
      <w:spacing w:after="120"/>
      <w:ind w:left="283"/>
    </w:pPr>
  </w:style>
  <w:style w:type="paragraph" w:styleId="afd">
    <w:name w:val="Title"/>
    <w:basedOn w:val="a"/>
    <w:link w:val="afe"/>
    <w:uiPriority w:val="99"/>
    <w:qFormat/>
    <w:pPr>
      <w:widowControl w:val="0"/>
      <w:shd w:val="clear" w:color="auto" w:fill="FFFFFF"/>
      <w:autoSpaceDE w:val="0"/>
      <w:autoSpaceDN w:val="0"/>
      <w:adjustRightInd w:val="0"/>
      <w:ind w:left="72"/>
      <w:jc w:val="center"/>
    </w:pPr>
    <w:rPr>
      <w:bCs/>
      <w:color w:val="000000"/>
      <w:spacing w:val="13"/>
      <w:szCs w:val="22"/>
    </w:rPr>
  </w:style>
  <w:style w:type="paragraph" w:styleId="aff">
    <w:name w:val="footer"/>
    <w:basedOn w:val="a"/>
    <w:link w:val="aff0"/>
    <w:uiPriority w:val="99"/>
    <w:qFormat/>
    <w:pPr>
      <w:tabs>
        <w:tab w:val="center" w:pos="4677"/>
        <w:tab w:val="right" w:pos="9355"/>
      </w:tabs>
    </w:pPr>
  </w:style>
  <w:style w:type="paragraph" w:styleId="aff1">
    <w:name w:val="List Number"/>
    <w:basedOn w:val="a"/>
    <w:uiPriority w:val="99"/>
    <w:pPr>
      <w:tabs>
        <w:tab w:val="left" w:pos="360"/>
      </w:tabs>
      <w:jc w:val="both"/>
    </w:pPr>
    <w:rPr>
      <w:szCs w:val="20"/>
      <w:lang w:val="en-US" w:eastAsia="en-US"/>
    </w:rPr>
  </w:style>
  <w:style w:type="paragraph" w:styleId="aff2">
    <w:name w:val="List"/>
    <w:basedOn w:val="af9"/>
    <w:pPr>
      <w:suppressAutoHyphens/>
    </w:pPr>
    <w:rPr>
      <w:rFonts w:ascii="Arial" w:hAnsi="Arial" w:cs="Mangal"/>
      <w:lang w:eastAsia="ar-SA"/>
    </w:rPr>
  </w:style>
  <w:style w:type="paragraph" w:styleId="aff3">
    <w:name w:val="Normal (Web)"/>
    <w:basedOn w:val="a"/>
    <w:link w:val="aff4"/>
    <w:uiPriority w:val="99"/>
    <w:unhideWhenUsed/>
    <w:qFormat/>
    <w:pPr>
      <w:spacing w:before="100" w:beforeAutospacing="1" w:after="100" w:afterAutospacing="1"/>
    </w:pPr>
  </w:style>
  <w:style w:type="paragraph" w:styleId="34">
    <w:name w:val="Body Text 3"/>
    <w:basedOn w:val="a"/>
    <w:link w:val="35"/>
    <w:uiPriority w:val="99"/>
    <w:unhideWhenUsed/>
    <w:pPr>
      <w:suppressAutoHyphens/>
      <w:spacing w:after="120" w:line="276" w:lineRule="auto"/>
    </w:pPr>
    <w:rPr>
      <w:rFonts w:ascii="Calibri" w:eastAsia="Calibri" w:hAnsi="Calibri" w:cs="Calibri"/>
      <w:sz w:val="16"/>
      <w:szCs w:val="16"/>
      <w:lang w:eastAsia="ar-SA"/>
    </w:rPr>
  </w:style>
  <w:style w:type="paragraph" w:styleId="24">
    <w:name w:val="Body Text Indent 2"/>
    <w:basedOn w:val="a"/>
    <w:link w:val="25"/>
    <w:uiPriority w:val="99"/>
    <w:qFormat/>
    <w:pPr>
      <w:spacing w:after="120" w:line="480" w:lineRule="auto"/>
      <w:ind w:left="283"/>
    </w:pPr>
  </w:style>
  <w:style w:type="paragraph" w:styleId="aff5">
    <w:name w:val="Subtitle"/>
    <w:basedOn w:val="a"/>
    <w:link w:val="aff6"/>
    <w:uiPriority w:val="99"/>
    <w:qFormat/>
    <w:pPr>
      <w:spacing w:line="360" w:lineRule="auto"/>
      <w:ind w:left="-57" w:firstLine="708"/>
      <w:jc w:val="center"/>
    </w:pPr>
    <w:rPr>
      <w:b/>
      <w:sz w:val="28"/>
      <w:szCs w:val="20"/>
    </w:rPr>
  </w:style>
  <w:style w:type="paragraph" w:styleId="26">
    <w:name w:val="List 2"/>
    <w:basedOn w:val="a"/>
    <w:uiPriority w:val="99"/>
    <w:pPr>
      <w:ind w:left="566" w:hanging="283"/>
    </w:pPr>
    <w:rPr>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aff7">
    <w:name w:val="Table Grid"/>
    <w:basedOn w:val="a1"/>
    <w:uiPriority w:val="99"/>
    <w:qFormat/>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eastAsia="ru-RU"/>
    </w:rPr>
  </w:style>
  <w:style w:type="character" w:customStyle="1" w:styleId="36">
    <w:name w:val="Заголовок 3 Знак"/>
    <w:basedOn w:val="a0"/>
    <w:uiPriority w:val="99"/>
    <w:qFormat/>
    <w:rPr>
      <w:rFonts w:asciiTheme="majorHAnsi" w:eastAsiaTheme="majorEastAsia" w:hAnsiTheme="majorHAnsi" w:cstheme="majorBidi"/>
      <w:b/>
      <w:bCs/>
      <w:color w:val="4F81BD" w:themeColor="accent1"/>
      <w:sz w:val="24"/>
      <w:szCs w:val="24"/>
      <w:lang w:eastAsia="ru-RU"/>
    </w:rPr>
  </w:style>
  <w:style w:type="character" w:customStyle="1" w:styleId="aff0">
    <w:name w:val="Нижний колонтитул Знак"/>
    <w:basedOn w:val="a0"/>
    <w:link w:val="aff"/>
    <w:uiPriority w:val="99"/>
    <w:qFormat/>
    <w:rPr>
      <w:rFonts w:ascii="Times New Roman" w:eastAsia="Times New Roman" w:hAnsi="Times New Roman" w:cs="Times New Roman"/>
      <w:sz w:val="24"/>
      <w:szCs w:val="24"/>
      <w:lang w:eastAsia="ru-RU"/>
    </w:rPr>
  </w:style>
  <w:style w:type="paragraph" w:customStyle="1" w:styleId="12">
    <w:name w:val="Обычный1"/>
    <w:basedOn w:val="a"/>
    <w:qFormat/>
    <w:pPr>
      <w:spacing w:after="13"/>
    </w:pPr>
  </w:style>
  <w:style w:type="paragraph" w:customStyle="1" w:styleId="ConsPlusNormal">
    <w:name w:val="ConsPlusNormal"/>
    <w:link w:val="ConsPlusNormal0"/>
    <w:uiPriority w:val="99"/>
    <w:qFormat/>
    <w:pPr>
      <w:autoSpaceDE w:val="0"/>
      <w:autoSpaceDN w:val="0"/>
      <w:adjustRightInd w:val="0"/>
      <w:spacing w:after="0" w:line="240" w:lineRule="auto"/>
    </w:pPr>
    <w:rPr>
      <w:rFonts w:ascii="Arial" w:eastAsia="Calibri" w:hAnsi="Arial" w:cs="Arial"/>
      <w:lang w:eastAsia="en-US"/>
    </w:rPr>
  </w:style>
  <w:style w:type="paragraph" w:customStyle="1" w:styleId="37">
    <w:name w:val="Стиль3"/>
    <w:basedOn w:val="24"/>
    <w:qFormat/>
    <w:pPr>
      <w:widowControl w:val="0"/>
      <w:tabs>
        <w:tab w:val="left" w:pos="227"/>
        <w:tab w:val="left" w:pos="643"/>
      </w:tabs>
      <w:adjustRightInd w:val="0"/>
      <w:spacing w:after="0" w:line="240" w:lineRule="auto"/>
      <w:ind w:left="0" w:hanging="360"/>
      <w:jc w:val="both"/>
      <w:textAlignment w:val="baseline"/>
    </w:pPr>
  </w:style>
  <w:style w:type="character" w:customStyle="1" w:styleId="25">
    <w:name w:val="Основной текст с отступом 2 Знак"/>
    <w:basedOn w:val="a0"/>
    <w:link w:val="24"/>
    <w:uiPriority w:val="99"/>
    <w:qFormat/>
    <w:rPr>
      <w:rFonts w:ascii="Times New Roman" w:eastAsia="Times New Roman" w:hAnsi="Times New Roman" w:cs="Times New Roman"/>
      <w:sz w:val="24"/>
      <w:szCs w:val="24"/>
    </w:rPr>
  </w:style>
  <w:style w:type="character" w:customStyle="1" w:styleId="u">
    <w:name w:val="u"/>
    <w:qFormat/>
  </w:style>
  <w:style w:type="character" w:customStyle="1" w:styleId="ab">
    <w:name w:val="Текст выноски Знак"/>
    <w:basedOn w:val="a0"/>
    <w:link w:val="aa"/>
    <w:uiPriority w:val="99"/>
    <w:qFormat/>
    <w:rPr>
      <w:rFonts w:ascii="Tahoma" w:eastAsia="Times New Roman" w:hAnsi="Tahoma" w:cs="Times New Roman"/>
      <w:sz w:val="16"/>
      <w:szCs w:val="16"/>
    </w:rPr>
  </w:style>
  <w:style w:type="character" w:customStyle="1" w:styleId="31">
    <w:name w:val="Заголовок 3 Знак1"/>
    <w:link w:val="3"/>
    <w:qFormat/>
    <w:locked/>
    <w:rPr>
      <w:rFonts w:ascii="Arial" w:eastAsia="Times New Roman" w:hAnsi="Arial" w:cs="Times New Roman"/>
      <w:b/>
      <w:bCs/>
      <w:sz w:val="24"/>
      <w:szCs w:val="24"/>
    </w:rPr>
  </w:style>
  <w:style w:type="character" w:customStyle="1" w:styleId="afa">
    <w:name w:val="Основной текст Знак"/>
    <w:basedOn w:val="a0"/>
    <w:link w:val="af9"/>
    <w:uiPriority w:val="99"/>
    <w:qFormat/>
    <w:rPr>
      <w:rFonts w:ascii="Times New Roman" w:eastAsia="Times New Roman" w:hAnsi="Times New Roman" w:cs="Times New Roman"/>
      <w:sz w:val="24"/>
      <w:szCs w:val="24"/>
    </w:rPr>
  </w:style>
  <w:style w:type="character" w:customStyle="1" w:styleId="afe">
    <w:name w:val="Название Знак"/>
    <w:basedOn w:val="a0"/>
    <w:link w:val="afd"/>
    <w:uiPriority w:val="10"/>
    <w:qFormat/>
    <w:rPr>
      <w:rFonts w:ascii="Times New Roman" w:eastAsia="Times New Roman" w:hAnsi="Times New Roman" w:cs="Times New Roman"/>
      <w:bCs/>
      <w:color w:val="000000"/>
      <w:spacing w:val="13"/>
      <w:sz w:val="24"/>
      <w:shd w:val="clear" w:color="auto" w:fill="FFFFFF"/>
    </w:rPr>
  </w:style>
  <w:style w:type="paragraph" w:styleId="aff8">
    <w:name w:val="No Spacing"/>
    <w:link w:val="aff9"/>
    <w:uiPriority w:val="1"/>
    <w:qFormat/>
    <w:pPr>
      <w:spacing w:after="0" w:line="240" w:lineRule="auto"/>
    </w:pPr>
    <w:rPr>
      <w:rFonts w:ascii="Calibri" w:eastAsia="Calibri" w:hAnsi="Calibri" w:cs="Times New Roman"/>
      <w:sz w:val="22"/>
      <w:szCs w:val="22"/>
      <w:lang w:eastAsia="en-US"/>
    </w:rPr>
  </w:style>
  <w:style w:type="paragraph" w:styleId="affa">
    <w:name w:val="List Paragraph"/>
    <w:basedOn w:val="a"/>
    <w:link w:val="affb"/>
    <w:uiPriority w:val="99"/>
    <w:qFormat/>
    <w:pPr>
      <w:spacing w:after="200" w:line="276" w:lineRule="auto"/>
      <w:ind w:left="720"/>
      <w:contextualSpacing/>
    </w:pPr>
    <w:rPr>
      <w:rFonts w:ascii="Calibri" w:eastAsia="Calibri" w:hAnsi="Calibri"/>
      <w:sz w:val="22"/>
      <w:szCs w:val="22"/>
      <w:lang w:eastAsia="en-US"/>
    </w:rPr>
  </w:style>
  <w:style w:type="paragraph" w:customStyle="1" w:styleId="affc">
    <w:name w:val="Пункт"/>
    <w:basedOn w:val="af9"/>
    <w:qFormat/>
    <w:pPr>
      <w:tabs>
        <w:tab w:val="left" w:pos="1418"/>
        <w:tab w:val="left" w:pos="2160"/>
      </w:tabs>
      <w:spacing w:after="0"/>
      <w:ind w:left="1418" w:hanging="851"/>
      <w:jc w:val="both"/>
    </w:pPr>
    <w:rPr>
      <w:szCs w:val="20"/>
    </w:rPr>
  </w:style>
  <w:style w:type="character" w:customStyle="1" w:styleId="aff6">
    <w:name w:val="Подзаголовок Знак"/>
    <w:basedOn w:val="a0"/>
    <w:link w:val="aff5"/>
    <w:uiPriority w:val="99"/>
    <w:qFormat/>
    <w:rPr>
      <w:rFonts w:ascii="Times New Roman" w:eastAsia="Times New Roman" w:hAnsi="Times New Roman" w:cs="Times New Roman"/>
      <w:b/>
      <w:sz w:val="28"/>
      <w:szCs w:val="20"/>
      <w:lang w:eastAsia="ru-RU"/>
    </w:rPr>
  </w:style>
  <w:style w:type="paragraph" w:customStyle="1" w:styleId="120">
    <w:name w:val="Заголовок 12 по центру"/>
    <w:basedOn w:val="3"/>
    <w:link w:val="121"/>
    <w:qFormat/>
    <w:pPr>
      <w:jc w:val="center"/>
    </w:pPr>
    <w:rPr>
      <w:rFonts w:ascii="Times New Roman" w:hAnsi="Times New Roman"/>
    </w:rPr>
  </w:style>
  <w:style w:type="paragraph" w:customStyle="1" w:styleId="116pt0009">
    <w:name w:val="Стиль Заголовок 1 + 16 pt по центру Слева:  0 см Справа:  009 с..."/>
    <w:basedOn w:val="afd"/>
    <w:next w:val="afd"/>
    <w:pPr>
      <w:spacing w:before="4080" w:line="394" w:lineRule="exact"/>
      <w:ind w:left="0" w:right="51"/>
    </w:pPr>
    <w:rPr>
      <w:b/>
      <w:bCs w:val="0"/>
      <w:spacing w:val="-10"/>
      <w:sz w:val="32"/>
      <w:szCs w:val="32"/>
    </w:rPr>
  </w:style>
  <w:style w:type="character" w:customStyle="1" w:styleId="121">
    <w:name w:val="Заголовок 12 по центру Знак"/>
    <w:basedOn w:val="31"/>
    <w:link w:val="120"/>
    <w:qFormat/>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qFormat/>
    <w:rPr>
      <w:rFonts w:asciiTheme="majorHAnsi" w:eastAsiaTheme="majorEastAsia" w:hAnsiTheme="majorHAnsi" w:cstheme="majorBidi"/>
      <w:b/>
      <w:bCs/>
      <w:color w:val="4F81BD" w:themeColor="accent1"/>
      <w:sz w:val="26"/>
      <w:szCs w:val="26"/>
      <w:lang w:eastAsia="ru-RU"/>
    </w:rPr>
  </w:style>
  <w:style w:type="character" w:customStyle="1" w:styleId="iceouttxt">
    <w:name w:val="iceouttxt"/>
    <w:basedOn w:val="a0"/>
    <w:qFormat/>
  </w:style>
  <w:style w:type="paragraph" w:customStyle="1" w:styleId="13">
    <w:name w:val="Без интервала1"/>
    <w:qFormat/>
    <w:pPr>
      <w:spacing w:after="0" w:line="240" w:lineRule="auto"/>
    </w:pPr>
    <w:rPr>
      <w:rFonts w:ascii="Calibri" w:eastAsia="Times New Roman" w:hAnsi="Calibri" w:cs="Calibri"/>
      <w:sz w:val="22"/>
      <w:szCs w:val="22"/>
      <w:lang w:eastAsia="en-US"/>
    </w:rPr>
  </w:style>
  <w:style w:type="character" w:customStyle="1" w:styleId="32">
    <w:name w:val="Основной текст с отступом 3 Знак"/>
    <w:basedOn w:val="a0"/>
    <w:link w:val="30"/>
    <w:uiPriority w:val="99"/>
    <w:qFormat/>
    <w:rPr>
      <w:rFonts w:ascii="Times New Roman" w:eastAsia="Times New Roman" w:hAnsi="Times New Roman" w:cs="Times New Roman"/>
      <w:sz w:val="16"/>
      <w:szCs w:val="16"/>
      <w:lang w:eastAsia="ru-RU"/>
    </w:rPr>
  </w:style>
  <w:style w:type="paragraph" w:customStyle="1" w:styleId="310">
    <w:name w:val="Основной текст 31"/>
    <w:basedOn w:val="a"/>
    <w:qFormat/>
    <w:pPr>
      <w:suppressAutoHyphens/>
      <w:autoSpaceDE w:val="0"/>
      <w:spacing w:line="360" w:lineRule="auto"/>
      <w:jc w:val="both"/>
    </w:pPr>
    <w:rPr>
      <w:sz w:val="26"/>
      <w:szCs w:val="28"/>
      <w:lang w:eastAsia="ar-SA"/>
    </w:rPr>
  </w:style>
  <w:style w:type="character" w:customStyle="1" w:styleId="apple-converted-space">
    <w:name w:val="apple-converted-space"/>
    <w:basedOn w:val="a0"/>
    <w:qFormat/>
  </w:style>
  <w:style w:type="paragraph" w:customStyle="1" w:styleId="Default">
    <w:name w:val="Default"/>
    <w:qFormat/>
    <w:pPr>
      <w:autoSpaceDE w:val="0"/>
      <w:autoSpaceDN w:val="0"/>
      <w:adjustRightInd w:val="0"/>
      <w:spacing w:after="0" w:line="240" w:lineRule="auto"/>
    </w:pPr>
    <w:rPr>
      <w:rFonts w:ascii="Cambria" w:eastAsia="Calibri" w:hAnsi="Cambria" w:cs="Cambria"/>
      <w:color w:val="000000"/>
      <w:sz w:val="24"/>
      <w:szCs w:val="24"/>
      <w:lang w:eastAsia="en-US"/>
    </w:rPr>
  </w:style>
  <w:style w:type="paragraph" w:customStyle="1" w:styleId="ConsNonformat">
    <w:name w:val="ConsNonformat"/>
    <w:qFormat/>
    <w:pPr>
      <w:widowControl w:val="0"/>
      <w:overflowPunct w:val="0"/>
      <w:autoSpaceDE w:val="0"/>
      <w:autoSpaceDN w:val="0"/>
      <w:adjustRightInd w:val="0"/>
      <w:spacing w:after="0" w:line="240" w:lineRule="auto"/>
      <w:textAlignment w:val="baseline"/>
    </w:pPr>
    <w:rPr>
      <w:rFonts w:ascii="Courier New" w:eastAsia="Times New Roman" w:hAnsi="Courier New" w:cs="Courier New"/>
    </w:rPr>
  </w:style>
  <w:style w:type="character" w:customStyle="1" w:styleId="af0">
    <w:name w:val="Текст примечания Знак"/>
    <w:basedOn w:val="a0"/>
    <w:link w:val="af"/>
    <w:uiPriority w:val="99"/>
    <w:qFormat/>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1"/>
    <w:uiPriority w:val="99"/>
    <w:qFormat/>
    <w:rPr>
      <w:rFonts w:ascii="Times New Roman" w:eastAsia="Times New Roman" w:hAnsi="Times New Roman" w:cs="Times New Roman"/>
      <w:b/>
      <w:bCs/>
      <w:sz w:val="20"/>
      <w:szCs w:val="20"/>
      <w:lang w:eastAsia="ru-RU"/>
    </w:rPr>
  </w:style>
  <w:style w:type="character" w:customStyle="1" w:styleId="14">
    <w:name w:val="Тема примечания Знак1"/>
    <w:basedOn w:val="af0"/>
    <w:uiPriority w:val="99"/>
    <w:semiHidden/>
    <w:qFormat/>
    <w:rPr>
      <w:rFonts w:ascii="Times New Roman" w:eastAsia="Times New Roman" w:hAnsi="Times New Roman" w:cs="Times New Roman"/>
      <w:b/>
      <w:bCs/>
      <w:sz w:val="20"/>
      <w:szCs w:val="20"/>
      <w:lang w:eastAsia="ru-RU"/>
    </w:rPr>
  </w:style>
  <w:style w:type="paragraph" w:customStyle="1" w:styleId="affd">
    <w:name w:val="???????"/>
    <w:qFormat/>
    <w:pPr>
      <w:widowControl w:val="0"/>
      <w:spacing w:after="0" w:line="240" w:lineRule="auto"/>
      <w:ind w:firstLine="720"/>
      <w:jc w:val="both"/>
    </w:pPr>
    <w:rPr>
      <w:rFonts w:ascii="Arial" w:eastAsia="Times New Roman" w:hAnsi="Arial" w:cs="Arial"/>
      <w:sz w:val="24"/>
      <w:szCs w:val="24"/>
    </w:rPr>
  </w:style>
  <w:style w:type="character" w:customStyle="1" w:styleId="27">
    <w:name w:val="Основной текст (2)_"/>
    <w:basedOn w:val="a0"/>
    <w:link w:val="28"/>
    <w:uiPriority w:val="99"/>
    <w:qFormat/>
    <w:rPr>
      <w:rFonts w:ascii="Batang" w:eastAsia="Batang" w:cs="Batang"/>
      <w:shd w:val="clear" w:color="auto" w:fill="FFFFFF"/>
    </w:rPr>
  </w:style>
  <w:style w:type="paragraph" w:customStyle="1" w:styleId="28">
    <w:name w:val="Основной текст (2)"/>
    <w:basedOn w:val="a"/>
    <w:link w:val="27"/>
    <w:uiPriority w:val="99"/>
    <w:qFormat/>
    <w:pPr>
      <w:widowControl w:val="0"/>
      <w:shd w:val="clear" w:color="auto" w:fill="FFFFFF"/>
      <w:spacing w:line="312" w:lineRule="exact"/>
      <w:jc w:val="both"/>
    </w:pPr>
    <w:rPr>
      <w:rFonts w:ascii="Batang" w:eastAsia="Batang" w:hAnsiTheme="minorHAnsi" w:cs="Batang"/>
      <w:sz w:val="22"/>
      <w:szCs w:val="22"/>
      <w:lang w:eastAsia="en-US"/>
    </w:rPr>
  </w:style>
  <w:style w:type="paragraph" w:customStyle="1" w:styleId="TableParagraph">
    <w:name w:val="Table Paragraph"/>
    <w:basedOn w:val="a"/>
    <w:uiPriority w:val="1"/>
    <w:qFormat/>
    <w:pPr>
      <w:widowControl w:val="0"/>
    </w:pPr>
    <w:rPr>
      <w:rFonts w:asciiTheme="minorHAnsi" w:eastAsiaTheme="minorHAnsi" w:hAnsiTheme="minorHAnsi" w:cstheme="minorBidi"/>
      <w:sz w:val="22"/>
      <w:szCs w:val="22"/>
      <w:lang w:val="en-US" w:eastAsia="en-US"/>
    </w:rPr>
  </w:style>
  <w:style w:type="character" w:customStyle="1" w:styleId="Bodytext">
    <w:name w:val="Body text_"/>
    <w:basedOn w:val="a0"/>
    <w:link w:val="Bodytext1"/>
    <w:qFormat/>
    <w:rPr>
      <w:sz w:val="21"/>
      <w:szCs w:val="21"/>
      <w:shd w:val="clear" w:color="auto" w:fill="FFFFFF"/>
    </w:rPr>
  </w:style>
  <w:style w:type="paragraph" w:customStyle="1" w:styleId="Bodytext1">
    <w:name w:val="Body text1"/>
    <w:basedOn w:val="a"/>
    <w:link w:val="Bodytext"/>
    <w:qFormat/>
    <w:pPr>
      <w:widowControl w:val="0"/>
      <w:shd w:val="clear" w:color="auto" w:fill="FFFFFF"/>
      <w:spacing w:before="180" w:line="259" w:lineRule="exact"/>
      <w:ind w:hanging="360"/>
    </w:pPr>
    <w:rPr>
      <w:rFonts w:asciiTheme="minorHAnsi" w:eastAsiaTheme="minorHAnsi" w:hAnsiTheme="minorHAnsi" w:cstheme="minorBidi"/>
      <w:sz w:val="21"/>
      <w:szCs w:val="21"/>
      <w:lang w:eastAsia="en-US"/>
    </w:rPr>
  </w:style>
  <w:style w:type="paragraph" w:customStyle="1" w:styleId="38">
    <w:name w:val="Основной текст3"/>
    <w:basedOn w:val="a"/>
    <w:link w:val="affe"/>
    <w:qFormat/>
    <w:pPr>
      <w:widowControl w:val="0"/>
      <w:shd w:val="clear" w:color="auto" w:fill="FFFFFF"/>
      <w:spacing w:after="480" w:line="504" w:lineRule="exact"/>
      <w:jc w:val="right"/>
    </w:pPr>
    <w:rPr>
      <w:rFonts w:ascii="Comic Sans MS" w:eastAsia="Comic Sans MS" w:hAnsi="Comic Sans MS" w:cs="Comic Sans MS"/>
      <w:spacing w:val="2"/>
      <w:sz w:val="22"/>
      <w:szCs w:val="22"/>
      <w:lang w:eastAsia="en-US"/>
    </w:rPr>
  </w:style>
  <w:style w:type="paragraph" w:customStyle="1" w:styleId="ConsPlusCell">
    <w:name w:val="ConsPlusCell"/>
    <w:uiPriority w:val="99"/>
    <w:qFormat/>
    <w:pPr>
      <w:widowControl w:val="0"/>
      <w:autoSpaceDE w:val="0"/>
      <w:autoSpaceDN w:val="0"/>
      <w:adjustRightInd w:val="0"/>
      <w:spacing w:after="0" w:line="240" w:lineRule="auto"/>
    </w:pPr>
    <w:rPr>
      <w:rFonts w:ascii="Arial" w:eastAsia="Times New Roman" w:hAnsi="Arial" w:cs="Arial"/>
    </w:rPr>
  </w:style>
  <w:style w:type="character" w:customStyle="1" w:styleId="affe">
    <w:name w:val="Основной текст_"/>
    <w:basedOn w:val="a0"/>
    <w:link w:val="38"/>
    <w:qFormat/>
    <w:rPr>
      <w:rFonts w:ascii="Comic Sans MS" w:eastAsia="Comic Sans MS" w:hAnsi="Comic Sans MS" w:cs="Comic Sans MS"/>
      <w:spacing w:val="2"/>
      <w:shd w:val="clear" w:color="auto" w:fill="FFFFFF"/>
    </w:rPr>
  </w:style>
  <w:style w:type="paragraph" w:customStyle="1" w:styleId="210">
    <w:name w:val="Основной текст (2)1"/>
    <w:basedOn w:val="a"/>
    <w:uiPriority w:val="99"/>
    <w:qFormat/>
    <w:pPr>
      <w:widowControl w:val="0"/>
      <w:shd w:val="clear" w:color="auto" w:fill="FFFFFF"/>
      <w:spacing w:line="240" w:lineRule="atLeast"/>
      <w:jc w:val="right"/>
    </w:pPr>
    <w:rPr>
      <w:rFonts w:eastAsiaTheme="minorHAnsi"/>
      <w:sz w:val="21"/>
      <w:szCs w:val="21"/>
      <w:lang w:eastAsia="en-US"/>
    </w:rPr>
  </w:style>
  <w:style w:type="paragraph" w:customStyle="1" w:styleId="ConsPlusNonformat">
    <w:name w:val="ConsPlusNonformat"/>
    <w:uiPriority w:val="99"/>
    <w:qFormat/>
    <w:pPr>
      <w:autoSpaceDE w:val="0"/>
      <w:autoSpaceDN w:val="0"/>
      <w:adjustRightInd w:val="0"/>
      <w:spacing w:after="0" w:line="240" w:lineRule="auto"/>
    </w:pPr>
    <w:rPr>
      <w:rFonts w:ascii="Courier New" w:eastAsia="Calibri" w:hAnsi="Courier New" w:cs="Courier New"/>
      <w:lang w:eastAsia="en-US"/>
    </w:rPr>
  </w:style>
  <w:style w:type="character" w:customStyle="1" w:styleId="80">
    <w:name w:val="Заголовок 8 Знак"/>
    <w:basedOn w:val="a0"/>
    <w:link w:val="8"/>
    <w:qFormat/>
    <w:rPr>
      <w:rFonts w:asciiTheme="majorHAnsi" w:eastAsiaTheme="majorEastAsia" w:hAnsiTheme="majorHAnsi" w:cstheme="majorBidi"/>
      <w:color w:val="404040" w:themeColor="text1" w:themeTint="BF"/>
      <w:sz w:val="20"/>
      <w:szCs w:val="20"/>
      <w:lang w:eastAsia="ru-RU"/>
    </w:rPr>
  </w:style>
  <w:style w:type="paragraph" w:customStyle="1" w:styleId="font5">
    <w:name w:val="font5"/>
    <w:basedOn w:val="a"/>
    <w:qFormat/>
    <w:pPr>
      <w:spacing w:before="100" w:beforeAutospacing="1" w:after="100" w:afterAutospacing="1"/>
    </w:pPr>
    <w:rPr>
      <w:i/>
      <w:iCs/>
      <w:sz w:val="20"/>
      <w:szCs w:val="20"/>
    </w:rPr>
  </w:style>
  <w:style w:type="paragraph" w:customStyle="1" w:styleId="xl65">
    <w:name w:val="xl65"/>
    <w:basedOn w:val="a"/>
    <w:qFormat/>
    <w:pPr>
      <w:spacing w:before="100" w:beforeAutospacing="1" w:after="100" w:afterAutospacing="1"/>
    </w:pPr>
    <w:rPr>
      <w:b/>
      <w:bCs/>
    </w:rPr>
  </w:style>
  <w:style w:type="paragraph" w:customStyle="1" w:styleId="xl66">
    <w:name w:val="xl66"/>
    <w:basedOn w:val="a"/>
    <w:qFormat/>
    <w:pPr>
      <w:spacing w:before="100" w:beforeAutospacing="1" w:after="100" w:afterAutospacing="1"/>
    </w:pPr>
    <w:rPr>
      <w:b/>
      <w:bCs/>
    </w:rPr>
  </w:style>
  <w:style w:type="paragraph" w:customStyle="1" w:styleId="xl67">
    <w:name w:val="xl67"/>
    <w:basedOn w:val="a"/>
    <w:qFormat/>
    <w:pPr>
      <w:spacing w:before="100" w:beforeAutospacing="1" w:after="100" w:afterAutospacing="1"/>
    </w:pPr>
  </w:style>
  <w:style w:type="paragraph" w:customStyle="1" w:styleId="xl68">
    <w:name w:val="xl68"/>
    <w:basedOn w:val="a"/>
    <w:qFormat/>
    <w:pPr>
      <w:spacing w:before="100" w:beforeAutospacing="1" w:after="100" w:afterAutospacing="1"/>
    </w:pPr>
  </w:style>
  <w:style w:type="paragraph" w:customStyle="1" w:styleId="xl69">
    <w:name w:val="xl69"/>
    <w:basedOn w:val="a"/>
    <w:qFormat/>
    <w:pPr>
      <w:spacing w:before="100" w:beforeAutospacing="1" w:after="100" w:afterAutospacing="1"/>
    </w:pPr>
  </w:style>
  <w:style w:type="paragraph" w:customStyle="1" w:styleId="xl70">
    <w:name w:val="xl70"/>
    <w:basedOn w:val="a"/>
    <w:qFormat/>
    <w:pPr>
      <w:spacing w:before="100" w:beforeAutospacing="1" w:after="100" w:afterAutospacing="1"/>
    </w:pPr>
  </w:style>
  <w:style w:type="paragraph" w:customStyle="1" w:styleId="xl71">
    <w:name w:val="xl71"/>
    <w:basedOn w:val="a"/>
    <w:qFormat/>
    <w:pPr>
      <w:spacing w:before="100" w:beforeAutospacing="1" w:after="100" w:afterAutospacing="1"/>
      <w:textAlignment w:val="center"/>
    </w:pPr>
    <w:rPr>
      <w:b/>
      <w:bCs/>
    </w:rPr>
  </w:style>
  <w:style w:type="paragraph" w:customStyle="1" w:styleId="xl72">
    <w:name w:val="xl72"/>
    <w:basedOn w:val="a"/>
    <w:pPr>
      <w:spacing w:before="100" w:beforeAutospacing="1" w:after="100" w:afterAutospacing="1"/>
      <w:jc w:val="center"/>
    </w:pPr>
    <w:rPr>
      <w:b/>
      <w:bCs/>
    </w:rPr>
  </w:style>
  <w:style w:type="paragraph" w:customStyle="1" w:styleId="xl73">
    <w:name w:val="xl73"/>
    <w:basedOn w:val="a"/>
    <w:qFormat/>
    <w:pPr>
      <w:spacing w:before="100" w:beforeAutospacing="1" w:after="100" w:afterAutospacing="1"/>
      <w:jc w:val="center"/>
    </w:pPr>
  </w:style>
  <w:style w:type="paragraph" w:customStyle="1" w:styleId="xl74">
    <w:name w:val="xl74"/>
    <w:basedOn w:val="a"/>
    <w:qFormat/>
    <w:pPr>
      <w:spacing w:before="100" w:beforeAutospacing="1" w:after="100" w:afterAutospacing="1"/>
      <w:jc w:val="center"/>
      <w:textAlignment w:val="top"/>
    </w:pPr>
  </w:style>
  <w:style w:type="paragraph" w:customStyle="1" w:styleId="xl75">
    <w:name w:val="xl75"/>
    <w:basedOn w:val="a"/>
    <w:qFormat/>
    <w:pPr>
      <w:spacing w:before="100" w:beforeAutospacing="1" w:after="100" w:afterAutospacing="1"/>
      <w:jc w:val="right"/>
    </w:pPr>
    <w:rPr>
      <w:b/>
      <w:bCs/>
    </w:rPr>
  </w:style>
  <w:style w:type="paragraph" w:customStyle="1" w:styleId="xl76">
    <w:name w:val="xl76"/>
    <w:basedOn w:val="a"/>
    <w:qFormat/>
    <w:pPr>
      <w:spacing w:before="100" w:beforeAutospacing="1" w:after="100" w:afterAutospacing="1"/>
      <w:jc w:val="right"/>
    </w:pPr>
  </w:style>
  <w:style w:type="paragraph" w:customStyle="1" w:styleId="xl77">
    <w:name w:val="xl77"/>
    <w:basedOn w:val="a"/>
    <w:qFormat/>
    <w:pPr>
      <w:pBdr>
        <w:bottom w:val="single" w:sz="4" w:space="0" w:color="auto"/>
      </w:pBdr>
      <w:spacing w:before="100" w:beforeAutospacing="1" w:after="100" w:afterAutospacing="1"/>
    </w:p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qFormat/>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qFormat/>
    <w:pPr>
      <w:spacing w:before="100" w:beforeAutospacing="1" w:after="100" w:afterAutospacing="1"/>
      <w:textAlignment w:val="top"/>
    </w:pPr>
  </w:style>
  <w:style w:type="paragraph" w:customStyle="1" w:styleId="xl82">
    <w:name w:val="xl82"/>
    <w:basedOn w:val="a"/>
    <w:qFormat/>
    <w:pPr>
      <w:spacing w:before="100" w:beforeAutospacing="1" w:after="100" w:afterAutospacing="1"/>
      <w:textAlignment w:val="top"/>
    </w:pPr>
  </w:style>
  <w:style w:type="paragraph" w:customStyle="1" w:styleId="xl83">
    <w:name w:val="xl83"/>
    <w:basedOn w:val="a"/>
    <w:qFormat/>
    <w:pPr>
      <w:spacing w:before="100" w:beforeAutospacing="1" w:after="100" w:afterAutospacing="1"/>
      <w:jc w:val="right"/>
    </w:pPr>
    <w:rPr>
      <w:i/>
      <w:iCs/>
    </w:rPr>
  </w:style>
  <w:style w:type="paragraph" w:customStyle="1" w:styleId="xl84">
    <w:name w:val="xl84"/>
    <w:basedOn w:val="a"/>
    <w:qFormat/>
    <w:pPr>
      <w:spacing w:before="100" w:beforeAutospacing="1" w:after="100" w:afterAutospacing="1"/>
      <w:jc w:val="right"/>
    </w:pPr>
  </w:style>
  <w:style w:type="paragraph" w:customStyle="1" w:styleId="xl85">
    <w:name w:val="xl85"/>
    <w:basedOn w:val="a"/>
    <w:qFormat/>
    <w:pPr>
      <w:spacing w:before="100" w:beforeAutospacing="1" w:after="100" w:afterAutospacing="1"/>
      <w:jc w:val="right"/>
    </w:pPr>
  </w:style>
  <w:style w:type="paragraph" w:customStyle="1" w:styleId="xl86">
    <w:name w:val="xl86"/>
    <w:basedOn w:val="a"/>
    <w:qFormat/>
    <w:pPr>
      <w:spacing w:before="100" w:beforeAutospacing="1" w:after="100" w:afterAutospacing="1"/>
      <w:jc w:val="right"/>
    </w:pPr>
  </w:style>
  <w:style w:type="paragraph" w:customStyle="1" w:styleId="xl87">
    <w:name w:val="xl87"/>
    <w:basedOn w:val="a"/>
    <w:qFormat/>
    <w:pPr>
      <w:spacing w:before="100" w:beforeAutospacing="1" w:after="100" w:afterAutospacing="1"/>
    </w:pPr>
  </w:style>
  <w:style w:type="paragraph" w:customStyle="1" w:styleId="xl88">
    <w:name w:val="xl88"/>
    <w:basedOn w:val="a"/>
    <w:qFormat/>
    <w:pPr>
      <w:pBdr>
        <w:bottom w:val="single" w:sz="4" w:space="0" w:color="auto"/>
      </w:pBdr>
      <w:spacing w:before="100" w:beforeAutospacing="1" w:after="100" w:afterAutospacing="1"/>
      <w:textAlignment w:val="top"/>
    </w:pPr>
  </w:style>
  <w:style w:type="paragraph" w:customStyle="1" w:styleId="xl89">
    <w:name w:val="xl89"/>
    <w:basedOn w:val="a"/>
    <w:qFormat/>
    <w:pPr>
      <w:pBdr>
        <w:bottom w:val="single" w:sz="4" w:space="0" w:color="auto"/>
      </w:pBdr>
      <w:spacing w:before="100" w:beforeAutospacing="1" w:after="100" w:afterAutospacing="1"/>
      <w:textAlignment w:val="top"/>
    </w:pPr>
  </w:style>
  <w:style w:type="paragraph" w:customStyle="1" w:styleId="xl90">
    <w:name w:val="xl90"/>
    <w:basedOn w:val="a"/>
    <w:qFormat/>
    <w:pPr>
      <w:pBdr>
        <w:bottom w:val="single" w:sz="4" w:space="0" w:color="auto"/>
      </w:pBdr>
      <w:spacing w:before="100" w:beforeAutospacing="1" w:after="100" w:afterAutospacing="1"/>
      <w:jc w:val="right"/>
    </w:pPr>
    <w:rPr>
      <w:i/>
      <w:iCs/>
    </w:rPr>
  </w:style>
  <w:style w:type="paragraph" w:customStyle="1" w:styleId="xl91">
    <w:name w:val="xl91"/>
    <w:basedOn w:val="a"/>
    <w:qFormat/>
    <w:pPr>
      <w:pBdr>
        <w:bottom w:val="single" w:sz="4" w:space="0" w:color="auto"/>
      </w:pBdr>
      <w:spacing w:before="100" w:beforeAutospacing="1" w:after="100" w:afterAutospacing="1"/>
      <w:jc w:val="right"/>
    </w:pPr>
  </w:style>
  <w:style w:type="paragraph" w:customStyle="1" w:styleId="xl92">
    <w:name w:val="xl92"/>
    <w:basedOn w:val="a"/>
    <w:qFormat/>
    <w:pPr>
      <w:pBdr>
        <w:bottom w:val="single" w:sz="4" w:space="0" w:color="auto"/>
      </w:pBdr>
      <w:spacing w:before="100" w:beforeAutospacing="1" w:after="100" w:afterAutospacing="1"/>
      <w:jc w:val="right"/>
    </w:pPr>
  </w:style>
  <w:style w:type="paragraph" w:customStyle="1" w:styleId="xl93">
    <w:name w:val="xl93"/>
    <w:basedOn w:val="a"/>
    <w:qFormat/>
    <w:pPr>
      <w:pBdr>
        <w:bottom w:val="single" w:sz="4" w:space="0" w:color="auto"/>
      </w:pBdr>
      <w:spacing w:before="100" w:beforeAutospacing="1" w:after="100" w:afterAutospacing="1"/>
      <w:jc w:val="right"/>
    </w:pPr>
  </w:style>
  <w:style w:type="paragraph" w:customStyle="1" w:styleId="xl94">
    <w:name w:val="xl94"/>
    <w:basedOn w:val="a"/>
    <w:qFormat/>
    <w:pPr>
      <w:pBdr>
        <w:bottom w:val="single" w:sz="4" w:space="0" w:color="auto"/>
      </w:pBdr>
      <w:spacing w:before="100" w:beforeAutospacing="1" w:after="100" w:afterAutospacing="1"/>
      <w:jc w:val="right"/>
    </w:pPr>
  </w:style>
  <w:style w:type="paragraph" w:customStyle="1" w:styleId="xl95">
    <w:name w:val="xl95"/>
    <w:basedOn w:val="a"/>
    <w:qFormat/>
    <w:pPr>
      <w:spacing w:before="100" w:beforeAutospacing="1" w:after="100" w:afterAutospacing="1"/>
      <w:jc w:val="right"/>
    </w:pPr>
    <w:rPr>
      <w:b/>
      <w:bCs/>
    </w:rPr>
  </w:style>
  <w:style w:type="paragraph" w:customStyle="1" w:styleId="xl96">
    <w:name w:val="xl96"/>
    <w:basedOn w:val="a"/>
    <w:qFormat/>
    <w:pPr>
      <w:spacing w:before="100" w:beforeAutospacing="1" w:after="100" w:afterAutospacing="1"/>
    </w:pPr>
  </w:style>
  <w:style w:type="paragraph" w:customStyle="1" w:styleId="xl97">
    <w:name w:val="xl97"/>
    <w:basedOn w:val="a"/>
    <w:qFormat/>
    <w:pPr>
      <w:spacing w:before="100" w:beforeAutospacing="1" w:after="100" w:afterAutospacing="1"/>
      <w:jc w:val="right"/>
    </w:pPr>
    <w:rPr>
      <w:i/>
      <w:iCs/>
    </w:rPr>
  </w:style>
  <w:style w:type="paragraph" w:customStyle="1" w:styleId="xl98">
    <w:name w:val="xl98"/>
    <w:basedOn w:val="a"/>
    <w:qFormat/>
    <w:pPr>
      <w:spacing w:before="100" w:beforeAutospacing="1" w:after="100" w:afterAutospacing="1"/>
    </w:pPr>
    <w:rPr>
      <w:b/>
      <w:bCs/>
    </w:rPr>
  </w:style>
  <w:style w:type="paragraph" w:customStyle="1" w:styleId="xl99">
    <w:name w:val="xl99"/>
    <w:basedOn w:val="a"/>
    <w:qFormat/>
    <w:pPr>
      <w:spacing w:before="100" w:beforeAutospacing="1" w:after="100" w:afterAutospacing="1"/>
      <w:textAlignment w:val="center"/>
    </w:pPr>
  </w:style>
  <w:style w:type="paragraph" w:customStyle="1" w:styleId="xl100">
    <w:name w:val="xl100"/>
    <w:basedOn w:val="a"/>
    <w:qFormat/>
    <w:pPr>
      <w:pBdr>
        <w:bottom w:val="single" w:sz="4" w:space="0" w:color="auto"/>
      </w:pBdr>
      <w:spacing w:before="100" w:beforeAutospacing="1" w:after="100" w:afterAutospacing="1"/>
    </w:pPr>
  </w:style>
  <w:style w:type="paragraph" w:customStyle="1" w:styleId="xl101">
    <w:name w:val="xl101"/>
    <w:basedOn w:val="a"/>
    <w:qFormat/>
    <w:pPr>
      <w:pBdr>
        <w:top w:val="single" w:sz="4" w:space="0" w:color="auto"/>
      </w:pBdr>
      <w:spacing w:before="100" w:beforeAutospacing="1" w:after="100" w:afterAutospacing="1"/>
      <w:jc w:val="center"/>
      <w:textAlignment w:val="top"/>
    </w:pPr>
  </w:style>
  <w:style w:type="character" w:customStyle="1" w:styleId="iceouttxt6">
    <w:name w:val="iceouttxt6"/>
    <w:basedOn w:val="a0"/>
    <w:rPr>
      <w:rFonts w:ascii="Arial" w:hAnsi="Arial" w:cs="Arial" w:hint="default"/>
      <w:color w:val="666666"/>
      <w:sz w:val="17"/>
      <w:szCs w:val="17"/>
    </w:rPr>
  </w:style>
  <w:style w:type="paragraph" w:customStyle="1" w:styleId="7">
    <w:name w:val="Основной текст7"/>
    <w:basedOn w:val="a"/>
    <w:qFormat/>
    <w:pPr>
      <w:shd w:val="clear" w:color="auto" w:fill="FFFFFF"/>
      <w:spacing w:before="6660" w:line="254" w:lineRule="exact"/>
      <w:jc w:val="center"/>
    </w:pPr>
    <w:rPr>
      <w:rFonts w:eastAsiaTheme="minorHAnsi"/>
      <w:sz w:val="21"/>
      <w:szCs w:val="21"/>
      <w:lang w:eastAsia="en-US"/>
    </w:rPr>
  </w:style>
  <w:style w:type="paragraph" w:customStyle="1" w:styleId="xl102">
    <w:name w:val="xl102"/>
    <w:basedOn w:val="a"/>
    <w:pPr>
      <w:pBdr>
        <w:bottom w:val="single" w:sz="4" w:space="0" w:color="auto"/>
      </w:pBdr>
      <w:spacing w:before="100" w:beforeAutospacing="1" w:after="100" w:afterAutospacing="1"/>
    </w:pPr>
    <w:rPr>
      <w:rFonts w:ascii="Arial" w:hAnsi="Arial" w:cs="Arial"/>
    </w:rPr>
  </w:style>
  <w:style w:type="paragraph" w:customStyle="1" w:styleId="xl103">
    <w:name w:val="xl103"/>
    <w:basedOn w:val="a"/>
    <w:qFormat/>
    <w:pPr>
      <w:pBdr>
        <w:bottom w:val="single" w:sz="4" w:space="0" w:color="auto"/>
      </w:pBdr>
      <w:spacing w:before="100" w:beforeAutospacing="1" w:after="100" w:afterAutospacing="1"/>
      <w:jc w:val="right"/>
    </w:pPr>
    <w:rPr>
      <w:rFonts w:ascii="Arial" w:hAnsi="Arial" w:cs="Arial"/>
      <w:i/>
      <w:iCs/>
    </w:rPr>
  </w:style>
  <w:style w:type="paragraph" w:customStyle="1" w:styleId="xl104">
    <w:name w:val="xl104"/>
    <w:basedOn w:val="a"/>
    <w:pPr>
      <w:spacing w:before="100" w:beforeAutospacing="1" w:after="100" w:afterAutospacing="1"/>
    </w:pPr>
    <w:rPr>
      <w:rFonts w:ascii="Arial" w:hAnsi="Arial" w:cs="Arial"/>
      <w:b/>
      <w:bCs/>
    </w:rPr>
  </w:style>
  <w:style w:type="paragraph" w:customStyle="1" w:styleId="xl105">
    <w:name w:val="xl105"/>
    <w:basedOn w:val="a"/>
    <w:qFormat/>
    <w:pPr>
      <w:spacing w:before="100" w:beforeAutospacing="1" w:after="100" w:afterAutospacing="1"/>
    </w:pPr>
    <w:rPr>
      <w:rFonts w:ascii="Arial" w:hAnsi="Arial" w:cs="Arial"/>
      <w:b/>
      <w:bCs/>
    </w:rPr>
  </w:style>
  <w:style w:type="paragraph" w:customStyle="1" w:styleId="xl106">
    <w:name w:val="xl106"/>
    <w:basedOn w:val="a"/>
    <w:qFormat/>
    <w:pPr>
      <w:spacing w:before="100" w:beforeAutospacing="1" w:after="100" w:afterAutospacing="1"/>
      <w:textAlignment w:val="center"/>
    </w:pPr>
    <w:rPr>
      <w:rFonts w:ascii="Arial" w:hAnsi="Arial" w:cs="Arial"/>
    </w:rPr>
  </w:style>
  <w:style w:type="paragraph" w:customStyle="1" w:styleId="xl107">
    <w:name w:val="xl107"/>
    <w:basedOn w:val="a"/>
    <w:pPr>
      <w:pBdr>
        <w:bottom w:val="single" w:sz="4" w:space="0" w:color="auto"/>
      </w:pBdr>
      <w:spacing w:before="100" w:beforeAutospacing="1" w:after="100" w:afterAutospacing="1"/>
    </w:pPr>
    <w:rPr>
      <w:rFonts w:ascii="Arial" w:hAnsi="Arial" w:cs="Arial"/>
    </w:rPr>
  </w:style>
  <w:style w:type="paragraph" w:customStyle="1" w:styleId="xl108">
    <w:name w:val="xl108"/>
    <w:basedOn w:val="a"/>
    <w:qFormat/>
    <w:pPr>
      <w:pBdr>
        <w:top w:val="single" w:sz="4" w:space="0" w:color="auto"/>
      </w:pBdr>
      <w:spacing w:before="100" w:beforeAutospacing="1" w:after="100" w:afterAutospacing="1"/>
      <w:jc w:val="center"/>
      <w:textAlignment w:val="top"/>
    </w:pPr>
    <w:rPr>
      <w:rFonts w:ascii="Arial" w:hAnsi="Arial" w:cs="Arial"/>
    </w:rPr>
  </w:style>
  <w:style w:type="paragraph" w:customStyle="1" w:styleId="xl109">
    <w:name w:val="xl109"/>
    <w:basedOn w:val="a"/>
    <w:pPr>
      <w:spacing w:before="100" w:beforeAutospacing="1" w:after="100" w:afterAutospacing="1"/>
    </w:pPr>
    <w:rPr>
      <w:rFonts w:ascii="Arial" w:hAnsi="Arial" w:cs="Arial"/>
    </w:rPr>
  </w:style>
  <w:style w:type="paragraph" w:customStyle="1" w:styleId="xl110">
    <w:name w:val="xl110"/>
    <w:basedOn w:val="a"/>
    <w:qFormat/>
    <w:pPr>
      <w:pBdr>
        <w:bottom w:val="single" w:sz="4" w:space="0" w:color="auto"/>
      </w:pBdr>
      <w:spacing w:before="100" w:beforeAutospacing="1" w:after="100" w:afterAutospacing="1"/>
    </w:pPr>
    <w:rPr>
      <w:rFonts w:ascii="Arial" w:hAnsi="Arial" w:cs="Arial"/>
    </w:rPr>
  </w:style>
  <w:style w:type="paragraph" w:customStyle="1" w:styleId="xl111">
    <w:name w:val="xl111"/>
    <w:basedOn w:val="a"/>
    <w:pPr>
      <w:spacing w:before="100" w:beforeAutospacing="1" w:after="100" w:afterAutospacing="1"/>
    </w:pPr>
    <w:rPr>
      <w:rFonts w:ascii="Arial" w:hAnsi="Arial" w:cs="Arial"/>
      <w:b/>
      <w:bCs/>
      <w:sz w:val="22"/>
      <w:szCs w:val="22"/>
    </w:rPr>
  </w:style>
  <w:style w:type="paragraph" w:customStyle="1" w:styleId="xl112">
    <w:name w:val="xl112"/>
    <w:basedOn w:val="a"/>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ConsPlusTitle">
    <w:name w:val="ConsPlusTitl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13pt">
    <w:name w:val="Основной текст + 13 pt"/>
    <w:basedOn w:val="aff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15">
    <w:name w:val="Основной текст1"/>
    <w:basedOn w:val="a"/>
    <w:pPr>
      <w:widowControl w:val="0"/>
      <w:shd w:val="clear" w:color="auto" w:fill="FFFFFF"/>
    </w:pPr>
    <w:rPr>
      <w:sz w:val="20"/>
      <w:szCs w:val="20"/>
      <w:lang w:eastAsia="en-US"/>
    </w:rPr>
  </w:style>
  <w:style w:type="character" w:customStyle="1" w:styleId="af8">
    <w:name w:val="Верхний колонтитул Знак"/>
    <w:basedOn w:val="a0"/>
    <w:link w:val="af7"/>
    <w:uiPriority w:val="99"/>
  </w:style>
  <w:style w:type="paragraph" w:customStyle="1" w:styleId="xl63">
    <w:name w:val="xl63"/>
    <w:basedOn w:val="a"/>
    <w:pPr>
      <w:spacing w:before="100" w:beforeAutospacing="1" w:after="100" w:afterAutospacing="1"/>
      <w:jc w:val="right"/>
    </w:pPr>
    <w:rPr>
      <w:rFonts w:ascii="Arial" w:hAnsi="Arial" w:cs="Arial"/>
      <w:sz w:val="22"/>
      <w:szCs w:val="22"/>
    </w:rPr>
  </w:style>
  <w:style w:type="paragraph" w:customStyle="1" w:styleId="xl64">
    <w:name w:val="xl64"/>
    <w:basedOn w:val="a"/>
    <w:pPr>
      <w:spacing w:before="100" w:beforeAutospacing="1" w:after="100" w:afterAutospacing="1"/>
    </w:pPr>
    <w:rPr>
      <w:rFonts w:ascii="Arial" w:hAnsi="Arial" w:cs="Arial"/>
      <w:sz w:val="22"/>
      <w:szCs w:val="22"/>
    </w:rPr>
  </w:style>
  <w:style w:type="character" w:customStyle="1" w:styleId="FontStyle156">
    <w:name w:val="Font Style156"/>
    <w:uiPriority w:val="99"/>
    <w:rPr>
      <w:rFonts w:ascii="Bookman Old Style" w:hAnsi="Bookman Old Style" w:cs="Bookman Old Style"/>
      <w:sz w:val="18"/>
      <w:szCs w:val="18"/>
    </w:rPr>
  </w:style>
  <w:style w:type="paragraph" w:customStyle="1" w:styleId="Style10">
    <w:name w:val="Style10"/>
    <w:basedOn w:val="a"/>
    <w:pPr>
      <w:widowControl w:val="0"/>
      <w:autoSpaceDE w:val="0"/>
      <w:autoSpaceDN w:val="0"/>
      <w:adjustRightInd w:val="0"/>
      <w:spacing w:line="216" w:lineRule="exact"/>
    </w:pPr>
  </w:style>
  <w:style w:type="character" w:customStyle="1" w:styleId="FontStyle46">
    <w:name w:val="Font Style46"/>
    <w:uiPriority w:val="99"/>
    <w:rPr>
      <w:rFonts w:ascii="Times New Roman" w:hAnsi="Times New Roman" w:cs="Times New Roman" w:hint="default"/>
      <w:b/>
      <w:bCs/>
      <w:spacing w:val="-10"/>
      <w:sz w:val="18"/>
      <w:szCs w:val="18"/>
    </w:rPr>
  </w:style>
  <w:style w:type="paragraph" w:customStyle="1" w:styleId="311">
    <w:name w:val="Основной текст с отступом 31"/>
    <w:basedOn w:val="a"/>
    <w:pPr>
      <w:suppressAutoHyphens/>
      <w:spacing w:after="120" w:line="276" w:lineRule="auto"/>
      <w:ind w:left="283"/>
    </w:pPr>
    <w:rPr>
      <w:rFonts w:ascii="Calibri" w:hAnsi="Calibri" w:cs="Calibri"/>
      <w:sz w:val="16"/>
      <w:szCs w:val="16"/>
      <w:lang w:eastAsia="ar-SA"/>
    </w:rPr>
  </w:style>
  <w:style w:type="paragraph" w:customStyle="1" w:styleId="ConsNormal">
    <w:name w:val="ConsNormal"/>
    <w:link w:val="ConsNormal0"/>
    <w:pPr>
      <w:widowControl w:val="0"/>
      <w:suppressAutoHyphens/>
      <w:autoSpaceDE w:val="0"/>
      <w:spacing w:after="0" w:line="240" w:lineRule="auto"/>
      <w:ind w:firstLine="720"/>
    </w:pPr>
    <w:rPr>
      <w:rFonts w:ascii="Arial" w:eastAsia="Times New Roman" w:hAnsi="Arial" w:cs="Arial"/>
      <w:lang w:eastAsia="ar-SA"/>
    </w:rPr>
  </w:style>
  <w:style w:type="paragraph" w:customStyle="1" w:styleId="211">
    <w:name w:val="Основной текст с отступом 21"/>
    <w:basedOn w:val="a"/>
    <w:pPr>
      <w:suppressAutoHyphens/>
      <w:spacing w:after="120" w:line="480" w:lineRule="auto"/>
      <w:ind w:left="283"/>
    </w:pPr>
    <w:rPr>
      <w:lang w:eastAsia="ar-SA"/>
    </w:rPr>
  </w:style>
  <w:style w:type="paragraph" w:customStyle="1" w:styleId="16">
    <w:name w:val="Абзац списка1"/>
    <w:basedOn w:val="a"/>
    <w:pPr>
      <w:suppressAutoHyphens/>
      <w:ind w:left="720"/>
    </w:pPr>
    <w:rPr>
      <w:lang w:eastAsia="ar-SA"/>
    </w:rPr>
  </w:style>
  <w:style w:type="paragraph" w:customStyle="1" w:styleId="230">
    <w:name w:val="Основной текст 23"/>
    <w:basedOn w:val="a"/>
    <w:pPr>
      <w:suppressAutoHyphens/>
      <w:ind w:firstLine="567"/>
      <w:jc w:val="both"/>
    </w:pPr>
    <w:rPr>
      <w:szCs w:val="20"/>
      <w:lang w:eastAsia="ar-SA"/>
    </w:rPr>
  </w:style>
  <w:style w:type="character" w:customStyle="1" w:styleId="22">
    <w:name w:val="Основной текст 2 Знак"/>
    <w:basedOn w:val="a0"/>
    <w:link w:val="21"/>
    <w:rPr>
      <w:rFonts w:ascii="Times New Roman" w:eastAsia="Times New Roman" w:hAnsi="Times New Roman" w:cs="Times New Roman"/>
      <w:sz w:val="24"/>
      <w:szCs w:val="24"/>
      <w:lang w:eastAsia="ru-RU"/>
    </w:rPr>
  </w:style>
  <w:style w:type="table" w:customStyle="1" w:styleId="17">
    <w:name w:val="Сетка таблицы1"/>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Без интервала Знак"/>
    <w:link w:val="aff8"/>
    <w:uiPriority w:val="1"/>
    <w:locked/>
    <w:rPr>
      <w:rFonts w:ascii="Calibri" w:eastAsia="Calibri" w:hAnsi="Calibri" w:cs="Times New Roman"/>
    </w:rPr>
  </w:style>
  <w:style w:type="character" w:customStyle="1" w:styleId="blk">
    <w:name w:val="blk"/>
    <w:basedOn w:val="a0"/>
  </w:style>
  <w:style w:type="character" w:customStyle="1" w:styleId="aff4">
    <w:name w:val="Обычный (веб) Знак"/>
    <w:link w:val="aff3"/>
    <w:uiPriority w:val="99"/>
    <w:locked/>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Pr>
      <w:rFonts w:ascii="Times New Roman" w:eastAsia="Times New Roman" w:hAnsi="Times New Roman" w:cs="Times New Roman"/>
      <w:b/>
      <w:bCs/>
      <w:lang w:eastAsia="ru-RU"/>
    </w:rPr>
  </w:style>
  <w:style w:type="paragraph" w:customStyle="1" w:styleId="212">
    <w:name w:val="Основной текст 21"/>
    <w:basedOn w:val="a"/>
    <w:pPr>
      <w:ind w:firstLine="567"/>
      <w:jc w:val="both"/>
    </w:pPr>
    <w:rPr>
      <w:szCs w:val="20"/>
    </w:r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afff">
    <w:name w:val="Знак"/>
    <w:basedOn w:val="a"/>
    <w:pPr>
      <w:spacing w:after="160" w:line="240" w:lineRule="exact"/>
    </w:pPr>
    <w:rPr>
      <w:rFonts w:ascii="Verdana" w:hAnsi="Verdana"/>
      <w:lang w:val="en-US" w:eastAsia="en-US"/>
    </w:rPr>
  </w:style>
  <w:style w:type="paragraph" w:customStyle="1" w:styleId="afff0">
    <w:name w:val="Знак Знак Знак Знак"/>
    <w:basedOn w:val="a"/>
    <w:pPr>
      <w:spacing w:before="100" w:beforeAutospacing="1" w:after="100" w:afterAutospacing="1"/>
    </w:pPr>
    <w:rPr>
      <w:rFonts w:ascii="Tahoma" w:hAnsi="Tahoma" w:cs="Tahoma"/>
      <w:sz w:val="20"/>
      <w:szCs w:val="20"/>
      <w:lang w:val="en-US" w:eastAsia="en-US"/>
    </w:rPr>
  </w:style>
  <w:style w:type="paragraph" w:customStyle="1" w:styleId="consplusnormal1">
    <w:name w:val="consplusnormal"/>
    <w:basedOn w:val="a"/>
    <w:pPr>
      <w:spacing w:before="100" w:beforeAutospacing="1" w:after="100" w:afterAutospacing="1"/>
    </w:pPr>
    <w:rPr>
      <w:rFonts w:ascii="Tahoma" w:hAnsi="Tahoma" w:cs="Tahoma"/>
      <w:sz w:val="16"/>
      <w:szCs w:val="16"/>
    </w:rPr>
  </w:style>
  <w:style w:type="character" w:customStyle="1" w:styleId="af6">
    <w:name w:val="Текст сноски Знак"/>
    <w:basedOn w:val="a0"/>
    <w:link w:val="af5"/>
    <w:uiPriority w:val="99"/>
    <w:locked/>
  </w:style>
  <w:style w:type="character" w:customStyle="1" w:styleId="18">
    <w:name w:val="Текст сноски Знак1"/>
    <w:basedOn w:val="a0"/>
    <w:rPr>
      <w:rFonts w:ascii="Times New Roman" w:eastAsia="Times New Roman" w:hAnsi="Times New Roman" w:cs="Times New Roman"/>
      <w:sz w:val="20"/>
      <w:szCs w:val="20"/>
      <w:lang w:eastAsia="ru-RU"/>
    </w:rPr>
  </w:style>
  <w:style w:type="character" w:customStyle="1" w:styleId="ConsNormal0">
    <w:name w:val="ConsNormal Знак"/>
    <w:basedOn w:val="a0"/>
    <w:link w:val="ConsNormal"/>
    <w:locked/>
    <w:rPr>
      <w:rFonts w:ascii="Arial" w:eastAsia="Times New Roman" w:hAnsi="Arial" w:cs="Arial"/>
      <w:sz w:val="20"/>
      <w:szCs w:val="20"/>
      <w:lang w:eastAsia="ar-SA"/>
    </w:rPr>
  </w:style>
  <w:style w:type="paragraph" w:customStyle="1" w:styleId="ConsTitle">
    <w:name w:val="ConsTitle"/>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Normal1">
    <w:name w:val="Normal1"/>
    <w:uiPriority w:val="99"/>
    <w:pPr>
      <w:spacing w:after="0" w:line="240" w:lineRule="auto"/>
    </w:pPr>
    <w:rPr>
      <w:rFonts w:ascii="Times New Roman" w:eastAsia="Times New Roman" w:hAnsi="Times New Roman" w:cs="Times New Roman"/>
    </w:rPr>
  </w:style>
  <w:style w:type="character" w:customStyle="1" w:styleId="grame">
    <w:name w:val="grame"/>
    <w:basedOn w:val="a0"/>
    <w:rPr>
      <w:rFonts w:cs="Times New Roman"/>
    </w:rPr>
  </w:style>
  <w:style w:type="character" w:customStyle="1" w:styleId="postbody1">
    <w:name w:val="postbody1"/>
    <w:basedOn w:val="a0"/>
    <w:rPr>
      <w:rFonts w:cs="Times New Roman"/>
      <w:sz w:val="18"/>
      <w:szCs w:val="18"/>
    </w:rPr>
  </w:style>
  <w:style w:type="character" w:customStyle="1" w:styleId="postbody">
    <w:name w:val="postbody"/>
    <w:basedOn w:val="a0"/>
    <w:rPr>
      <w:rFonts w:cs="Times New Roman"/>
    </w:rPr>
  </w:style>
  <w:style w:type="character" w:customStyle="1" w:styleId="29">
    <w:name w:val="Знак Знак2"/>
    <w:basedOn w:val="a0"/>
    <w:rPr>
      <w:rFonts w:cs="Times New Roman"/>
      <w:sz w:val="28"/>
      <w:lang w:val="ru-RU" w:eastAsia="ru-RU" w:bidi="ar-SA"/>
    </w:rPr>
  </w:style>
  <w:style w:type="paragraph" w:customStyle="1" w:styleId="xl113">
    <w:name w:val="xl113"/>
    <w:basedOn w:val="a"/>
    <w:pPr>
      <w:spacing w:before="100" w:beforeAutospacing="1" w:after="100" w:afterAutospacing="1"/>
      <w:jc w:val="right"/>
    </w:pPr>
    <w:rPr>
      <w:rFonts w:ascii="Arial" w:hAnsi="Arial" w:cs="Arial"/>
    </w:rPr>
  </w:style>
  <w:style w:type="paragraph" w:customStyle="1" w:styleId="xl114">
    <w:name w:val="xl114"/>
    <w:basedOn w:val="a"/>
    <w:pPr>
      <w:spacing w:before="100" w:beforeAutospacing="1" w:after="100" w:afterAutospacing="1"/>
      <w:jc w:val="right"/>
    </w:pPr>
    <w:rPr>
      <w:rFonts w:ascii="Arial" w:hAnsi="Arial" w:cs="Arial"/>
    </w:rPr>
  </w:style>
  <w:style w:type="paragraph" w:customStyle="1" w:styleId="220">
    <w:name w:val="Основной текст 22"/>
    <w:basedOn w:val="a"/>
    <w:pPr>
      <w:ind w:firstLine="567"/>
      <w:jc w:val="both"/>
    </w:pPr>
    <w:rPr>
      <w:szCs w:val="20"/>
    </w:rPr>
  </w:style>
  <w:style w:type="character" w:customStyle="1" w:styleId="FontStyle12">
    <w:name w:val="Font Style12"/>
    <w:basedOn w:val="a0"/>
    <w:uiPriority w:val="99"/>
    <w:rPr>
      <w:rFonts w:ascii="Times New Roman" w:hAnsi="Times New Roman" w:cs="Times New Roman"/>
      <w:spacing w:val="-20"/>
      <w:sz w:val="50"/>
      <w:szCs w:val="50"/>
    </w:rPr>
  </w:style>
  <w:style w:type="paragraph" w:customStyle="1" w:styleId="-">
    <w:name w:val="Контракт-раздел"/>
    <w:basedOn w:val="a"/>
    <w:next w:val="-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pPr>
      <w:numPr>
        <w:ilvl w:val="1"/>
        <w:numId w:val="1"/>
      </w:numPr>
      <w:jc w:val="both"/>
    </w:pPr>
  </w:style>
  <w:style w:type="paragraph" w:customStyle="1" w:styleId="-1">
    <w:name w:val="Контракт-подпункт"/>
    <w:basedOn w:val="a"/>
    <w:link w:val="-3"/>
    <w:pPr>
      <w:numPr>
        <w:ilvl w:val="2"/>
        <w:numId w:val="1"/>
      </w:numPr>
      <w:jc w:val="both"/>
    </w:pPr>
  </w:style>
  <w:style w:type="character" w:customStyle="1" w:styleId="-3">
    <w:name w:val="Контракт-подпункт Знак"/>
    <w:link w:val="-1"/>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
      </w:numPr>
      <w:jc w:val="both"/>
    </w:pPr>
  </w:style>
  <w:style w:type="character" w:customStyle="1" w:styleId="FontStyle18">
    <w:name w:val="Font Style18"/>
    <w:basedOn w:val="a0"/>
    <w:rPr>
      <w:rFonts w:ascii="Times New Roman" w:hAnsi="Times New Roman" w:cs="Times New Roman"/>
      <w:sz w:val="18"/>
      <w:szCs w:val="18"/>
    </w:rPr>
  </w:style>
  <w:style w:type="character" w:customStyle="1" w:styleId="FontStyle22">
    <w:name w:val="Font Style22"/>
    <w:basedOn w:val="a0"/>
    <w:rPr>
      <w:rFonts w:ascii="Times New Roman" w:hAnsi="Times New Roman" w:cs="Times New Roman"/>
      <w:b/>
      <w:bCs/>
      <w:sz w:val="22"/>
      <w:szCs w:val="22"/>
    </w:rPr>
  </w:style>
  <w:style w:type="character" w:customStyle="1" w:styleId="FontStyle23">
    <w:name w:val="Font Style23"/>
    <w:basedOn w:val="a0"/>
    <w:rPr>
      <w:rFonts w:ascii="Times New Roman" w:hAnsi="Times New Roman" w:cs="Times New Roman"/>
      <w:sz w:val="22"/>
      <w:szCs w:val="22"/>
    </w:rPr>
  </w:style>
  <w:style w:type="character" w:customStyle="1" w:styleId="HTML0">
    <w:name w:val="Стандартный HTML Знак"/>
    <w:basedOn w:val="a0"/>
    <w:link w:val="HTML"/>
    <w:uiPriority w:val="99"/>
    <w:rPr>
      <w:rFonts w:ascii="Arial Unicode MS" w:eastAsia="Arial Unicode MS" w:hAnsi="Arial Unicode MS" w:cs="Arial Unicode MS"/>
      <w:sz w:val="20"/>
      <w:szCs w:val="20"/>
      <w:lang w:eastAsia="ru-RU"/>
    </w:rPr>
  </w:style>
  <w:style w:type="paragraph" w:customStyle="1" w:styleId="Style13">
    <w:name w:val="Style13"/>
    <w:basedOn w:val="a"/>
    <w:pPr>
      <w:widowControl w:val="0"/>
      <w:autoSpaceDE w:val="0"/>
      <w:autoSpaceDN w:val="0"/>
      <w:adjustRightInd w:val="0"/>
      <w:spacing w:line="278" w:lineRule="exact"/>
    </w:pPr>
  </w:style>
  <w:style w:type="paragraph" w:customStyle="1" w:styleId="Style14">
    <w:name w:val="Style14"/>
    <w:basedOn w:val="a"/>
    <w:pPr>
      <w:widowControl w:val="0"/>
      <w:autoSpaceDE w:val="0"/>
      <w:autoSpaceDN w:val="0"/>
      <w:adjustRightInd w:val="0"/>
      <w:spacing w:line="283" w:lineRule="exact"/>
      <w:jc w:val="both"/>
    </w:pPr>
  </w:style>
  <w:style w:type="character" w:customStyle="1" w:styleId="FontStyle24">
    <w:name w:val="Font Style24"/>
    <w:basedOn w:val="a0"/>
    <w:rPr>
      <w:rFonts w:ascii="Times New Roman" w:hAnsi="Times New Roman" w:cs="Times New Roman"/>
      <w:sz w:val="22"/>
      <w:szCs w:val="22"/>
    </w:rPr>
  </w:style>
  <w:style w:type="paragraph" w:customStyle="1" w:styleId="Style11">
    <w:name w:val="Style11"/>
    <w:basedOn w:val="a"/>
    <w:pPr>
      <w:widowControl w:val="0"/>
      <w:autoSpaceDE w:val="0"/>
      <w:autoSpaceDN w:val="0"/>
      <w:adjustRightInd w:val="0"/>
      <w:spacing w:line="274" w:lineRule="exact"/>
    </w:pPr>
  </w:style>
  <w:style w:type="character" w:customStyle="1" w:styleId="ConsPlusNormal0">
    <w:name w:val="ConsPlusNormal Знак"/>
    <w:link w:val="ConsPlusNormal"/>
    <w:uiPriority w:val="99"/>
    <w:locked/>
    <w:rPr>
      <w:rFonts w:ascii="Arial" w:eastAsia="Calibri" w:hAnsi="Arial" w:cs="Arial"/>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9">
    <w:name w:val="Основной шрифт абзаца1"/>
  </w:style>
  <w:style w:type="character" w:customStyle="1" w:styleId="1a">
    <w:name w:val="Знак Знак1"/>
    <w:basedOn w:val="19"/>
  </w:style>
  <w:style w:type="character" w:customStyle="1" w:styleId="afff1">
    <w:name w:val="Знак Знак"/>
    <w:rPr>
      <w:rFonts w:ascii="Tahoma" w:hAnsi="Tahoma" w:cs="Tahoma"/>
      <w:sz w:val="16"/>
      <w:szCs w:val="16"/>
    </w:rPr>
  </w:style>
  <w:style w:type="paragraph" w:customStyle="1" w:styleId="1b">
    <w:name w:val="Заголовок1"/>
    <w:basedOn w:val="a"/>
    <w:next w:val="af9"/>
    <w:pPr>
      <w:keepNext/>
      <w:suppressAutoHyphens/>
      <w:spacing w:before="240" w:after="120" w:line="276" w:lineRule="auto"/>
    </w:pPr>
    <w:rPr>
      <w:rFonts w:ascii="Arial" w:eastAsia="Lucida Sans Unicode" w:hAnsi="Arial" w:cs="Mangal"/>
      <w:sz w:val="28"/>
      <w:szCs w:val="28"/>
      <w:lang w:eastAsia="ar-SA"/>
    </w:rPr>
  </w:style>
  <w:style w:type="paragraph" w:customStyle="1" w:styleId="1c">
    <w:name w:val="Название1"/>
    <w:basedOn w:val="a"/>
    <w:pPr>
      <w:suppressLineNumbers/>
      <w:suppressAutoHyphens/>
      <w:spacing w:before="120" w:after="120" w:line="276" w:lineRule="auto"/>
    </w:pPr>
    <w:rPr>
      <w:rFonts w:ascii="Arial" w:eastAsia="Calibri" w:hAnsi="Arial" w:cs="Mangal"/>
      <w:i/>
      <w:iCs/>
      <w:sz w:val="20"/>
      <w:lang w:eastAsia="ar-SA"/>
    </w:rPr>
  </w:style>
  <w:style w:type="paragraph" w:customStyle="1" w:styleId="1d">
    <w:name w:val="Указатель1"/>
    <w:basedOn w:val="a"/>
    <w:pPr>
      <w:suppressLineNumbers/>
      <w:suppressAutoHyphens/>
      <w:spacing w:after="200" w:line="276" w:lineRule="auto"/>
    </w:pPr>
    <w:rPr>
      <w:rFonts w:ascii="Arial" w:eastAsia="Calibri" w:hAnsi="Arial" w:cs="Mangal"/>
      <w:sz w:val="22"/>
      <w:szCs w:val="22"/>
      <w:lang w:eastAsia="ar-SA"/>
    </w:rPr>
  </w:style>
  <w:style w:type="paragraph" w:customStyle="1" w:styleId="TableContents">
    <w:name w:val="Table Contents"/>
    <w:basedOn w:val="a"/>
    <w:pPr>
      <w:widowControl w:val="0"/>
      <w:suppressLineNumbers/>
      <w:suppressAutoHyphens/>
      <w:textAlignment w:val="baseline"/>
    </w:pPr>
    <w:rPr>
      <w:rFonts w:ascii="Arial" w:eastAsia="Lucida Sans Unicode" w:hAnsi="Arial" w:cs="Mangal"/>
      <w:kern w:val="1"/>
      <w:sz w:val="21"/>
      <w:lang w:eastAsia="hi-IN" w:bidi="hi-IN"/>
    </w:rPr>
  </w:style>
  <w:style w:type="paragraph" w:customStyle="1" w:styleId="TableHeading">
    <w:name w:val="Table Heading"/>
    <w:basedOn w:val="TableContents"/>
    <w:pPr>
      <w:jc w:val="center"/>
    </w:pPr>
    <w:rPr>
      <w:b/>
      <w:bCs/>
    </w:rPr>
  </w:style>
  <w:style w:type="paragraph" w:customStyle="1" w:styleId="afff2">
    <w:name w:val="Содержимое таблицы"/>
    <w:basedOn w:val="a"/>
    <w:pPr>
      <w:suppressLineNumbers/>
      <w:suppressAutoHyphens/>
      <w:spacing w:after="200" w:line="276" w:lineRule="auto"/>
    </w:pPr>
    <w:rPr>
      <w:rFonts w:ascii="Calibri" w:eastAsia="Calibri" w:hAnsi="Calibri" w:cs="Calibri"/>
      <w:sz w:val="22"/>
      <w:szCs w:val="22"/>
      <w:lang w:eastAsia="ar-SA"/>
    </w:rPr>
  </w:style>
  <w:style w:type="paragraph" w:customStyle="1" w:styleId="afff3">
    <w:name w:val="Заголовок таблицы"/>
    <w:basedOn w:val="afff2"/>
    <w:pPr>
      <w:jc w:val="center"/>
    </w:pPr>
    <w:rPr>
      <w:b/>
      <w:bCs/>
    </w:rPr>
  </w:style>
  <w:style w:type="paragraph" w:customStyle="1" w:styleId="afff4">
    <w:name w:val="Содержимое врезки"/>
    <w:basedOn w:val="af9"/>
    <w:pPr>
      <w:suppressAutoHyphens/>
    </w:pPr>
    <w:rPr>
      <w:lang w:eastAsia="ar-SA"/>
    </w:rPr>
  </w:style>
  <w:style w:type="character" w:customStyle="1" w:styleId="35">
    <w:name w:val="Основной текст 3 Знак"/>
    <w:basedOn w:val="a0"/>
    <w:link w:val="34"/>
    <w:uiPriority w:val="99"/>
    <w:rPr>
      <w:rFonts w:ascii="Calibri" w:eastAsia="Calibri" w:hAnsi="Calibri" w:cs="Calibri"/>
      <w:sz w:val="16"/>
      <w:szCs w:val="16"/>
      <w:lang w:eastAsia="ar-SA"/>
    </w:rPr>
  </w:style>
  <w:style w:type="character" w:customStyle="1" w:styleId="1e">
    <w:name w:val="Название книги1"/>
    <w:uiPriority w:val="33"/>
    <w:qFormat/>
    <w:rPr>
      <w:b/>
      <w:bCs/>
      <w:smallCaps/>
      <w:spacing w:val="5"/>
    </w:rPr>
  </w:style>
  <w:style w:type="character" w:customStyle="1" w:styleId="affb">
    <w:name w:val="Абзац списка Знак"/>
    <w:link w:val="affa"/>
    <w:uiPriority w:val="99"/>
    <w:locked/>
    <w:rPr>
      <w:rFonts w:ascii="Calibri" w:eastAsia="Calibri" w:hAnsi="Calibri" w:cs="Times New Roman"/>
    </w:rPr>
  </w:style>
  <w:style w:type="paragraph" w:customStyle="1" w:styleId="Normal2">
    <w:name w:val="Normal2"/>
    <w:uiPriority w:val="99"/>
    <w:pPr>
      <w:spacing w:after="0" w:line="240" w:lineRule="auto"/>
    </w:pPr>
    <w:rPr>
      <w:rFonts w:ascii="Times New Roman" w:eastAsia="Times New Roman" w:hAnsi="Times New Roman" w:cs="Times New Roman"/>
      <w:lang w:val="en-GB"/>
    </w:rPr>
  </w:style>
  <w:style w:type="paragraph" w:customStyle="1" w:styleId="312">
    <w:name w:val="Заголовок 31"/>
    <w:basedOn w:val="Normal2"/>
    <w:next w:val="Normal2"/>
    <w:uiPriority w:val="99"/>
    <w:pPr>
      <w:keepNext/>
      <w:jc w:val="both"/>
      <w:outlineLvl w:val="2"/>
    </w:pPr>
    <w:rPr>
      <w:b/>
      <w:lang w:val="ru-RU"/>
    </w:rPr>
  </w:style>
  <w:style w:type="paragraph" w:customStyle="1" w:styleId="110">
    <w:name w:val="Заголовок 11"/>
    <w:basedOn w:val="Normal2"/>
    <w:next w:val="Normal2"/>
    <w:uiPriority w:val="99"/>
    <w:pPr>
      <w:keepNext/>
      <w:outlineLvl w:val="0"/>
    </w:pPr>
    <w:rPr>
      <w:sz w:val="24"/>
      <w:lang w:val="ru-RU"/>
    </w:rPr>
  </w:style>
  <w:style w:type="paragraph" w:customStyle="1" w:styleId="Iauiue">
    <w:name w:val="Iau?iue"/>
    <w:uiPriority w:val="99"/>
    <w:pPr>
      <w:spacing w:after="0" w:line="240" w:lineRule="auto"/>
    </w:pPr>
    <w:rPr>
      <w:rFonts w:ascii="Times New Roman" w:eastAsia="Times New Roman" w:hAnsi="Times New Roman" w:cs="Times New Roman"/>
      <w:lang w:eastAsia="en-US"/>
    </w:rPr>
  </w:style>
  <w:style w:type="paragraph" w:customStyle="1" w:styleId="1Level1h1l1">
    <w:name w:val="Заголовок 1.Level 1.h1.l1"/>
    <w:basedOn w:val="a"/>
    <w:next w:val="a"/>
    <w:uiPriority w:val="99"/>
    <w:pPr>
      <w:keepNext/>
      <w:keepLines/>
      <w:spacing w:line="240" w:lineRule="atLeast"/>
      <w:outlineLvl w:val="0"/>
    </w:pPr>
    <w:rPr>
      <w:b/>
      <w:bCs/>
      <w:lang w:val="en-GB"/>
    </w:rPr>
  </w:style>
  <w:style w:type="paragraph" w:customStyle="1" w:styleId="2H2">
    <w:name w:val="Заголовок 2.H2"/>
    <w:basedOn w:val="a"/>
    <w:next w:val="a"/>
    <w:uiPriority w:val="99"/>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lang w:val="en-GB"/>
    </w:rPr>
  </w:style>
  <w:style w:type="paragraph" w:customStyle="1" w:styleId="Header1">
    <w:name w:val="Верхний колонтитул.Header 1"/>
    <w:basedOn w:val="a"/>
    <w:uiPriority w:val="99"/>
    <w:pPr>
      <w:tabs>
        <w:tab w:val="center" w:pos="4153"/>
        <w:tab w:val="right" w:pos="8306"/>
      </w:tabs>
    </w:pPr>
  </w:style>
  <w:style w:type="table" w:customStyle="1" w:styleId="2a">
    <w:name w:val="Стиль таблицы2"/>
    <w:uiPriority w:val="9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примечания Знак1"/>
    <w:basedOn w:val="a0"/>
    <w:uiPriority w:val="99"/>
  </w:style>
  <w:style w:type="character" w:customStyle="1" w:styleId="af4">
    <w:name w:val="Схема документа Знак"/>
    <w:basedOn w:val="a0"/>
    <w:link w:val="af3"/>
    <w:uiPriority w:val="99"/>
    <w:semiHidden/>
    <w:rPr>
      <w:rFonts w:ascii="Tahoma" w:eastAsia="Times New Roman" w:hAnsi="Tahoma" w:cs="Tahoma"/>
      <w:sz w:val="20"/>
      <w:szCs w:val="20"/>
      <w:shd w:val="clear" w:color="auto" w:fill="000080"/>
      <w:lang w:eastAsia="ru-RU"/>
    </w:rPr>
  </w:style>
  <w:style w:type="character" w:customStyle="1" w:styleId="ad">
    <w:name w:val="Текст Знак"/>
    <w:basedOn w:val="a0"/>
    <w:link w:val="ac"/>
    <w:rPr>
      <w:rFonts w:ascii="Courier New" w:eastAsia="Times New Roman" w:hAnsi="Courier New" w:cs="Times New Roman"/>
      <w:sz w:val="20"/>
      <w:szCs w:val="20"/>
      <w:lang w:eastAsia="ru-RU"/>
    </w:rPr>
  </w:style>
  <w:style w:type="character" w:customStyle="1" w:styleId="sectioninfo2">
    <w:name w:val="section__info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8635</Words>
  <Characters>49225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57745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Осипова Екатерина Валерьевна</cp:lastModifiedBy>
  <cp:revision>11</cp:revision>
  <cp:lastPrinted>2019-03-25T18:48:00Z</cp:lastPrinted>
  <dcterms:created xsi:type="dcterms:W3CDTF">2026-06-03T12:17:00Z</dcterms:created>
  <dcterms:modified xsi:type="dcterms:W3CDTF">2026-06-04T08:16:00Z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1049-11.1.0.9505</vt:lpwstr>
  </property>
</Properties>
</file>