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A27" w:rsidRDefault="00597854">
      <w:pPr>
        <w:suppressAutoHyphens/>
        <w:jc w:val="center"/>
        <w:rPr>
          <w:bCs/>
          <w:sz w:val="24"/>
          <w:szCs w:val="24"/>
          <w:lang w:eastAsia="ar-SA"/>
        </w:rPr>
      </w:pPr>
      <w:r>
        <w:rPr>
          <w:bCs/>
          <w:sz w:val="27"/>
          <w:szCs w:val="27"/>
          <w:lang w:eastAsia="ar-SA"/>
        </w:rPr>
        <w:t xml:space="preserve">                                                         </w:t>
      </w:r>
      <w:r>
        <w:rPr>
          <w:bCs/>
          <w:sz w:val="24"/>
          <w:szCs w:val="24"/>
          <w:lang w:eastAsia="ar-SA"/>
        </w:rPr>
        <w:t>Приложение № 1</w:t>
      </w:r>
    </w:p>
    <w:p w:rsidR="00116A27" w:rsidRDefault="00597854">
      <w:pPr>
        <w:jc w:val="center"/>
        <w:rPr>
          <w:sz w:val="24"/>
          <w:szCs w:val="24"/>
        </w:rPr>
      </w:pPr>
      <w:r>
        <w:rPr>
          <w:bCs/>
          <w:sz w:val="24"/>
          <w:szCs w:val="24"/>
          <w:lang w:eastAsia="ar-SA"/>
        </w:rPr>
        <w:t xml:space="preserve">                                                                                                    к Извещению о проведении Аукциона</w:t>
      </w:r>
    </w:p>
    <w:p w:rsidR="00116A27" w:rsidRDefault="00116A27">
      <w:pPr>
        <w:rPr>
          <w:sz w:val="24"/>
          <w:szCs w:val="24"/>
        </w:rPr>
      </w:pPr>
    </w:p>
    <w:p w:rsidR="00116A27" w:rsidRDefault="00597854">
      <w:pPr>
        <w:jc w:val="center"/>
        <w:rPr>
          <w:b/>
          <w:sz w:val="24"/>
          <w:szCs w:val="24"/>
        </w:rPr>
      </w:pPr>
      <w:r>
        <w:rPr>
          <w:b/>
          <w:sz w:val="24"/>
          <w:szCs w:val="24"/>
        </w:rPr>
        <w:t xml:space="preserve"> ОПИСАНИЕ ОБЪЕКТА ЗАКУПКИ </w:t>
      </w:r>
    </w:p>
    <w:p w:rsidR="00116A27" w:rsidRDefault="00597854">
      <w:pPr>
        <w:jc w:val="center"/>
        <w:rPr>
          <w:bCs/>
          <w:sz w:val="24"/>
          <w:szCs w:val="24"/>
        </w:rPr>
      </w:pPr>
      <w:r>
        <w:rPr>
          <w:sz w:val="24"/>
          <w:szCs w:val="24"/>
        </w:rPr>
        <w:t>Техническое задание на оказание</w:t>
      </w:r>
      <w:r>
        <w:rPr>
          <w:bCs/>
          <w:sz w:val="24"/>
          <w:szCs w:val="24"/>
        </w:rPr>
        <w:t xml:space="preserve"> услуги по охране зданий и объектов недвижимости </w:t>
      </w:r>
      <w:r w:rsidR="00B03DCC" w:rsidRPr="00B03DCC">
        <w:rPr>
          <w:bCs/>
          <w:sz w:val="24"/>
          <w:szCs w:val="24"/>
        </w:rPr>
        <w:t xml:space="preserve">ФГКУЗ «ПЧС Республики Крым» </w:t>
      </w:r>
      <w:proofErr w:type="spellStart"/>
      <w:r w:rsidR="00B03DCC" w:rsidRPr="00B03DCC">
        <w:rPr>
          <w:bCs/>
          <w:sz w:val="24"/>
          <w:szCs w:val="24"/>
        </w:rPr>
        <w:t>Роспотребнадзора</w:t>
      </w:r>
      <w:proofErr w:type="spellEnd"/>
      <w:r>
        <w:rPr>
          <w:bCs/>
          <w:sz w:val="24"/>
          <w:szCs w:val="24"/>
        </w:rPr>
        <w:t xml:space="preserve">, в том числе </w:t>
      </w:r>
      <w:r>
        <w:rPr>
          <w:sz w:val="24"/>
          <w:szCs w:val="24"/>
        </w:rPr>
        <w:t xml:space="preserve">поддержание пропускного и </w:t>
      </w:r>
      <w:proofErr w:type="spellStart"/>
      <w:r>
        <w:rPr>
          <w:sz w:val="24"/>
          <w:szCs w:val="24"/>
        </w:rPr>
        <w:t>внутриобъектового</w:t>
      </w:r>
      <w:proofErr w:type="spellEnd"/>
      <w:r>
        <w:rPr>
          <w:sz w:val="24"/>
          <w:szCs w:val="24"/>
        </w:rPr>
        <w:t xml:space="preserve"> режимов для нужд </w:t>
      </w:r>
      <w:r w:rsidR="00B03DCC" w:rsidRPr="00B03DCC">
        <w:rPr>
          <w:bCs/>
          <w:sz w:val="24"/>
          <w:szCs w:val="24"/>
        </w:rPr>
        <w:t xml:space="preserve">ФГКУЗ «ПЧС Республики Крым» </w:t>
      </w:r>
      <w:proofErr w:type="spellStart"/>
      <w:r w:rsidR="00B03DCC" w:rsidRPr="00B03DCC">
        <w:rPr>
          <w:bCs/>
          <w:sz w:val="24"/>
          <w:szCs w:val="24"/>
        </w:rPr>
        <w:t>Роспотребнадзора</w:t>
      </w:r>
      <w:proofErr w:type="spellEnd"/>
    </w:p>
    <w:tbl>
      <w:tblPr>
        <w:tblW w:w="10065" w:type="dxa"/>
        <w:tblInd w:w="109" w:type="dxa"/>
        <w:tblLook w:val="01E0" w:firstRow="1" w:lastRow="1" w:firstColumn="1" w:lastColumn="1" w:noHBand="0" w:noVBand="0"/>
      </w:tblPr>
      <w:tblGrid>
        <w:gridCol w:w="682"/>
        <w:gridCol w:w="3098"/>
        <w:gridCol w:w="6285"/>
      </w:tblGrid>
      <w:tr w:rsidR="00116A27">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tcPr>
          <w:p w:rsidR="00116A27" w:rsidRDefault="00597854">
            <w:pPr>
              <w:tabs>
                <w:tab w:val="center" w:pos="4842"/>
              </w:tabs>
              <w:rPr>
                <w:b/>
                <w:sz w:val="24"/>
                <w:szCs w:val="24"/>
              </w:rPr>
            </w:pPr>
            <w:r>
              <w:rPr>
                <w:b/>
                <w:sz w:val="24"/>
                <w:szCs w:val="24"/>
              </w:rPr>
              <w:t>1. Общие требования</w:t>
            </w:r>
            <w:r>
              <w:rPr>
                <w:b/>
                <w:sz w:val="24"/>
                <w:szCs w:val="24"/>
              </w:rPr>
              <w:tab/>
            </w:r>
          </w:p>
        </w:tc>
      </w:tr>
      <w:tr w:rsidR="00116A27">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597854">
            <w:pPr>
              <w:jc w:val="center"/>
              <w:rPr>
                <w:sz w:val="24"/>
                <w:szCs w:val="24"/>
              </w:rPr>
            </w:pPr>
            <w:r>
              <w:rPr>
                <w:sz w:val="24"/>
                <w:szCs w:val="24"/>
              </w:rPr>
              <w:t>1.1.</w:t>
            </w:r>
          </w:p>
        </w:tc>
        <w:tc>
          <w:tcPr>
            <w:tcW w:w="3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597854">
            <w:pPr>
              <w:jc w:val="center"/>
              <w:rPr>
                <w:sz w:val="24"/>
                <w:szCs w:val="24"/>
              </w:rPr>
            </w:pPr>
            <w:r>
              <w:rPr>
                <w:sz w:val="24"/>
                <w:szCs w:val="24"/>
              </w:rPr>
              <w:t>Наименование объекта</w:t>
            </w:r>
          </w:p>
        </w:tc>
        <w:tc>
          <w:tcPr>
            <w:tcW w:w="6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027829">
            <w:pPr>
              <w:jc w:val="both"/>
              <w:rPr>
                <w:sz w:val="24"/>
                <w:szCs w:val="24"/>
              </w:rPr>
            </w:pPr>
            <w:r w:rsidRPr="00B03DCC">
              <w:rPr>
                <w:bCs/>
                <w:sz w:val="24"/>
                <w:szCs w:val="24"/>
              </w:rPr>
              <w:t xml:space="preserve">ФГКУЗ «ПЧС Республики Крым» </w:t>
            </w:r>
            <w:proofErr w:type="spellStart"/>
            <w:r w:rsidRPr="00B03DCC">
              <w:rPr>
                <w:bCs/>
                <w:sz w:val="24"/>
                <w:szCs w:val="24"/>
              </w:rPr>
              <w:t>Роспотребнадзора</w:t>
            </w:r>
            <w:proofErr w:type="spellEnd"/>
          </w:p>
        </w:tc>
      </w:tr>
      <w:tr w:rsidR="00027829">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829" w:rsidRDefault="00027829">
            <w:pPr>
              <w:jc w:val="center"/>
              <w:rPr>
                <w:sz w:val="24"/>
                <w:szCs w:val="24"/>
              </w:rPr>
            </w:pPr>
            <w:r>
              <w:rPr>
                <w:sz w:val="24"/>
                <w:szCs w:val="24"/>
              </w:rPr>
              <w:t>1.2</w:t>
            </w:r>
          </w:p>
        </w:tc>
        <w:tc>
          <w:tcPr>
            <w:tcW w:w="3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829" w:rsidRDefault="00027829">
            <w:pPr>
              <w:jc w:val="center"/>
              <w:rPr>
                <w:sz w:val="24"/>
                <w:szCs w:val="24"/>
              </w:rPr>
            </w:pPr>
            <w:r>
              <w:rPr>
                <w:sz w:val="24"/>
                <w:szCs w:val="24"/>
              </w:rPr>
              <w:t>Вид охраны</w:t>
            </w:r>
          </w:p>
        </w:tc>
        <w:tc>
          <w:tcPr>
            <w:tcW w:w="6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829" w:rsidRPr="00B03DCC" w:rsidRDefault="00027829">
            <w:pPr>
              <w:jc w:val="both"/>
              <w:rPr>
                <w:bCs/>
                <w:sz w:val="24"/>
                <w:szCs w:val="24"/>
              </w:rPr>
            </w:pPr>
            <w:r>
              <w:rPr>
                <w:bCs/>
                <w:sz w:val="24"/>
                <w:szCs w:val="24"/>
              </w:rPr>
              <w:t>военизированная</w:t>
            </w:r>
          </w:p>
        </w:tc>
      </w:tr>
      <w:tr w:rsidR="00116A27">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C416FD">
            <w:pPr>
              <w:jc w:val="center"/>
              <w:rPr>
                <w:sz w:val="24"/>
                <w:szCs w:val="24"/>
              </w:rPr>
            </w:pPr>
            <w:r>
              <w:rPr>
                <w:sz w:val="24"/>
                <w:szCs w:val="24"/>
              </w:rPr>
              <w:t>1.3</w:t>
            </w:r>
            <w:r w:rsidR="00597854">
              <w:rPr>
                <w:sz w:val="24"/>
                <w:szCs w:val="24"/>
              </w:rPr>
              <w:t>.</w:t>
            </w:r>
          </w:p>
        </w:tc>
        <w:tc>
          <w:tcPr>
            <w:tcW w:w="3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597854">
            <w:pPr>
              <w:jc w:val="center"/>
              <w:rPr>
                <w:sz w:val="24"/>
                <w:szCs w:val="24"/>
              </w:rPr>
            </w:pPr>
            <w:r>
              <w:rPr>
                <w:sz w:val="24"/>
                <w:szCs w:val="24"/>
              </w:rPr>
              <w:t>Местонахождение объекта</w:t>
            </w:r>
          </w:p>
        </w:tc>
        <w:tc>
          <w:tcPr>
            <w:tcW w:w="6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597854" w:rsidP="00A646E4">
            <w:pPr>
              <w:widowControl w:val="0"/>
              <w:jc w:val="both"/>
              <w:rPr>
                <w:sz w:val="24"/>
                <w:szCs w:val="24"/>
              </w:rPr>
            </w:pPr>
            <w:r>
              <w:rPr>
                <w:color w:val="000000"/>
                <w:sz w:val="24"/>
                <w:szCs w:val="24"/>
              </w:rPr>
              <w:t>Республика Крым,</w:t>
            </w:r>
            <w:r>
              <w:rPr>
                <w:sz w:val="24"/>
                <w:szCs w:val="24"/>
              </w:rPr>
              <w:t xml:space="preserve"> г. С</w:t>
            </w:r>
            <w:r w:rsidR="00B03DCC">
              <w:rPr>
                <w:sz w:val="24"/>
                <w:szCs w:val="24"/>
              </w:rPr>
              <w:t xml:space="preserve">имферополь, ул. </w:t>
            </w:r>
            <w:r w:rsidR="00A646E4">
              <w:rPr>
                <w:sz w:val="24"/>
                <w:szCs w:val="24"/>
              </w:rPr>
              <w:t>Кубанская, 24 Б.</w:t>
            </w:r>
          </w:p>
        </w:tc>
      </w:tr>
      <w:tr w:rsidR="00116A27">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C416FD">
            <w:pPr>
              <w:jc w:val="center"/>
              <w:rPr>
                <w:sz w:val="24"/>
                <w:szCs w:val="24"/>
              </w:rPr>
            </w:pPr>
            <w:r>
              <w:rPr>
                <w:sz w:val="24"/>
                <w:szCs w:val="24"/>
              </w:rPr>
              <w:t>1.4</w:t>
            </w:r>
            <w:r w:rsidR="00597854">
              <w:rPr>
                <w:sz w:val="24"/>
                <w:szCs w:val="24"/>
              </w:rPr>
              <w:t>.</w:t>
            </w:r>
          </w:p>
        </w:tc>
        <w:tc>
          <w:tcPr>
            <w:tcW w:w="3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597854">
            <w:pPr>
              <w:jc w:val="center"/>
              <w:rPr>
                <w:sz w:val="24"/>
                <w:szCs w:val="24"/>
              </w:rPr>
            </w:pPr>
            <w:r>
              <w:rPr>
                <w:sz w:val="24"/>
                <w:szCs w:val="24"/>
              </w:rPr>
              <w:t>Характеристика объекта</w:t>
            </w:r>
          </w:p>
        </w:tc>
        <w:tc>
          <w:tcPr>
            <w:tcW w:w="6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A646E4" w:rsidP="00664BB5">
            <w:pPr>
              <w:jc w:val="both"/>
              <w:rPr>
                <w:sz w:val="24"/>
                <w:szCs w:val="24"/>
              </w:rPr>
            </w:pPr>
            <w:r>
              <w:rPr>
                <w:sz w:val="24"/>
                <w:szCs w:val="24"/>
              </w:rPr>
              <w:t xml:space="preserve">Административно-лабораторный корпус, здание изолятора, склад, </w:t>
            </w:r>
            <w:r w:rsidR="00664BB5">
              <w:rPr>
                <w:sz w:val="24"/>
                <w:szCs w:val="24"/>
              </w:rPr>
              <w:t>г</w:t>
            </w:r>
            <w:bookmarkStart w:id="0" w:name="_GoBack"/>
            <w:bookmarkEnd w:id="0"/>
            <w:r>
              <w:rPr>
                <w:sz w:val="24"/>
                <w:szCs w:val="24"/>
              </w:rPr>
              <w:t>араж, КПП1, КПП2,</w:t>
            </w:r>
            <w:r w:rsidR="00597854">
              <w:rPr>
                <w:sz w:val="24"/>
                <w:szCs w:val="24"/>
              </w:rPr>
              <w:t xml:space="preserve"> прилегающая к административным зданиям территория, к</w:t>
            </w:r>
            <w:r>
              <w:rPr>
                <w:sz w:val="24"/>
                <w:szCs w:val="24"/>
              </w:rPr>
              <w:t>апитальные коммуникации.</w:t>
            </w:r>
          </w:p>
        </w:tc>
      </w:tr>
      <w:tr w:rsidR="00116A27">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C416FD">
            <w:pPr>
              <w:jc w:val="center"/>
              <w:rPr>
                <w:sz w:val="24"/>
                <w:szCs w:val="24"/>
              </w:rPr>
            </w:pPr>
            <w:r>
              <w:rPr>
                <w:sz w:val="24"/>
                <w:szCs w:val="24"/>
              </w:rPr>
              <w:t>1.5</w:t>
            </w:r>
            <w:r w:rsidR="00597854">
              <w:rPr>
                <w:sz w:val="24"/>
                <w:szCs w:val="24"/>
              </w:rPr>
              <w:t>.</w:t>
            </w:r>
          </w:p>
        </w:tc>
        <w:tc>
          <w:tcPr>
            <w:tcW w:w="3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597854">
            <w:pPr>
              <w:jc w:val="center"/>
              <w:rPr>
                <w:sz w:val="24"/>
                <w:szCs w:val="24"/>
              </w:rPr>
            </w:pPr>
            <w:r>
              <w:rPr>
                <w:sz w:val="24"/>
                <w:szCs w:val="24"/>
              </w:rPr>
              <w:t>Наименование работы</w:t>
            </w:r>
          </w:p>
        </w:tc>
        <w:tc>
          <w:tcPr>
            <w:tcW w:w="6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597854">
            <w:pPr>
              <w:jc w:val="both"/>
              <w:rPr>
                <w:sz w:val="24"/>
                <w:szCs w:val="24"/>
              </w:rPr>
            </w:pPr>
            <w:r>
              <w:rPr>
                <w:sz w:val="24"/>
                <w:szCs w:val="24"/>
              </w:rPr>
              <w:t xml:space="preserve">Осуществление </w:t>
            </w:r>
            <w:proofErr w:type="spellStart"/>
            <w:r>
              <w:rPr>
                <w:sz w:val="24"/>
                <w:szCs w:val="24"/>
              </w:rPr>
              <w:t>внутриобъектового</w:t>
            </w:r>
            <w:proofErr w:type="spellEnd"/>
            <w:r>
              <w:rPr>
                <w:sz w:val="24"/>
                <w:szCs w:val="24"/>
              </w:rPr>
              <w:t xml:space="preserve"> и пропускного режимов, предупреждение и пресечение преступных и административных правонарушений, комплекса организационно – технических мероприятий, обеспечивающих сохранность товарно-материальных ценностей и противопожарную безопасность на объектах и на прилегающей территории.</w:t>
            </w:r>
          </w:p>
        </w:tc>
      </w:tr>
      <w:tr w:rsidR="00116A27">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C416FD">
            <w:pPr>
              <w:jc w:val="center"/>
              <w:rPr>
                <w:sz w:val="24"/>
                <w:szCs w:val="24"/>
              </w:rPr>
            </w:pPr>
            <w:r>
              <w:rPr>
                <w:sz w:val="24"/>
                <w:szCs w:val="24"/>
              </w:rPr>
              <w:t>1.6</w:t>
            </w:r>
            <w:r w:rsidR="00597854">
              <w:rPr>
                <w:sz w:val="24"/>
                <w:szCs w:val="24"/>
              </w:rPr>
              <w:t>.</w:t>
            </w:r>
          </w:p>
        </w:tc>
        <w:tc>
          <w:tcPr>
            <w:tcW w:w="3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Pr="00B03DCC" w:rsidRDefault="00597854">
            <w:pPr>
              <w:jc w:val="center"/>
              <w:rPr>
                <w:sz w:val="24"/>
                <w:szCs w:val="24"/>
              </w:rPr>
            </w:pPr>
            <w:r w:rsidRPr="00B03DCC">
              <w:rPr>
                <w:sz w:val="24"/>
                <w:szCs w:val="24"/>
              </w:rPr>
              <w:t>Требования к оказанию услуг</w:t>
            </w:r>
          </w:p>
        </w:tc>
        <w:tc>
          <w:tcPr>
            <w:tcW w:w="6285" w:type="dxa"/>
            <w:tcBorders>
              <w:top w:val="single" w:sz="4" w:space="0" w:color="000000"/>
              <w:left w:val="single" w:sz="4" w:space="0" w:color="000000"/>
              <w:bottom w:val="single" w:sz="4" w:space="0" w:color="000000"/>
              <w:right w:val="single" w:sz="4" w:space="0" w:color="000000"/>
            </w:tcBorders>
            <w:shd w:val="clear" w:color="auto" w:fill="auto"/>
          </w:tcPr>
          <w:p w:rsidR="00116A27" w:rsidRPr="00B03DCC" w:rsidRDefault="00597854">
            <w:pPr>
              <w:widowControl w:val="0"/>
              <w:jc w:val="both"/>
              <w:rPr>
                <w:sz w:val="24"/>
                <w:szCs w:val="24"/>
              </w:rPr>
            </w:pPr>
            <w:r w:rsidRPr="00B03DCC">
              <w:rPr>
                <w:kern w:val="2"/>
                <w:sz w:val="24"/>
                <w:szCs w:val="24"/>
                <w:lang w:eastAsia="ar-SA"/>
              </w:rPr>
              <w:t xml:space="preserve">Соответствие требованиям, установленным в соответствии с законодательством Российской Федерации к лицам, осуществляющим оказание услуги, являющегося объектом закупки: в соответствии с </w:t>
            </w:r>
            <w:r w:rsidRPr="00B03DCC">
              <w:rPr>
                <w:sz w:val="24"/>
                <w:szCs w:val="24"/>
              </w:rPr>
              <w:t xml:space="preserve">Приложением №1 Постановления Правительства РФ от 14.08.1992 </w:t>
            </w:r>
            <w:r w:rsidRPr="00B03DCC">
              <w:rPr>
                <w:sz w:val="24"/>
                <w:szCs w:val="24"/>
              </w:rPr>
              <w:br/>
              <w:t>№ 587 «Вопросы частной детективной (сыскной) и частной охранной деятельности»; статьей 11 Федерального закона от 11.03.1992 № 2487-1 «О частной детективной и охранной деятельности в Российской Федерации»; статьей 5 Федерального закона от 27.05.1996 № 57-ФЗ «О государственной охране»</w:t>
            </w:r>
            <w:r w:rsidRPr="00B03DCC">
              <w:rPr>
                <w:kern w:val="2"/>
                <w:sz w:val="24"/>
                <w:szCs w:val="24"/>
                <w:lang w:eastAsia="ar-SA"/>
              </w:rPr>
              <w:t>.</w:t>
            </w:r>
            <w:r w:rsidRPr="00B03DCC">
              <w:rPr>
                <w:sz w:val="24"/>
                <w:szCs w:val="24"/>
              </w:rPr>
              <w:t xml:space="preserve"> Охрана объектов осуществляется путем выставления 1 (одного) круглосуточного поста физической охраны со спецсредствами, обеспеченных форменным (зимним, летним) обмундированием, специальными средствами охраны (палка резиновая, наручники, брелок тревожного вызова), средствами защиты (бронежилеты, защитные шлемы), средствами связи (радиостанции, мобильные телефоны).</w:t>
            </w:r>
          </w:p>
        </w:tc>
      </w:tr>
      <w:tr w:rsidR="00116A27">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C416FD">
            <w:pPr>
              <w:jc w:val="center"/>
              <w:rPr>
                <w:sz w:val="24"/>
                <w:szCs w:val="24"/>
              </w:rPr>
            </w:pPr>
            <w:r>
              <w:rPr>
                <w:sz w:val="24"/>
                <w:szCs w:val="24"/>
              </w:rPr>
              <w:t>1.7</w:t>
            </w:r>
            <w:r w:rsidR="00597854">
              <w:rPr>
                <w:sz w:val="24"/>
                <w:szCs w:val="24"/>
              </w:rPr>
              <w:t>.</w:t>
            </w:r>
          </w:p>
        </w:tc>
        <w:tc>
          <w:tcPr>
            <w:tcW w:w="3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597854">
            <w:pPr>
              <w:jc w:val="center"/>
              <w:rPr>
                <w:sz w:val="24"/>
                <w:szCs w:val="24"/>
              </w:rPr>
            </w:pPr>
            <w:r>
              <w:rPr>
                <w:sz w:val="24"/>
                <w:szCs w:val="24"/>
              </w:rPr>
              <w:t>Срок оказания услуг – начало, окончание, условия изменения сроков оказания услуг</w:t>
            </w:r>
          </w:p>
        </w:tc>
        <w:tc>
          <w:tcPr>
            <w:tcW w:w="6285" w:type="dxa"/>
            <w:tcBorders>
              <w:top w:val="single" w:sz="4" w:space="0" w:color="000000"/>
              <w:left w:val="single" w:sz="4" w:space="0" w:color="000000"/>
              <w:bottom w:val="single" w:sz="4" w:space="0" w:color="000000"/>
              <w:right w:val="single" w:sz="4" w:space="0" w:color="000000"/>
            </w:tcBorders>
            <w:shd w:val="clear" w:color="auto" w:fill="auto"/>
          </w:tcPr>
          <w:p w:rsidR="00116A27" w:rsidRDefault="00A646E4">
            <w:pPr>
              <w:rPr>
                <w:sz w:val="24"/>
                <w:szCs w:val="24"/>
              </w:rPr>
            </w:pPr>
            <w:r>
              <w:rPr>
                <w:sz w:val="24"/>
                <w:szCs w:val="24"/>
              </w:rPr>
              <w:t>Начало: 00 ч. 00 мин. 0</w:t>
            </w:r>
            <w:r w:rsidR="00C35DB9">
              <w:rPr>
                <w:sz w:val="24"/>
                <w:szCs w:val="24"/>
              </w:rPr>
              <w:t>4</w:t>
            </w:r>
            <w:r>
              <w:rPr>
                <w:sz w:val="24"/>
                <w:szCs w:val="24"/>
              </w:rPr>
              <w:t>.0</w:t>
            </w:r>
            <w:r w:rsidR="00C35DB9">
              <w:rPr>
                <w:sz w:val="24"/>
                <w:szCs w:val="24"/>
              </w:rPr>
              <w:t>5</w:t>
            </w:r>
            <w:r w:rsidR="00211DD7">
              <w:rPr>
                <w:sz w:val="24"/>
                <w:szCs w:val="24"/>
              </w:rPr>
              <w:t>.2026</w:t>
            </w:r>
            <w:r w:rsidR="00597854">
              <w:rPr>
                <w:sz w:val="24"/>
                <w:szCs w:val="24"/>
              </w:rPr>
              <w:t xml:space="preserve"> г.</w:t>
            </w:r>
          </w:p>
          <w:p w:rsidR="00116A27" w:rsidRDefault="00597854">
            <w:pPr>
              <w:rPr>
                <w:sz w:val="24"/>
                <w:szCs w:val="24"/>
              </w:rPr>
            </w:pPr>
            <w:r>
              <w:rPr>
                <w:sz w:val="24"/>
                <w:szCs w:val="24"/>
              </w:rPr>
              <w:t>Оконч</w:t>
            </w:r>
            <w:r w:rsidR="00C35DB9">
              <w:rPr>
                <w:sz w:val="24"/>
                <w:szCs w:val="24"/>
              </w:rPr>
              <w:t>ание: 24 ч. 00 мин. 31.05</w:t>
            </w:r>
            <w:r w:rsidR="00C416FD">
              <w:rPr>
                <w:sz w:val="24"/>
                <w:szCs w:val="24"/>
              </w:rPr>
              <w:t>.202</w:t>
            </w:r>
            <w:r w:rsidR="00211DD7">
              <w:rPr>
                <w:sz w:val="24"/>
                <w:szCs w:val="24"/>
              </w:rPr>
              <w:t>6</w:t>
            </w:r>
            <w:r>
              <w:rPr>
                <w:sz w:val="24"/>
                <w:szCs w:val="24"/>
              </w:rPr>
              <w:t xml:space="preserve"> г. включительно.</w:t>
            </w:r>
          </w:p>
          <w:p w:rsidR="00116A27" w:rsidRDefault="00116A27">
            <w:pPr>
              <w:rPr>
                <w:sz w:val="24"/>
                <w:szCs w:val="24"/>
              </w:rPr>
            </w:pPr>
          </w:p>
        </w:tc>
      </w:tr>
      <w:tr w:rsidR="00116A27">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C416FD">
            <w:pPr>
              <w:jc w:val="center"/>
              <w:rPr>
                <w:sz w:val="24"/>
                <w:szCs w:val="24"/>
              </w:rPr>
            </w:pPr>
            <w:r>
              <w:rPr>
                <w:sz w:val="24"/>
                <w:szCs w:val="24"/>
              </w:rPr>
              <w:t>1.8</w:t>
            </w:r>
            <w:r w:rsidR="00597854">
              <w:rPr>
                <w:sz w:val="24"/>
                <w:szCs w:val="24"/>
              </w:rPr>
              <w:t>.</w:t>
            </w:r>
          </w:p>
        </w:tc>
        <w:tc>
          <w:tcPr>
            <w:tcW w:w="3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597854">
            <w:pPr>
              <w:jc w:val="center"/>
              <w:rPr>
                <w:sz w:val="24"/>
                <w:szCs w:val="24"/>
                <w:highlight w:val="yellow"/>
              </w:rPr>
            </w:pPr>
            <w:r>
              <w:rPr>
                <w:sz w:val="24"/>
                <w:szCs w:val="24"/>
              </w:rPr>
              <w:t>Режим работы</w:t>
            </w:r>
          </w:p>
        </w:tc>
        <w:tc>
          <w:tcPr>
            <w:tcW w:w="6285" w:type="dxa"/>
            <w:tcBorders>
              <w:top w:val="single" w:sz="4" w:space="0" w:color="000000"/>
              <w:left w:val="single" w:sz="4" w:space="0" w:color="000000"/>
              <w:bottom w:val="single" w:sz="4" w:space="0" w:color="000000"/>
              <w:right w:val="single" w:sz="4" w:space="0" w:color="000000"/>
            </w:tcBorders>
            <w:shd w:val="clear" w:color="auto" w:fill="auto"/>
          </w:tcPr>
          <w:p w:rsidR="00116A27" w:rsidRDefault="00211DD7">
            <w:pPr>
              <w:jc w:val="both"/>
              <w:rPr>
                <w:sz w:val="24"/>
                <w:szCs w:val="24"/>
                <w:highlight w:val="yellow"/>
              </w:rPr>
            </w:pPr>
            <w:r>
              <w:rPr>
                <w:sz w:val="24"/>
                <w:szCs w:val="24"/>
              </w:rPr>
              <w:t>1</w:t>
            </w:r>
            <w:r w:rsidR="00597854">
              <w:rPr>
                <w:sz w:val="24"/>
                <w:szCs w:val="24"/>
              </w:rPr>
              <w:t xml:space="preserve"> пост круглосуточный, в том числе праздничные, предпраздничные и выходные дни</w:t>
            </w:r>
          </w:p>
        </w:tc>
      </w:tr>
      <w:tr w:rsidR="00116A27">
        <w:trPr>
          <w:trHeight w:val="709"/>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597854">
            <w:pPr>
              <w:jc w:val="center"/>
              <w:rPr>
                <w:sz w:val="24"/>
                <w:szCs w:val="24"/>
              </w:rPr>
            </w:pPr>
            <w:r>
              <w:rPr>
                <w:sz w:val="24"/>
                <w:szCs w:val="24"/>
              </w:rPr>
              <w:t>1.8.</w:t>
            </w:r>
          </w:p>
        </w:tc>
        <w:tc>
          <w:tcPr>
            <w:tcW w:w="3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597854">
            <w:pPr>
              <w:jc w:val="center"/>
              <w:rPr>
                <w:sz w:val="24"/>
                <w:szCs w:val="24"/>
              </w:rPr>
            </w:pPr>
            <w:r>
              <w:rPr>
                <w:sz w:val="24"/>
                <w:szCs w:val="24"/>
              </w:rPr>
              <w:t xml:space="preserve">Характеристика организации – по составу персонала, по технической вооруженности, по опыту </w:t>
            </w:r>
            <w:r>
              <w:rPr>
                <w:sz w:val="24"/>
                <w:szCs w:val="24"/>
              </w:rPr>
              <w:lastRenderedPageBreak/>
              <w:t>работы в сфере оказываемых услуг</w:t>
            </w:r>
          </w:p>
        </w:tc>
        <w:tc>
          <w:tcPr>
            <w:tcW w:w="6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597854">
            <w:pPr>
              <w:jc w:val="both"/>
              <w:rPr>
                <w:sz w:val="24"/>
                <w:szCs w:val="24"/>
              </w:rPr>
            </w:pPr>
            <w:r>
              <w:rPr>
                <w:sz w:val="24"/>
                <w:szCs w:val="24"/>
              </w:rPr>
              <w:lastRenderedPageBreak/>
              <w:t xml:space="preserve">Наличие охранников, подготовленных в соответствии </w:t>
            </w:r>
            <w:r>
              <w:rPr>
                <w:sz w:val="24"/>
                <w:szCs w:val="24"/>
              </w:rPr>
              <w:br/>
              <w:t>с требованиями законодательства;</w:t>
            </w:r>
          </w:p>
          <w:p w:rsidR="00116A27" w:rsidRDefault="00597854">
            <w:pPr>
              <w:jc w:val="both"/>
              <w:rPr>
                <w:sz w:val="24"/>
                <w:szCs w:val="24"/>
              </w:rPr>
            </w:pPr>
            <w:r>
              <w:rPr>
                <w:sz w:val="24"/>
                <w:szCs w:val="24"/>
              </w:rPr>
              <w:t>Наличие необходимой материальной базы;</w:t>
            </w:r>
          </w:p>
          <w:p w:rsidR="00116A27" w:rsidRDefault="00597854">
            <w:pPr>
              <w:jc w:val="both"/>
              <w:rPr>
                <w:sz w:val="24"/>
                <w:szCs w:val="24"/>
              </w:rPr>
            </w:pPr>
            <w:r>
              <w:rPr>
                <w:sz w:val="24"/>
                <w:szCs w:val="24"/>
              </w:rPr>
              <w:t xml:space="preserve">Готовность нести материальную ответственность за ущерб, причиненный: кражами имущества, совершенными </w:t>
            </w:r>
            <w:r>
              <w:rPr>
                <w:sz w:val="24"/>
                <w:szCs w:val="24"/>
              </w:rPr>
              <w:lastRenderedPageBreak/>
              <w:t>посредством взлома запоров, замков, дверей, окон, ограждений, уничтожением или повреждением имущества посторонними лицами, проникших на охраняемый объект, либо иными способами в результате ненадлежащей охраны.</w:t>
            </w:r>
          </w:p>
        </w:tc>
      </w:tr>
      <w:tr w:rsidR="00116A27">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597854">
            <w:pPr>
              <w:rPr>
                <w:b/>
                <w:sz w:val="24"/>
                <w:szCs w:val="24"/>
              </w:rPr>
            </w:pPr>
            <w:r>
              <w:rPr>
                <w:b/>
                <w:sz w:val="24"/>
                <w:szCs w:val="24"/>
              </w:rPr>
              <w:lastRenderedPageBreak/>
              <w:t>2. Дополнительные условия</w:t>
            </w:r>
          </w:p>
        </w:tc>
      </w:tr>
      <w:tr w:rsidR="00116A27">
        <w:trPr>
          <w:trHeight w:val="187"/>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597854">
            <w:pPr>
              <w:jc w:val="center"/>
              <w:rPr>
                <w:sz w:val="24"/>
                <w:szCs w:val="24"/>
              </w:rPr>
            </w:pPr>
            <w:r>
              <w:rPr>
                <w:sz w:val="24"/>
                <w:szCs w:val="24"/>
              </w:rPr>
              <w:t>2.1.</w:t>
            </w:r>
          </w:p>
        </w:tc>
        <w:tc>
          <w:tcPr>
            <w:tcW w:w="3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597854">
            <w:pPr>
              <w:jc w:val="center"/>
              <w:rPr>
                <w:sz w:val="24"/>
                <w:szCs w:val="24"/>
              </w:rPr>
            </w:pPr>
            <w:r>
              <w:rPr>
                <w:sz w:val="24"/>
                <w:szCs w:val="24"/>
              </w:rPr>
              <w:t>Условия оплаты</w:t>
            </w:r>
          </w:p>
        </w:tc>
        <w:tc>
          <w:tcPr>
            <w:tcW w:w="6285" w:type="dxa"/>
            <w:tcBorders>
              <w:top w:val="single" w:sz="4" w:space="0" w:color="000000"/>
              <w:left w:val="single" w:sz="4" w:space="0" w:color="000000"/>
              <w:bottom w:val="single" w:sz="4" w:space="0" w:color="000000"/>
              <w:right w:val="single" w:sz="4" w:space="0" w:color="000000"/>
            </w:tcBorders>
            <w:shd w:val="clear" w:color="auto" w:fill="auto"/>
          </w:tcPr>
          <w:p w:rsidR="00116A27" w:rsidRDefault="00597854">
            <w:pPr>
              <w:jc w:val="both"/>
              <w:rPr>
                <w:sz w:val="24"/>
                <w:szCs w:val="24"/>
              </w:rPr>
            </w:pPr>
            <w:r>
              <w:rPr>
                <w:sz w:val="24"/>
                <w:szCs w:val="24"/>
              </w:rPr>
              <w:t>Стоимость 1 (одного) часа охраны физической охраны одним охранником не должна быть изменена на период срока действия договора, при его заключении. Оплата за предоставленные услуги будет осуществляться ежемесячно на основании актов выполненных работ, предоставленных Исполнителем и подписанных Заказчиком.</w:t>
            </w:r>
          </w:p>
        </w:tc>
      </w:tr>
      <w:tr w:rsidR="00116A27">
        <w:trPr>
          <w:trHeight w:val="187"/>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Default="00597854">
            <w:pPr>
              <w:jc w:val="center"/>
              <w:rPr>
                <w:sz w:val="24"/>
                <w:szCs w:val="24"/>
              </w:rPr>
            </w:pPr>
            <w:r>
              <w:rPr>
                <w:sz w:val="24"/>
                <w:szCs w:val="24"/>
              </w:rPr>
              <w:t>2.2</w:t>
            </w:r>
          </w:p>
        </w:tc>
        <w:tc>
          <w:tcPr>
            <w:tcW w:w="3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27" w:rsidRPr="00B03DCC" w:rsidRDefault="00597854">
            <w:pPr>
              <w:jc w:val="center"/>
              <w:rPr>
                <w:sz w:val="24"/>
                <w:szCs w:val="24"/>
              </w:rPr>
            </w:pPr>
            <w:r w:rsidRPr="00B03DCC">
              <w:rPr>
                <w:sz w:val="24"/>
                <w:szCs w:val="24"/>
              </w:rPr>
              <w:t>Организация государственной охраны</w:t>
            </w:r>
          </w:p>
        </w:tc>
        <w:tc>
          <w:tcPr>
            <w:tcW w:w="6285" w:type="dxa"/>
            <w:tcBorders>
              <w:top w:val="single" w:sz="4" w:space="0" w:color="000000"/>
              <w:left w:val="single" w:sz="4" w:space="0" w:color="000000"/>
              <w:bottom w:val="single" w:sz="4" w:space="0" w:color="000000"/>
              <w:right w:val="single" w:sz="4" w:space="0" w:color="000000"/>
            </w:tcBorders>
            <w:shd w:val="clear" w:color="auto" w:fill="auto"/>
          </w:tcPr>
          <w:p w:rsidR="00116A27" w:rsidRPr="00B03DCC" w:rsidRDefault="00597854">
            <w:pPr>
              <w:widowControl w:val="0"/>
              <w:jc w:val="both"/>
              <w:rPr>
                <w:sz w:val="24"/>
                <w:szCs w:val="24"/>
              </w:rPr>
            </w:pPr>
            <w:r w:rsidRPr="00B03DCC">
              <w:rPr>
                <w:sz w:val="24"/>
                <w:szCs w:val="24"/>
              </w:rPr>
              <w:t>Приложение №1 Постановления Правительства РФ от 14.08.1992 № 587 «Вопросы частной детективной (сыскной) и частной охранной деятельности»; статья 11 Федерального закона от 11.03.1992 № 2487-1 «О частной детективной и охранной деятельности в Российской Федерации»; статья 5 Федерального закона от 27.05.1996 № 57-ФЗ «О государственной охране».</w:t>
            </w:r>
          </w:p>
        </w:tc>
      </w:tr>
    </w:tbl>
    <w:p w:rsidR="00116A27" w:rsidRDefault="00116A27">
      <w:pPr>
        <w:ind w:firstLine="709"/>
        <w:jc w:val="both"/>
        <w:rPr>
          <w:sz w:val="24"/>
          <w:szCs w:val="24"/>
        </w:rPr>
      </w:pPr>
    </w:p>
    <w:p w:rsidR="00116A27" w:rsidRDefault="00116A27">
      <w:pPr>
        <w:ind w:firstLine="709"/>
        <w:jc w:val="both"/>
        <w:rPr>
          <w:sz w:val="24"/>
          <w:szCs w:val="24"/>
        </w:rPr>
      </w:pPr>
    </w:p>
    <w:p w:rsidR="00116A27" w:rsidRDefault="00116A27">
      <w:pPr>
        <w:ind w:firstLine="709"/>
        <w:jc w:val="both"/>
        <w:rPr>
          <w:sz w:val="24"/>
          <w:szCs w:val="24"/>
        </w:rPr>
      </w:pPr>
    </w:p>
    <w:p w:rsidR="00116A27" w:rsidRDefault="00116A27">
      <w:pPr>
        <w:ind w:firstLine="709"/>
        <w:jc w:val="both"/>
        <w:rPr>
          <w:sz w:val="24"/>
          <w:szCs w:val="24"/>
        </w:rPr>
      </w:pPr>
    </w:p>
    <w:p w:rsidR="00116A27" w:rsidRDefault="00116A27">
      <w:pPr>
        <w:ind w:firstLine="709"/>
        <w:jc w:val="both"/>
        <w:rPr>
          <w:sz w:val="24"/>
          <w:szCs w:val="24"/>
        </w:rPr>
      </w:pPr>
    </w:p>
    <w:p w:rsidR="00116A27" w:rsidRDefault="00116A27">
      <w:pPr>
        <w:ind w:firstLine="709"/>
        <w:jc w:val="both"/>
        <w:rPr>
          <w:sz w:val="24"/>
          <w:szCs w:val="24"/>
        </w:rPr>
      </w:pPr>
    </w:p>
    <w:p w:rsidR="00116A27" w:rsidRDefault="00116A27">
      <w:pPr>
        <w:ind w:firstLine="709"/>
        <w:jc w:val="both"/>
        <w:rPr>
          <w:sz w:val="24"/>
          <w:szCs w:val="24"/>
        </w:rPr>
      </w:pPr>
    </w:p>
    <w:p w:rsidR="00116A27" w:rsidRDefault="00116A27">
      <w:pPr>
        <w:jc w:val="both"/>
      </w:pPr>
    </w:p>
    <w:sectPr w:rsidR="00116A27">
      <w:headerReference w:type="default" r:id="rId7"/>
      <w:footerReference w:type="default" r:id="rId8"/>
      <w:pgSz w:w="11906" w:h="16838"/>
      <w:pgMar w:top="1134" w:right="851" w:bottom="1134" w:left="1134" w:header="284" w:footer="0"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35F" w:rsidRDefault="0030635F">
      <w:r>
        <w:separator/>
      </w:r>
    </w:p>
  </w:endnote>
  <w:endnote w:type="continuationSeparator" w:id="0">
    <w:p w:rsidR="0030635F" w:rsidRDefault="0030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accine-Regular">
    <w:altName w:val="Times New Roman"/>
    <w:charset w:val="CC"/>
    <w:family w:val="roman"/>
    <w:pitch w:val="variable"/>
  </w:font>
  <w:font w:name="Helvetica">
    <w:panose1 w:val="020B0604020202020204"/>
    <w:charset w:val="00"/>
    <w:family w:val="swiss"/>
    <w:notTrueType/>
    <w:pitch w:val="variable"/>
    <w:sig w:usb0="00000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A27" w:rsidRDefault="00597854">
    <w:pPr>
      <w:pStyle w:val="af2"/>
      <w:ind w:right="360"/>
    </w:pPr>
    <w:r>
      <w:rPr>
        <w:noProof/>
      </w:rPr>
      <mc:AlternateContent>
        <mc:Choice Requires="wps">
          <w:drawing>
            <wp:anchor distT="0" distB="0" distL="0" distR="0" simplePos="0" relativeHeight="2" behindDoc="0" locked="0" layoutInCell="1" allowOverlap="1">
              <wp:simplePos x="0" y="0"/>
              <wp:positionH relativeFrom="margin">
                <wp:align>right</wp:align>
              </wp:positionH>
              <wp:positionV relativeFrom="paragraph">
                <wp:posOffset>635</wp:posOffset>
              </wp:positionV>
              <wp:extent cx="14605" cy="146685"/>
              <wp:effectExtent l="0" t="0" r="0" b="0"/>
              <wp:wrapSquare wrapText="largest"/>
              <wp:docPr id="1" name="Врезка1"/>
              <wp:cNvGraphicFramePr/>
              <a:graphic xmlns:a="http://schemas.openxmlformats.org/drawingml/2006/main">
                <a:graphicData uri="http://schemas.microsoft.com/office/word/2010/wordprocessingShape">
                  <wps:wsp>
                    <wps:cNvSpPr txBox="1"/>
                    <wps:spPr>
                      <a:xfrm>
                        <a:off x="0" y="0"/>
                        <a:ext cx="14605" cy="146685"/>
                      </a:xfrm>
                      <a:prstGeom prst="rect">
                        <a:avLst/>
                      </a:prstGeom>
                      <a:solidFill>
                        <a:srgbClr val="FFFFFF">
                          <a:alpha val="0"/>
                        </a:srgbClr>
                      </a:solidFill>
                    </wps:spPr>
                    <wps:txbx>
                      <w:txbxContent>
                        <w:p w:rsidR="00116A27" w:rsidRDefault="00116A27">
                          <w:pPr>
                            <w:pStyle w:val="af2"/>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50.05pt;margin-top:.05pt;width:1.15pt;height:11.55pt;z-index: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" stroked="f">
              <v:fill opacity="0"/>
              <v:textbox style="mso-fit-shape-to-text:t" inset="0,0,0,0">
                <w:txbxContent>
                  <w:p w:rsidR="00116A27" w:rsidRDefault="00116A27">
                    <w:pPr>
                      <w:pStyle w:val="af2"/>
                    </w:pP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35F" w:rsidRDefault="0030635F">
      <w:r>
        <w:separator/>
      </w:r>
    </w:p>
  </w:footnote>
  <w:footnote w:type="continuationSeparator" w:id="0">
    <w:p w:rsidR="0030635F" w:rsidRDefault="003063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A27" w:rsidRDefault="00116A27">
    <w:pPr>
      <w:pStyle w:val="af1"/>
    </w:pPr>
  </w:p>
  <w:p w:rsidR="00116A27" w:rsidRDefault="00116A27">
    <w:pPr>
      <w:pStyle w:val="af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A27"/>
    <w:rsid w:val="00027829"/>
    <w:rsid w:val="00116A27"/>
    <w:rsid w:val="00211DD7"/>
    <w:rsid w:val="002C225A"/>
    <w:rsid w:val="0030635F"/>
    <w:rsid w:val="0033687F"/>
    <w:rsid w:val="00423261"/>
    <w:rsid w:val="00597854"/>
    <w:rsid w:val="00664BB5"/>
    <w:rsid w:val="006F6ABD"/>
    <w:rsid w:val="00876D1D"/>
    <w:rsid w:val="008840DD"/>
    <w:rsid w:val="00A0581E"/>
    <w:rsid w:val="00A646E4"/>
    <w:rsid w:val="00B03DCC"/>
    <w:rsid w:val="00C35DB9"/>
    <w:rsid w:val="00C416FD"/>
    <w:rsid w:val="00C6169C"/>
    <w:rsid w:val="00D4402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4D320D-FEE6-43EB-9F16-EC3230C8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126"/>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7E5603"/>
    <w:rPr>
      <w:rFonts w:ascii="Times New Roman" w:eastAsia="Times New Roman" w:hAnsi="Times New Roman" w:cs="Times New Roman"/>
      <w:sz w:val="20"/>
      <w:szCs w:val="20"/>
      <w:lang w:eastAsia="ru-RU"/>
    </w:rPr>
  </w:style>
  <w:style w:type="character" w:customStyle="1" w:styleId="a4">
    <w:name w:val="Нижний колонтитул Знак"/>
    <w:basedOn w:val="a0"/>
    <w:qFormat/>
    <w:rsid w:val="007E5603"/>
    <w:rPr>
      <w:rFonts w:ascii="Times New Roman" w:eastAsia="Times New Roman" w:hAnsi="Times New Roman" w:cs="Times New Roman"/>
      <w:sz w:val="20"/>
      <w:szCs w:val="20"/>
      <w:lang w:eastAsia="ru-RU"/>
    </w:rPr>
  </w:style>
  <w:style w:type="character" w:styleId="a5">
    <w:name w:val="page number"/>
    <w:basedOn w:val="a0"/>
    <w:qFormat/>
    <w:rsid w:val="007E5603"/>
  </w:style>
  <w:style w:type="character" w:customStyle="1" w:styleId="a6">
    <w:name w:val="Текст выноски Знак"/>
    <w:basedOn w:val="a0"/>
    <w:uiPriority w:val="99"/>
    <w:semiHidden/>
    <w:qFormat/>
    <w:rsid w:val="007E5603"/>
    <w:rPr>
      <w:rFonts w:ascii="Segoe UI" w:eastAsia="Times New Roman" w:hAnsi="Segoe UI" w:cs="Segoe UI"/>
      <w:sz w:val="18"/>
      <w:szCs w:val="18"/>
      <w:lang w:eastAsia="ru-RU"/>
    </w:rPr>
  </w:style>
  <w:style w:type="character" w:customStyle="1" w:styleId="a7">
    <w:name w:val="Текст сноски Знак"/>
    <w:basedOn w:val="a0"/>
    <w:uiPriority w:val="99"/>
    <w:semiHidden/>
    <w:qFormat/>
    <w:rsid w:val="00F84A4C"/>
    <w:rPr>
      <w:rFonts w:ascii="Times New Roman" w:eastAsia="Times New Roman" w:hAnsi="Times New Roman" w:cs="Times New Roman"/>
      <w:sz w:val="20"/>
      <w:szCs w:val="20"/>
      <w:lang w:eastAsia="ru-RU"/>
    </w:rPr>
  </w:style>
  <w:style w:type="character" w:customStyle="1" w:styleId="a8">
    <w:name w:val="Привязка сноски"/>
    <w:rPr>
      <w:vertAlign w:val="superscript"/>
    </w:rPr>
  </w:style>
  <w:style w:type="character" w:customStyle="1" w:styleId="FootnoteCharacters">
    <w:name w:val="Footnote Characters"/>
    <w:basedOn w:val="a0"/>
    <w:uiPriority w:val="99"/>
    <w:semiHidden/>
    <w:unhideWhenUsed/>
    <w:qFormat/>
    <w:rsid w:val="00F84A4C"/>
    <w:rPr>
      <w:vertAlign w:val="superscript"/>
    </w:rPr>
  </w:style>
  <w:style w:type="character" w:customStyle="1" w:styleId="fontstyle01">
    <w:name w:val="fontstyle01"/>
    <w:basedOn w:val="a0"/>
    <w:qFormat/>
    <w:rsid w:val="00127EFB"/>
    <w:rPr>
      <w:rFonts w:ascii="Vaccine-Regular" w:hAnsi="Vaccine-Regular"/>
      <w:b w:val="0"/>
      <w:bCs w:val="0"/>
      <w:i w:val="0"/>
      <w:iCs w:val="0"/>
      <w:color w:val="000000"/>
      <w:sz w:val="24"/>
      <w:szCs w:val="24"/>
    </w:rPr>
  </w:style>
  <w:style w:type="character" w:customStyle="1" w:styleId="fontstyle21">
    <w:name w:val="fontstyle21"/>
    <w:basedOn w:val="a0"/>
    <w:qFormat/>
    <w:rsid w:val="00C06A76"/>
    <w:rPr>
      <w:rFonts w:ascii="Helvetica" w:hAnsi="Helvetica"/>
      <w:b w:val="0"/>
      <w:bCs w:val="0"/>
      <w:i w:val="0"/>
      <w:iCs w:val="0"/>
      <w:color w:val="000000"/>
      <w:sz w:val="18"/>
      <w:szCs w:val="18"/>
    </w:rPr>
  </w:style>
  <w:style w:type="character" w:styleId="a9">
    <w:name w:val="Placeholder Text"/>
    <w:basedOn w:val="a0"/>
    <w:uiPriority w:val="99"/>
    <w:semiHidden/>
    <w:qFormat/>
    <w:rsid w:val="000C699B"/>
    <w:rPr>
      <w:color w:val="808080"/>
    </w:rPr>
  </w:style>
  <w:style w:type="character" w:styleId="aa">
    <w:name w:val="Strong"/>
    <w:basedOn w:val="a0"/>
    <w:uiPriority w:val="22"/>
    <w:qFormat/>
    <w:rsid w:val="006D0BE9"/>
    <w:rPr>
      <w:b/>
      <w:bCs/>
    </w:rPr>
  </w:style>
  <w:style w:type="paragraph" w:customStyle="1" w:styleId="ab">
    <w:name w:val="Заголовок"/>
    <w:basedOn w:val="a"/>
    <w:next w:val="ac"/>
    <w:qFormat/>
    <w:pPr>
      <w:keepNext/>
      <w:spacing w:before="240" w:after="120"/>
    </w:pPr>
    <w:rPr>
      <w:rFonts w:ascii="Liberation Sans" w:eastAsia="Microsoft YaHei" w:hAnsi="Liberation Sans" w:cs="Arial"/>
      <w:sz w:val="28"/>
      <w:szCs w:val="28"/>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styleId="af">
    <w:name w:val="index heading"/>
    <w:basedOn w:val="a"/>
    <w:qFormat/>
    <w:pPr>
      <w:suppressLineNumbers/>
    </w:pPr>
    <w:rPr>
      <w:rFonts w:cs="Arial"/>
    </w:rPr>
  </w:style>
  <w:style w:type="paragraph" w:customStyle="1" w:styleId="af0">
    <w:name w:val="Верхний и нижний колонтитулы"/>
    <w:basedOn w:val="a"/>
    <w:qFormat/>
  </w:style>
  <w:style w:type="paragraph" w:styleId="af1">
    <w:name w:val="header"/>
    <w:basedOn w:val="a"/>
    <w:uiPriority w:val="99"/>
    <w:rsid w:val="007E5603"/>
    <w:pPr>
      <w:tabs>
        <w:tab w:val="center" w:pos="4153"/>
        <w:tab w:val="right" w:pos="8306"/>
      </w:tabs>
    </w:pPr>
  </w:style>
  <w:style w:type="paragraph" w:styleId="af2">
    <w:name w:val="footer"/>
    <w:basedOn w:val="a"/>
    <w:rsid w:val="007E5603"/>
    <w:pPr>
      <w:tabs>
        <w:tab w:val="center" w:pos="4153"/>
        <w:tab w:val="right" w:pos="8306"/>
      </w:tabs>
    </w:pPr>
  </w:style>
  <w:style w:type="paragraph" w:styleId="af3">
    <w:name w:val="Balloon Text"/>
    <w:basedOn w:val="a"/>
    <w:uiPriority w:val="99"/>
    <w:semiHidden/>
    <w:unhideWhenUsed/>
    <w:qFormat/>
    <w:rsid w:val="007E5603"/>
    <w:rPr>
      <w:rFonts w:ascii="Segoe UI" w:hAnsi="Segoe UI" w:cs="Segoe UI"/>
      <w:sz w:val="18"/>
      <w:szCs w:val="18"/>
    </w:rPr>
  </w:style>
  <w:style w:type="paragraph" w:customStyle="1" w:styleId="Default">
    <w:name w:val="Default"/>
    <w:qFormat/>
    <w:rsid w:val="00D47E74"/>
    <w:rPr>
      <w:rFonts w:ascii="Times New Roman" w:eastAsia="Calibri" w:hAnsi="Times New Roman" w:cs="Times New Roman"/>
      <w:color w:val="000000"/>
      <w:sz w:val="24"/>
      <w:szCs w:val="24"/>
    </w:rPr>
  </w:style>
  <w:style w:type="paragraph" w:styleId="af4">
    <w:name w:val="footnote text"/>
    <w:basedOn w:val="a"/>
    <w:uiPriority w:val="99"/>
    <w:semiHidden/>
    <w:unhideWhenUsed/>
    <w:rsid w:val="00F84A4C"/>
  </w:style>
  <w:style w:type="paragraph" w:customStyle="1" w:styleId="formattext">
    <w:name w:val="formattext"/>
    <w:basedOn w:val="a"/>
    <w:qFormat/>
    <w:rsid w:val="0079335C"/>
    <w:pPr>
      <w:spacing w:beforeAutospacing="1" w:afterAutospacing="1"/>
    </w:pPr>
    <w:rPr>
      <w:sz w:val="24"/>
      <w:szCs w:val="24"/>
    </w:rPr>
  </w:style>
  <w:style w:type="paragraph" w:customStyle="1" w:styleId="headertext">
    <w:name w:val="headertext"/>
    <w:basedOn w:val="a"/>
    <w:qFormat/>
    <w:rsid w:val="0079335C"/>
    <w:pPr>
      <w:spacing w:beforeAutospacing="1" w:afterAutospacing="1"/>
    </w:pPr>
    <w:rPr>
      <w:sz w:val="24"/>
      <w:szCs w:val="24"/>
    </w:rPr>
  </w:style>
  <w:style w:type="paragraph" w:customStyle="1" w:styleId="af5">
    <w:name w:val="Содержимое врезки"/>
    <w:basedOn w:val="a"/>
    <w:qFormat/>
  </w:style>
  <w:style w:type="table" w:styleId="af6">
    <w:name w:val="Table Grid"/>
    <w:basedOn w:val="a1"/>
    <w:uiPriority w:val="39"/>
    <w:rsid w:val="001A01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C0443-E206-4F82-97E2-1A9D66A9A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2</Pages>
  <Words>555</Words>
  <Characters>3167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Ростовская таможня</Company>
  <LinksUpToDate>false</LinksUpToDate>
  <CharactersWithSpaces>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Андрющенко Иван Владимирович</dc:creator>
  <dc:description/>
  <cp:lastModifiedBy>User</cp:lastModifiedBy>
  <cp:revision>12</cp:revision>
  <cp:lastPrinted>2023-10-19T19:26:00Z</cp:lastPrinted>
  <dcterms:created xsi:type="dcterms:W3CDTF">2023-12-25T11:05:00Z</dcterms:created>
  <dcterms:modified xsi:type="dcterms:W3CDTF">2026-04-28T10:40:00Z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Ростовская таможня</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