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D3ED1" w14:textId="2F2FE982" w:rsidR="00B32578" w:rsidRPr="0027156E" w:rsidRDefault="00152C27" w:rsidP="00FA5E4D">
      <w:pPr>
        <w:spacing w:before="100" w:beforeAutospacing="1" w:after="0" w:line="240" w:lineRule="auto"/>
        <w:ind w:firstLine="567"/>
        <w:jc w:val="center"/>
        <w:rPr>
          <w:rFonts w:ascii="Times New Roman" w:eastAsia="Arial" w:hAnsi="Times New Roman" w:cs="Times New Roman"/>
          <w:b/>
          <w:w w:val="105"/>
          <w:sz w:val="24"/>
          <w:szCs w:val="24"/>
        </w:rPr>
      </w:pPr>
      <w:r w:rsidRPr="002715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</w:t>
      </w:r>
      <w:r w:rsidR="00B32578" w:rsidRPr="002715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ЛИЦЕНЗИОННЫЙ </w:t>
      </w:r>
      <w:r w:rsidR="00FA5E4D" w:rsidRPr="002715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КОНТРАКТ</w:t>
      </w:r>
      <w:r w:rsidR="00E263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№</w:t>
      </w:r>
    </w:p>
    <w:p w14:paraId="4BCFD68E" w14:textId="77777777" w:rsidR="00FA5E4D" w:rsidRPr="0027156E" w:rsidRDefault="00FA5E4D" w:rsidP="00FA5E4D">
      <w:pPr>
        <w:spacing w:after="100" w:afterAutospacing="1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w w:val="105"/>
          <w:sz w:val="24"/>
          <w:szCs w:val="24"/>
          <w:lang w:eastAsia="ru-RU"/>
        </w:rPr>
      </w:pPr>
      <w:r w:rsidRPr="0027156E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eastAsia="ru-RU"/>
        </w:rPr>
        <w:t>ИКЗ: _________________________________________</w:t>
      </w:r>
    </w:p>
    <w:tbl>
      <w:tblPr>
        <w:tblW w:w="9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6100"/>
        <w:gridCol w:w="135"/>
      </w:tblGrid>
      <w:tr w:rsidR="00345BCD" w:rsidRPr="0027156E" w14:paraId="4D05BE09" w14:textId="77777777" w:rsidTr="002811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6DE86" w14:textId="77777777" w:rsidR="00345BCD" w:rsidRPr="0027156E" w:rsidRDefault="00345BCD" w:rsidP="002811BA">
            <w:pPr>
              <w:spacing w:after="0" w:line="240" w:lineRule="auto"/>
              <w:ind w:firstLine="5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2715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16838" w:rsidRPr="0027156E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0" w:type="auto"/>
            <w:vAlign w:val="center"/>
          </w:tcPr>
          <w:p w14:paraId="2873ABD3" w14:textId="77777777" w:rsidR="00345BCD" w:rsidRPr="0027156E" w:rsidRDefault="00FA5E4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«___» ___________ </w:t>
            </w:r>
            <w:r w:rsidR="00345BCD" w:rsidRPr="0027156E">
              <w:rPr>
                <w:rFonts w:ascii="Times New Roman" w:eastAsia="Arial" w:hAnsi="Times New Roman" w:cs="Times New Roman"/>
                <w:w w:val="105"/>
                <w:sz w:val="20"/>
                <w:szCs w:val="20"/>
                <w:lang w:val="en-US"/>
              </w:rPr>
              <w:t>2026</w:t>
            </w:r>
            <w:r w:rsidRPr="0027156E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14:paraId="78937BEA" w14:textId="77777777" w:rsidR="00345BCD" w:rsidRPr="0027156E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0584D30" w14:textId="2DBBFBDC" w:rsidR="00B32578" w:rsidRPr="0027156E" w:rsidRDefault="00E263BD" w:rsidP="00B32578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________________________________,</w:t>
      </w:r>
      <w:r w:rsidR="00880A95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«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», в лице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</w:t>
      </w:r>
      <w:r w:rsidR="00D16664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 и</w:t>
      </w:r>
      <w:r w:rsidR="00D835C2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27156E">
        <w:rPr>
          <w:rFonts w:ascii="Times New Roman" w:eastAsia="Arial" w:hAnsi="Times New Roman" w:cs="Times New Roman"/>
          <w:w w:val="105"/>
          <w:sz w:val="20"/>
          <w:szCs w:val="20"/>
        </w:rPr>
        <w:t>ФЕДЕРАЛЬНОЕ БЮДЖЕТНОЕ УЧРЕЖДЕНИЕ НАУКИ "ФЕДЕРАЛЬНЫЙ НАУЧНЫЙ ЦЕНТР ГИГИЕНЫ ИМ. Ф.Ф. ЭРИСМАНА" ФЕДЕРАЛЬНОЙ СЛУЖБЫ ПО НАДЗОРУ В СФЕРЕ ЗАЩИТЫ ПРАВ ПОТРЕБИТЕЛЕЙ И БЛАГОПОЛУЧИЯ ЧЕЛОВЕКА</w:t>
      </w:r>
      <w:r w:rsidR="00D835C2" w:rsidRPr="0027156E">
        <w:rPr>
          <w:rFonts w:ascii="Times New Roman" w:eastAsia="Times New Roman" w:hAnsi="Times New Roman" w:cs="Times New Roman"/>
          <w:sz w:val="20"/>
          <w:szCs w:val="20"/>
        </w:rPr>
        <w:t>,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5C2" w:rsidRPr="0027156E">
        <w:rPr>
          <w:rFonts w:ascii="Times New Roman" w:eastAsia="Times New Roman" w:hAnsi="Times New Roman" w:cs="Times New Roman"/>
          <w:sz w:val="20"/>
          <w:szCs w:val="20"/>
        </w:rPr>
        <w:t>именуемый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«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4D2A53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</w:t>
      </w:r>
      <w:r w:rsidR="00D835C2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27156E">
        <w:rPr>
          <w:rFonts w:ascii="Times New Roman" w:hAnsi="Times New Roman" w:cs="Times New Roman"/>
          <w:sz w:val="20"/>
          <w:szCs w:val="20"/>
          <w:shd w:val="clear" w:color="auto" w:fill="FFFFFF"/>
        </w:rPr>
        <w:t>Директора</w:t>
      </w:r>
      <w:r w:rsidR="00F203A1" w:rsidRPr="0027156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835C2" w:rsidRPr="0027156E">
        <w:rPr>
          <w:rFonts w:ascii="Times New Roman" w:hAnsi="Times New Roman" w:cs="Times New Roman"/>
          <w:sz w:val="20"/>
        </w:rPr>
        <w:t>Кузьмина Сергея Владимировича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</w:t>
      </w:r>
      <w:r w:rsidR="0016006E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совместно именуемые «Стороны», а по отдельности – «Сторона»,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на основании п. 4 ч. 1 ст. 93 Закона о контрактной системе, 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заключили настоящий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Сублицензионный Контракт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нижеследующем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06961630" w14:textId="77777777" w:rsidR="00B32578" w:rsidRPr="0027156E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B32578"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ПРЕДМЕТ </w:t>
      </w:r>
      <w:r w:rsidR="00FA5E4D"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КОНТРАКТ</w:t>
      </w:r>
      <w:r w:rsidR="00B32578"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А. </w:t>
      </w:r>
    </w:p>
    <w:p w14:paraId="46DDEAB5" w14:textId="77777777" w:rsidR="00FA5E4D" w:rsidRPr="0027156E" w:rsidRDefault="00A6578C" w:rsidP="00FA5E4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hAnsi="Times New Roman" w:cs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 w14:paraId="32D62491" w14:textId="567D1C27" w:rsidR="000A1C63" w:rsidRPr="000A1C63" w:rsidRDefault="000A1C63" w:rsidP="000A1C6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A1C63">
        <w:rPr>
          <w:rFonts w:ascii="Times New Roman" w:hAnsi="Times New Roman" w:cs="Times New Roman"/>
          <w:sz w:val="20"/>
          <w:szCs w:val="20"/>
          <w:lang w:eastAsia="ru-RU"/>
        </w:rPr>
        <w:t xml:space="preserve">1.1.1. Предоставление права использования на ПК «ФИС </w:t>
      </w:r>
      <w:proofErr w:type="gramStart"/>
      <w:r w:rsidRPr="000A1C63">
        <w:rPr>
          <w:rFonts w:ascii="Times New Roman" w:hAnsi="Times New Roman" w:cs="Times New Roman"/>
          <w:sz w:val="20"/>
          <w:szCs w:val="20"/>
          <w:lang w:eastAsia="ru-RU"/>
        </w:rPr>
        <w:t>ГИА»*</w:t>
      </w:r>
      <w:proofErr w:type="gramEnd"/>
      <w:r w:rsidRPr="000A1C63">
        <w:rPr>
          <w:rFonts w:ascii="Times New Roman" w:hAnsi="Times New Roman" w:cs="Times New Roman"/>
          <w:sz w:val="20"/>
          <w:szCs w:val="20"/>
          <w:lang w:eastAsia="ru-RU"/>
        </w:rPr>
        <w:t xml:space="preserve"> (№ 26399 от 12.02.2025) сроком на 1 год с дополнительными функциональными возможностями для периодического контроля защищенного подключения к ФИС ГИА</w:t>
      </w:r>
      <w:r w:rsidR="00E263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32091" w:rsidRPr="00332091">
        <w:rPr>
          <w:rFonts w:ascii="Times New Roman" w:hAnsi="Times New Roman" w:cs="Times New Roman"/>
          <w:sz w:val="20"/>
          <w:szCs w:val="20"/>
          <w:lang w:eastAsia="ru-RU"/>
        </w:rPr>
        <w:t>(кодОКПД2:</w:t>
      </w:r>
      <w:r w:rsidR="00922E8F" w:rsidRPr="00922E8F">
        <w:rPr>
          <w:rFonts w:ascii="Times New Roman" w:hAnsi="Times New Roman" w:cs="Times New Roman"/>
          <w:sz w:val="20"/>
          <w:szCs w:val="20"/>
          <w:lang w:eastAsia="ru-RU"/>
        </w:rPr>
        <w:t>62.01.29.000</w:t>
      </w:r>
      <w:r w:rsidR="00332091" w:rsidRPr="00332091">
        <w:rPr>
          <w:rFonts w:ascii="Times New Roman" w:hAnsi="Times New Roman" w:cs="Times New Roman"/>
          <w:sz w:val="20"/>
          <w:szCs w:val="20"/>
          <w:lang w:eastAsia="ru-RU"/>
        </w:rPr>
        <w:t>);</w:t>
      </w:r>
      <w:r w:rsidRPr="000A1C63">
        <w:rPr>
          <w:rFonts w:ascii="Times New Roman" w:hAnsi="Times New Roman" w:cs="Times New Roman"/>
          <w:sz w:val="20"/>
          <w:szCs w:val="20"/>
          <w:lang w:eastAsia="ru-RU"/>
        </w:rPr>
        <w:t>.1.2. 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</w:t>
      </w:r>
      <w:r w:rsidR="0033209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32091" w:rsidRPr="00332091">
        <w:rPr>
          <w:rFonts w:ascii="Times New Roman" w:hAnsi="Times New Roman" w:cs="Times New Roman"/>
          <w:sz w:val="20"/>
          <w:szCs w:val="20"/>
          <w:lang w:eastAsia="ru-RU"/>
        </w:rPr>
        <w:t>(код ОКПД2: 74.90.20.144).</w:t>
      </w:r>
    </w:p>
    <w:p w14:paraId="67A80F42" w14:textId="77777777" w:rsidR="00A6578C" w:rsidRPr="0027156E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hAnsi="Times New Roman" w:cs="Times New Roman"/>
          <w:sz w:val="20"/>
          <w:szCs w:val="20"/>
          <w:lang w:eastAsia="ru-RU"/>
        </w:rPr>
        <w:t xml:space="preserve"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</w:t>
      </w:r>
      <w:r w:rsidR="00FA5E4D" w:rsidRPr="0027156E">
        <w:rPr>
          <w:rFonts w:ascii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hAnsi="Times New Roman" w:cs="Times New Roman"/>
          <w:sz w:val="20"/>
          <w:szCs w:val="20"/>
          <w:lang w:eastAsia="ru-RU"/>
        </w:rPr>
        <w:t>у.</w:t>
      </w:r>
    </w:p>
    <w:p w14:paraId="355E341D" w14:textId="77777777" w:rsidR="00A6578C" w:rsidRPr="0027156E" w:rsidRDefault="00A6578C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hAnsi="Times New Roman" w:cs="Times New Roman"/>
          <w:sz w:val="20"/>
          <w:szCs w:val="20"/>
          <w:lang w:eastAsia="ru-RU"/>
        </w:rPr>
        <w:t xml:space="preserve">1.3. Сублицензиату представляются Программы с дополнительными функциональными возможностями, указанными в приложении к настоящему </w:t>
      </w:r>
      <w:r w:rsidR="00FA5E4D" w:rsidRPr="0027156E">
        <w:rPr>
          <w:rFonts w:ascii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hAnsi="Times New Roman" w:cs="Times New Roman"/>
          <w:sz w:val="20"/>
          <w:szCs w:val="20"/>
          <w:lang w:eastAsia="ru-RU"/>
        </w:rPr>
        <w:t xml:space="preserve">у. </w:t>
      </w:r>
    </w:p>
    <w:p w14:paraId="7A020DE7" w14:textId="77777777" w:rsidR="00B32578" w:rsidRPr="0027156E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B32578"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РАЗМЕР ВОЗНАГРАЖДЕНИЯ, ПОРЯДОК И СРОКИ ЕГО ВЫПЛАТЫ. </w:t>
      </w:r>
    </w:p>
    <w:p w14:paraId="3BDC6129" w14:textId="539D9CEA" w:rsidR="00B32578" w:rsidRPr="0027156E" w:rsidRDefault="00A6578C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374D40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4389" w:rsidRPr="00DE43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лицензионного вознаграждения составляет </w:t>
      </w:r>
      <w:r w:rsidR="00E263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DE4389" w:rsidRPr="00DE4389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 (</w:t>
      </w:r>
      <w:r w:rsidR="00E263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_________рублей ______</w:t>
      </w:r>
      <w:r w:rsidR="00DE4389" w:rsidRPr="00DE43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копеек). Стоимо</w:t>
      </w:r>
      <w:r w:rsidR="00E263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сть прав по настоящему Договору, в том числе </w:t>
      </w:r>
      <w:proofErr w:type="gramStart"/>
      <w:r w:rsidR="00E263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НДС  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</w:t>
      </w:r>
      <w:proofErr w:type="gramEnd"/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 по настоящему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E263BD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96A63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лицензионного вознаграждения</w:t>
      </w:r>
      <w:r w:rsidR="000052F7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твердой и определяется на весь срок исполнения Контракта</w:t>
      </w:r>
      <w:r w:rsidR="00A96A63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 исключением случаев, предусмотренных законодательством Российской Федерации</w:t>
      </w:r>
      <w:r w:rsidR="000052F7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08840AF" w14:textId="77777777" w:rsidR="00CC106A" w:rsidRPr="0027156E" w:rsidRDefault="00080E31" w:rsidP="00B325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Вознаграждение, предусмотренное настоящим </w:t>
      </w:r>
      <w:r w:rsidR="00FA5E4D"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ом, оплачивается Сублицензиатом в течение </w:t>
      </w:r>
      <w:r w:rsidR="00FA5E4D"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FA5E4D"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>сем</w:t>
      </w:r>
      <w:r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>и) рабочих дней со дня подписания Сторонами акта приёма-передачи.</w:t>
      </w:r>
    </w:p>
    <w:p w14:paraId="5626246F" w14:textId="77777777" w:rsidR="00FA5E4D" w:rsidRPr="0027156E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Контракт финансируется за счет средств субсидии на выполнение государственного задания.</w:t>
      </w:r>
    </w:p>
    <w:p w14:paraId="10508C45" w14:textId="77777777" w:rsidR="00B32578" w:rsidRPr="0027156E" w:rsidRDefault="00FA5E4D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Уплата вознаграждения производится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российских рублях путем зачисления денежных средств на расчетный счет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7D21F3A7" w14:textId="77777777" w:rsidR="00B32578" w:rsidRPr="0027156E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оплаты является дата зачисления денежных средств на расчетный счет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1A8D3D8A" w14:textId="77777777" w:rsidR="00B32578" w:rsidRPr="0027156E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32578" w:rsidRPr="002715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ПЕРЕДАЧА ПРАВ. </w:t>
      </w:r>
    </w:p>
    <w:p w14:paraId="377E91F4" w14:textId="77777777" w:rsidR="00080E31" w:rsidRPr="0027156E" w:rsidRDefault="00080E31" w:rsidP="00080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hAnsi="Times New Roman" w:cs="Times New Roman"/>
        </w:rPr>
        <w:t xml:space="preserve"> </w:t>
      </w:r>
      <w:r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3.1. Передача прав по настоящему </w:t>
      </w:r>
      <w:r w:rsidR="00FA5E4D"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осуществляется в течение 90 (девяносто) рабочих дней с момента подписания сторонами настоящего </w:t>
      </w:r>
      <w:r w:rsidR="00FA5E4D"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27156E">
        <w:rPr>
          <w:rFonts w:ascii="Times New Roman" w:hAnsi="Times New Roman" w:cs="Times New Roman"/>
          <w:color w:val="000000" w:themeColor="text1"/>
          <w:sz w:val="20"/>
          <w:szCs w:val="20"/>
        </w:rPr>
        <w:t>а.</w:t>
      </w:r>
    </w:p>
    <w:p w14:paraId="0DB207AC" w14:textId="77777777" w:rsidR="00B32578" w:rsidRPr="0027156E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оформляется актом приёма-передачи. </w:t>
      </w:r>
    </w:p>
    <w:p w14:paraId="01DD16A6" w14:textId="77777777" w:rsidR="00B32578" w:rsidRPr="0027156E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 течение 3 (трех) рабочих дней с момента получения акта приёма-передачи подписать его и предоставить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у, либо предоставить письменный мотивированный отказ от его подписания. В случае непредоставления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подписанного акта приёма-передачи или письменного мотивированного отказа в указанные сроки права считаются переданными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и принятыми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полном объёме. </w:t>
      </w:r>
    </w:p>
    <w:p w14:paraId="19BA8485" w14:textId="77777777" w:rsidR="00876CAD" w:rsidRPr="0027156E" w:rsidRDefault="00876CAD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7AAE39" w14:textId="77777777" w:rsidR="00876CAD" w:rsidRPr="0027156E" w:rsidRDefault="00A6578C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И ОБЯЗАННОСТИ СТОРОН.</w:t>
      </w:r>
    </w:p>
    <w:p w14:paraId="347A8B43" w14:textId="77777777" w:rsidR="00876CAD" w:rsidRPr="0027156E" w:rsidRDefault="00876CAD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3D58EA" w14:textId="77777777" w:rsidR="00876CAD" w:rsidRPr="0027156E" w:rsidRDefault="00A6578C" w:rsidP="00C732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 настоящему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право использования </w:t>
      </w:r>
      <w:r w:rsidR="00C7323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способами</w:t>
      </w:r>
      <w:r w:rsidR="00C7323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предусмотренными ст. 1280 ГК РФ и настоящим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C73238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</w:p>
    <w:p w14:paraId="3888DF1A" w14:textId="77777777" w:rsidR="00876CAD" w:rsidRPr="0027156E" w:rsidRDefault="00A6578C" w:rsidP="003B6AFA">
      <w:pPr>
        <w:spacing w:after="0"/>
        <w:ind w:firstLine="567"/>
        <w:rPr>
          <w:rFonts w:ascii="Times New Roman" w:hAnsi="Times New Roman" w:cs="Times New Roman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14:paraId="75E3B6F8" w14:textId="77777777" w:rsidR="00876CAD" w:rsidRPr="0027156E" w:rsidRDefault="00A6578C" w:rsidP="003B6AFA">
      <w:pPr>
        <w:pStyle w:val="a7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.2.1. Представить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документы и информацию (исходные данные</w:t>
      </w:r>
      <w:r w:rsidR="002A6F6C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следующему п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</w:t>
      </w:r>
      <w:r w:rsidR="002A6F6C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ню 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исходных данных:</w:t>
      </w:r>
    </w:p>
    <w:p w14:paraId="3BEF2FB8" w14:textId="77777777" w:rsidR="00876CAD" w:rsidRPr="0027156E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и сокращенное наименование организации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а, организационно-правовая форма, юридический адрес и адреса размещения информационной системы (ИС) организации.</w:t>
      </w:r>
    </w:p>
    <w:p w14:paraId="620687C6" w14:textId="77777777" w:rsidR="00876CAD" w:rsidRPr="0027156E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 w14:paraId="2F93A048" w14:textId="77777777" w:rsidR="00876CAD" w:rsidRPr="0027156E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Организационно-распорядительная документация по защите </w:t>
      </w:r>
      <w:proofErr w:type="spellStart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имеющаяся в организации на момент проведения предварительного обследования.</w:t>
      </w:r>
    </w:p>
    <w:p w14:paraId="4D78AC78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 и эксплуатационная документация на ИС.</w:t>
      </w:r>
    </w:p>
    <w:p w14:paraId="297D47EB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 w14:paraId="463CD16C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14:paraId="263AE7EA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 w14:paraId="3CDFC104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и количество </w:t>
      </w:r>
      <w:proofErr w:type="spellStart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обрабатываемых в организации.</w:t>
      </w:r>
    </w:p>
    <w:p w14:paraId="6EFC9B74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 обработки </w:t>
      </w:r>
      <w:proofErr w:type="spellStart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организации.</w:t>
      </w:r>
    </w:p>
    <w:p w14:paraId="6BE4ABA5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</w:t>
      </w:r>
      <w:proofErr w:type="spellStart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их роли и возможности, должностные (функциональные обязанности), фамилия и инициалы. </w:t>
      </w:r>
    </w:p>
    <w:p w14:paraId="3E99D88B" w14:textId="77777777" w:rsidR="00876CAD" w:rsidRPr="0027156E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</w:t>
      </w:r>
      <w:proofErr w:type="spellStart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ИСПДн</w:t>
      </w:r>
      <w:proofErr w:type="spellEnd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F153339" w14:textId="77777777" w:rsidR="00876CAD" w:rsidRPr="0027156E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 w14:paraId="5B5AECAB" w14:textId="77777777" w:rsidR="00876CAD" w:rsidRPr="0027156E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.2.2. Обеспечить допуск специалистов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а к объекту</w:t>
      </w:r>
      <w:r w:rsidR="002A6F6C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создать условия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для </w:t>
      </w:r>
      <w:r w:rsidR="00374D40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исполнения своих обязательств по настоящему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374D40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A364997" w14:textId="77777777" w:rsidR="00876CAD" w:rsidRPr="0027156E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.2.3. Выплатить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вознаграждение по настоящему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у в полном объеме.</w:t>
      </w:r>
    </w:p>
    <w:p w14:paraId="1FB20E28" w14:textId="77777777" w:rsidR="00876CAD" w:rsidRPr="0027156E" w:rsidRDefault="00A6578C" w:rsidP="003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.2.4. Не позднее пяти рабочих дней с даты заключения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предоставить </w:t>
      </w:r>
      <w:r w:rsidR="00372819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у цветные сканированные копии надлежащим образом оформленных документов, а именно:</w:t>
      </w:r>
    </w:p>
    <w:p w14:paraId="0CD5E861" w14:textId="77777777" w:rsidR="00876CAD" w:rsidRPr="0027156E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 w14:paraId="05408E89" w14:textId="77777777" w:rsidR="00876CAD" w:rsidRPr="0027156E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технический паспорт объекта информатизации;</w:t>
      </w:r>
    </w:p>
    <w:p w14:paraId="18A8C137" w14:textId="77777777" w:rsidR="00876CAD" w:rsidRPr="0027156E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 w14:paraId="1D090B3D" w14:textId="77777777" w:rsidR="00876CAD" w:rsidRPr="0027156E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 w14:paraId="7F00D5BC" w14:textId="77777777" w:rsidR="00CD0FC4" w:rsidRPr="0027156E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B73AFE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неисполнения/ненадлежащего исполнения Сублицензиатом своих обязательств, предусмотренных п. </w:t>
      </w:r>
      <w:r w:rsidR="00197BEC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73AFE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настоящего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B73AFE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</w:t>
      </w:r>
      <w:r w:rsidR="00CD0FC4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 вправе приостановить исполнение обязательств по Контракту, направив Заказчику письменное уведомление.</w:t>
      </w:r>
    </w:p>
    <w:p w14:paraId="5E147E70" w14:textId="77777777" w:rsidR="00716DEB" w:rsidRPr="0027156E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6DEB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4D553F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Сублицензиар </w:t>
      </w:r>
      <w:r w:rsidR="00716DEB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несет ответственность за соответствие Программы ожиданиям Сублицензиата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716DEB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 w14:paraId="53437351" w14:textId="77777777" w:rsidR="00A6578C" w:rsidRPr="0027156E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СТОРОН. </w:t>
      </w:r>
    </w:p>
    <w:p w14:paraId="5DABC217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За неисполнение или ненадлежащее исполнение своих обязательств по настоящему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Стороны несут ответственность в порядке и размерах, установленных законодательством Российской Федерации. </w:t>
      </w:r>
    </w:p>
    <w:p w14:paraId="2141DA21" w14:textId="77777777" w:rsidR="00A6578C" w:rsidRPr="0027156E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КОНФИДЕНЦИАЛЬНОСТЬ. </w:t>
      </w:r>
    </w:p>
    <w:p w14:paraId="7659DB6F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Условия настоящего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 w14:paraId="70441B0C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Стороны обязаны сохранять конфиденциальность сведений в течение всего срока действия настоящего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а также в течение 3 (трёх) лет по его истечении, расторжении. </w:t>
      </w:r>
    </w:p>
    <w:p w14:paraId="7FCE8095" w14:textId="77777777" w:rsidR="00A6578C" w:rsidRPr="0027156E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РАЗРЕШЕНИЕ СПОРОВ. </w:t>
      </w:r>
    </w:p>
    <w:p w14:paraId="3027E39E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Все споры и разногласия, которые могут возникнуть между Сторонами по вопросам, не нашедшим своего разрешения в тексте данного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будут разрешаться путем переговоров на основе действующего законодательства Российской Федерации. </w:t>
      </w:r>
    </w:p>
    <w:p w14:paraId="0553F83F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Стороны согласны признавать данные, полученные в порядке электронного документооборота, установленного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 w14:paraId="0167462F" w14:textId="77777777" w:rsidR="00A6578C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При неурегулировании в процессе переговоров спорных вопросов споры разрешаются в Арбитражном суде Смоленской области. </w:t>
      </w:r>
    </w:p>
    <w:p w14:paraId="06F1CFCB" w14:textId="77777777" w:rsidR="0027156E" w:rsidRDefault="0027156E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914BC" w14:textId="77777777" w:rsidR="0027156E" w:rsidRDefault="0027156E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009834" w14:textId="77777777" w:rsidR="0027156E" w:rsidRPr="006005D7" w:rsidRDefault="0027156E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FC1C83" w14:textId="77777777" w:rsidR="00A6578C" w:rsidRPr="0027156E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8. ДОПОЛНИТЕЛЬНЫЕ УСЛОВИЯ И ЗАКЛЮЧИТЕЛЬНЫЕ ПОЛОЖЕНИЯ. </w:t>
      </w:r>
    </w:p>
    <w:p w14:paraId="6FDECA92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8.1. Во всем остальном, что не предусмотрено настоящим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ом, Стороны будут руководствоваться действующим законодательством Российской Федерации. </w:t>
      </w:r>
    </w:p>
    <w:p w14:paraId="510E2784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и их безопасности при обработке в соответствии с законодательством Российской Федерации. </w:t>
      </w:r>
    </w:p>
    <w:p w14:paraId="270EE31F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8.3. Стороны пришли к соглашению, что заключение любого дополнительного соглашения к настоящему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осуществляется только в письменном виде на бумажном носителе. </w:t>
      </w:r>
    </w:p>
    <w:p w14:paraId="012BF2E2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8.4. Настоящий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 в двух экземплярах, имеющих одинаковую юридическую силу, из которых один находится у Сублицензиара, другой - у Сублицензиата. </w:t>
      </w:r>
    </w:p>
    <w:p w14:paraId="0E117AAE" w14:textId="77777777" w:rsidR="00CD0FC4" w:rsidRPr="0027156E" w:rsidRDefault="00A6578C" w:rsidP="00CD0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8.5. </w:t>
      </w:r>
      <w:r w:rsidR="00CD0FC4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 вправе привлекать к исполнению Контракта третьих лиц, при этом Сублицензиар будет нести ответственность за их действия как за свои собственные.</w:t>
      </w:r>
    </w:p>
    <w:p w14:paraId="4F9C2FFD" w14:textId="77777777" w:rsidR="00A6578C" w:rsidRPr="0027156E" w:rsidRDefault="00CD0FC4" w:rsidP="00CD0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исполнении Контракта не допускается перемена Сублицензиара, за исключением случая, если новый сублицензиар является правопреемником Сублицензиара по такому Контракту вследствие реорганизации юридического лица в форме преобразования, слияния или присоединения.</w:t>
      </w:r>
    </w:p>
    <w:p w14:paraId="35E9ECE4" w14:textId="77777777" w:rsidR="00A6578C" w:rsidRPr="0027156E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8.6. Настоящий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действует до полного выполнения Сторонами своих обязательств. </w:t>
      </w:r>
    </w:p>
    <w:p w14:paraId="6A31BF3E" w14:textId="77777777" w:rsidR="00CD0FC4" w:rsidRPr="0027156E" w:rsidRDefault="00CD0FC4" w:rsidP="00CD0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8.7. Изменение существенных условий Контракта при его исполнении не допускается, за исключением случаев, предусмотренных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14:paraId="11829441" w14:textId="77777777" w:rsidR="00CD0FC4" w:rsidRPr="0027156E" w:rsidRDefault="00CD0FC4" w:rsidP="00CD0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8.8. Допускается изменение по соглашению Сторон размера и (или) сроков оплаты и (или) объема товаров, работ, услуг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14:paraId="597E3636" w14:textId="77777777" w:rsidR="00B32578" w:rsidRPr="0027156E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</w:t>
      </w:r>
      <w:r w:rsidR="00B32578" w:rsidRPr="00271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29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87"/>
        <w:gridCol w:w="408"/>
        <w:gridCol w:w="4709"/>
        <w:gridCol w:w="405"/>
      </w:tblGrid>
      <w:tr w:rsidR="006E550E" w:rsidRPr="0027156E" w14:paraId="31868603" w14:textId="77777777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vAlign w:val="center"/>
            <w:hideMark/>
          </w:tcPr>
          <w:p w14:paraId="59F2A316" w14:textId="77777777" w:rsidR="006E550E" w:rsidRPr="0027156E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Сублицензиар</w:t>
            </w:r>
            <w:r w:rsidR="006E550E" w:rsidRPr="00271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9" w:type="pct"/>
            <w:vAlign w:val="center"/>
            <w:hideMark/>
          </w:tcPr>
          <w:p w14:paraId="4C676B4B" w14:textId="77777777" w:rsidR="006E550E" w:rsidRPr="0027156E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vAlign w:val="center"/>
            <w:hideMark/>
          </w:tcPr>
          <w:p w14:paraId="368BF017" w14:textId="77777777" w:rsidR="006E550E" w:rsidRPr="0027156E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Сублицензиат</w:t>
            </w:r>
            <w:r w:rsidR="006E550E" w:rsidRPr="00271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E550E" w:rsidRPr="0027156E" w14:paraId="0B5626DB" w14:textId="77777777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hideMark/>
          </w:tcPr>
          <w:p w14:paraId="2261E40A" w14:textId="6099A2D5" w:rsidR="006E550E" w:rsidRPr="0027156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  <w:hideMark/>
          </w:tcPr>
          <w:p w14:paraId="20761D5D" w14:textId="77777777" w:rsidR="006E550E" w:rsidRPr="0027156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hideMark/>
          </w:tcPr>
          <w:p w14:paraId="6E51486E" w14:textId="77777777" w:rsidR="006E550E" w:rsidRPr="0027156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ФБУН "ФНЦГ ИМ. Ф.Ф. ЭРИСМАНА" РОСПОТРЕБНАДЗОРА</w:t>
            </w: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ИНН 5029009397 / КПП 502901001</w:t>
            </w: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Юридический адрес: 141014, Московская область, г Мытищи, ул Семашко, д 2</w:t>
            </w: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Фактический адрес: 141014, Московская область, г Мытищи, ул Семашко, д 2</w:t>
            </w: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Телефон: </w:t>
            </w:r>
            <w:r w:rsidR="000052F7"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>8 (495) 586-11-44</w:t>
            </w:r>
          </w:p>
          <w:p w14:paraId="3F54A763" w14:textId="77777777" w:rsidR="006E550E" w:rsidRPr="0027156E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64B85" w14:textId="46FEF1D6" w:rsidR="000052F7" w:rsidRPr="0027156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>Р/счет №</w:t>
            </w:r>
            <w:r w:rsidR="001701CD" w:rsidRPr="00170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40102810745370000024</w:t>
            </w:r>
          </w:p>
          <w:p w14:paraId="5FABFCE3" w14:textId="088A13A7" w:rsidR="006E550E" w:rsidRPr="0027156E" w:rsidRDefault="000052F7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Банк – </w:t>
            </w:r>
            <w:r w:rsidR="001701CD" w:rsidRPr="001701CD">
              <w:rPr>
                <w:rFonts w:ascii="Times New Roman" w:eastAsia="Times New Roman" w:hAnsi="Times New Roman" w:cs="Times New Roman"/>
                <w:sz w:val="20"/>
                <w:szCs w:val="20"/>
              </w:rPr>
              <w:t>ОКЦ № 1 ВВГУ Банка России//УФК по Нижегородской области, г Нижний Новгород</w:t>
            </w:r>
            <w:r w:rsidR="006E550E"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БИК </w:t>
            </w:r>
            <w:r w:rsidR="001701CD" w:rsidRPr="001701CD">
              <w:rPr>
                <w:rFonts w:ascii="Times New Roman" w:eastAsia="Times New Roman" w:hAnsi="Times New Roman" w:cs="Times New Roman"/>
                <w:sz w:val="20"/>
                <w:szCs w:val="20"/>
              </w:rPr>
              <w:t>012202102</w:t>
            </w:r>
          </w:p>
          <w:p w14:paraId="64118CEB" w14:textId="011F686F" w:rsidR="006E550E" w:rsidRPr="0027156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1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№</w:t>
            </w:r>
            <w:r w:rsidRPr="001701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701CD" w:rsidRPr="001701CD">
              <w:rPr>
                <w:rFonts w:ascii="Times New Roman" w:eastAsia="Times New Roman" w:hAnsi="Times New Roman" w:cs="Times New Roman"/>
                <w:sz w:val="20"/>
                <w:szCs w:val="20"/>
              </w:rPr>
              <w:t>03214643000000013234</w:t>
            </w:r>
          </w:p>
          <w:p w14:paraId="10580843" w14:textId="734A8322" w:rsidR="00FA5E4D" w:rsidRPr="0027156E" w:rsidRDefault="00FA5E4D" w:rsidP="00FA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Л/с </w:t>
            </w:r>
            <w:r w:rsidR="001701CD" w:rsidRPr="001701CD">
              <w:rPr>
                <w:rFonts w:ascii="Times New Roman" w:eastAsia="Times New Roman" w:hAnsi="Times New Roman" w:cs="Times New Roman"/>
                <w:sz w:val="20"/>
                <w:szCs w:val="20"/>
              </w:rPr>
              <w:t>20486У39380</w:t>
            </w:r>
          </w:p>
          <w:p w14:paraId="1C41B39B" w14:textId="77777777" w:rsidR="006E550E" w:rsidRPr="0027156E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F93FCCE" w14:textId="77777777" w:rsidR="006E550E" w:rsidRPr="0027156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27156E" w14:paraId="45B508B3" w14:textId="77777777" w:rsidTr="009B5BAD">
        <w:trPr>
          <w:gridAfter w:val="1"/>
          <w:wAfter w:w="150" w:type="pct"/>
          <w:trHeight w:val="416"/>
          <w:tblCellSpacing w:w="15" w:type="dxa"/>
        </w:trPr>
        <w:tc>
          <w:tcPr>
            <w:tcW w:w="2249" w:type="pct"/>
            <w:hideMark/>
          </w:tcPr>
          <w:p w14:paraId="031D65FF" w14:textId="0108BFD1" w:rsidR="006E550E" w:rsidRPr="0027156E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hideMark/>
          </w:tcPr>
          <w:p w14:paraId="19DE9139" w14:textId="77777777" w:rsidR="006E550E" w:rsidRPr="0027156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hideMark/>
          </w:tcPr>
          <w:p w14:paraId="0A760A49" w14:textId="77777777" w:rsidR="006E550E" w:rsidRPr="0027156E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27156E">
              <w:rPr>
                <w:rFonts w:ascii="Times New Roman" w:hAnsi="Times New Roman" w:cs="Times New Roman"/>
                <w:sz w:val="20"/>
                <w:szCs w:val="20"/>
              </w:rPr>
              <w:t>ФБУН "ФНЦГ ИМ. Ф.Ф. ЭРИСМАНА" РОСПОТРЕБНАДЗОРА</w:t>
            </w:r>
          </w:p>
          <w:p w14:paraId="6D753D14" w14:textId="77777777" w:rsidR="00FA5E4D" w:rsidRPr="0027156E" w:rsidRDefault="00FA5E4D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50E" w:rsidRPr="0027156E" w14:paraId="63EE8121" w14:textId="77777777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tcBorders>
              <w:bottom w:val="single" w:sz="6" w:space="0" w:color="000000"/>
            </w:tcBorders>
            <w:vAlign w:val="bottom"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27156E" w14:paraId="2D1E59DD" w14:textId="77777777" w:rsidTr="009B5BAD">
              <w:tc>
                <w:tcPr>
                  <w:tcW w:w="2399" w:type="dxa"/>
                  <w:vAlign w:val="bottom"/>
                </w:tcPr>
                <w:p w14:paraId="4D1B8C2D" w14:textId="77777777" w:rsidR="006E550E" w:rsidRPr="0027156E" w:rsidRDefault="006E550E" w:rsidP="009B5BAD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14:paraId="34DD6953" w14:textId="47B360C2" w:rsidR="00934A18" w:rsidRPr="0027156E" w:rsidRDefault="006E550E" w:rsidP="00E263BD">
                  <w:pPr>
                    <w:jc w:val="right"/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27156E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  <w:r w:rsidR="00016F6A" w:rsidRPr="0027156E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.</w:t>
                  </w:r>
                  <w:r w:rsidRPr="0027156E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</w:p>
              </w:tc>
            </w:tr>
          </w:tbl>
          <w:p w14:paraId="006A3C6B" w14:textId="77777777" w:rsidR="006E550E" w:rsidRPr="0027156E" w:rsidRDefault="006E550E" w:rsidP="009B5B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vAlign w:val="bottom"/>
            <w:hideMark/>
          </w:tcPr>
          <w:p w14:paraId="069C9324" w14:textId="77777777" w:rsidR="006E550E" w:rsidRPr="0027156E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tcBorders>
              <w:bottom w:val="single" w:sz="6" w:space="0" w:color="000000"/>
            </w:tcBorders>
            <w:vAlign w:val="bottom"/>
            <w:hideMark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27156E" w14:paraId="2BC298B8" w14:textId="77777777" w:rsidTr="009B5BAD">
              <w:tc>
                <w:tcPr>
                  <w:tcW w:w="2399" w:type="dxa"/>
                  <w:vAlign w:val="bottom"/>
                </w:tcPr>
                <w:p w14:paraId="3FC57D62" w14:textId="77777777" w:rsidR="006E550E" w:rsidRPr="0027156E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14:paraId="1667EB82" w14:textId="77777777" w:rsidR="006E550E" w:rsidRPr="0027156E" w:rsidRDefault="006E550E" w:rsidP="00FA5E4D">
                  <w:pPr>
                    <w:jc w:val="right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27156E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/Кузьмин С. В./</w:t>
                  </w:r>
                </w:p>
              </w:tc>
            </w:tr>
          </w:tbl>
          <w:p w14:paraId="6369910D" w14:textId="77777777" w:rsidR="006E550E" w:rsidRPr="0027156E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27156E" w14:paraId="40637587" w14:textId="77777777" w:rsidTr="009B5BAD">
        <w:trPr>
          <w:tblCellSpacing w:w="15" w:type="dxa"/>
        </w:trPr>
        <w:tc>
          <w:tcPr>
            <w:tcW w:w="2249" w:type="pct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4FDCADEC" w14:textId="77777777" w:rsidR="006E550E" w:rsidRPr="0027156E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600915E4" w14:textId="77777777" w:rsidR="006E550E" w:rsidRPr="0027156E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5799BFE4" w14:textId="77777777" w:rsidR="006E550E" w:rsidRPr="0027156E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271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42A0A4DE" w14:textId="77777777" w:rsidR="00D624C8" w:rsidRPr="0027156E" w:rsidRDefault="00D624C8">
      <w:pPr>
        <w:rPr>
          <w:rFonts w:ascii="Times New Roman" w:hAnsi="Times New Roman" w:cs="Times New Roman"/>
        </w:rPr>
      </w:pPr>
    </w:p>
    <w:p w14:paraId="27E1B6E9" w14:textId="77777777" w:rsidR="006E550E" w:rsidRPr="0027156E" w:rsidRDefault="006E55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1932CF74" w14:textId="052D756D" w:rsidR="00A92F85" w:rsidRPr="0027156E" w:rsidRDefault="00A92F85" w:rsidP="007E0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от </w:t>
      </w:r>
      <w:r w:rsidR="00FA5E4D" w:rsidRPr="0027156E">
        <w:rPr>
          <w:rFonts w:ascii="Times New Roman" w:eastAsia="Arial" w:hAnsi="Times New Roman" w:cs="Times New Roman"/>
          <w:w w:val="105"/>
          <w:sz w:val="20"/>
          <w:szCs w:val="20"/>
        </w:rPr>
        <w:t>«___» ___________ 2026 г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</w:t>
      </w:r>
      <w:proofErr w:type="spellStart"/>
      <w:r w:rsidR="00B01B5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ицензионному</w:t>
      </w:r>
      <w:proofErr w:type="spellEnd"/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A5E4D"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271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</w:t>
      </w:r>
      <w:r w:rsidR="007E047F" w:rsidRPr="0027156E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FA5E4D" w:rsidRPr="0027156E">
        <w:rPr>
          <w:rFonts w:ascii="Times New Roman" w:eastAsia="Arial" w:hAnsi="Times New Roman" w:cs="Times New Roman"/>
          <w:w w:val="105"/>
          <w:sz w:val="20"/>
          <w:szCs w:val="20"/>
        </w:rPr>
        <w:t>«___» ___________ 2026 г.</w:t>
      </w:r>
    </w:p>
    <w:p w14:paraId="4D4D6191" w14:textId="77777777" w:rsidR="00B00517" w:rsidRPr="0027156E" w:rsidRDefault="00B00517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935"/>
        <w:gridCol w:w="1134"/>
      </w:tblGrid>
      <w:tr w:rsidR="00FE432C" w:rsidRPr="0027156E" w14:paraId="55A53F1F" w14:textId="77777777" w:rsidTr="00AC541C">
        <w:trPr>
          <w:trHeight w:val="848"/>
        </w:trPr>
        <w:tc>
          <w:tcPr>
            <w:tcW w:w="6663" w:type="dxa"/>
            <w:tcMar>
              <w:left w:w="75" w:type="dxa"/>
            </w:tcMar>
            <w:vAlign w:val="center"/>
          </w:tcPr>
          <w:p w14:paraId="2CA4DC02" w14:textId="2FCA9792" w:rsidR="00FE432C" w:rsidRPr="0027156E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</w:rPr>
            </w:pPr>
            <w:r w:rsidRPr="00A6578C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tcMar>
              <w:left w:w="75" w:type="dxa"/>
            </w:tcMar>
            <w:vAlign w:val="center"/>
          </w:tcPr>
          <w:p w14:paraId="4B98F485" w14:textId="5AB51B4B" w:rsidR="00FE432C" w:rsidRPr="0027156E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</w:rPr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5" w:type="dxa"/>
            <w:tcMar>
              <w:left w:w="75" w:type="dxa"/>
            </w:tcMar>
            <w:vAlign w:val="center"/>
          </w:tcPr>
          <w:p w14:paraId="45E96A35" w14:textId="1BC5845A" w:rsidR="00FE432C" w:rsidRPr="0027156E" w:rsidRDefault="00FE432C" w:rsidP="00FE432C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Кол-во</w:t>
            </w:r>
          </w:p>
        </w:tc>
        <w:tc>
          <w:tcPr>
            <w:tcW w:w="1134" w:type="dxa"/>
            <w:tcMar>
              <w:left w:w="75" w:type="dxa"/>
            </w:tcMar>
            <w:vAlign w:val="center"/>
          </w:tcPr>
          <w:p w14:paraId="269C4F91" w14:textId="752DE769" w:rsidR="00FE432C" w:rsidRPr="0027156E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</w:rPr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Сумма, руб.</w:t>
            </w:r>
          </w:p>
        </w:tc>
      </w:tr>
      <w:tr w:rsidR="00FE432C" w:rsidRPr="0027156E" w14:paraId="7ADED4AF" w14:textId="77777777" w:rsidTr="00AC541C">
        <w:trPr>
          <w:trHeight w:val="848"/>
        </w:trPr>
        <w:tc>
          <w:tcPr>
            <w:tcW w:w="6663" w:type="dxa"/>
            <w:tcMar>
              <w:left w:w="75" w:type="dxa"/>
            </w:tcMar>
          </w:tcPr>
          <w:p w14:paraId="3F73731C" w14:textId="73393368" w:rsidR="00FE432C" w:rsidRPr="0027156E" w:rsidRDefault="00FE432C" w:rsidP="00FE432C">
            <w:pPr>
              <w:spacing w:before="20" w:after="20"/>
              <w:ind w:left="20" w:right="20" w:hanging="20"/>
              <w:rPr>
                <w:rFonts w:ascii="Times New Roman" w:hAnsi="Times New Roman" w:cs="Times New Roman"/>
              </w:rPr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на ПК «ФИС ГИА»* (№ 26399 от 12.02.2025) сроком на 1 год с дополнительными функциональными возможностями для периодического контроля защищенного подключения к ФИС ГИА.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- Сертификат активации сервиса прямой технической поддержки ПО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VipNet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Client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Windows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(КС2) сеть 2458, сроком на 1 год, уровень–Расширенный - 1 экземпляр на весь комплект лицензий.</w:t>
            </w:r>
          </w:p>
        </w:tc>
        <w:tc>
          <w:tcPr>
            <w:tcW w:w="1559" w:type="dxa"/>
            <w:tcMar>
              <w:left w:w="75" w:type="dxa"/>
            </w:tcMar>
          </w:tcPr>
          <w:p w14:paraId="4B13D3C3" w14:textId="3BFE8714" w:rsidR="00FE432C" w:rsidRPr="0080221D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35" w:type="dxa"/>
            <w:tcMar>
              <w:left w:w="75" w:type="dxa"/>
            </w:tcMar>
          </w:tcPr>
          <w:p w14:paraId="52AFAA78" w14:textId="334A5933" w:rsidR="00FE432C" w:rsidRPr="0027156E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75" w:type="dxa"/>
            </w:tcMar>
          </w:tcPr>
          <w:p w14:paraId="382B9423" w14:textId="2C7A590B" w:rsidR="00FE432C" w:rsidRPr="0027156E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32C" w:rsidRPr="0027156E" w14:paraId="0F854B92" w14:textId="77777777" w:rsidTr="00AC541C">
        <w:trPr>
          <w:trHeight w:val="848"/>
        </w:trPr>
        <w:tc>
          <w:tcPr>
            <w:tcW w:w="6663" w:type="dxa"/>
            <w:tcMar>
              <w:left w:w="75" w:type="dxa"/>
            </w:tcMar>
          </w:tcPr>
          <w:p w14:paraId="519232D6" w14:textId="359EF789" w:rsidR="00FE432C" w:rsidRPr="0027156E" w:rsidRDefault="00FE432C" w:rsidP="00FE432C">
            <w:pPr>
              <w:spacing w:before="20" w:after="20"/>
              <w:ind w:left="20" w:right="20" w:hanging="20"/>
              <w:rPr>
                <w:rFonts w:ascii="Times New Roman" w:hAnsi="Times New Roman" w:cs="Times New Roman"/>
              </w:rPr>
            </w:pPr>
            <w:bookmarkStart w:id="0" w:name="_GoBack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 на 1 компьютер: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НСД; контроль устройств; защита диска и шифрование контейнеров;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персональный межсетевой экран; антивирус (технология Касперского); обнаружение и предотвращение вторжений.</w:t>
            </w:r>
            <w:bookmarkEnd w:id="0"/>
          </w:p>
        </w:tc>
        <w:tc>
          <w:tcPr>
            <w:tcW w:w="1559" w:type="dxa"/>
            <w:tcMar>
              <w:left w:w="75" w:type="dxa"/>
            </w:tcMar>
          </w:tcPr>
          <w:p w14:paraId="70B51FEB" w14:textId="2E90D1C0" w:rsidR="00FE432C" w:rsidRPr="0080221D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35" w:type="dxa"/>
            <w:tcMar>
              <w:left w:w="75" w:type="dxa"/>
            </w:tcMar>
          </w:tcPr>
          <w:p w14:paraId="6F9674F4" w14:textId="40F245B2" w:rsidR="00FE432C" w:rsidRPr="0027156E" w:rsidRDefault="00FE432C" w:rsidP="00FE432C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75" w:type="dxa"/>
            </w:tcMar>
          </w:tcPr>
          <w:p w14:paraId="7A1194C5" w14:textId="31574857" w:rsidR="00FE432C" w:rsidRPr="0027156E" w:rsidRDefault="00FE432C" w:rsidP="00E263BD">
            <w:pPr>
              <w:spacing w:before="20" w:after="20"/>
              <w:ind w:left="20" w:right="20" w:hanging="20"/>
              <w:rPr>
                <w:rFonts w:ascii="Times New Roman" w:hAnsi="Times New Roman" w:cs="Times New Roman"/>
              </w:rPr>
            </w:pPr>
          </w:p>
        </w:tc>
      </w:tr>
    </w:tbl>
    <w:p w14:paraId="07B0D937" w14:textId="77777777" w:rsidR="00D6114E" w:rsidRPr="0027156E" w:rsidRDefault="00D6114E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AF05EE4" w14:textId="78739524" w:rsidR="00FE432C" w:rsidRDefault="00FE432C" w:rsidP="00FE432C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Всего на сумму </w:t>
      </w:r>
    </w:p>
    <w:p w14:paraId="72755A2B" w14:textId="77777777" w:rsidR="00FE432C" w:rsidRDefault="00FE432C" w:rsidP="00FE432C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2544C97" w14:textId="1B1121E1" w:rsidR="00A6578C" w:rsidRPr="000052F7" w:rsidRDefault="00FE432C" w:rsidP="00FE432C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*В целях полноценной эксплуатации на ПК «ФИС ГИА» Сублицензиаром предоставляется: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Установка и настройка средств защиты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Периодический контроль объекта информатизации, подключенного к ресурсам ФИС ГИА, в соответствии с требованиями безопасности информации</w:t>
      </w:r>
      <w:r w:rsidR="00961FB5" w:rsidRPr="000052F7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14:paraId="170B0983" w14:textId="77777777" w:rsidR="00A92F85" w:rsidRPr="000052F7" w:rsidRDefault="00A92F85" w:rsidP="00A9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49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3"/>
        <w:gridCol w:w="618"/>
        <w:gridCol w:w="4793"/>
      </w:tblGrid>
      <w:tr w:rsidR="009178D0" w:rsidRPr="000052F7" w14:paraId="372F6313" w14:textId="77777777" w:rsidTr="000052F7">
        <w:trPr>
          <w:tblCellSpacing w:w="15" w:type="dxa"/>
        </w:trPr>
        <w:tc>
          <w:tcPr>
            <w:tcW w:w="2339" w:type="pct"/>
            <w:vAlign w:val="center"/>
            <w:hideMark/>
          </w:tcPr>
          <w:p w14:paraId="1D78931A" w14:textId="77777777" w:rsidR="009178D0" w:rsidRPr="000052F7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Сублицензиара:</w:t>
            </w:r>
          </w:p>
        </w:tc>
        <w:tc>
          <w:tcPr>
            <w:tcW w:w="263" w:type="pct"/>
            <w:vAlign w:val="center"/>
            <w:hideMark/>
          </w:tcPr>
          <w:p w14:paraId="35AFFBE0" w14:textId="77777777" w:rsidR="009178D0" w:rsidRPr="000052F7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pct"/>
            <w:vAlign w:val="center"/>
            <w:hideMark/>
          </w:tcPr>
          <w:p w14:paraId="3B5E9964" w14:textId="77777777" w:rsidR="009178D0" w:rsidRPr="000052F7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Сублицензиата</w:t>
            </w:r>
            <w:r w:rsidRPr="0000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178D0" w:rsidRPr="000052F7" w14:paraId="792E3DF3" w14:textId="77777777" w:rsidTr="000052F7">
        <w:trPr>
          <w:tblCellSpacing w:w="15" w:type="dxa"/>
        </w:trPr>
        <w:tc>
          <w:tcPr>
            <w:tcW w:w="2339" w:type="pct"/>
            <w:hideMark/>
          </w:tcPr>
          <w:p w14:paraId="2FF8B043" w14:textId="4793D648" w:rsidR="009178D0" w:rsidRPr="000052F7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hideMark/>
          </w:tcPr>
          <w:p w14:paraId="728EC471" w14:textId="77777777" w:rsidR="009178D0" w:rsidRPr="000052F7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pct"/>
            <w:hideMark/>
          </w:tcPr>
          <w:p w14:paraId="6A13158A" w14:textId="77777777" w:rsidR="009178D0" w:rsidRPr="000052F7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0052F7">
              <w:rPr>
                <w:rFonts w:ascii="Times New Roman" w:hAnsi="Times New Roman" w:cs="Times New Roman"/>
                <w:sz w:val="20"/>
                <w:szCs w:val="20"/>
              </w:rPr>
              <w:t>ФБУН "ФНЦГ ИМ. Ф.Ф. ЭРИСМАНА" РОСПОТРЕБНАДЗОРА</w:t>
            </w:r>
          </w:p>
        </w:tc>
      </w:tr>
      <w:tr w:rsidR="009178D0" w:rsidRPr="000052F7" w14:paraId="673C82C0" w14:textId="77777777" w:rsidTr="000052F7">
        <w:trPr>
          <w:tblCellSpacing w:w="15" w:type="dxa"/>
        </w:trPr>
        <w:tc>
          <w:tcPr>
            <w:tcW w:w="2339" w:type="pct"/>
            <w:tcBorders>
              <w:bottom w:val="single" w:sz="6" w:space="0" w:color="000000"/>
            </w:tcBorders>
            <w:hideMark/>
          </w:tcPr>
          <w:p w14:paraId="7E0B85EA" w14:textId="77777777" w:rsidR="009178D0" w:rsidRPr="000052F7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14:paraId="1B1D5EEA" w14:textId="0D906B5D" w:rsidR="009178D0" w:rsidRPr="000052F7" w:rsidRDefault="00B921EF" w:rsidP="00E26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5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/.</w:t>
            </w:r>
            <w:r w:rsidR="009178D0" w:rsidRPr="000052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263" w:type="pct"/>
            <w:hideMark/>
          </w:tcPr>
          <w:p w14:paraId="50CF090E" w14:textId="77777777" w:rsidR="009178D0" w:rsidRPr="000052F7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9" w:type="pct"/>
            <w:tcBorders>
              <w:bottom w:val="single" w:sz="6" w:space="0" w:color="000000"/>
            </w:tcBorders>
            <w:vAlign w:val="bottom"/>
            <w:hideMark/>
          </w:tcPr>
          <w:p w14:paraId="319B33F4" w14:textId="77777777" w:rsidR="009178D0" w:rsidRPr="000052F7" w:rsidRDefault="009178D0" w:rsidP="009349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24F7A0" w14:textId="77777777" w:rsidR="009178D0" w:rsidRPr="000052F7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5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052F7">
              <w:rPr>
                <w:rFonts w:ascii="Times New Roman" w:hAnsi="Times New Roman" w:cs="Times New Roman"/>
                <w:sz w:val="20"/>
                <w:lang w:val="en-US"/>
              </w:rPr>
              <w:t>Кузьмин С. В./</w:t>
            </w:r>
          </w:p>
        </w:tc>
      </w:tr>
      <w:tr w:rsidR="009178D0" w:rsidRPr="000052F7" w14:paraId="10414635" w14:textId="77777777" w:rsidTr="000052F7">
        <w:trPr>
          <w:tblCellSpacing w:w="15" w:type="dxa"/>
        </w:trPr>
        <w:tc>
          <w:tcPr>
            <w:tcW w:w="2339" w:type="pct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1770E07C" w14:textId="77777777" w:rsidR="009178D0" w:rsidRPr="000052F7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052F7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005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3" w:type="pct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6060BBA1" w14:textId="77777777" w:rsidR="009178D0" w:rsidRPr="000052F7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pct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7A0AED5F" w14:textId="77777777" w:rsidR="009178D0" w:rsidRPr="000052F7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052F7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005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332F19ED" w14:textId="77777777" w:rsidR="009178D0" w:rsidRPr="000052F7" w:rsidRDefault="009178D0" w:rsidP="007648C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025531" w14:textId="77777777" w:rsidR="009178D0" w:rsidRPr="000052F7" w:rsidRDefault="009178D0" w:rsidP="007648C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8B0634" w14:textId="77777777" w:rsidR="00A92F85" w:rsidRPr="000052F7" w:rsidRDefault="00A92F85" w:rsidP="004B58D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2F85" w:rsidRPr="000052F7" w:rsidSect="00AC54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01B"/>
    <w:multiLevelType w:val="multilevel"/>
    <w:tmpl w:val="ED5C90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567FC3"/>
    <w:multiLevelType w:val="hybridMultilevel"/>
    <w:tmpl w:val="36920EFE"/>
    <w:lvl w:ilvl="0" w:tplc="09CAC3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6409"/>
    <w:multiLevelType w:val="multilevel"/>
    <w:tmpl w:val="3F9CD86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1"/>
    <w:rsid w:val="000052F7"/>
    <w:rsid w:val="00011C51"/>
    <w:rsid w:val="00016838"/>
    <w:rsid w:val="00016F6A"/>
    <w:rsid w:val="00040419"/>
    <w:rsid w:val="000439CB"/>
    <w:rsid w:val="0004503C"/>
    <w:rsid w:val="0005787E"/>
    <w:rsid w:val="00057F94"/>
    <w:rsid w:val="00064E67"/>
    <w:rsid w:val="00067BBF"/>
    <w:rsid w:val="0007453A"/>
    <w:rsid w:val="00080E31"/>
    <w:rsid w:val="000864B6"/>
    <w:rsid w:val="000A1C63"/>
    <w:rsid w:val="000A40A9"/>
    <w:rsid w:val="000B36F3"/>
    <w:rsid w:val="000B6948"/>
    <w:rsid w:val="000C641B"/>
    <w:rsid w:val="000D1562"/>
    <w:rsid w:val="000E7CC5"/>
    <w:rsid w:val="000F38B3"/>
    <w:rsid w:val="000F574D"/>
    <w:rsid w:val="0010031E"/>
    <w:rsid w:val="00102480"/>
    <w:rsid w:val="0013508E"/>
    <w:rsid w:val="00152C27"/>
    <w:rsid w:val="0016006E"/>
    <w:rsid w:val="001701CD"/>
    <w:rsid w:val="00193096"/>
    <w:rsid w:val="00197BEC"/>
    <w:rsid w:val="001A263F"/>
    <w:rsid w:val="001A5957"/>
    <w:rsid w:val="001B6602"/>
    <w:rsid w:val="001E0DE7"/>
    <w:rsid w:val="001F7E34"/>
    <w:rsid w:val="00201EDA"/>
    <w:rsid w:val="00206EB3"/>
    <w:rsid w:val="00211B05"/>
    <w:rsid w:val="00231153"/>
    <w:rsid w:val="0024477E"/>
    <w:rsid w:val="002462F1"/>
    <w:rsid w:val="00251A24"/>
    <w:rsid w:val="002567E7"/>
    <w:rsid w:val="00262C51"/>
    <w:rsid w:val="0027156E"/>
    <w:rsid w:val="00272D74"/>
    <w:rsid w:val="0029476F"/>
    <w:rsid w:val="002A21DD"/>
    <w:rsid w:val="002A6F6C"/>
    <w:rsid w:val="002C1E03"/>
    <w:rsid w:val="003020A2"/>
    <w:rsid w:val="00303E81"/>
    <w:rsid w:val="00316112"/>
    <w:rsid w:val="003170AE"/>
    <w:rsid w:val="00321ED7"/>
    <w:rsid w:val="00332091"/>
    <w:rsid w:val="00341053"/>
    <w:rsid w:val="00345BCD"/>
    <w:rsid w:val="00352876"/>
    <w:rsid w:val="003721CD"/>
    <w:rsid w:val="00372819"/>
    <w:rsid w:val="00374D40"/>
    <w:rsid w:val="003822ED"/>
    <w:rsid w:val="00385709"/>
    <w:rsid w:val="00396414"/>
    <w:rsid w:val="003A179F"/>
    <w:rsid w:val="003A4FB8"/>
    <w:rsid w:val="003B6AFA"/>
    <w:rsid w:val="003C5DE0"/>
    <w:rsid w:val="003E057A"/>
    <w:rsid w:val="0040020F"/>
    <w:rsid w:val="00405C37"/>
    <w:rsid w:val="0040766F"/>
    <w:rsid w:val="00450930"/>
    <w:rsid w:val="00452847"/>
    <w:rsid w:val="004700F1"/>
    <w:rsid w:val="0048743A"/>
    <w:rsid w:val="004917A9"/>
    <w:rsid w:val="004939D6"/>
    <w:rsid w:val="004A061E"/>
    <w:rsid w:val="004B0C69"/>
    <w:rsid w:val="004B2606"/>
    <w:rsid w:val="004B58D3"/>
    <w:rsid w:val="004D2A53"/>
    <w:rsid w:val="004D553F"/>
    <w:rsid w:val="004E10CD"/>
    <w:rsid w:val="004E292F"/>
    <w:rsid w:val="004F28B0"/>
    <w:rsid w:val="0050572D"/>
    <w:rsid w:val="00512DE6"/>
    <w:rsid w:val="005409F9"/>
    <w:rsid w:val="005547D9"/>
    <w:rsid w:val="005679B1"/>
    <w:rsid w:val="0058366A"/>
    <w:rsid w:val="00586640"/>
    <w:rsid w:val="0059223C"/>
    <w:rsid w:val="005A0734"/>
    <w:rsid w:val="005A12AD"/>
    <w:rsid w:val="005A2D09"/>
    <w:rsid w:val="005C2175"/>
    <w:rsid w:val="006005D7"/>
    <w:rsid w:val="006347EB"/>
    <w:rsid w:val="006359C6"/>
    <w:rsid w:val="006643A8"/>
    <w:rsid w:val="00684B95"/>
    <w:rsid w:val="00690241"/>
    <w:rsid w:val="006B73AF"/>
    <w:rsid w:val="006E1A07"/>
    <w:rsid w:val="006E2F21"/>
    <w:rsid w:val="006E550E"/>
    <w:rsid w:val="006E584F"/>
    <w:rsid w:val="006E77F1"/>
    <w:rsid w:val="006F185C"/>
    <w:rsid w:val="006F3E9F"/>
    <w:rsid w:val="006F4EC8"/>
    <w:rsid w:val="006F7536"/>
    <w:rsid w:val="007012FE"/>
    <w:rsid w:val="007013B8"/>
    <w:rsid w:val="00701458"/>
    <w:rsid w:val="00716DEB"/>
    <w:rsid w:val="00720543"/>
    <w:rsid w:val="007576F5"/>
    <w:rsid w:val="007648C1"/>
    <w:rsid w:val="00775EFA"/>
    <w:rsid w:val="007772AB"/>
    <w:rsid w:val="007A62A3"/>
    <w:rsid w:val="007A6CA4"/>
    <w:rsid w:val="007B0403"/>
    <w:rsid w:val="007B3FA9"/>
    <w:rsid w:val="007E047F"/>
    <w:rsid w:val="007E4C32"/>
    <w:rsid w:val="007E5A22"/>
    <w:rsid w:val="007E69AB"/>
    <w:rsid w:val="0080221D"/>
    <w:rsid w:val="008107AF"/>
    <w:rsid w:val="00813326"/>
    <w:rsid w:val="00815ED8"/>
    <w:rsid w:val="0082673B"/>
    <w:rsid w:val="0085748B"/>
    <w:rsid w:val="00876CAD"/>
    <w:rsid w:val="00880A95"/>
    <w:rsid w:val="00881515"/>
    <w:rsid w:val="00897DE7"/>
    <w:rsid w:val="008A5A2A"/>
    <w:rsid w:val="008A6049"/>
    <w:rsid w:val="008B4C12"/>
    <w:rsid w:val="008B5E71"/>
    <w:rsid w:val="008C0624"/>
    <w:rsid w:val="008E0F0D"/>
    <w:rsid w:val="008F05C1"/>
    <w:rsid w:val="008F3D8D"/>
    <w:rsid w:val="00907C90"/>
    <w:rsid w:val="00912D62"/>
    <w:rsid w:val="009178D0"/>
    <w:rsid w:val="009224AE"/>
    <w:rsid w:val="00922E8F"/>
    <w:rsid w:val="00925E99"/>
    <w:rsid w:val="00927F71"/>
    <w:rsid w:val="009316FC"/>
    <w:rsid w:val="00934A18"/>
    <w:rsid w:val="009438B4"/>
    <w:rsid w:val="00950C1A"/>
    <w:rsid w:val="00961FB5"/>
    <w:rsid w:val="00964E9C"/>
    <w:rsid w:val="00984E1E"/>
    <w:rsid w:val="009964EE"/>
    <w:rsid w:val="009A1B43"/>
    <w:rsid w:val="009C5973"/>
    <w:rsid w:val="009E0612"/>
    <w:rsid w:val="009E4423"/>
    <w:rsid w:val="009E54EA"/>
    <w:rsid w:val="009F2C77"/>
    <w:rsid w:val="009F3DBF"/>
    <w:rsid w:val="009F7348"/>
    <w:rsid w:val="00A25548"/>
    <w:rsid w:val="00A2672E"/>
    <w:rsid w:val="00A33616"/>
    <w:rsid w:val="00A452F2"/>
    <w:rsid w:val="00A46237"/>
    <w:rsid w:val="00A513B7"/>
    <w:rsid w:val="00A6578C"/>
    <w:rsid w:val="00A67A64"/>
    <w:rsid w:val="00A85E8B"/>
    <w:rsid w:val="00A92F85"/>
    <w:rsid w:val="00A96A63"/>
    <w:rsid w:val="00AA6E20"/>
    <w:rsid w:val="00AB1A2D"/>
    <w:rsid w:val="00AC541C"/>
    <w:rsid w:val="00AE0303"/>
    <w:rsid w:val="00AF49C8"/>
    <w:rsid w:val="00B00517"/>
    <w:rsid w:val="00B01B5D"/>
    <w:rsid w:val="00B04298"/>
    <w:rsid w:val="00B12397"/>
    <w:rsid w:val="00B176A5"/>
    <w:rsid w:val="00B2139C"/>
    <w:rsid w:val="00B32578"/>
    <w:rsid w:val="00B333C5"/>
    <w:rsid w:val="00B35863"/>
    <w:rsid w:val="00B3746D"/>
    <w:rsid w:val="00B46507"/>
    <w:rsid w:val="00B61704"/>
    <w:rsid w:val="00B73AFE"/>
    <w:rsid w:val="00B812AB"/>
    <w:rsid w:val="00B921EF"/>
    <w:rsid w:val="00B96904"/>
    <w:rsid w:val="00BA6492"/>
    <w:rsid w:val="00BC4C6B"/>
    <w:rsid w:val="00BC52EF"/>
    <w:rsid w:val="00BD02A4"/>
    <w:rsid w:val="00C04A75"/>
    <w:rsid w:val="00C26B32"/>
    <w:rsid w:val="00C522F7"/>
    <w:rsid w:val="00C52DB4"/>
    <w:rsid w:val="00C73238"/>
    <w:rsid w:val="00CA6DCE"/>
    <w:rsid w:val="00CC106A"/>
    <w:rsid w:val="00CC2E40"/>
    <w:rsid w:val="00CD0FC4"/>
    <w:rsid w:val="00CD4526"/>
    <w:rsid w:val="00CD7966"/>
    <w:rsid w:val="00CF42C1"/>
    <w:rsid w:val="00D00A71"/>
    <w:rsid w:val="00D01CAA"/>
    <w:rsid w:val="00D026AC"/>
    <w:rsid w:val="00D16664"/>
    <w:rsid w:val="00D21FC1"/>
    <w:rsid w:val="00D30464"/>
    <w:rsid w:val="00D53063"/>
    <w:rsid w:val="00D57978"/>
    <w:rsid w:val="00D60FEC"/>
    <w:rsid w:val="00D6114E"/>
    <w:rsid w:val="00D624C8"/>
    <w:rsid w:val="00D64764"/>
    <w:rsid w:val="00D71AC0"/>
    <w:rsid w:val="00D77E19"/>
    <w:rsid w:val="00D81FF6"/>
    <w:rsid w:val="00D835C2"/>
    <w:rsid w:val="00D93FC7"/>
    <w:rsid w:val="00DA3AC5"/>
    <w:rsid w:val="00DB667E"/>
    <w:rsid w:val="00DD0EC0"/>
    <w:rsid w:val="00DD17DA"/>
    <w:rsid w:val="00DE1950"/>
    <w:rsid w:val="00DE4389"/>
    <w:rsid w:val="00DE7671"/>
    <w:rsid w:val="00E06138"/>
    <w:rsid w:val="00E117A0"/>
    <w:rsid w:val="00E14859"/>
    <w:rsid w:val="00E150FD"/>
    <w:rsid w:val="00E263BD"/>
    <w:rsid w:val="00E30438"/>
    <w:rsid w:val="00E50548"/>
    <w:rsid w:val="00E513B1"/>
    <w:rsid w:val="00E54E13"/>
    <w:rsid w:val="00E61B50"/>
    <w:rsid w:val="00E73CBF"/>
    <w:rsid w:val="00E839F9"/>
    <w:rsid w:val="00E90822"/>
    <w:rsid w:val="00E92456"/>
    <w:rsid w:val="00EA26E4"/>
    <w:rsid w:val="00EA2BD0"/>
    <w:rsid w:val="00EB7476"/>
    <w:rsid w:val="00ED6424"/>
    <w:rsid w:val="00EE3F09"/>
    <w:rsid w:val="00F203A1"/>
    <w:rsid w:val="00F27874"/>
    <w:rsid w:val="00F32D2F"/>
    <w:rsid w:val="00F40701"/>
    <w:rsid w:val="00F45A3B"/>
    <w:rsid w:val="00F54C6E"/>
    <w:rsid w:val="00F55EBE"/>
    <w:rsid w:val="00F562CD"/>
    <w:rsid w:val="00F7236B"/>
    <w:rsid w:val="00F80E84"/>
    <w:rsid w:val="00F821CC"/>
    <w:rsid w:val="00F84A52"/>
    <w:rsid w:val="00F920FB"/>
    <w:rsid w:val="00F96C12"/>
    <w:rsid w:val="00FA591C"/>
    <w:rsid w:val="00FA5E4D"/>
    <w:rsid w:val="00FB7EEC"/>
    <w:rsid w:val="00FC4791"/>
    <w:rsid w:val="00FC76C9"/>
    <w:rsid w:val="00FD2DD3"/>
    <w:rsid w:val="00FD7535"/>
    <w:rsid w:val="00FE051E"/>
    <w:rsid w:val="00FE36E9"/>
    <w:rsid w:val="00FE3DEE"/>
    <w:rsid w:val="00FE432C"/>
    <w:rsid w:val="00FE5CA7"/>
    <w:rsid w:val="00FF271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B56"/>
  <w15:chartTrackingRefBased/>
  <w15:docId w15:val="{61D7BCA5-67DE-41F6-9A56-FF648B6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32578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32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qFormat/>
    <w:rsid w:val="00876CAD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876C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876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B58D3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512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512DE6"/>
    <w:rPr>
      <w:rFonts w:ascii="Carlito" w:eastAsia="Carlito" w:hAnsi="Carlito" w:cs="Carlito"/>
      <w:sz w:val="20"/>
      <w:szCs w:val="20"/>
    </w:rPr>
  </w:style>
  <w:style w:type="paragraph" w:styleId="ab">
    <w:name w:val="Title"/>
    <w:basedOn w:val="a"/>
    <w:link w:val="ac"/>
    <w:uiPriority w:val="10"/>
    <w:qFormat/>
    <w:rsid w:val="00512DE6"/>
    <w:pPr>
      <w:widowControl w:val="0"/>
      <w:autoSpaceDE w:val="0"/>
      <w:autoSpaceDN w:val="0"/>
      <w:spacing w:after="0" w:line="240" w:lineRule="auto"/>
      <w:ind w:left="122" w:right="4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51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24477E"/>
    <w:pPr>
      <w:spacing w:after="0" w:line="240" w:lineRule="auto"/>
    </w:p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5C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a"/>
    <w:rsid w:val="00B00517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B8D4-4DA8-4A66-8F48-E1CA4B54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Шекун Марианна Анатольевна</dc:creator>
  <cp:keywords/>
  <dc:description/>
  <cp:lastModifiedBy>Соловьёва Анастасия Викторовна</cp:lastModifiedBy>
  <cp:revision>10</cp:revision>
  <cp:lastPrinted>2026-02-16T12:17:00Z</cp:lastPrinted>
  <dcterms:created xsi:type="dcterms:W3CDTF">2026-02-16T12:56:00Z</dcterms:created>
  <dcterms:modified xsi:type="dcterms:W3CDTF">2026-06-15T06:31:00Z</dcterms:modified>
</cp:coreProperties>
</file>