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21D8C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14:paraId="53861346" w14:textId="0928CCD2" w:rsid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цены контракта,</w:t>
      </w:r>
      <w:r w:rsidR="00AB2A80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</w:t>
      </w: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заключаемого с единственным поставщиком (подрядчиком, исполнителем)</w:t>
      </w:r>
    </w:p>
    <w:p w14:paraId="599E3B1F" w14:textId="455ADE87" w:rsidR="00FA37B7" w:rsidRPr="00AB2A80" w:rsidRDefault="00AB2A80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zh-CN"/>
        </w:rPr>
      </w:pPr>
      <w:r w:rsidRPr="00AB2A80"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zh-CN"/>
        </w:rPr>
        <w:t>Г</w:t>
      </w:r>
      <w:r w:rsidRPr="00AB2A80"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zh-CN"/>
        </w:rPr>
        <w:t>ибкий неон и комплектующие к нему для подсветки уличной сцены во дворе ДДН «Губернаторский» ОГБУК ЦНК</w:t>
      </w: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FE3028">
        <w:tc>
          <w:tcPr>
            <w:tcW w:w="3050" w:type="dxa"/>
          </w:tcPr>
          <w:p w14:paraId="264EF4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14:paraId="3DFA02A4" w14:textId="3C343FE4"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14:paraId="2350A680" w14:textId="77777777" w:rsidTr="00FE3028">
        <w:tc>
          <w:tcPr>
            <w:tcW w:w="3050" w:type="dxa"/>
          </w:tcPr>
          <w:p w14:paraId="424F92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br/>
              <w:t>с обоснованием:</w:t>
            </w:r>
          </w:p>
        </w:tc>
        <w:tc>
          <w:tcPr>
            <w:tcW w:w="12571" w:type="dxa"/>
          </w:tcPr>
          <w:p w14:paraId="01B54CD1" w14:textId="115E4493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(анализа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(в соответствии с п.6 ст.22 44-ФЗ) Расчет выполнен в соответствии с Методическими рекомендациями, утвержденными приказом МЭР РФ от 02.10.2013 №567</w:t>
            </w:r>
          </w:p>
        </w:tc>
      </w:tr>
    </w:tbl>
    <w:p w14:paraId="6810354C" w14:textId="5C8C2864" w:rsidR="00FA37B7" w:rsidRPr="00FA37B7" w:rsidRDefault="00AB2A80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anchor distT="0" distB="0" distL="114300" distR="114300" simplePos="0" relativeHeight="251658240" behindDoc="1" locked="0" layoutInCell="1" allowOverlap="1" wp14:anchorId="4EF3F354" wp14:editId="40012127">
            <wp:simplePos x="0" y="0"/>
            <wp:positionH relativeFrom="column">
              <wp:posOffset>2286000</wp:posOffset>
            </wp:positionH>
            <wp:positionV relativeFrom="paragraph">
              <wp:posOffset>196215</wp:posOffset>
            </wp:positionV>
            <wp:extent cx="1612900" cy="619760"/>
            <wp:effectExtent l="0" t="0" r="0" b="0"/>
            <wp:wrapNone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D98950" w14:textId="56B959B0" w:rsidR="00FA37B7" w:rsidRPr="00FA37B7" w:rsidRDefault="00000000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14:paraId="4475A0B2" w14:textId="48849410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14:paraId="6FA2B64F" w14:textId="2D70D445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457A4BE4" w14:textId="5DFCC693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  <w:r w:rsidR="00AB2A80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</w:t>
      </w: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  <w:r w:rsidR="00AB2A80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</w:t>
      </w: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  <w:r w:rsidR="00AB2A80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534"/>
        <w:gridCol w:w="1942"/>
        <w:gridCol w:w="795"/>
        <w:gridCol w:w="604"/>
        <w:gridCol w:w="2195"/>
        <w:gridCol w:w="1096"/>
        <w:gridCol w:w="1200"/>
        <w:gridCol w:w="1686"/>
        <w:gridCol w:w="1911"/>
        <w:gridCol w:w="2018"/>
      </w:tblGrid>
      <w:tr w:rsidR="00FA37B7" w:rsidRPr="00FA37B7" w14:paraId="52C9F93D" w14:textId="77777777" w:rsidTr="00BC3941">
        <w:trPr>
          <w:cantSplit/>
        </w:trPr>
        <w:tc>
          <w:tcPr>
            <w:tcW w:w="407" w:type="dxa"/>
            <w:vAlign w:val="center"/>
          </w:tcPr>
          <w:p w14:paraId="7FBE52CD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14:paraId="437B6EAB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14:paraId="71517B0C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14:paraId="5DEA6E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14:paraId="05AD4AFF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14:paraId="6422B927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14:paraId="232606E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14:paraId="04E4924F" w14:textId="77777777" w:rsidR="00FA37B7" w:rsidRPr="00FA37B7" w:rsidRDefault="00000000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Content>
                <w:proofErr w:type="spellStart"/>
                <w:r w:rsidR="00FA37B7" w:rsidRPr="00FA37B7">
                  <w:rPr>
                    <w:lang w:val="en-US" w:eastAsia="zh-CN" w:bidi="ar"/>
                  </w:rPr>
                  <w:t>Средняя</w:t>
                </w:r>
                <w:proofErr w:type="spellEnd"/>
                <w:r w:rsidR="00FA37B7" w:rsidRPr="00FA37B7">
                  <w:rPr>
                    <w:lang w:val="en-US" w:eastAsia="zh-CN" w:bidi="ar"/>
                  </w:rPr>
                  <w:t xml:space="preserve"> </w:t>
                </w:r>
                <w:proofErr w:type="spellStart"/>
                <w:r w:rsidR="00FA37B7" w:rsidRPr="00FA37B7">
                  <w:rPr>
                    <w:lang w:val="en-US" w:eastAsia="zh-CN" w:bidi="ar"/>
                  </w:rPr>
                  <w:t>цена</w:t>
                </w:r>
                <w:proofErr w:type="spellEnd"/>
              </w:sdtContent>
            </w:sdt>
            <w:r w:rsidR="00FA37B7" w:rsidRPr="00FA37B7">
              <w:rPr>
                <w:lang w:val="en-US" w:eastAsia="zh-CN" w:bidi="ar"/>
              </w:rPr>
              <w:t xml:space="preserve"> (</w:t>
            </w:r>
            <w:proofErr w:type="spellStart"/>
            <w:r w:rsidR="00FA37B7" w:rsidRPr="00FA37B7">
              <w:rPr>
                <w:lang w:val="en-US" w:eastAsia="zh-CN" w:bidi="ar"/>
              </w:rPr>
              <w:t>руб</w:t>
            </w:r>
            <w:proofErr w:type="spellEnd"/>
            <w:r w:rsidR="00FA37B7" w:rsidRP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14:paraId="4FCD9CD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14:paraId="2B1E1886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14:paraId="3C9FA000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14:paraId="04C1C684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96B7F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34" w:type="dxa"/>
            <w:vMerge w:val="restart"/>
            <w:vAlign w:val="center"/>
          </w:tcPr>
          <w:p w14:paraId="1C1322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Гибкий неон</w:t>
            </w:r>
          </w:p>
        </w:tc>
        <w:tc>
          <w:tcPr>
            <w:tcW w:w="1942" w:type="dxa"/>
            <w:vMerge w:val="restart"/>
            <w:vAlign w:val="center"/>
          </w:tcPr>
          <w:p w14:paraId="252193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26.11.22.219</w:t>
            </w:r>
          </w:p>
        </w:tc>
        <w:tc>
          <w:tcPr>
            <w:tcW w:w="795" w:type="dxa"/>
            <w:vMerge w:val="restart"/>
            <w:vAlign w:val="center"/>
          </w:tcPr>
          <w:p w14:paraId="14180D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80,00</w:t>
            </w:r>
          </w:p>
        </w:tc>
        <w:tc>
          <w:tcPr>
            <w:tcW w:w="604" w:type="dxa"/>
            <w:vMerge w:val="restart"/>
            <w:vAlign w:val="center"/>
          </w:tcPr>
          <w:p w14:paraId="79C20D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981D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7A9D9D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696,78</w:t>
            </w:r>
          </w:p>
        </w:tc>
        <w:tc>
          <w:tcPr>
            <w:tcW w:w="1200" w:type="dxa"/>
            <w:vMerge w:val="restart"/>
            <w:vAlign w:val="center"/>
          </w:tcPr>
          <w:p w14:paraId="0BB8FE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769,59</w:t>
            </w:r>
          </w:p>
        </w:tc>
        <w:tc>
          <w:tcPr>
            <w:tcW w:w="1686" w:type="dxa"/>
            <w:vMerge w:val="restart"/>
            <w:vAlign w:val="center"/>
          </w:tcPr>
          <w:p w14:paraId="52FA00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75,22</w:t>
            </w:r>
          </w:p>
        </w:tc>
        <w:tc>
          <w:tcPr>
            <w:tcW w:w="1911" w:type="dxa"/>
            <w:vMerge w:val="restart"/>
            <w:vAlign w:val="center"/>
          </w:tcPr>
          <w:p w14:paraId="5BFB61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9,77</w:t>
            </w:r>
          </w:p>
        </w:tc>
        <w:tc>
          <w:tcPr>
            <w:tcW w:w="2018" w:type="dxa"/>
            <w:vMerge w:val="restart"/>
            <w:vAlign w:val="center"/>
          </w:tcPr>
          <w:p w14:paraId="55CBC1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61 567,20</w:t>
            </w:r>
          </w:p>
        </w:tc>
      </w:tr>
      <w:tr w:rsidR="00FA37B7" w:rsidRPr="00FA37B7" w14:paraId="153DECCF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EC373D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B3ED53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4878DD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F58E3D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2029A98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959E55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08BFAB5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765,00</w:t>
            </w:r>
          </w:p>
        </w:tc>
        <w:tc>
          <w:tcPr>
            <w:tcW w:w="1200" w:type="dxa"/>
            <w:vMerge/>
            <w:vAlign w:val="center"/>
          </w:tcPr>
          <w:p w14:paraId="3C1C40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2E46FC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0A1255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1228B1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11B428BF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3B28EA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41855A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49A69C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2D8615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21B17F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473B5B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560E72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847,00</w:t>
            </w:r>
          </w:p>
        </w:tc>
        <w:tc>
          <w:tcPr>
            <w:tcW w:w="1200" w:type="dxa"/>
            <w:vMerge/>
            <w:vAlign w:val="center"/>
          </w:tcPr>
          <w:p w14:paraId="035486E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CC8991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6A52E1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9E718E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2BF385B1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478BE96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1534" w:type="dxa"/>
            <w:vMerge w:val="restart"/>
            <w:vAlign w:val="center"/>
          </w:tcPr>
          <w:p w14:paraId="5D85C8D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Блок питания</w:t>
            </w:r>
          </w:p>
        </w:tc>
        <w:tc>
          <w:tcPr>
            <w:tcW w:w="1942" w:type="dxa"/>
            <w:vMerge w:val="restart"/>
            <w:vAlign w:val="center"/>
          </w:tcPr>
          <w:p w14:paraId="7077CC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27.40.42.112</w:t>
            </w:r>
          </w:p>
        </w:tc>
        <w:tc>
          <w:tcPr>
            <w:tcW w:w="795" w:type="dxa"/>
            <w:vMerge w:val="restart"/>
            <w:vAlign w:val="center"/>
          </w:tcPr>
          <w:p w14:paraId="3EE0F1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4,00</w:t>
            </w:r>
          </w:p>
        </w:tc>
        <w:tc>
          <w:tcPr>
            <w:tcW w:w="604" w:type="dxa"/>
            <w:vMerge w:val="restart"/>
            <w:vAlign w:val="center"/>
          </w:tcPr>
          <w:p w14:paraId="56941DD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B4A533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3D66699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2 208,00</w:t>
            </w:r>
          </w:p>
        </w:tc>
        <w:tc>
          <w:tcPr>
            <w:tcW w:w="1200" w:type="dxa"/>
            <w:vMerge w:val="restart"/>
            <w:vAlign w:val="center"/>
          </w:tcPr>
          <w:p w14:paraId="1CED000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2 383,43</w:t>
            </w:r>
          </w:p>
        </w:tc>
        <w:tc>
          <w:tcPr>
            <w:tcW w:w="1686" w:type="dxa"/>
            <w:vMerge w:val="restart"/>
            <w:vAlign w:val="center"/>
          </w:tcPr>
          <w:p w14:paraId="4B26B4E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228,63</w:t>
            </w:r>
          </w:p>
        </w:tc>
        <w:tc>
          <w:tcPr>
            <w:tcW w:w="1911" w:type="dxa"/>
            <w:vMerge w:val="restart"/>
            <w:vAlign w:val="center"/>
          </w:tcPr>
          <w:p w14:paraId="26F7E4A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9,59</w:t>
            </w:r>
          </w:p>
        </w:tc>
        <w:tc>
          <w:tcPr>
            <w:tcW w:w="2018" w:type="dxa"/>
            <w:vMerge w:val="restart"/>
            <w:vAlign w:val="center"/>
          </w:tcPr>
          <w:p w14:paraId="0F0AC9F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9 533,72</w:t>
            </w:r>
          </w:p>
        </w:tc>
      </w:tr>
      <w:tr w:rsidR="00FA37B7" w:rsidRPr="00FA37B7" w14:paraId="23CE8A64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85C932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286B77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539C1E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3CF803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2A75E57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7F1D8C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641556F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2 642,00</w:t>
            </w:r>
          </w:p>
        </w:tc>
        <w:tc>
          <w:tcPr>
            <w:tcW w:w="1200" w:type="dxa"/>
            <w:vMerge/>
            <w:vAlign w:val="center"/>
          </w:tcPr>
          <w:p w14:paraId="21B6A01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6297CE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0AAB51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FF20C4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6243CB33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59FDC7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0D8CB2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7F61A1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753C16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32FF04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121958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40715B2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2 300,29</w:t>
            </w:r>
          </w:p>
        </w:tc>
        <w:tc>
          <w:tcPr>
            <w:tcW w:w="1200" w:type="dxa"/>
            <w:vMerge/>
            <w:vAlign w:val="center"/>
          </w:tcPr>
          <w:p w14:paraId="57C34A4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A054E7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8A0592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A8884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2195CCC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5DD7525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1534" w:type="dxa"/>
            <w:vMerge w:val="restart"/>
            <w:vAlign w:val="center"/>
          </w:tcPr>
          <w:p w14:paraId="287EEC9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Электрошнур</w:t>
            </w:r>
          </w:p>
        </w:tc>
        <w:tc>
          <w:tcPr>
            <w:tcW w:w="1942" w:type="dxa"/>
            <w:vMerge w:val="restart"/>
            <w:vAlign w:val="center"/>
          </w:tcPr>
          <w:p w14:paraId="2847F31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27.32.13.133</w:t>
            </w:r>
          </w:p>
        </w:tc>
        <w:tc>
          <w:tcPr>
            <w:tcW w:w="795" w:type="dxa"/>
            <w:vMerge w:val="restart"/>
            <w:vAlign w:val="center"/>
          </w:tcPr>
          <w:p w14:paraId="6B44973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4,00</w:t>
            </w:r>
          </w:p>
        </w:tc>
        <w:tc>
          <w:tcPr>
            <w:tcW w:w="604" w:type="dxa"/>
            <w:vMerge w:val="restart"/>
            <w:vAlign w:val="center"/>
          </w:tcPr>
          <w:p w14:paraId="4169C9C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26DFAE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203F718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165,30</w:t>
            </w:r>
          </w:p>
        </w:tc>
        <w:tc>
          <w:tcPr>
            <w:tcW w:w="1200" w:type="dxa"/>
            <w:vMerge w:val="restart"/>
            <w:vAlign w:val="center"/>
          </w:tcPr>
          <w:p w14:paraId="3CF3C47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199,77</w:t>
            </w:r>
          </w:p>
        </w:tc>
        <w:tc>
          <w:tcPr>
            <w:tcW w:w="1686" w:type="dxa"/>
            <w:vMerge w:val="restart"/>
            <w:vAlign w:val="center"/>
          </w:tcPr>
          <w:p w14:paraId="6EC5542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49,91</w:t>
            </w:r>
          </w:p>
        </w:tc>
        <w:tc>
          <w:tcPr>
            <w:tcW w:w="1911" w:type="dxa"/>
            <w:vMerge w:val="restart"/>
            <w:vAlign w:val="center"/>
          </w:tcPr>
          <w:p w14:paraId="2339980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24,98</w:t>
            </w:r>
          </w:p>
        </w:tc>
        <w:tc>
          <w:tcPr>
            <w:tcW w:w="2018" w:type="dxa"/>
            <w:vMerge w:val="restart"/>
            <w:vAlign w:val="center"/>
          </w:tcPr>
          <w:p w14:paraId="738B4D1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799,08</w:t>
            </w:r>
          </w:p>
        </w:tc>
      </w:tr>
      <w:tr w:rsidR="00FA37B7" w:rsidRPr="00FA37B7" w14:paraId="3DDB3F04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209D83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EB9D66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A64293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F8E8C2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AA3BE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6D2609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7FD08FB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257,00</w:t>
            </w:r>
          </w:p>
        </w:tc>
        <w:tc>
          <w:tcPr>
            <w:tcW w:w="1200" w:type="dxa"/>
            <w:vMerge/>
            <w:vAlign w:val="center"/>
          </w:tcPr>
          <w:p w14:paraId="7F2754D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2EEE72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2272A7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395333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6B26E966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F0D5B8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E7D83D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038A11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789714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ECAD2C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60437E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4AE0F06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177,00</w:t>
            </w:r>
          </w:p>
        </w:tc>
        <w:tc>
          <w:tcPr>
            <w:tcW w:w="1200" w:type="dxa"/>
            <w:vMerge/>
            <w:vAlign w:val="center"/>
          </w:tcPr>
          <w:p w14:paraId="3272AF2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4B7277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170E89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397370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7595F81E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4ED4D06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</w:t>
            </w:r>
          </w:p>
        </w:tc>
        <w:tc>
          <w:tcPr>
            <w:tcW w:w="1534" w:type="dxa"/>
            <w:vMerge w:val="restart"/>
            <w:vAlign w:val="center"/>
          </w:tcPr>
          <w:p w14:paraId="554D1F3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Пин-коннектор</w:t>
            </w:r>
          </w:p>
        </w:tc>
        <w:tc>
          <w:tcPr>
            <w:tcW w:w="1942" w:type="dxa"/>
            <w:vMerge w:val="restart"/>
            <w:vAlign w:val="center"/>
          </w:tcPr>
          <w:p w14:paraId="0AB2981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27.33.13.120</w:t>
            </w:r>
          </w:p>
        </w:tc>
        <w:tc>
          <w:tcPr>
            <w:tcW w:w="795" w:type="dxa"/>
            <w:vMerge w:val="restart"/>
            <w:vAlign w:val="center"/>
          </w:tcPr>
          <w:p w14:paraId="00812C1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4,00</w:t>
            </w:r>
          </w:p>
        </w:tc>
        <w:tc>
          <w:tcPr>
            <w:tcW w:w="604" w:type="dxa"/>
            <w:vMerge w:val="restart"/>
            <w:vAlign w:val="center"/>
          </w:tcPr>
          <w:p w14:paraId="7684DBE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1F5D2B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2EA17DB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22,08</w:t>
            </w:r>
          </w:p>
        </w:tc>
        <w:tc>
          <w:tcPr>
            <w:tcW w:w="1200" w:type="dxa"/>
            <w:vMerge w:val="restart"/>
            <w:vAlign w:val="center"/>
          </w:tcPr>
          <w:p w14:paraId="04618B8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27,65</w:t>
            </w:r>
          </w:p>
        </w:tc>
        <w:tc>
          <w:tcPr>
            <w:tcW w:w="1686" w:type="dxa"/>
            <w:vMerge w:val="restart"/>
            <w:vAlign w:val="center"/>
          </w:tcPr>
          <w:p w14:paraId="2D32D26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8,97</w:t>
            </w:r>
          </w:p>
        </w:tc>
        <w:tc>
          <w:tcPr>
            <w:tcW w:w="1911" w:type="dxa"/>
            <w:vMerge w:val="restart"/>
            <w:vAlign w:val="center"/>
          </w:tcPr>
          <w:p w14:paraId="11BD6AE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32,46</w:t>
            </w:r>
          </w:p>
        </w:tc>
        <w:tc>
          <w:tcPr>
            <w:tcW w:w="2018" w:type="dxa"/>
            <w:vMerge w:val="restart"/>
            <w:vAlign w:val="center"/>
          </w:tcPr>
          <w:p w14:paraId="2ABB7C2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110,60</w:t>
            </w:r>
          </w:p>
        </w:tc>
      </w:tr>
      <w:tr w:rsidR="00FA37B7" w:rsidRPr="00FA37B7" w14:paraId="07CCE32D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55C99F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C8ACD4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3F1FA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510D0B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123692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685B5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429FB29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38,00</w:t>
            </w:r>
          </w:p>
        </w:tc>
        <w:tc>
          <w:tcPr>
            <w:tcW w:w="1200" w:type="dxa"/>
            <w:vMerge/>
            <w:vAlign w:val="center"/>
          </w:tcPr>
          <w:p w14:paraId="039203C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3A7850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CA6CC3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5F5F53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66D92E61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A33DE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2EDEA0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C38768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D27B3F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72F066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215A62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63945FB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22,86</w:t>
            </w:r>
          </w:p>
        </w:tc>
        <w:tc>
          <w:tcPr>
            <w:tcW w:w="1200" w:type="dxa"/>
            <w:vMerge/>
            <w:vAlign w:val="center"/>
          </w:tcPr>
          <w:p w14:paraId="4E27D94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9C63ED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564DE9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9BB708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610332F" w14:textId="77777777" w:rsidTr="00BC3941">
        <w:trPr>
          <w:cantSplit/>
        </w:trPr>
        <w:tc>
          <w:tcPr>
            <w:tcW w:w="407" w:type="dxa"/>
            <w:vMerge/>
            <w:vAlign w:val="center"/>
          </w:tcPr>
          <w:p w14:paraId="18E958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AFA8F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963E2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7FE0D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85230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14:paraId="1428CC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7C4591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vMerge/>
            <w:vAlign w:val="center"/>
          </w:tcPr>
          <w:p w14:paraId="13E776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BFCF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14:paraId="269734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14:paraId="11D5119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72010,60</w:t>
            </w:r>
          </w:p>
        </w:tc>
      </w:tr>
      <w:tr w:rsidR="00FA37B7" w:rsidRPr="00FA37B7" w14:paraId="56CF6DA6" w14:textId="77777777" w:rsidTr="00BC3941">
        <w:trPr>
          <w:cantSplit/>
        </w:trPr>
        <w:tc>
          <w:tcPr>
            <w:tcW w:w="15388" w:type="dxa"/>
            <w:gridSpan w:val="11"/>
            <w:vAlign w:val="center"/>
          </w:tcPr>
          <w:p w14:paraId="26885271" w14:textId="1308C43A" w:rsidR="00FA37B7" w:rsidRPr="00FA37B7" w:rsidRDefault="00FA37B7" w:rsidP="00FA37B7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>На основании проведенного анализа рынка и расчетов, НМЦК составляет</w:t>
            </w:r>
            <w:r w:rsidRPr="00AB2A80">
              <w:rPr>
                <w:b/>
                <w:bCs/>
                <w:lang w:eastAsia="zh-CN"/>
              </w:rPr>
              <w:t xml:space="preserve">: </w:t>
            </w:r>
            <w:sdt>
              <w:sdtPr>
                <w:rPr>
                  <w:b/>
                  <w:bCs/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Content>
                <w:r w:rsidRPr="00AB2A80">
                  <w:rPr>
                    <w:b/>
                    <w:bCs/>
                    <w:lang w:eastAsia="zh-CN"/>
                  </w:rPr>
                  <w:t>72010,60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14:paraId="33A9A23B" w14:textId="77777777" w:rsidR="00FA37B7" w:rsidRPr="00FA37B7" w:rsidRDefault="00FA37B7" w:rsidP="00FA37B7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W w:w="8175" w:type="dxa"/>
        <w:jc w:val="right"/>
        <w:tblLook w:val="04A0" w:firstRow="1" w:lastRow="0" w:firstColumn="1" w:lastColumn="0" w:noHBand="0" w:noVBand="1"/>
      </w:tblPr>
      <w:tblGrid>
        <w:gridCol w:w="8175"/>
      </w:tblGrid>
      <w:tr w:rsidR="00FA37B7" w:rsidRPr="00FA37B7" w14:paraId="5422D872" w14:textId="77777777" w:rsidTr="00FE3028">
        <w:trPr>
          <w:trHeight w:val="30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C18548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>Работник контрактной службы/контрактный управляющий:</w:t>
            </w:r>
          </w:p>
        </w:tc>
      </w:tr>
      <w:tr w:rsidR="00FA37B7" w:rsidRPr="00FA37B7" w14:paraId="5A9C93BF" w14:textId="77777777" w:rsidTr="00724B6E">
        <w:trPr>
          <w:trHeight w:val="42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67D95" w14:textId="1A477446" w:rsidR="00FA37B7" w:rsidRPr="00FA37B7" w:rsidRDefault="00000000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Content>
                <w:r w:rsidR="00AB2A80">
                  <w:rPr>
                    <w:rFonts w:ascii="Times New Roman" w:eastAsia="SimSun" w:hAnsi="Times New Roman" w:cs="Times New Roman"/>
                    <w:sz w:val="20"/>
                    <w:szCs w:val="20"/>
                    <w:lang w:eastAsia="zh-CN" w:bidi="ar"/>
                  </w:rPr>
                  <w:t>Руководитель контрактной службы</w:t>
                </w:r>
              </w:sdtContent>
            </w:sdt>
          </w:p>
        </w:tc>
      </w:tr>
      <w:tr w:rsidR="00FA37B7" w:rsidRPr="00FA37B7" w14:paraId="0B70644C" w14:textId="77777777" w:rsidTr="00FE3028">
        <w:trPr>
          <w:trHeight w:val="26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CDF54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(должность)</w:t>
            </w:r>
          </w:p>
        </w:tc>
      </w:tr>
      <w:tr w:rsidR="00FA37B7" w:rsidRPr="00FA37B7" w14:paraId="18E52A4D" w14:textId="77777777" w:rsidTr="00FE3028">
        <w:trPr>
          <w:trHeight w:val="48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475B9" w14:textId="50907B6E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/</w:t>
            </w: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 xml:space="preserve"> </w:t>
            </w: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erson"/>
                <w:tag w:val="responsible-person"/>
                <w:id w:val="-563569886"/>
                <w:placeholder>
                  <w:docPart w:val="EB3CC122DC90480BAA917F70BAF74C92"/>
                </w:placeholder>
              </w:sdtPr>
              <w:sdtContent>
                <w:r w:rsidR="00AB2A80">
                  <w:rPr>
                    <w:rFonts w:ascii="Times New Roman" w:eastAsia="SimSun" w:hAnsi="Times New Roman" w:cs="Times New Roman"/>
                    <w:sz w:val="20"/>
                    <w:szCs w:val="20"/>
                    <w:lang w:eastAsia="zh-CN" w:bidi="ar"/>
                  </w:rPr>
                  <w:t>О.А. Андреева</w:t>
                </w:r>
              </w:sdtContent>
            </w:sdt>
          </w:p>
        </w:tc>
      </w:tr>
      <w:tr w:rsidR="00FA37B7" w:rsidRPr="00FA37B7" w14:paraId="2222FFD3" w14:textId="77777777" w:rsidTr="00FE3028">
        <w:trPr>
          <w:trHeight w:val="24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49BA0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подпись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/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расшифровка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подписи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)</w:t>
            </w:r>
          </w:p>
        </w:tc>
      </w:tr>
    </w:tbl>
    <w:p w14:paraId="33BD0C0F" w14:textId="77777777" w:rsidR="00FA37B7" w:rsidRPr="00FA37B7" w:rsidRDefault="00FA37B7" w:rsidP="00FA37B7">
      <w:pPr>
        <w:spacing w:after="0" w:line="240" w:lineRule="auto"/>
        <w:jc w:val="center"/>
        <w:textAlignment w:val="bottom"/>
        <w:rPr>
          <w:rFonts w:ascii="Times New Roman" w:eastAsia="SimSun" w:hAnsi="Times New Roman" w:cs="Times New Roman"/>
          <w:sz w:val="20"/>
          <w:szCs w:val="20"/>
          <w:lang w:val="en-US" w:eastAsia="zh-CN" w:bidi="ar"/>
        </w:rPr>
      </w:pPr>
    </w:p>
    <w:p w14:paraId="76845D15" w14:textId="77777777" w:rsidR="00B86847" w:rsidRDefault="00B8684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261"/>
    <w:rsid w:val="002736AD"/>
    <w:rsid w:val="00622261"/>
    <w:rsid w:val="00670C1A"/>
    <w:rsid w:val="00724B6E"/>
    <w:rsid w:val="008B7191"/>
    <w:rsid w:val="00AB2A80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4F0A"/>
    <w:rsid w:val="00002EEB"/>
    <w:rsid w:val="00071468"/>
    <w:rsid w:val="001D4F0A"/>
    <w:rsid w:val="002736AD"/>
    <w:rsid w:val="00351FA8"/>
    <w:rsid w:val="003E770A"/>
    <w:rsid w:val="0046591E"/>
    <w:rsid w:val="005239F4"/>
    <w:rsid w:val="00661E81"/>
    <w:rsid w:val="00A2667B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07EE77093C9744C490879948C4AFCD3C">
    <w:name w:val="07EE77093C9744C490879948C4AFCD3C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297</Words>
  <Characters>1698</Characters>
  <Application>Microsoft Office Word</Application>
  <DocSecurity>0</DocSecurity>
  <Lines>14</Lines>
  <Paragraphs>3</Paragraphs>
  <ScaleCrop>false</ScaleCrop>
  <Company>SPecialiST RePack</Company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omts</cp:lastModifiedBy>
  <cp:revision>2</cp:revision>
  <dcterms:created xsi:type="dcterms:W3CDTF">2026-08-25T06:18:00Z</dcterms:created>
  <dcterms:modified xsi:type="dcterms:W3CDTF">2026-08-25T06:18:00Z</dcterms:modified>
</cp:coreProperties>
</file>