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C1184C">
      <w:pPr>
        <w:ind w:left="-426" w:right="-144"/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 </w:t>
      </w:r>
      <w:r>
        <w:t xml:space="preserve">  </w:t>
      </w:r>
      <w:r w:rsidRPr="00A413FD">
        <w:t>«___»____________202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C1184C">
      <w:pPr>
        <w:ind w:left="-426" w:right="-144"/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C1184C">
      <w:pPr>
        <w:ind w:left="-426" w:right="-144"/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C1184C">
      <w:pPr>
        <w:ind w:left="-426" w:right="-144"/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C1184C">
      <w:pPr>
        <w:ind w:left="-426" w:right="-144"/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C1184C">
      <w:pPr>
        <w:ind w:left="-426" w:right="-144"/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C1184C">
      <w:pPr>
        <w:ind w:left="-426" w:right="-144"/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C1184C">
      <w:pPr>
        <w:ind w:left="-426" w:right="-144"/>
        <w:jc w:val="both"/>
      </w:pPr>
      <w:r w:rsidRPr="00A413FD"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C1184C">
      <w:pPr>
        <w:ind w:left="-426" w:right="-144"/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Default="00A413FD" w:rsidP="00C1184C">
      <w:pPr>
        <w:ind w:left="-426" w:right="-144"/>
        <w:jc w:val="both"/>
      </w:pPr>
      <w:r w:rsidRPr="00A413FD"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C1184C" w:rsidRPr="00A413FD" w:rsidRDefault="00C1184C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lastRenderedPageBreak/>
        <w:t>4. Порядок приемки Товара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C1184C">
      <w:pPr>
        <w:widowControl w:val="0"/>
        <w:autoSpaceDE w:val="0"/>
        <w:autoSpaceDN w:val="0"/>
        <w:ind w:left="-426" w:right="-144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C1184C">
      <w:pPr>
        <w:widowControl w:val="0"/>
        <w:autoSpaceDE w:val="0"/>
        <w:autoSpaceDN w:val="0"/>
        <w:ind w:left="-426" w:right="-144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C1184C">
      <w:pPr>
        <w:widowControl w:val="0"/>
        <w:autoSpaceDE w:val="0"/>
        <w:autoSpaceDN w:val="0"/>
        <w:ind w:left="-426" w:right="-144"/>
        <w:jc w:val="both"/>
        <w:rPr>
          <w:rFonts w:ascii="Calibri" w:hAnsi="Calibri" w:cs="Calibri"/>
          <w:sz w:val="22"/>
          <w:szCs w:val="22"/>
        </w:rPr>
      </w:pPr>
      <w:r w:rsidRPr="00A413FD"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Default="00A413FD" w:rsidP="00C1184C">
      <w:pPr>
        <w:ind w:left="-426" w:right="-144"/>
        <w:jc w:val="both"/>
      </w:pPr>
    </w:p>
    <w:p w:rsidR="00C1184C" w:rsidRDefault="00C1184C" w:rsidP="00C1184C">
      <w:pPr>
        <w:ind w:left="-426" w:right="-144"/>
        <w:jc w:val="both"/>
      </w:pPr>
    </w:p>
    <w:p w:rsidR="00C1184C" w:rsidRPr="00A413FD" w:rsidRDefault="00C1184C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lastRenderedPageBreak/>
        <w:t>5. Права и обязанности сторон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C1184C">
      <w:pPr>
        <w:ind w:left="-426" w:right="-144"/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C1184C">
      <w:pPr>
        <w:ind w:left="-426" w:right="-144"/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C1184C">
      <w:pPr>
        <w:ind w:left="-426" w:right="-144"/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C1184C">
      <w:pPr>
        <w:ind w:left="-426" w:right="-144"/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C1184C">
      <w:pPr>
        <w:ind w:left="-426" w:right="-144"/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C1184C">
      <w:pPr>
        <w:ind w:left="-426" w:right="-144"/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C1184C">
      <w:pPr>
        <w:ind w:left="-426" w:right="-144"/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C1184C">
      <w:pPr>
        <w:ind w:left="-426" w:right="-144"/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C1184C">
      <w:pPr>
        <w:ind w:left="-426" w:right="-144"/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C1184C">
      <w:pPr>
        <w:ind w:left="-426" w:right="-144"/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C1184C">
      <w:pPr>
        <w:ind w:left="-426" w:right="-144"/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C1184C">
      <w:pPr>
        <w:ind w:left="-426" w:right="-144"/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C1184C">
      <w:pPr>
        <w:ind w:left="-426" w:right="-144"/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C1184C">
      <w:pPr>
        <w:ind w:left="-426" w:right="-144"/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C1184C">
      <w:pPr>
        <w:ind w:left="-426" w:right="-144"/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C1184C">
      <w:pPr>
        <w:ind w:left="-426" w:right="-144"/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C1184C">
      <w:pPr>
        <w:ind w:left="-426" w:right="-144"/>
        <w:jc w:val="both"/>
      </w:pPr>
    </w:p>
    <w:p w:rsidR="00A413FD" w:rsidRPr="0097563A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C1184C">
      <w:pPr>
        <w:ind w:left="-426" w:right="-144"/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C1184C">
      <w:pPr>
        <w:autoSpaceDE w:val="0"/>
        <w:autoSpaceDN w:val="0"/>
        <w:adjustRightInd w:val="0"/>
        <w:ind w:left="-426" w:right="-144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Pr="005A1A73">
        <w:rPr>
          <w:b/>
        </w:rPr>
        <w:t>3</w:t>
      </w:r>
      <w:r w:rsidR="00D97A6A" w:rsidRPr="005A1A73">
        <w:rPr>
          <w:b/>
        </w:rPr>
        <w:t>0</w:t>
      </w:r>
      <w:r w:rsidRPr="005A1A73">
        <w:rPr>
          <w:b/>
        </w:rPr>
        <w:t xml:space="preserve"> </w:t>
      </w:r>
      <w:r w:rsidR="00394CB7">
        <w:rPr>
          <w:b/>
        </w:rPr>
        <w:t>ок</w:t>
      </w:r>
      <w:r w:rsidR="003E12C1">
        <w:rPr>
          <w:b/>
        </w:rPr>
        <w:t>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C1184C">
      <w:pPr>
        <w:ind w:left="-426" w:right="-144"/>
        <w:jc w:val="both"/>
      </w:pPr>
      <w:r w:rsidRPr="0097563A">
        <w:t>8.3. Контракт может быть расторгнут:</w:t>
      </w:r>
    </w:p>
    <w:p w:rsidR="00A413FD" w:rsidRPr="00A413FD" w:rsidRDefault="00A413FD" w:rsidP="00C1184C">
      <w:pPr>
        <w:ind w:left="-426" w:right="-144"/>
        <w:jc w:val="both"/>
      </w:pPr>
      <w:r w:rsidRPr="00A413FD">
        <w:t>- по соглашению сторон;</w:t>
      </w:r>
    </w:p>
    <w:p w:rsidR="00A413FD" w:rsidRPr="00A413FD" w:rsidRDefault="00A413FD" w:rsidP="00C1184C">
      <w:pPr>
        <w:ind w:left="-426" w:right="-144"/>
        <w:jc w:val="both"/>
      </w:pPr>
      <w:r w:rsidRPr="00A413FD">
        <w:t>- по решению суда;</w:t>
      </w:r>
    </w:p>
    <w:p w:rsidR="00A413FD" w:rsidRPr="00A413FD" w:rsidRDefault="00A413FD" w:rsidP="00C1184C">
      <w:pPr>
        <w:ind w:left="-426" w:right="-144"/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C1184C">
      <w:pPr>
        <w:ind w:left="-426" w:right="-144"/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C1184C">
      <w:pPr>
        <w:ind w:left="-426" w:right="-144"/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C1184C">
      <w:pPr>
        <w:ind w:left="-426" w:right="-144"/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C1184C">
      <w:pPr>
        <w:ind w:left="-426" w:right="-144"/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C1184C">
      <w:pPr>
        <w:ind w:left="-426" w:right="-144"/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C1184C">
      <w:pPr>
        <w:ind w:left="-426" w:right="-144"/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C1184C">
      <w:pPr>
        <w:ind w:left="-426" w:right="-144"/>
        <w:jc w:val="both"/>
      </w:pP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C1184C">
      <w:pPr>
        <w:ind w:left="-426" w:right="-144"/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C1184C">
      <w:pPr>
        <w:ind w:left="-426" w:right="-144"/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C1184C">
      <w:pPr>
        <w:ind w:left="-426" w:right="-144"/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C1184C">
      <w:pPr>
        <w:ind w:left="-426" w:right="-144"/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C1184C">
      <w:pPr>
        <w:ind w:left="-426" w:right="-144"/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C1184C">
      <w:pPr>
        <w:ind w:left="-426" w:right="-144"/>
        <w:jc w:val="both"/>
      </w:pPr>
      <w:r w:rsidRPr="00A413FD">
        <w:t>Приложение № 1 Техническое задание;</w:t>
      </w:r>
    </w:p>
    <w:p w:rsidR="00A413FD" w:rsidRPr="00A413FD" w:rsidRDefault="00A413FD" w:rsidP="00C1184C">
      <w:pPr>
        <w:ind w:left="-426" w:right="-144"/>
        <w:jc w:val="both"/>
      </w:pPr>
      <w:r w:rsidRPr="00A413FD">
        <w:t>Приложение № 2 Спецификация;</w:t>
      </w:r>
    </w:p>
    <w:p w:rsidR="00A413FD" w:rsidRPr="00A413FD" w:rsidRDefault="00A413FD" w:rsidP="00C1184C">
      <w:pPr>
        <w:autoSpaceDE w:val="0"/>
        <w:autoSpaceDN w:val="0"/>
        <w:adjustRightInd w:val="0"/>
        <w:ind w:left="-426" w:right="-144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C1184C">
      <w:pPr>
        <w:ind w:left="-426" w:right="-144"/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3E12C1" w:rsidRPr="001C71C1" w:rsidRDefault="003E12C1" w:rsidP="003E12C1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3E12C1" w:rsidRPr="001C71C1" w:rsidRDefault="003E12C1" w:rsidP="003E12C1">
            <w:r w:rsidRPr="001C71C1">
              <w:t>Федеральное государственное бюджетное учреждение</w:t>
            </w:r>
          </w:p>
          <w:p w:rsidR="003E12C1" w:rsidRPr="001C71C1" w:rsidRDefault="003E12C1" w:rsidP="003E12C1">
            <w:r w:rsidRPr="001C71C1">
              <w:t>«Российская национальная библиотека»</w:t>
            </w:r>
          </w:p>
          <w:p w:rsidR="003E12C1" w:rsidRPr="001C71C1" w:rsidRDefault="003E12C1" w:rsidP="003E12C1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3E12C1" w:rsidRPr="001C71C1" w:rsidRDefault="003E12C1" w:rsidP="003E12C1">
            <w:r w:rsidRPr="001C71C1">
              <w:t>Садовая ул., д.18</w:t>
            </w:r>
          </w:p>
          <w:p w:rsidR="003E12C1" w:rsidRDefault="003E12C1" w:rsidP="003E12C1">
            <w:r w:rsidRPr="001C71C1">
              <w:t xml:space="preserve">Тел. (812) 310-28-56 </w:t>
            </w:r>
          </w:p>
          <w:p w:rsidR="003E12C1" w:rsidRPr="001C71C1" w:rsidRDefault="003E12C1" w:rsidP="003E12C1">
            <w:r w:rsidRPr="001C71C1">
              <w:t>ИНН 7808036089 / КПП 784001001</w:t>
            </w:r>
          </w:p>
          <w:p w:rsidR="003E12C1" w:rsidRPr="00FA6DDA" w:rsidRDefault="003E12C1" w:rsidP="003E12C1">
            <w:r w:rsidRPr="00FA6DDA">
              <w:t>УФК по Нижегородской области г. Нижний Новгород (РНБ л/с 20726Х72023)</w:t>
            </w:r>
          </w:p>
          <w:p w:rsidR="003E12C1" w:rsidRPr="00FA6DDA" w:rsidRDefault="003E12C1" w:rsidP="003E12C1">
            <w:r w:rsidRPr="00FA6DDA">
              <w:t>Казначейский счет: 03214643000000013225</w:t>
            </w:r>
          </w:p>
          <w:p w:rsidR="003E12C1" w:rsidRPr="00FA6DDA" w:rsidRDefault="003E12C1" w:rsidP="003E12C1">
            <w:r w:rsidRPr="00FA6DDA">
              <w:t>Счет в составе ЕКС: 40102810745370000024</w:t>
            </w:r>
          </w:p>
          <w:p w:rsidR="003E12C1" w:rsidRPr="00FA6DDA" w:rsidRDefault="003E12C1" w:rsidP="003E12C1">
            <w:r w:rsidRPr="00FA6DDA">
              <w:t>ОКЦ №1 ВВГУ Банка России //УФК по Нижегородской области, г Нижний Новгород</w:t>
            </w:r>
          </w:p>
          <w:p w:rsidR="003E12C1" w:rsidRPr="00FA6DDA" w:rsidRDefault="003E12C1" w:rsidP="003E12C1">
            <w:r w:rsidRPr="00FA6DDA">
              <w:t>БИК 012202102</w:t>
            </w:r>
          </w:p>
          <w:p w:rsidR="003E12C1" w:rsidRPr="00FA6DDA" w:rsidRDefault="003E12C1" w:rsidP="003E12C1">
            <w:r w:rsidRPr="00FA6DDA">
              <w:t>ОГРН 1027809256672</w:t>
            </w:r>
          </w:p>
          <w:p w:rsidR="003E12C1" w:rsidRDefault="003E12C1" w:rsidP="003E12C1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565EBC" w:rsidRPr="00FB493D" w:rsidRDefault="00A413FD" w:rsidP="00FB493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F31EFE" w:rsidRDefault="00F31EFE" w:rsidP="00F31EFE">
      <w:pPr>
        <w:ind w:left="426"/>
      </w:pPr>
    </w:p>
    <w:p w:rsidR="00706417" w:rsidRPr="004F37EB" w:rsidRDefault="00706417" w:rsidP="00706417">
      <w:pPr>
        <w:jc w:val="center"/>
        <w:rPr>
          <w:b/>
        </w:rPr>
      </w:pPr>
      <w:r w:rsidRPr="004F37EB">
        <w:rPr>
          <w:b/>
        </w:rPr>
        <w:t>ТЕХНИЧЕСКОЕ ЗАДАНИЕ</w:t>
      </w:r>
    </w:p>
    <w:p w:rsidR="00706417" w:rsidRDefault="00706417" w:rsidP="00706417">
      <w:pPr>
        <w:jc w:val="center"/>
        <w:rPr>
          <w:b/>
          <w:bCs/>
        </w:rPr>
      </w:pPr>
      <w:r w:rsidRPr="004F37EB">
        <w:rPr>
          <w:b/>
        </w:rPr>
        <w:t xml:space="preserve">на </w:t>
      </w:r>
      <w:r w:rsidRPr="004F37EB">
        <w:rPr>
          <w:b/>
          <w:bCs/>
        </w:rPr>
        <w:t>поставку</w:t>
      </w:r>
      <w:r>
        <w:rPr>
          <w:b/>
          <w:bCs/>
        </w:rPr>
        <w:t xml:space="preserve"> </w:t>
      </w:r>
      <w:r w:rsidRPr="004F37EB">
        <w:rPr>
          <w:b/>
          <w:bCs/>
        </w:rPr>
        <w:t xml:space="preserve">строительных материалов    </w:t>
      </w:r>
    </w:p>
    <w:p w:rsidR="00706417" w:rsidRPr="004F37EB" w:rsidRDefault="00706417" w:rsidP="00706417">
      <w:pPr>
        <w:jc w:val="center"/>
        <w:rPr>
          <w:b/>
          <w:bCs/>
        </w:rPr>
      </w:pPr>
      <w:r w:rsidRPr="004F37EB">
        <w:rPr>
          <w:b/>
          <w:bCs/>
        </w:rPr>
        <w:t xml:space="preserve">                      </w:t>
      </w:r>
    </w:p>
    <w:p w:rsidR="00706417" w:rsidRPr="00706417" w:rsidRDefault="00706417" w:rsidP="00C1184C">
      <w:pPr>
        <w:pStyle w:val="a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-142" w:right="-11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6417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объекта закупки:</w:t>
      </w:r>
      <w:r w:rsidRPr="00706417">
        <w:rPr>
          <w:rFonts w:ascii="Times New Roman" w:hAnsi="Times New Roman" w:cs="Times New Roman"/>
          <w:sz w:val="24"/>
          <w:szCs w:val="24"/>
        </w:rPr>
        <w:t xml:space="preserve"> </w:t>
      </w:r>
      <w:r w:rsidRPr="00706417">
        <w:rPr>
          <w:rFonts w:ascii="Times New Roman" w:hAnsi="Times New Roman" w:cs="Times New Roman"/>
          <w:bCs/>
          <w:sz w:val="24"/>
          <w:szCs w:val="24"/>
        </w:rPr>
        <w:t xml:space="preserve">поставка строительных материалов. </w:t>
      </w:r>
    </w:p>
    <w:p w:rsidR="00706417" w:rsidRDefault="00706417" w:rsidP="00C1184C">
      <w:pPr>
        <w:autoSpaceDE w:val="0"/>
        <w:autoSpaceDN w:val="0"/>
        <w:adjustRightInd w:val="0"/>
        <w:ind w:left="-142" w:right="-115"/>
        <w:jc w:val="both"/>
        <w:rPr>
          <w:shd w:val="clear" w:color="auto" w:fill="FFFFFF"/>
        </w:rPr>
      </w:pPr>
      <w:r w:rsidRPr="00706417">
        <w:rPr>
          <w:rFonts w:eastAsia="Calibri"/>
          <w:b/>
          <w:bCs/>
        </w:rPr>
        <w:t xml:space="preserve"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Pr="00706417">
        <w:rPr>
          <w:b/>
          <w:shd w:val="clear" w:color="auto" w:fill="FFFFFF"/>
        </w:rPr>
        <w:t>16.29.14.190</w:t>
      </w:r>
      <w:r w:rsidRPr="00706417">
        <w:rPr>
          <w:shd w:val="clear" w:color="auto" w:fill="FFFFFF"/>
        </w:rPr>
        <w:t xml:space="preserve"> - Изделия прочие из дерева; </w:t>
      </w:r>
    </w:p>
    <w:p w:rsidR="00706417" w:rsidRPr="00706417" w:rsidRDefault="00706417" w:rsidP="00C1184C">
      <w:pPr>
        <w:autoSpaceDE w:val="0"/>
        <w:autoSpaceDN w:val="0"/>
        <w:adjustRightInd w:val="0"/>
        <w:ind w:left="-142" w:right="-115"/>
        <w:jc w:val="both"/>
        <w:rPr>
          <w:shd w:val="clear" w:color="auto" w:fill="FFFFFF"/>
        </w:rPr>
      </w:pPr>
      <w:r w:rsidRPr="00706417">
        <w:rPr>
          <w:b/>
          <w:shd w:val="clear" w:color="auto" w:fill="FFFFFF"/>
        </w:rPr>
        <w:t>22.29.29.190 -</w:t>
      </w:r>
      <w:r w:rsidRPr="00706417">
        <w:rPr>
          <w:shd w:val="clear" w:color="auto" w:fill="FFFFFF"/>
        </w:rPr>
        <w:t xml:space="preserve"> Изделия пластмассовые прочие, не включенные в другие группировки</w:t>
      </w:r>
      <w:r>
        <w:rPr>
          <w:shd w:val="clear" w:color="auto" w:fill="FFFFFF"/>
        </w:rPr>
        <w:t>.</w:t>
      </w:r>
    </w:p>
    <w:p w:rsidR="00706417" w:rsidRPr="004F37EB" w:rsidRDefault="00791C50" w:rsidP="00C1184C">
      <w:pPr>
        <w:autoSpaceDE w:val="0"/>
        <w:autoSpaceDN w:val="0"/>
        <w:adjustRightInd w:val="0"/>
        <w:ind w:left="-142" w:right="-115"/>
        <w:jc w:val="both"/>
        <w:rPr>
          <w:rFonts w:eastAsia="Calibri"/>
          <w:b/>
          <w:bCs/>
        </w:rPr>
      </w:pPr>
      <w:hyperlink r:id="rId9" w:history="1"/>
      <w:r w:rsidR="00706417" w:rsidRPr="004F37EB">
        <w:rPr>
          <w:rFonts w:eastAsia="Calibri"/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4B10DF" w:rsidRPr="00C1184C" w:rsidRDefault="00706417" w:rsidP="00C1184C">
      <w:pPr>
        <w:numPr>
          <w:ilvl w:val="1"/>
          <w:numId w:val="22"/>
        </w:numPr>
        <w:ind w:left="-142" w:right="-115" w:firstLine="0"/>
        <w:contextualSpacing/>
        <w:jc w:val="both"/>
        <w:rPr>
          <w:rFonts w:eastAsia="Calibri"/>
          <w:bCs/>
        </w:rPr>
      </w:pPr>
      <w:r w:rsidRPr="002076E3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</w:t>
      </w:r>
      <w:r>
        <w:rPr>
          <w:bCs/>
        </w:rPr>
        <w:t>, которые указаны в Таблице № 1.</w:t>
      </w:r>
      <w:r w:rsidR="00BB6A49" w:rsidRPr="00C1184C">
        <w:rPr>
          <w:bCs/>
        </w:rPr>
        <w:t xml:space="preserve">                           </w:t>
      </w:r>
    </w:p>
    <w:p w:rsidR="00BB6A49" w:rsidRPr="00C1184C" w:rsidRDefault="00BB6A49" w:rsidP="00C1184C">
      <w:pPr>
        <w:ind w:left="-142" w:right="-115"/>
        <w:contextualSpacing/>
        <w:rPr>
          <w:b/>
          <w:bCs/>
        </w:rPr>
      </w:pPr>
      <w:r>
        <w:rPr>
          <w:rFonts w:eastAsia="Calibri"/>
          <w:bCs/>
        </w:rPr>
        <w:t xml:space="preserve">Описание объекта </w:t>
      </w:r>
      <w:r w:rsidR="001C17B9">
        <w:rPr>
          <w:rFonts w:eastAsia="Calibri"/>
          <w:bCs/>
        </w:rPr>
        <w:t>закупки:</w:t>
      </w:r>
      <w:r w:rsidR="001C17B9" w:rsidRPr="00BB6A49">
        <w:rPr>
          <w:bCs/>
        </w:rPr>
        <w:t xml:space="preserve"> </w:t>
      </w:r>
      <w:r w:rsidR="001C17B9">
        <w:rPr>
          <w:bCs/>
        </w:rPr>
        <w:t xml:space="preserve"> </w:t>
      </w:r>
      <w:r w:rsidR="00C1184C">
        <w:rPr>
          <w:b/>
          <w:bCs/>
        </w:rPr>
        <w:t xml:space="preserve">                                                                                                                                                                             </w:t>
      </w:r>
      <w:r w:rsidR="00C1184C" w:rsidRPr="00BB6A49">
        <w:rPr>
          <w:b/>
          <w:bCs/>
        </w:rPr>
        <w:t>Таблица №1</w:t>
      </w:r>
      <w:r w:rsidR="00C1184C">
        <w:rPr>
          <w:b/>
          <w:bCs/>
        </w:rPr>
        <w:t>:</w:t>
      </w:r>
      <w:r w:rsidR="00C1184C">
        <w:rPr>
          <w:bCs/>
        </w:rPr>
        <w:t xml:space="preserve">      </w:t>
      </w:r>
      <w:r>
        <w:rPr>
          <w:bCs/>
        </w:rPr>
        <w:t xml:space="preserve">                                                                        </w:t>
      </w:r>
      <w:r w:rsidR="00BA4C20">
        <w:rPr>
          <w:bCs/>
        </w:rPr>
        <w:t xml:space="preserve">                              </w:t>
      </w:r>
    </w:p>
    <w:p w:rsidR="00BA4C20" w:rsidRDefault="00BA4C20" w:rsidP="00C1184C">
      <w:pPr>
        <w:ind w:left="567" w:right="3400"/>
        <w:contextualSpacing/>
        <w:rPr>
          <w:b/>
          <w:bCs/>
        </w:rPr>
      </w:pPr>
    </w:p>
    <w:tbl>
      <w:tblPr>
        <w:tblStyle w:val="161"/>
        <w:tblW w:w="1092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0"/>
        <w:gridCol w:w="1560"/>
        <w:gridCol w:w="1417"/>
        <w:gridCol w:w="1281"/>
        <w:gridCol w:w="1560"/>
        <w:gridCol w:w="850"/>
        <w:gridCol w:w="851"/>
      </w:tblGrid>
      <w:tr w:rsidR="00BA4C20" w:rsidRPr="00BA4C20" w:rsidTr="00C1184C">
        <w:trPr>
          <w:jc w:val="center"/>
        </w:trPr>
        <w:tc>
          <w:tcPr>
            <w:tcW w:w="709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5818" w:type="dxa"/>
            <w:gridSpan w:val="4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Характеристики товара</w:t>
            </w:r>
          </w:p>
        </w:tc>
        <w:tc>
          <w:tcPr>
            <w:tcW w:w="850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7E40BD" w:rsidRPr="00BA4C20" w:rsidTr="00C1184C">
        <w:trPr>
          <w:trHeight w:val="1150"/>
          <w:jc w:val="center"/>
        </w:trPr>
        <w:tc>
          <w:tcPr>
            <w:tcW w:w="709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Изделия из дерева прочие</w:t>
            </w: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ОКПД 2</w:t>
            </w:r>
          </w:p>
          <w:p w:rsidR="007E40BD" w:rsidRPr="00BA4C20" w:rsidRDefault="007E40BD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16.29.14.190 - Изделия прочие из дерева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BA4C20">
            <w:pPr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Шкант мебельный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Береза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6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30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jc w:val="center"/>
              <w:rPr>
                <w:sz w:val="20"/>
                <w:szCs w:val="20"/>
              </w:rPr>
            </w:pPr>
            <w:r w:rsidRPr="00BA4C2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E40BD" w:rsidRPr="00BA4C20" w:rsidTr="00C1184C">
        <w:trPr>
          <w:trHeight w:val="1150"/>
          <w:jc w:val="center"/>
        </w:trPr>
        <w:tc>
          <w:tcPr>
            <w:tcW w:w="709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BA4C20" w:rsidRPr="00BA4C20" w:rsidTr="00C1184C">
        <w:trPr>
          <w:jc w:val="center"/>
        </w:trPr>
        <w:tc>
          <w:tcPr>
            <w:tcW w:w="709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BA4C20" w:rsidRPr="00BA4C20" w:rsidRDefault="00BA4C20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7E40BD" w:rsidRPr="00BA4C20" w:rsidTr="00C1184C">
        <w:trPr>
          <w:trHeight w:val="1390"/>
          <w:jc w:val="center"/>
        </w:trPr>
        <w:tc>
          <w:tcPr>
            <w:tcW w:w="709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Изделия из дерева прочие</w:t>
            </w: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ОКПД 2</w:t>
            </w:r>
          </w:p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16.29.14.190 - Изделия прочие из дерева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jc w:val="center"/>
              <w:rPr>
                <w:b/>
                <w:bCs/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7E40BD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Шкант мебельный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vAlign w:val="center"/>
          </w:tcPr>
          <w:p w:rsidR="007E40BD" w:rsidRPr="00BA4C20" w:rsidRDefault="007E40BD" w:rsidP="00BA4C2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A4C20">
              <w:rPr>
                <w:bCs/>
                <w:sz w:val="20"/>
                <w:szCs w:val="20"/>
              </w:rPr>
              <w:t>00</w:t>
            </w:r>
          </w:p>
        </w:tc>
      </w:tr>
      <w:tr w:rsidR="007E40BD" w:rsidRPr="00BA4C20" w:rsidTr="00C1184C">
        <w:trPr>
          <w:jc w:val="center"/>
        </w:trPr>
        <w:tc>
          <w:tcPr>
            <w:tcW w:w="709" w:type="dxa"/>
            <w:vMerge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Береза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E40BD">
              <w:rPr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184C" w:rsidRPr="00BA4C20" w:rsidTr="00C1184C">
        <w:trPr>
          <w:jc w:val="center"/>
        </w:trPr>
        <w:tc>
          <w:tcPr>
            <w:tcW w:w="709" w:type="dxa"/>
            <w:vMerge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7E40BD" w:rsidRPr="007E40BD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184C" w:rsidRPr="00BA4C20" w:rsidTr="00C1184C">
        <w:trPr>
          <w:jc w:val="center"/>
        </w:trPr>
        <w:tc>
          <w:tcPr>
            <w:tcW w:w="709" w:type="dxa"/>
            <w:vMerge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A4C2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7E40BD" w:rsidRPr="007E40BD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30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7E40BD" w:rsidRPr="007E40BD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E40BD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7E40BD" w:rsidRPr="00BA4C20" w:rsidRDefault="007E40BD" w:rsidP="007E40BD">
            <w:pPr>
              <w:jc w:val="center"/>
              <w:rPr>
                <w:sz w:val="20"/>
                <w:szCs w:val="20"/>
              </w:rPr>
            </w:pPr>
            <w:r w:rsidRPr="007E40BD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1184C" w:rsidRPr="00BA4C20" w:rsidTr="00C1184C">
        <w:trPr>
          <w:jc w:val="center"/>
        </w:trPr>
        <w:tc>
          <w:tcPr>
            <w:tcW w:w="709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7E40BD" w:rsidRPr="00BA4C20" w:rsidTr="00C1184C">
        <w:trPr>
          <w:jc w:val="center"/>
        </w:trPr>
        <w:tc>
          <w:tcPr>
            <w:tcW w:w="709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7E40BD" w:rsidRPr="00BA4C20" w:rsidRDefault="007E40BD" w:rsidP="007E40B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537BA0" w:rsidRPr="00BA4C20" w:rsidTr="00C1184C">
        <w:trPr>
          <w:jc w:val="center"/>
        </w:trPr>
        <w:tc>
          <w:tcPr>
            <w:tcW w:w="709" w:type="dxa"/>
            <w:vMerge w:val="restart"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  <w:r w:rsidRPr="00537BA0">
              <w:rPr>
                <w:sz w:val="20"/>
                <w:szCs w:val="20"/>
                <w:lang w:eastAsia="zh-CN"/>
              </w:rPr>
              <w:t>Изделия из дерева прочие</w:t>
            </w: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  <w:r w:rsidRPr="00537BA0">
              <w:rPr>
                <w:sz w:val="20"/>
                <w:szCs w:val="20"/>
                <w:lang w:eastAsia="zh-CN"/>
              </w:rPr>
              <w:t>ОКПД 2</w:t>
            </w: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  <w:r w:rsidRPr="00537BA0">
              <w:rPr>
                <w:sz w:val="20"/>
                <w:szCs w:val="20"/>
                <w:lang w:eastAsia="zh-CN"/>
              </w:rPr>
              <w:t>16.29.14.190 - Изделия прочие из дерева</w:t>
            </w:r>
          </w:p>
          <w:p w:rsidR="00537BA0" w:rsidRPr="00537BA0" w:rsidRDefault="00537BA0" w:rsidP="00537BA0">
            <w:pPr>
              <w:jc w:val="center"/>
              <w:rPr>
                <w:sz w:val="20"/>
                <w:szCs w:val="20"/>
                <w:lang w:eastAsia="zh-CN"/>
              </w:rPr>
            </w:pPr>
          </w:p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Вид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Шкант мебельный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vAlign w:val="center"/>
          </w:tcPr>
          <w:p w:rsidR="00537BA0" w:rsidRPr="00C70817" w:rsidRDefault="00C70817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vAlign w:val="center"/>
          </w:tcPr>
          <w:p w:rsidR="00537BA0" w:rsidRPr="00C70817" w:rsidRDefault="00C70817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50</w:t>
            </w:r>
          </w:p>
        </w:tc>
      </w:tr>
      <w:tr w:rsidR="00537BA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Береза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7BA0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10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7BA0" w:rsidRPr="00BA4C20" w:rsidTr="00C1184C">
        <w:trPr>
          <w:trHeight w:val="1263"/>
          <w:jc w:val="center"/>
        </w:trPr>
        <w:tc>
          <w:tcPr>
            <w:tcW w:w="709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37BA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30</w:t>
            </w:r>
          </w:p>
        </w:tc>
        <w:tc>
          <w:tcPr>
            <w:tcW w:w="1281" w:type="dxa"/>
            <w:vAlign w:val="center"/>
          </w:tcPr>
          <w:p w:rsidR="00537BA0" w:rsidRPr="00537BA0" w:rsidRDefault="00537BA0" w:rsidP="00537BA0">
            <w:pPr>
              <w:jc w:val="center"/>
              <w:rPr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537BA0" w:rsidRPr="00537BA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37BA0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37BA0" w:rsidRPr="00BA4C20" w:rsidRDefault="00537BA0" w:rsidP="00537BA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Порядковый номер показателя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8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A4C2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 w:val="restart"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Дюбель распорный</w:t>
            </w:r>
          </w:p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ОКПД 2</w:t>
            </w:r>
          </w:p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22.29.29.190. Изделия пластмассовые прочие, не включенные в другие группировки</w:t>
            </w: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Тип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Универсальный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Упаковка</w:t>
            </w:r>
          </w:p>
        </w:tc>
        <w:tc>
          <w:tcPr>
            <w:tcW w:w="851" w:type="dxa"/>
            <w:vMerge w:val="restart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20</w:t>
            </w: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Длина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Диаметр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Миллиметр</w:t>
            </w: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Материал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Нейлон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Применение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Бетон,</w:t>
            </w: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Кирпич,</w:t>
            </w:r>
          </w:p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Газобетон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70817" w:rsidRPr="00BA4C20" w:rsidTr="00C1184C">
        <w:trPr>
          <w:jc w:val="center"/>
        </w:trPr>
        <w:tc>
          <w:tcPr>
            <w:tcW w:w="709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100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70817" w:rsidRPr="00C70817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C70817">
              <w:rPr>
                <w:bCs/>
                <w:sz w:val="20"/>
                <w:szCs w:val="20"/>
              </w:rPr>
              <w:t>Штук</w:t>
            </w:r>
          </w:p>
        </w:tc>
        <w:tc>
          <w:tcPr>
            <w:tcW w:w="1560" w:type="dxa"/>
            <w:vAlign w:val="center"/>
          </w:tcPr>
          <w:p w:rsidR="00C70817" w:rsidRPr="00C70817" w:rsidRDefault="00C70817" w:rsidP="00C70817">
            <w:pPr>
              <w:jc w:val="center"/>
              <w:rPr>
                <w:sz w:val="20"/>
                <w:szCs w:val="20"/>
              </w:rPr>
            </w:pPr>
            <w:r w:rsidRPr="00C70817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0817" w:rsidRPr="00BA4C20" w:rsidRDefault="00C70817" w:rsidP="00C7081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A4C20" w:rsidRDefault="00BA4C20" w:rsidP="00C1184C">
      <w:pPr>
        <w:ind w:left="-142" w:right="-113"/>
        <w:contextualSpacing/>
        <w:rPr>
          <w:b/>
          <w:bCs/>
        </w:rPr>
      </w:pP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2.4. Поставщик гарантирует, что товар, поставленный по Контракту, не имеет дефектов при штатном использовании товара.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 xml:space="preserve">2.5. Качество поставляемого товара должно соответствовать требованиям 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2.7.  Упаковка должна обеспечить сохранность товара при транспортировке и предохранять от всякого рода повреждений.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3.  Место поставки товара:</w:t>
      </w:r>
      <w:r>
        <w:t xml:space="preserve"> </w:t>
      </w:r>
      <w:r w:rsidRPr="00706417">
        <w:t>196070, Санкт-Петербург, Московский пр.д.165 корпус 2, литер 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4.  Срок поставки товара:</w:t>
      </w:r>
      <w:r>
        <w:t xml:space="preserve"> в течение </w:t>
      </w:r>
      <w:r w:rsidRPr="00706417">
        <w:rPr>
          <w:b/>
        </w:rPr>
        <w:t>10 (десяти) рабочих</w:t>
      </w:r>
      <w:r>
        <w:t xml:space="preserve"> дней с даты заключения контракта. Поставщик осуществляет доставку Товара за свой счёт.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5. Требования к отгрузке товара:</w:t>
      </w:r>
      <w:r>
        <w:t xml:space="preserve"> Товар поставляется одной партией, в рабочее время Заказчика (с 10.00 до 15.00)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0D5F9B" w:rsidRDefault="000D5F9B" w:rsidP="000D5F9B">
      <w:pPr>
        <w:tabs>
          <w:tab w:val="left" w:pos="709"/>
        </w:tabs>
        <w:ind w:left="-142" w:right="-113"/>
        <w:jc w:val="both"/>
      </w:pPr>
      <w: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C1184C" w:rsidRDefault="000D5F9B" w:rsidP="000D5F9B">
      <w:pPr>
        <w:tabs>
          <w:tab w:val="left" w:pos="709"/>
        </w:tabs>
        <w:ind w:left="-142" w:right="-113"/>
        <w:jc w:val="both"/>
      </w:pPr>
      <w:r>
        <w:t>- акта приема-передачи поставленного товара (в двух экземплярах)</w:t>
      </w:r>
      <w:r w:rsidR="00C1184C">
        <w:t>;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 xml:space="preserve"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 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6. Иные показатели,</w:t>
      </w:r>
      <w:r>
        <w:t xml:space="preserve"> связанные с определением соответствия поставляемого товара потребностям заказчика: при приемке товара будет осуществляться выборочная проверка в присутствии представителей Поставщика.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7. Сведения о включенных (не включенных) в цену товаров расходах</w:t>
      </w:r>
      <w:r>
        <w:t>, в том числе расходах на перевозку, страхование, уплату таможенных пошлин, налогов, сборов и других обязательных платежей: 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 w:rsidRPr="00706417">
        <w:rPr>
          <w:b/>
        </w:rPr>
        <w:t>8. Гарантийный срок</w:t>
      </w:r>
      <w:r>
        <w:t xml:space="preserve"> на поставляемый Товар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  <w:r>
        <w:t>В период действия гарантийного срока Поставщик за свой счет обязуется осуществлять замену некачественного Товара в течение 5 (пяти) рабочих дней с момента уведомления Заказчиком Поставщика.</w:t>
      </w:r>
    </w:p>
    <w:p w:rsidR="00C1184C" w:rsidRDefault="00C1184C" w:rsidP="00C1184C">
      <w:pPr>
        <w:tabs>
          <w:tab w:val="left" w:pos="709"/>
        </w:tabs>
        <w:ind w:left="-142" w:right="-113"/>
        <w:jc w:val="both"/>
      </w:pPr>
    </w:p>
    <w:p w:rsidR="00C1184C" w:rsidRDefault="00C1184C" w:rsidP="00C1184C">
      <w:pPr>
        <w:tabs>
          <w:tab w:val="left" w:pos="709"/>
        </w:tabs>
        <w:ind w:left="-142" w:right="-113"/>
        <w:jc w:val="both"/>
      </w:pPr>
    </w:p>
    <w:p w:rsidR="00C1184C" w:rsidRPr="00A46C40" w:rsidRDefault="00C1184C" w:rsidP="00C1184C">
      <w:pPr>
        <w:tabs>
          <w:tab w:val="left" w:pos="709"/>
        </w:tabs>
        <w:ind w:left="-142" w:right="-113"/>
      </w:pP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 xml:space="preserve">Ответственный исполнитель РНБ                </w:t>
      </w:r>
      <w:r>
        <w:rPr>
          <w:rFonts w:eastAsia="Calibri"/>
          <w:bCs/>
          <w:color w:val="000000"/>
        </w:rPr>
        <w:t xml:space="preserve">                       </w:t>
      </w:r>
      <w:r w:rsidRPr="00A46C40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 xml:space="preserve">                         </w:t>
      </w:r>
      <w:r w:rsidRPr="00A46C40">
        <w:rPr>
          <w:rFonts w:eastAsia="Calibri"/>
          <w:bCs/>
          <w:color w:val="000000"/>
        </w:rPr>
        <w:t>Наталья Александровна Лаганина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Конт. тел.: 318-94-85</w:t>
      </w:r>
      <w:r w:rsidRPr="00A46C40">
        <w:rPr>
          <w:rFonts w:eastAsia="Calibri"/>
          <w:bCs/>
          <w:color w:val="000000"/>
        </w:rPr>
        <w:t xml:space="preserve"> (доб. 3807)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Эл. почта: Laganina@nlr.ru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Начальник ТЭС ДЭ</w:t>
      </w:r>
      <w:r w:rsidRPr="00A46C40">
        <w:rPr>
          <w:rFonts w:eastAsia="Calibri"/>
          <w:bCs/>
          <w:color w:val="000000"/>
        </w:rPr>
        <w:tab/>
        <w:t xml:space="preserve">                                          </w:t>
      </w:r>
      <w:r>
        <w:rPr>
          <w:rFonts w:eastAsia="Calibri"/>
          <w:bCs/>
          <w:color w:val="000000"/>
        </w:rPr>
        <w:t xml:space="preserve">                                                  </w:t>
      </w:r>
      <w:r w:rsidRPr="00A46C40">
        <w:rPr>
          <w:rFonts w:eastAsia="Calibri"/>
          <w:bCs/>
          <w:color w:val="000000"/>
        </w:rPr>
        <w:t xml:space="preserve">Роман Николаевич Симончук </w:t>
      </w:r>
    </w:p>
    <w:p w:rsidR="00C1184C" w:rsidRPr="00A46C40" w:rsidRDefault="00C1184C" w:rsidP="00C1184C">
      <w:pPr>
        <w:spacing w:line="276" w:lineRule="auto"/>
        <w:ind w:left="-142" w:right="-113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Конт. тел.: (812) 368-02-83, 318-94-81, (доб. 3801)</w:t>
      </w:r>
    </w:p>
    <w:p w:rsidR="00C1184C" w:rsidRPr="00A46C40" w:rsidRDefault="00C1184C" w:rsidP="00C1184C">
      <w:pPr>
        <w:spacing w:line="276" w:lineRule="auto"/>
        <w:ind w:left="-142" w:right="-113"/>
        <w:rPr>
          <w:rFonts w:ascii="Calibri" w:eastAsia="Calibri" w:hAnsi="Calibri"/>
        </w:rPr>
      </w:pPr>
      <w:r w:rsidRPr="00A46C40">
        <w:rPr>
          <w:rFonts w:eastAsia="Calibri"/>
          <w:bCs/>
          <w:color w:val="000000"/>
        </w:rPr>
        <w:t>Эл. почта: r.simonchuk@nlr.ru</w:t>
      </w:r>
    </w:p>
    <w:p w:rsidR="00C1184C" w:rsidRDefault="00C1184C" w:rsidP="00C1184C">
      <w:pPr>
        <w:ind w:left="-142" w:right="-113"/>
      </w:pPr>
    </w:p>
    <w:p w:rsidR="00C1184C" w:rsidRDefault="00C1184C" w:rsidP="00C1184C">
      <w:pPr>
        <w:tabs>
          <w:tab w:val="left" w:pos="709"/>
        </w:tabs>
        <w:ind w:left="-142" w:right="-113"/>
        <w:rPr>
          <w:b/>
        </w:rPr>
      </w:pPr>
    </w:p>
    <w:p w:rsidR="00BA4C20" w:rsidRPr="004F37EB" w:rsidRDefault="00BA4C20" w:rsidP="00BB6A49">
      <w:pPr>
        <w:ind w:left="567"/>
        <w:contextualSpacing/>
        <w:rPr>
          <w:rFonts w:eastAsia="Calibri"/>
          <w:bCs/>
        </w:rPr>
      </w:pPr>
    </w:p>
    <w:p w:rsidR="00706417" w:rsidRPr="004F37EB" w:rsidRDefault="00706417" w:rsidP="00706417">
      <w:pPr>
        <w:ind w:left="567"/>
        <w:contextualSpacing/>
        <w:jc w:val="right"/>
        <w:rPr>
          <w:rFonts w:eastAsia="Calibri"/>
          <w:bCs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FB493D" w:rsidRDefault="00FB493D" w:rsidP="007C2D3D">
      <w:pPr>
        <w:ind w:right="480"/>
        <w:jc w:val="right"/>
        <w:rPr>
          <w:b/>
        </w:rPr>
      </w:pPr>
    </w:p>
    <w:p w:rsidR="002076DA" w:rsidRDefault="002076DA" w:rsidP="00A413FD">
      <w:pPr>
        <w:jc w:val="both"/>
        <w:rPr>
          <w:b/>
        </w:rPr>
        <w:sectPr w:rsidR="002076DA" w:rsidSect="00C1184C">
          <w:pgSz w:w="11906" w:h="16838"/>
          <w:pgMar w:top="680" w:right="566" w:bottom="851" w:left="680" w:header="709" w:footer="709" w:gutter="0"/>
          <w:cols w:space="708"/>
          <w:docGrid w:linePitch="360"/>
        </w:sectPr>
      </w:pPr>
    </w:p>
    <w:p w:rsidR="00FB493D" w:rsidRDefault="00FB493D" w:rsidP="00FB493D">
      <w:pPr>
        <w:widowControl w:val="0"/>
        <w:autoSpaceDE w:val="0"/>
        <w:autoSpaceDN w:val="0"/>
        <w:ind w:right="-2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Pr="00A413FD" w:rsidRDefault="00FB493D" w:rsidP="00FB493D">
      <w:pPr>
        <w:ind w:right="480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FB493D" w:rsidRPr="00A413FD" w:rsidRDefault="00FB493D" w:rsidP="00FB493D">
      <w:pPr>
        <w:jc w:val="right"/>
      </w:pPr>
      <w:r w:rsidRPr="00A413FD">
        <w:t>к Контракту № _____/2</w:t>
      </w:r>
      <w:r>
        <w:t>6</w:t>
      </w:r>
      <w:r w:rsidRPr="00A413FD">
        <w:t>-</w:t>
      </w:r>
      <w:r w:rsidRPr="00BD0453">
        <w:t>ЕАТ</w:t>
      </w:r>
    </w:p>
    <w:p w:rsidR="00FB493D" w:rsidRPr="00A413FD" w:rsidRDefault="00FB493D" w:rsidP="00FB493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FB493D" w:rsidRDefault="00FB493D" w:rsidP="00FB493D">
      <w:pPr>
        <w:jc w:val="center"/>
        <w:rPr>
          <w:b/>
        </w:rPr>
      </w:pPr>
      <w:r>
        <w:rPr>
          <w:b/>
        </w:rPr>
        <w:t>СПЕЦИФИКАЦИЯ</w:t>
      </w:r>
    </w:p>
    <w:p w:rsidR="00FB493D" w:rsidRPr="00A413FD" w:rsidRDefault="00FB493D" w:rsidP="00FB493D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953"/>
        <w:gridCol w:w="1115"/>
        <w:gridCol w:w="871"/>
        <w:gridCol w:w="1178"/>
        <w:gridCol w:w="742"/>
        <w:gridCol w:w="1267"/>
        <w:gridCol w:w="4006"/>
        <w:gridCol w:w="1901"/>
        <w:gridCol w:w="1461"/>
      </w:tblGrid>
      <w:tr w:rsidR="00FB493D" w:rsidRPr="007C2D3D" w:rsidTr="00C1184C">
        <w:trPr>
          <w:trHeight w:val="820"/>
        </w:trPr>
        <w:tc>
          <w:tcPr>
            <w:tcW w:w="150" w:type="pct"/>
            <w:vAlign w:val="center"/>
          </w:tcPr>
          <w:p w:rsidR="00FB493D" w:rsidRPr="00060732" w:rsidRDefault="00FB493D" w:rsidP="00FB493D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№</w:t>
            </w:r>
          </w:p>
          <w:p w:rsidR="00FB493D" w:rsidRPr="00060732" w:rsidRDefault="00FB493D" w:rsidP="00FB493D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п/п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Наименование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товара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Ед.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изм.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Цена за единицу,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val="en-US" w:eastAsia="en-US"/>
              </w:rPr>
            </w:pPr>
            <w:r w:rsidRPr="00060732">
              <w:rPr>
                <w:b/>
                <w:lang w:eastAsia="en-US"/>
              </w:rPr>
              <w:t>НДС</w:t>
            </w:r>
            <w:r w:rsidRPr="00060732">
              <w:rPr>
                <w:b/>
                <w:lang w:val="en-US" w:eastAsia="en-US"/>
              </w:rPr>
              <w:t xml:space="preserve"> %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Гарантия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Характеристики товара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Страна происхождения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Стоимость,</w:t>
            </w:r>
          </w:p>
          <w:p w:rsidR="00FB493D" w:rsidRPr="00060732" w:rsidRDefault="00FB493D" w:rsidP="00FB493D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 w:rsidRPr="00060732">
              <w:t>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Шкант мебельный (6х30)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шт.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100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791C50" w:rsidP="00791C50">
            <w:pPr>
              <w:jc w:val="center"/>
            </w:pPr>
            <w:r>
              <w:t>Шкант мебельный (8</w:t>
            </w:r>
            <w:r w:rsidR="00C1184C" w:rsidRPr="005279B5">
              <w:t>х30)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шт.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100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791C50">
            <w:pPr>
              <w:jc w:val="center"/>
            </w:pPr>
            <w:r w:rsidRPr="005279B5">
              <w:t>Шкант мебельный (</w:t>
            </w:r>
            <w:r w:rsidR="00791C50">
              <w:t>10</w:t>
            </w:r>
            <w:bookmarkStart w:id="1" w:name="_GoBack"/>
            <w:bookmarkEnd w:id="1"/>
            <w:r w:rsidRPr="005279B5">
              <w:t>х30)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шт.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50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C1184C" w:rsidRPr="007C2D3D" w:rsidTr="00C1184C">
        <w:trPr>
          <w:trHeight w:val="333"/>
        </w:trPr>
        <w:tc>
          <w:tcPr>
            <w:tcW w:w="150" w:type="pct"/>
            <w:vAlign w:val="center"/>
          </w:tcPr>
          <w:p w:rsidR="00C1184C" w:rsidRPr="00060732" w:rsidRDefault="00C1184C" w:rsidP="00C1184C">
            <w:pPr>
              <w:jc w:val="center"/>
            </w:pPr>
            <w:r>
              <w:t>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C1184C" w:rsidP="00C1184C">
            <w:pPr>
              <w:jc w:val="center"/>
            </w:pPr>
            <w:r w:rsidRPr="005279B5">
              <w:t>Дюбель распорный (универсальный)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Pr="005279B5" w:rsidRDefault="00234491" w:rsidP="00C1184C">
            <w:pPr>
              <w:jc w:val="center"/>
            </w:pPr>
            <w:r>
              <w:t>у</w:t>
            </w:r>
            <w:r w:rsidR="00C1184C" w:rsidRPr="005279B5">
              <w:t>пак</w:t>
            </w:r>
            <w:r w:rsidR="00C1184C">
              <w:t>.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84C" w:rsidRDefault="00C1184C" w:rsidP="00C1184C">
            <w:pPr>
              <w:jc w:val="center"/>
            </w:pPr>
            <w:r w:rsidRPr="005279B5">
              <w:t>20</w:t>
            </w:r>
          </w:p>
        </w:tc>
        <w:tc>
          <w:tcPr>
            <w:tcW w:w="394" w:type="pct"/>
            <w:vAlign w:val="center"/>
          </w:tcPr>
          <w:p w:rsidR="00C1184C" w:rsidRPr="00060732" w:rsidRDefault="00C1184C" w:rsidP="00C118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8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24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1344" w:type="pct"/>
            <w:vAlign w:val="center"/>
          </w:tcPr>
          <w:p w:rsidR="00C1184C" w:rsidRPr="00060732" w:rsidRDefault="00C1184C" w:rsidP="00C1184C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36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  <w:tc>
          <w:tcPr>
            <w:tcW w:w="489" w:type="pct"/>
            <w:vAlign w:val="center"/>
          </w:tcPr>
          <w:p w:rsidR="00C1184C" w:rsidRPr="00060732" w:rsidRDefault="00C1184C" w:rsidP="00C1184C">
            <w:pPr>
              <w:jc w:val="center"/>
              <w:rPr>
                <w:b/>
              </w:rPr>
            </w:pPr>
          </w:p>
        </w:tc>
      </w:tr>
      <w:tr w:rsidR="00FB493D" w:rsidRPr="007C2D3D" w:rsidTr="00C1184C">
        <w:trPr>
          <w:trHeight w:val="333"/>
        </w:trPr>
        <w:tc>
          <w:tcPr>
            <w:tcW w:w="4511" w:type="pct"/>
            <w:gridSpan w:val="9"/>
            <w:vAlign w:val="center"/>
          </w:tcPr>
          <w:p w:rsidR="00FB493D" w:rsidRPr="00060732" w:rsidRDefault="00FB493D" w:rsidP="00FB493D">
            <w:pPr>
              <w:rPr>
                <w:b/>
              </w:rPr>
            </w:pPr>
            <w:r w:rsidRPr="00060732">
              <w:rPr>
                <w:b/>
              </w:rPr>
              <w:t>Итого:</w:t>
            </w:r>
          </w:p>
        </w:tc>
        <w:tc>
          <w:tcPr>
            <w:tcW w:w="489" w:type="pct"/>
            <w:vAlign w:val="center"/>
          </w:tcPr>
          <w:p w:rsidR="00FB493D" w:rsidRPr="00060732" w:rsidRDefault="00FB493D" w:rsidP="00FB493D">
            <w:pPr>
              <w:jc w:val="center"/>
              <w:rPr>
                <w:b/>
              </w:rPr>
            </w:pPr>
          </w:p>
        </w:tc>
      </w:tr>
    </w:tbl>
    <w:p w:rsidR="00FB493D" w:rsidRPr="00A413FD" w:rsidRDefault="00FB493D" w:rsidP="00FB493D">
      <w:pPr>
        <w:jc w:val="both"/>
        <w:rPr>
          <w:b/>
        </w:rPr>
      </w:pPr>
    </w:p>
    <w:p w:rsidR="00FB493D" w:rsidRPr="00A413FD" w:rsidRDefault="00FB493D" w:rsidP="00FB493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>: ______________ (</w:t>
      </w:r>
      <w:r w:rsidRPr="00A413FD">
        <w:rPr>
          <w:u w:val="single"/>
        </w:rPr>
        <w:t xml:space="preserve">                          </w:t>
      </w:r>
      <w:r w:rsidRPr="00A413FD">
        <w:t>) руб. _____ коп., в том числе НДС 2</w:t>
      </w:r>
      <w:r>
        <w:t>2</w:t>
      </w:r>
      <w:r w:rsidRPr="00A413FD">
        <w:t>% - ___________ руб. __ коп. (либо НДС не облагается на основании _______).</w:t>
      </w: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234491" w:rsidRDefault="00234491" w:rsidP="00234491">
      <w:pPr>
        <w:widowControl w:val="0"/>
        <w:autoSpaceDE w:val="0"/>
        <w:autoSpaceDN w:val="0"/>
        <w:ind w:right="-2"/>
        <w:jc w:val="center"/>
        <w:rPr>
          <w:b/>
          <w:bCs/>
        </w:rPr>
        <w:sectPr w:rsidR="00234491" w:rsidSect="00FB493D">
          <w:pgSz w:w="16838" w:h="11906" w:orient="landscape"/>
          <w:pgMar w:top="993" w:right="851" w:bottom="709" w:left="1134" w:header="708" w:footer="708" w:gutter="0"/>
          <w:cols w:space="708"/>
          <w:docGrid w:linePitch="360"/>
        </w:sectPr>
      </w:pPr>
    </w:p>
    <w:p w:rsidR="00FB493D" w:rsidRDefault="00FB493D" w:rsidP="00234491">
      <w:pPr>
        <w:widowControl w:val="0"/>
        <w:autoSpaceDE w:val="0"/>
        <w:autoSpaceDN w:val="0"/>
        <w:ind w:right="-2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FB493D" w:rsidRDefault="00FB493D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   </w:t>
      </w:r>
      <w:r w:rsidRPr="00A413FD">
        <w:rPr>
          <w:rFonts w:eastAsia="Calibri"/>
        </w:rPr>
        <w:t>«____»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FB493D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«____»________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93D" w:rsidRPr="00D63FE6" w:rsidRDefault="00FB493D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FB493D" w:rsidRPr="00BE169F" w:rsidRDefault="00FB493D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FB493D" w:rsidRPr="00D63FE6" w:rsidRDefault="00FB493D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FB493D" w:rsidRPr="00BE169F" w:rsidRDefault="00FB493D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E4DB3"/>
    <w:multiLevelType w:val="hybridMultilevel"/>
    <w:tmpl w:val="BDB67DCA"/>
    <w:lvl w:ilvl="0" w:tplc="21D2DFE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549EE"/>
    <w:multiLevelType w:val="hybridMultilevel"/>
    <w:tmpl w:val="4D704ABC"/>
    <w:lvl w:ilvl="0" w:tplc="8EA6EE3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5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6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D5F9B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2CD3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B3EA4"/>
    <w:rsid w:val="001C008B"/>
    <w:rsid w:val="001C17B9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34491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2814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4CB7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12C1"/>
    <w:rsid w:val="003E37E7"/>
    <w:rsid w:val="003E3D01"/>
    <w:rsid w:val="003E5332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2C6"/>
    <w:rsid w:val="004D439D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BA0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06417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1C50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E40BD"/>
    <w:rsid w:val="007F408B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00B3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54A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4C20"/>
    <w:rsid w:val="00BA52B0"/>
    <w:rsid w:val="00BB6A49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184C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081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2E3D"/>
    <w:rsid w:val="00CD6BCF"/>
    <w:rsid w:val="00D0054A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1EFE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B493D"/>
    <w:rsid w:val="00FB6F1D"/>
    <w:rsid w:val="00FC01F3"/>
    <w:rsid w:val="00FC31F4"/>
    <w:rsid w:val="00FD2C54"/>
    <w:rsid w:val="00FD3722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B9B1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1EF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iPriority w:val="99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F31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ypography5vy1f47">
    <w:name w:val="_typography_5vy1f_47"/>
    <w:basedOn w:val="a0"/>
    <w:rsid w:val="00706417"/>
  </w:style>
  <w:style w:type="table" w:customStyle="1" w:styleId="161">
    <w:name w:val="Сетка таблицы161"/>
    <w:basedOn w:val="a1"/>
    <w:next w:val="a8"/>
    <w:uiPriority w:val="59"/>
    <w:rsid w:val="00BA4C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ABF32-1256-4BEC-96B1-997227DC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5210</Words>
  <Characters>29697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19</cp:revision>
  <cp:lastPrinted>2024-07-02T06:51:00Z</cp:lastPrinted>
  <dcterms:created xsi:type="dcterms:W3CDTF">2026-02-18T13:07:00Z</dcterms:created>
  <dcterms:modified xsi:type="dcterms:W3CDTF">2026-08-12T12:33:00Z</dcterms:modified>
</cp:coreProperties>
</file>