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_rels/footnotes.xml.rels" ContentType="application/vnd.openxmlformats-package.relationships+xml"/>
  <Override PartName="/word/_rels/document.xml.rels" ContentType="application/vnd.openxmlformats-package.relationships+xml"/>
  <Override PartName="/word/footer3.xml" ContentType="application/vnd.openxmlformats-officedocument.wordprocessingml.footer+xml"/>
  <Override PartName="/word/fontTable.xml" ContentType="application/vnd.openxmlformats-officedocument.wordprocessingml.fontTable+xml"/>
  <Override PartName="/word/styles.xml" ContentType="application/vnd.openxmlformats-officedocument.wordprocessingml.styles+xml"/>
  <Override PartName="/word/header2.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word/footnotes.xml" ContentType="application/vnd.openxmlformats-officedocument.wordprocessingml.footnote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uppressAutoHyphens w:val="true"/>
        <w:bidi w:val="0"/>
        <w:spacing w:lineRule="auto" w:line="240" w:before="0" w:after="0"/>
        <w:ind w:left="7030" w:right="0" w:hanging="0"/>
        <w:jc w:val="both"/>
        <w:rPr/>
      </w:pPr>
      <w:r>
        <w:rPr>
          <w:rFonts w:ascii="PT Astra Serif;Times New Roman" w:hAnsi="PT Astra Serif;Times New Roman"/>
          <w:color w:val="000000" w:themeColor="text1"/>
          <w:sz w:val="22"/>
          <w:szCs w:val="22"/>
        </w:rPr>
        <w:t>УТВЕРЖДАЮ</w:t>
      </w:r>
    </w:p>
    <w:p>
      <w:pPr>
        <w:pStyle w:val="Normal"/>
        <w:widowControl w:val="false"/>
        <w:suppressAutoHyphens w:val="true"/>
        <w:bidi w:val="0"/>
        <w:spacing w:lineRule="auto" w:line="240" w:before="0" w:after="0"/>
        <w:ind w:left="6236" w:right="0" w:hanging="0"/>
        <w:jc w:val="both"/>
        <w:rPr/>
      </w:pPr>
      <w:r>
        <w:rPr>
          <w:rFonts w:eastAsia="Times New Roman CYR" w:cs="Liberation Serif" w:ascii="PT Astra Serif;Times New Roman" w:hAnsi="PT Astra Serif;Times New Roman"/>
          <w:color w:val="000000"/>
          <w:kern w:val="2"/>
          <w:sz w:val="22"/>
          <w:szCs w:val="22"/>
          <w:lang w:val="ru-RU" w:eastAsia="ar-SA" w:bidi="hi-IN"/>
        </w:rPr>
        <w:t>Первый заместитель начальника</w:t>
      </w:r>
    </w:p>
    <w:p>
      <w:pPr>
        <w:pStyle w:val="Normal"/>
        <w:widowControl w:val="false"/>
        <w:suppressAutoHyphens w:val="true"/>
        <w:bidi w:val="0"/>
        <w:spacing w:lineRule="auto" w:line="240" w:before="0" w:after="0"/>
        <w:ind w:left="6236" w:right="0" w:hanging="0"/>
        <w:jc w:val="both"/>
        <w:rPr/>
      </w:pPr>
      <w:r>
        <w:rPr>
          <w:rFonts w:ascii="PT Astra Serif;Times New Roman" w:hAnsi="PT Astra Serif;Times New Roman"/>
          <w:color w:val="000000"/>
          <w:sz w:val="22"/>
          <w:szCs w:val="22"/>
        </w:rPr>
        <w:t xml:space="preserve">Главного управления МЧС России </w:t>
      </w:r>
    </w:p>
    <w:p>
      <w:pPr>
        <w:pStyle w:val="Normal"/>
        <w:widowControl w:val="false"/>
        <w:suppressAutoHyphens w:val="true"/>
        <w:bidi w:val="0"/>
        <w:spacing w:lineRule="auto" w:line="240" w:before="0" w:after="0"/>
        <w:ind w:left="6236" w:right="0" w:hanging="0"/>
        <w:jc w:val="both"/>
        <w:rPr/>
      </w:pPr>
      <w:r>
        <w:rPr>
          <w:rFonts w:ascii="PT Astra Serif;Times New Roman" w:hAnsi="PT Astra Serif;Times New Roman"/>
          <w:color w:val="000000"/>
          <w:sz w:val="22"/>
          <w:szCs w:val="22"/>
        </w:rPr>
        <w:t xml:space="preserve">по Республике Мордовия </w:t>
      </w:r>
    </w:p>
    <w:p>
      <w:pPr>
        <w:pStyle w:val="Normal"/>
        <w:widowControl w:val="false"/>
        <w:suppressAutoHyphens w:val="true"/>
        <w:bidi w:val="0"/>
        <w:spacing w:lineRule="auto" w:line="240" w:before="0" w:after="0"/>
        <w:ind w:left="6236" w:right="0" w:hanging="0"/>
        <w:jc w:val="both"/>
        <w:rPr/>
      </w:pPr>
      <w:r>
        <w:rPr>
          <w:rFonts w:ascii="PT Astra Serif;Times New Roman" w:hAnsi="PT Astra Serif;Times New Roman"/>
          <w:color w:val="000000"/>
          <w:sz w:val="22"/>
          <w:szCs w:val="22"/>
        </w:rPr>
        <w:t>полковник</w:t>
      </w:r>
    </w:p>
    <w:p>
      <w:pPr>
        <w:pStyle w:val="Normal"/>
        <w:widowControl w:val="false"/>
        <w:suppressAutoHyphens w:val="true"/>
        <w:bidi w:val="0"/>
        <w:spacing w:lineRule="auto" w:line="240" w:before="0" w:after="0"/>
        <w:ind w:left="6236" w:right="0" w:hanging="0"/>
        <w:jc w:val="both"/>
        <w:rPr>
          <w:color w:val="000000"/>
        </w:rPr>
      </w:pPr>
      <w:r>
        <w:rPr>
          <w:color w:val="000000"/>
        </w:rPr>
      </w:r>
    </w:p>
    <w:p>
      <w:pPr>
        <w:pStyle w:val="Normal"/>
        <w:widowControl w:val="false"/>
        <w:suppressAutoHyphens w:val="true"/>
        <w:bidi w:val="0"/>
        <w:spacing w:lineRule="auto" w:line="240" w:before="0" w:after="0"/>
        <w:ind w:left="6236" w:right="0" w:hanging="0"/>
        <w:jc w:val="both"/>
        <w:rPr/>
      </w:pPr>
      <w:r>
        <w:rPr>
          <w:rFonts w:ascii="PT Astra Serif;Times New Roman" w:hAnsi="PT Astra Serif;Times New Roman"/>
          <w:color w:val="000000"/>
          <w:sz w:val="22"/>
          <w:szCs w:val="22"/>
        </w:rPr>
        <w:t>_________________/</w:t>
      </w:r>
      <w:r>
        <w:rPr>
          <w:rFonts w:eastAsia="Calibri" w:cs="Times New Roman" w:ascii="PT Astra Serif;Times New Roman" w:hAnsi="PT Astra Serif;Times New Roman"/>
          <w:color w:val="000000"/>
          <w:kern w:val="0"/>
          <w:sz w:val="22"/>
          <w:szCs w:val="22"/>
          <w:lang w:val="ru-RU" w:eastAsia="en-US" w:bidi="ar-SA"/>
        </w:rPr>
        <w:t>Д.Н. Ситкин</w:t>
      </w:r>
      <w:r>
        <w:rPr>
          <w:rFonts w:ascii="PT Astra Serif;Times New Roman" w:hAnsi="PT Astra Serif;Times New Roman"/>
          <w:color w:val="000000"/>
          <w:sz w:val="22"/>
          <w:szCs w:val="22"/>
        </w:rPr>
        <w:t xml:space="preserve"> /</w:t>
      </w:r>
    </w:p>
    <w:p>
      <w:pPr>
        <w:pStyle w:val="Normal"/>
        <w:widowControl w:val="false"/>
        <w:suppressAutoHyphens w:val="true"/>
        <w:bidi w:val="0"/>
        <w:spacing w:lineRule="auto" w:line="240" w:before="0" w:after="0"/>
        <w:ind w:left="6236" w:right="0" w:hanging="0"/>
        <w:jc w:val="both"/>
        <w:rPr/>
      </w:pPr>
      <w:r>
        <w:rPr>
          <w:rFonts w:eastAsia="Times New Roman" w:cs="PT Astra Serif" w:ascii="PT Astra Serif;Times New Roman" w:hAnsi="PT Astra Serif;Times New Roman"/>
          <w:color w:val="000000"/>
          <w:sz w:val="22"/>
          <w:szCs w:val="22"/>
        </w:rPr>
        <w:t>«</w:t>
      </w:r>
      <w:r>
        <w:rPr>
          <w:rFonts w:eastAsia="Calibri" w:cs="Times New Roman" w:ascii="PT Astra Serif;Times New Roman" w:hAnsi="PT Astra Serif;Times New Roman"/>
          <w:color w:val="000000"/>
          <w:kern w:val="0"/>
          <w:sz w:val="22"/>
          <w:szCs w:val="22"/>
          <w:lang w:val="ru-RU" w:eastAsia="en-US" w:bidi="ar-SA"/>
        </w:rPr>
        <w:t>23</w:t>
      </w:r>
      <w:r>
        <w:rPr>
          <w:rFonts w:eastAsia="Times New Roman" w:cs="PT Astra Serif" w:ascii="PT Astra Serif;Times New Roman" w:hAnsi="PT Astra Serif;Times New Roman"/>
          <w:color w:val="000000"/>
          <w:sz w:val="22"/>
          <w:szCs w:val="22"/>
        </w:rPr>
        <w:t xml:space="preserve">» </w:t>
      </w:r>
      <w:r>
        <w:rPr>
          <w:rFonts w:eastAsia="Times New Roman" w:cs="PT Astra Serif" w:ascii="PT Astra Serif;Times New Roman" w:hAnsi="PT Astra Serif;Times New Roman"/>
          <w:color w:val="000000"/>
          <w:sz w:val="22"/>
          <w:szCs w:val="22"/>
        </w:rPr>
        <w:t>июля</w:t>
      </w:r>
      <w:r>
        <w:rPr>
          <w:rFonts w:eastAsia="Times New Roman" w:cs="PT Astra Serif" w:ascii="PT Astra Serif;Times New Roman" w:hAnsi="PT Astra Serif;Times New Roman"/>
          <w:color w:val="000000"/>
          <w:sz w:val="22"/>
          <w:szCs w:val="22"/>
        </w:rPr>
        <w:t xml:space="preserve"> 2026 г.</w:t>
      </w:r>
    </w:p>
    <w:p>
      <w:pPr>
        <w:pStyle w:val="Normal"/>
        <w:spacing w:before="0" w:after="0"/>
        <w:ind w:right="-57" w:hanging="0"/>
        <w:jc w:val="center"/>
        <w:rPr>
          <w:rFonts w:ascii="PT Astra Serif;Times New Roman" w:hAnsi="PT Astra Serif;Times New Roman" w:eastAsia="Times New Roman" w:cs="PT Astra Serif"/>
          <w:b/>
          <w:b/>
          <w:bCs/>
          <w:color w:val="000000"/>
          <w:sz w:val="22"/>
          <w:szCs w:val="22"/>
        </w:rPr>
      </w:pPr>
      <w:r>
        <w:rPr>
          <w:rFonts w:eastAsia="Times New Roman" w:cs="PT Astra Serif" w:ascii="PT Astra Serif;Times New Roman" w:hAnsi="PT Astra Serif;Times New Roman"/>
          <w:b/>
          <w:bCs/>
          <w:color w:val="000000"/>
          <w:sz w:val="22"/>
          <w:szCs w:val="22"/>
        </w:rPr>
      </w:r>
    </w:p>
    <w:p>
      <w:pPr>
        <w:pStyle w:val="Normal"/>
        <w:spacing w:before="0" w:after="0"/>
        <w:ind w:right="-57" w:hanging="0"/>
        <w:jc w:val="center"/>
        <w:rPr/>
      </w:pPr>
      <w:r>
        <w:rPr>
          <w:rFonts w:eastAsia="Times New Roman" w:cs="PT Astra Serif" w:ascii="PT Astra Serif;Times New Roman" w:hAnsi="PT Astra Serif;Times New Roman"/>
          <w:b/>
          <w:bCs/>
          <w:color w:val="000000"/>
          <w:sz w:val="22"/>
          <w:szCs w:val="22"/>
        </w:rPr>
        <w:t>ПРОЕКТ ГОСУДАРСТВЕННОГО КОНТРАКТА</w:t>
      </w:r>
    </w:p>
    <w:p>
      <w:pPr>
        <w:pStyle w:val="Normal"/>
        <w:widowControl w:val="false"/>
        <w:shd w:val="clear" w:color="auto" w:fill="FFFFFF"/>
        <w:suppressAutoHyphens w:val="true"/>
        <w:bidi w:val="0"/>
        <w:spacing w:before="0" w:after="0"/>
        <w:ind w:left="0" w:right="-57" w:firstLine="737"/>
        <w:jc w:val="both"/>
        <w:rPr>
          <w:rFonts w:ascii="PT Astra Serif;Times New Roman" w:hAnsi="PT Astra Serif;Times New Roman" w:eastAsia="Times New Roman" w:cs="PT Astra Serif"/>
          <w:i/>
          <w:i/>
          <w:iCs/>
          <w:color w:val="000000"/>
          <w:sz w:val="22"/>
          <w:szCs w:val="22"/>
        </w:rPr>
      </w:pPr>
      <w:r>
        <w:rPr>
          <w:rFonts w:eastAsia="Times New Roman" w:cs="PT Astra Serif" w:ascii="PT Astra Serif;Times New Roman" w:hAnsi="PT Astra Serif;Times New Roman"/>
          <w:i/>
          <w:iCs/>
          <w:color w:val="000000"/>
          <w:sz w:val="22"/>
          <w:szCs w:val="22"/>
        </w:rPr>
      </w:r>
    </w:p>
    <w:p>
      <w:pPr>
        <w:pStyle w:val="ListParagraph"/>
        <w:spacing w:before="0" w:after="0"/>
        <w:ind w:left="0" w:right="-57" w:hanging="0"/>
        <w:contextualSpacing/>
        <w:jc w:val="center"/>
        <w:rPr/>
      </w:pPr>
      <w:r>
        <w:rPr>
          <w:rFonts w:cs="PT Astra Serif" w:ascii="PT Astra Serif;Times New Roman" w:hAnsi="PT Astra Serif;Times New Roman"/>
          <w:b/>
          <w:bCs/>
          <w:color w:val="000000"/>
          <w:sz w:val="22"/>
          <w:szCs w:val="22"/>
        </w:rPr>
        <w:t>Государственный контракт №___</w:t>
      </w:r>
      <w:r>
        <w:rPr>
          <w:rFonts w:ascii="PT Astra Serif;Times New Roman" w:hAnsi="PT Astra Serif;Times New Roman"/>
          <w:b/>
          <w:bCs/>
          <w:sz w:val="22"/>
          <w:szCs w:val="22"/>
        </w:rPr>
        <w:br/>
      </w:r>
      <w:r>
        <w:rPr>
          <w:rStyle w:val="Style22"/>
          <w:rFonts w:eastAsia="Calibri" w:cs="Times New Roman" w:ascii="PT Astra Serif;Times New Roman" w:hAnsi="PT Astra Serif;Times New Roman"/>
          <w:b/>
          <w:bCs/>
          <w:i w:val="false"/>
          <w:iCs w:val="false"/>
          <w:caps w:val="false"/>
          <w:smallCaps w:val="false"/>
          <w:color w:val="000000" w:themeColor="text1"/>
          <w:spacing w:val="0"/>
          <w:sz w:val="22"/>
          <w:szCs w:val="22"/>
        </w:rPr>
        <w:t xml:space="preserve">на поставку </w:t>
      </w:r>
      <w:r>
        <w:rPr>
          <w:rStyle w:val="Style22"/>
          <w:rFonts w:eastAsia="Calibri" w:cs="Times New Roman" w:ascii="PT Astra Serif;Times New Roman" w:hAnsi="PT Astra Serif;Times New Roman"/>
          <w:b/>
          <w:bCs/>
          <w:i w:val="false"/>
          <w:iCs w:val="false"/>
          <w:caps w:val="false"/>
          <w:smallCaps w:val="false"/>
          <w:color w:val="000000"/>
          <w:spacing w:val="0"/>
          <w:sz w:val="22"/>
          <w:szCs w:val="22"/>
        </w:rPr>
        <w:t xml:space="preserve">компонентов телекоммуникационного оборудования (АКБ) </w:t>
      </w:r>
    </w:p>
    <w:p>
      <w:pPr>
        <w:pStyle w:val="ListParagraph"/>
        <w:spacing w:before="0" w:after="0"/>
        <w:ind w:left="0" w:right="-57" w:hanging="0"/>
        <w:contextualSpacing/>
        <w:jc w:val="center"/>
        <w:rPr/>
      </w:pPr>
      <w:r>
        <w:rPr>
          <w:rStyle w:val="Style22"/>
          <w:rFonts w:eastAsia="Calibri" w:cs="Times New Roman" w:ascii="PT Astra Serif;Times New Roman" w:hAnsi="PT Astra Serif;Times New Roman"/>
          <w:b/>
          <w:bCs/>
          <w:i w:val="false"/>
          <w:iCs w:val="false"/>
          <w:caps w:val="false"/>
          <w:smallCaps w:val="false"/>
          <w:color w:val="000000"/>
          <w:spacing w:val="0"/>
          <w:sz w:val="22"/>
          <w:szCs w:val="22"/>
        </w:rPr>
        <w:t>для нужд Главного управления МЧС России по Республике Мордовия</w:t>
      </w:r>
    </w:p>
    <w:p>
      <w:pPr>
        <w:pStyle w:val="Parametervalue"/>
        <w:spacing w:before="0" w:after="0"/>
        <w:jc w:val="center"/>
        <w:rPr/>
      </w:pPr>
      <w:r>
        <w:rPr>
          <w:rFonts w:cs="PT Astra Serif" w:ascii="PT Astra Serif;Times New Roman" w:hAnsi="PT Astra Serif;Times New Roman"/>
          <w:b w:val="false"/>
          <w:bCs w:val="false"/>
          <w:color w:val="000000"/>
          <w:sz w:val="22"/>
          <w:szCs w:val="22"/>
        </w:rPr>
        <w:t xml:space="preserve">(Идентификационный код закупки </w:t>
      </w:r>
      <w:r>
        <w:rPr>
          <w:rFonts w:eastAsia="PT Astra Serif" w:cs="PT Astra Serif" w:ascii="PT Astra Serif;Times New Roman" w:hAnsi="PT Astra Serif;Times New Roman"/>
          <w:b w:val="false"/>
          <w:bCs w:val="false"/>
          <w:color w:val="000000"/>
          <w:sz w:val="22"/>
          <w:szCs w:val="22"/>
          <w:lang w:eastAsia="ru-RU"/>
        </w:rPr>
        <w:t xml:space="preserve">№ </w:t>
      </w:r>
      <w:r>
        <w:rPr>
          <w:rFonts w:eastAsia="PT Astra Serif" w:cs="PT Astra Serif;Times New Roman" w:ascii="PT Astra Serif;Times New Roman" w:hAnsi="PT Astra Serif;Times New Roman"/>
          <w:b w:val="false"/>
          <w:bCs w:val="false"/>
          <w:i w:val="false"/>
          <w:caps w:val="false"/>
          <w:smallCaps w:val="false"/>
          <w:color w:val="000000"/>
          <w:spacing w:val="0"/>
          <w:sz w:val="22"/>
          <w:szCs w:val="22"/>
          <w:lang w:eastAsia="ru-RU"/>
        </w:rPr>
        <w:t>261132619211613280100100270000000000</w:t>
      </w:r>
      <w:r>
        <w:rPr>
          <w:rFonts w:eastAsia="PT Astra Serif" w:cs="PT Astra Serif" w:ascii="PT Astra Serif;Times New Roman" w:hAnsi="PT Astra Serif;Times New Roman"/>
          <w:b w:val="false"/>
          <w:bCs w:val="false"/>
          <w:i w:val="false"/>
          <w:caps w:val="false"/>
          <w:smallCaps w:val="false"/>
          <w:color w:val="000000"/>
          <w:spacing w:val="0"/>
          <w:sz w:val="22"/>
          <w:szCs w:val="22"/>
          <w:lang w:eastAsia="ru-RU"/>
        </w:rPr>
        <w:t>)</w:t>
      </w:r>
    </w:p>
    <w:p>
      <w:pPr>
        <w:pStyle w:val="Style36"/>
        <w:spacing w:before="0" w:after="0"/>
        <w:ind w:right="-57" w:hanging="0"/>
        <w:rPr>
          <w:rFonts w:eastAsia="Times New Roman" w:cs="PT Astra Serif"/>
          <w:color w:val="000000"/>
        </w:rPr>
      </w:pPr>
      <w:r>
        <w:rPr>
          <w:rFonts w:eastAsia="Times New Roman" w:cs="PT Astra Serif"/>
          <w:color w:val="000000"/>
        </w:rPr>
      </w:r>
    </w:p>
    <w:p>
      <w:pPr>
        <w:pStyle w:val="Style36"/>
        <w:spacing w:before="0" w:after="0"/>
        <w:ind w:right="-57" w:hanging="0"/>
        <w:rPr/>
      </w:pPr>
      <w:r>
        <w:rPr>
          <w:rFonts w:eastAsia="Times New Roman" w:cs="PT Astra Serif" w:ascii="PT Astra Serif;Times New Roman" w:hAnsi="PT Astra Serif;Times New Roman"/>
          <w:color w:val="000000"/>
          <w:sz w:val="22"/>
          <w:szCs w:val="22"/>
        </w:rPr>
        <w:t xml:space="preserve">«___» ___________2026 г.                                                                                                                        г. Саранск </w:t>
      </w:r>
    </w:p>
    <w:p>
      <w:pPr>
        <w:pStyle w:val="Normal"/>
        <w:spacing w:before="0" w:after="0"/>
        <w:ind w:left="284" w:right="-48" w:firstLine="720"/>
        <w:rPr>
          <w:rFonts w:ascii="PT Astra Serif;Times New Roman" w:hAnsi="PT Astra Serif;Times New Roman" w:eastAsia="Times New Roman" w:cs="PT Astra Serif"/>
          <w:color w:val="000000"/>
          <w:sz w:val="22"/>
          <w:szCs w:val="22"/>
        </w:rPr>
      </w:pPr>
      <w:r>
        <w:rPr>
          <w:rFonts w:eastAsia="Times New Roman" w:cs="PT Astra Serif" w:ascii="PT Astra Serif;Times New Roman" w:hAnsi="PT Astra Serif;Times New Roman"/>
          <w:color w:val="000000"/>
          <w:sz w:val="22"/>
          <w:szCs w:val="22"/>
        </w:rPr>
      </w:r>
    </w:p>
    <w:p>
      <w:pPr>
        <w:pStyle w:val="Normal"/>
        <w:spacing w:before="0" w:after="0"/>
        <w:ind w:right="-57" w:firstLine="720"/>
        <w:rPr/>
      </w:pPr>
      <w:r>
        <w:rPr>
          <w:rFonts w:eastAsia="Times New Roman" w:cs="PT Astra Serif" w:ascii="PT Astra Serif;Times New Roman" w:hAnsi="PT Astra Serif;Times New Roman"/>
          <w:b/>
          <w:bCs/>
          <w:color w:val="000000"/>
          <w:sz w:val="21"/>
          <w:szCs w:val="21"/>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Мордовия </w:t>
      </w:r>
      <w:r>
        <w:rPr>
          <w:rFonts w:eastAsia="Times New Roman" w:cs="PT Astra Serif" w:ascii="PT Astra Serif;Times New Roman" w:hAnsi="PT Astra Serif;Times New Roman"/>
          <w:bCs/>
          <w:color w:val="000000"/>
          <w:sz w:val="21"/>
          <w:szCs w:val="21"/>
        </w:rPr>
        <w:t xml:space="preserve">(Главное управление МЧС России по Республике Мордовия), выступающее от имени Российской Федерации для обеспечения государственных нужд, именуемое в дальнейшем «Заказчик», в лице </w:t>
      </w:r>
      <w:r>
        <w:rPr>
          <w:rFonts w:eastAsia="Times New Roman" w:cs="PT Astra Serif" w:ascii="PT Astra Serif;Times New Roman" w:hAnsi="PT Astra Serif;Times New Roman"/>
          <w:color w:val="000000"/>
          <w:sz w:val="21"/>
          <w:szCs w:val="21"/>
        </w:rPr>
        <w:t>_____________</w:t>
      </w:r>
      <w:r>
        <w:rPr>
          <w:rStyle w:val="Style24"/>
          <w:rFonts w:ascii="PT Astra Serif;Times New Roman" w:hAnsi="PT Astra Serif;Times New Roman"/>
          <w:color w:val="000000"/>
          <w:sz w:val="21"/>
          <w:szCs w:val="21"/>
          <w:lang w:eastAsia="ru-RU" w:bidi="ar-SA"/>
        </w:rPr>
        <w:footnoteReference w:id="2"/>
      </w:r>
      <w:r>
        <w:rPr>
          <w:rFonts w:eastAsia="Times New Roman" w:cs="PT Astra Serif" w:ascii="PT Astra Serif;Times New Roman" w:hAnsi="PT Astra Serif;Times New Roman"/>
          <w:color w:val="000000"/>
          <w:sz w:val="21"/>
          <w:szCs w:val="21"/>
        </w:rPr>
        <w:t>, действующего на основании ______________</w:t>
      </w:r>
      <w:r>
        <w:rPr>
          <w:rStyle w:val="Style24"/>
          <w:rFonts w:ascii="PT Astra Serif;Times New Roman" w:hAnsi="PT Astra Serif;Times New Roman"/>
          <w:color w:val="000000"/>
          <w:sz w:val="21"/>
          <w:szCs w:val="21"/>
          <w:lang w:eastAsia="ru-RU" w:bidi="ar-SA"/>
        </w:rPr>
        <w:footnoteReference w:id="3"/>
      </w:r>
      <w:r>
        <w:rPr>
          <w:rFonts w:eastAsia="Times New Roman" w:cs="PT Astra Serif" w:ascii="PT Astra Serif;Times New Roman" w:hAnsi="PT Astra Serif;Times New Roman"/>
          <w:color w:val="000000"/>
          <w:sz w:val="21"/>
          <w:szCs w:val="21"/>
        </w:rPr>
        <w:t xml:space="preserve">, </w:t>
      </w:r>
      <w:r>
        <w:rPr>
          <w:rFonts w:eastAsia="Times New Roman" w:cs="PT Astra Serif" w:ascii="PT Astra Serif;Times New Roman" w:hAnsi="PT Astra Serif;Times New Roman"/>
          <w:bCs/>
          <w:color w:val="000000"/>
          <w:sz w:val="21"/>
          <w:szCs w:val="21"/>
        </w:rPr>
        <w:t xml:space="preserve">с одной стороны, и </w:t>
      </w:r>
      <w:r>
        <w:rPr>
          <w:rFonts w:eastAsia="Times New Roman" w:cs="PT Astra Serif" w:ascii="PT Astra Serif;Times New Roman" w:hAnsi="PT Astra Serif;Times New Roman"/>
          <w:color w:val="000000"/>
          <w:sz w:val="21"/>
          <w:szCs w:val="21"/>
        </w:rPr>
        <w:t>_____________</w:t>
      </w:r>
      <w:r>
        <w:rPr>
          <w:rStyle w:val="Style24"/>
          <w:rFonts w:ascii="PT Astra Serif;Times New Roman" w:hAnsi="PT Astra Serif;Times New Roman"/>
          <w:color w:val="000000"/>
          <w:sz w:val="21"/>
          <w:szCs w:val="21"/>
          <w:lang w:eastAsia="ru-RU" w:bidi="ar-SA"/>
        </w:rPr>
        <w:footnoteReference w:id="4"/>
      </w:r>
      <w:r>
        <w:rPr>
          <w:rFonts w:eastAsia="Times New Roman" w:cs="PT Astra Serif" w:ascii="PT Astra Serif;Times New Roman" w:hAnsi="PT Astra Serif;Times New Roman"/>
          <w:color w:val="000000"/>
          <w:sz w:val="21"/>
          <w:szCs w:val="21"/>
        </w:rPr>
        <w:t>, именуемый в дальнейшем «Поставщик», в лице _____________</w:t>
      </w:r>
      <w:r>
        <w:rPr>
          <w:rStyle w:val="Style24"/>
          <w:rFonts w:ascii="PT Astra Serif;Times New Roman" w:hAnsi="PT Astra Serif;Times New Roman"/>
          <w:color w:val="000000"/>
          <w:sz w:val="21"/>
          <w:szCs w:val="21"/>
          <w:lang w:eastAsia="ru-RU" w:bidi="ar-SA"/>
        </w:rPr>
        <w:footnoteReference w:id="5"/>
      </w:r>
      <w:r>
        <w:rPr>
          <w:rFonts w:eastAsia="Times New Roman" w:cs="PT Astra Serif" w:ascii="PT Astra Serif;Times New Roman" w:hAnsi="PT Astra Serif;Times New Roman"/>
          <w:color w:val="000000"/>
          <w:sz w:val="21"/>
          <w:szCs w:val="21"/>
        </w:rPr>
        <w:t>, действующего на основании _____________</w:t>
      </w:r>
      <w:r>
        <w:rPr>
          <w:rStyle w:val="Style24"/>
          <w:rFonts w:ascii="PT Astra Serif;Times New Roman" w:hAnsi="PT Astra Serif;Times New Roman"/>
          <w:color w:val="000000"/>
          <w:sz w:val="21"/>
          <w:szCs w:val="21"/>
          <w:lang w:eastAsia="ru-RU" w:bidi="ar-SA"/>
        </w:rPr>
        <w:footnoteReference w:id="6"/>
      </w:r>
      <w:r>
        <w:rPr>
          <w:rFonts w:eastAsia="Times New Roman" w:cs="PT Astra Serif" w:ascii="PT Astra Serif;Times New Roman" w:hAnsi="PT Astra Serif;Times New Roman"/>
          <w:color w:val="000000"/>
          <w:sz w:val="21"/>
          <w:szCs w:val="21"/>
        </w:rPr>
        <w:t>, с другой стороны, вместе именуемые в дальнейшем «Стороны», на основании на основании пункта 4  части 1 статьи 93 Федерального закона от 05.04.2013 №44-ФЗ «</w:t>
      </w:r>
      <w:r>
        <w:rPr>
          <w:rFonts w:eastAsia="Times New Roman" w:cs="PT Astra Serif" w:ascii="PT Astra Serif;Times New Roman" w:hAnsi="PT Astra Serif;Times New Roman"/>
          <w:b w:val="false"/>
          <w:i w:val="false"/>
          <w:caps w:val="false"/>
          <w:smallCaps w:val="false"/>
          <w:color w:val="000000"/>
          <w:spacing w:val="0"/>
          <w:sz w:val="21"/>
          <w:szCs w:val="21"/>
        </w:rPr>
        <w:t xml:space="preserve">О контрактной системе в сфере закупок товаров, работ, услуг для обеспечения государственных и муниципальных нужд» </w:t>
      </w:r>
      <w:r>
        <w:rPr>
          <w:rFonts w:eastAsia="Times New Roman" w:cs="PT Astra Serif" w:ascii="PT Astra Serif;Times New Roman" w:hAnsi="PT Astra Serif;Times New Roman"/>
          <w:b w:val="false"/>
          <w:i/>
          <w:caps w:val="false"/>
          <w:smallCaps w:val="false"/>
          <w:color w:val="000000"/>
          <w:spacing w:val="0"/>
          <w:sz w:val="21"/>
          <w:szCs w:val="21"/>
        </w:rPr>
        <w:t>(Итоговый протокол закупочной сессии от «__» ______ 202</w:t>
      </w:r>
      <w:r>
        <w:rPr>
          <w:rFonts w:eastAsia="Calibri" w:cs="Times New Roman" w:ascii="PT Astra Serif;Times New Roman" w:hAnsi="PT Astra Serif;Times New Roman"/>
          <w:b w:val="false"/>
          <w:i/>
          <w:caps w:val="false"/>
          <w:smallCaps w:val="false"/>
          <w:color w:val="000000"/>
          <w:spacing w:val="0"/>
          <w:kern w:val="0"/>
          <w:sz w:val="21"/>
          <w:szCs w:val="21"/>
          <w:lang w:val="ru-RU" w:eastAsia="en-US" w:bidi="ar-SA"/>
        </w:rPr>
        <w:t>6</w:t>
      </w:r>
      <w:r>
        <w:rPr>
          <w:rFonts w:eastAsia="Times New Roman" w:cs="PT Astra Serif" w:ascii="PT Astra Serif;Times New Roman" w:hAnsi="PT Astra Serif;Times New Roman"/>
          <w:b w:val="false"/>
          <w:i/>
          <w:caps w:val="false"/>
          <w:smallCaps w:val="false"/>
          <w:color w:val="000000"/>
          <w:spacing w:val="0"/>
          <w:sz w:val="21"/>
          <w:szCs w:val="21"/>
        </w:rPr>
        <w:t xml:space="preserve"> г. №___)</w:t>
      </w:r>
      <w:r>
        <w:rPr>
          <w:rStyle w:val="Style24"/>
          <w:rFonts w:eastAsia="Times New Roman" w:cs="PT Astra Serif" w:ascii="PT Astra Serif;Times New Roman" w:hAnsi="PT Astra Serif;Times New Roman"/>
          <w:b w:val="false"/>
          <w:i/>
          <w:caps w:val="false"/>
          <w:smallCaps w:val="false"/>
          <w:color w:val="000000"/>
          <w:spacing w:val="0"/>
          <w:sz w:val="21"/>
          <w:szCs w:val="21"/>
        </w:rPr>
        <w:footnoteReference w:id="7"/>
      </w:r>
      <w:r>
        <w:rPr>
          <w:rFonts w:eastAsia="Times New Roman" w:cs="PT Astra Serif" w:ascii="PT Astra Serif;Times New Roman" w:hAnsi="PT Astra Serif;Times New Roman"/>
          <w:b w:val="false"/>
          <w:i w:val="false"/>
          <w:caps w:val="false"/>
          <w:smallCaps w:val="false"/>
          <w:color w:val="000000"/>
          <w:spacing w:val="0"/>
          <w:sz w:val="21"/>
          <w:szCs w:val="21"/>
        </w:rPr>
        <w:t xml:space="preserve"> </w:t>
      </w:r>
      <w:r>
        <w:rPr>
          <w:rFonts w:eastAsia="Times New Roman" w:cs="PT Astra Serif" w:ascii="PT Astra Serif;Times New Roman" w:hAnsi="PT Astra Serif;Times New Roman"/>
          <w:color w:val="000000"/>
          <w:sz w:val="21"/>
          <w:szCs w:val="21"/>
        </w:rPr>
        <w:t>заключили настоящий государственный контракт (далее - Контракт) о нижеследующем.</w:t>
      </w:r>
    </w:p>
    <w:p>
      <w:pPr>
        <w:pStyle w:val="Style38"/>
        <w:spacing w:before="0" w:after="0"/>
        <w:ind w:right="-48" w:firstLine="720"/>
        <w:rPr>
          <w:rFonts w:ascii="PT Astra Serif;Times New Roman" w:hAnsi="PT Astra Serif;Times New Roman"/>
          <w:sz w:val="22"/>
          <w:szCs w:val="22"/>
        </w:rPr>
      </w:pPr>
      <w:r>
        <w:rPr>
          <w:rFonts w:ascii="PT Astra Serif;Times New Roman" w:hAnsi="PT Astra Serif;Times New Roman"/>
          <w:sz w:val="22"/>
          <w:szCs w:val="22"/>
        </w:rPr>
      </w:r>
      <w:bookmarkStart w:id="0" w:name="sub_30011"/>
      <w:bookmarkStart w:id="1" w:name="sub_300111"/>
      <w:bookmarkStart w:id="2" w:name="sub_30011"/>
      <w:bookmarkStart w:id="3" w:name="sub_300111"/>
      <w:bookmarkEnd w:id="2"/>
      <w:bookmarkEnd w:id="3"/>
    </w:p>
    <w:p>
      <w:pPr>
        <w:pStyle w:val="1"/>
        <w:spacing w:beforeAutospacing="0" w:before="0" w:afterAutospacing="0" w:after="0"/>
        <w:ind w:right="-57" w:hanging="0"/>
        <w:rPr/>
      </w:pPr>
      <w:bookmarkStart w:id="4" w:name="sub_300112"/>
      <w:bookmarkEnd w:id="4"/>
      <w:r>
        <w:rPr>
          <w:rFonts w:eastAsia="Times New Roman" w:cs="PT Astra Serif" w:ascii="PT Astra Serif;Times New Roman" w:hAnsi="PT Astra Serif;Times New Roman"/>
          <w:color w:val="000000"/>
          <w:sz w:val="22"/>
          <w:szCs w:val="22"/>
        </w:rPr>
        <w:t>I. Предмет Контракта</w:t>
      </w:r>
    </w:p>
    <w:p>
      <w:pPr>
        <w:pStyle w:val="1"/>
        <w:spacing w:before="0" w:after="0"/>
        <w:ind w:right="-57" w:firstLine="720"/>
        <w:rPr>
          <w:rFonts w:ascii="PT Astra Serif;Times New Roman" w:hAnsi="PT Astra Serif;Times New Roman" w:eastAsia="Times New Roman" w:cs="PT Astra Serif"/>
          <w:color w:val="000000"/>
          <w:sz w:val="22"/>
          <w:szCs w:val="22"/>
        </w:rPr>
      </w:pPr>
      <w:r>
        <w:rPr>
          <w:rFonts w:eastAsia="Times New Roman" w:cs="PT Astra Serif" w:ascii="PT Astra Serif;Times New Roman" w:hAnsi="PT Astra Serif;Times New Roman"/>
          <w:color w:val="000000"/>
          <w:sz w:val="22"/>
          <w:szCs w:val="22"/>
        </w:rPr>
      </w:r>
    </w:p>
    <w:p>
      <w:pPr>
        <w:pStyle w:val="ListParagraph"/>
        <w:spacing w:before="0" w:after="0"/>
        <w:ind w:left="0" w:right="-57" w:firstLine="720"/>
        <w:contextualSpacing/>
        <w:jc w:val="both"/>
        <w:rPr/>
      </w:pPr>
      <w:r>
        <w:rPr>
          <w:rFonts w:cs="PT Astra Serif" w:ascii="PT Astra Serif;Times New Roman" w:hAnsi="PT Astra Serif;Times New Roman"/>
          <w:b w:val="false"/>
          <w:bCs w:val="false"/>
          <w:color w:val="000000"/>
          <w:sz w:val="22"/>
          <w:szCs w:val="22"/>
        </w:rPr>
        <w:t xml:space="preserve">1.1. Поставщик обязуется </w:t>
      </w:r>
      <w:r>
        <w:rPr>
          <w:rFonts w:cs="PT Astra Serif;Times New Roman" w:ascii="PT Astra Serif;Times New Roman" w:hAnsi="PT Astra Serif;Times New Roman"/>
          <w:b w:val="false"/>
          <w:bCs w:val="false"/>
          <w:color w:val="000000"/>
          <w:sz w:val="22"/>
          <w:szCs w:val="22"/>
        </w:rPr>
        <w:t xml:space="preserve">поставить </w:t>
      </w:r>
      <w:r>
        <w:rPr>
          <w:rStyle w:val="Style22"/>
          <w:rFonts w:eastAsia="Calibri" w:cs="Times New Roman" w:ascii="PT Astra Serif;Times New Roman" w:hAnsi="PT Astra Serif;Times New Roman"/>
          <w:b w:val="false"/>
          <w:bCs w:val="false"/>
          <w:i w:val="false"/>
          <w:iCs w:val="false"/>
          <w:caps w:val="false"/>
          <w:smallCaps w:val="false"/>
          <w:color w:val="000000"/>
          <w:spacing w:val="0"/>
          <w:sz w:val="22"/>
          <w:szCs w:val="22"/>
        </w:rPr>
        <w:t>компонент</w:t>
      </w:r>
      <w:r>
        <w:rPr>
          <w:rStyle w:val="Style22"/>
          <w:rFonts w:eastAsia="Calibri" w:cs="Times New Roman" w:ascii="PT Astra Serif;Times New Roman" w:hAnsi="PT Astra Serif;Times New Roman"/>
          <w:b w:val="false"/>
          <w:bCs w:val="false"/>
          <w:i w:val="false"/>
          <w:iCs w:val="false"/>
          <w:caps w:val="false"/>
          <w:smallCaps w:val="false"/>
          <w:color w:val="000000"/>
          <w:spacing w:val="0"/>
          <w:sz w:val="22"/>
          <w:szCs w:val="22"/>
        </w:rPr>
        <w:t>ы</w:t>
      </w:r>
      <w:r>
        <w:rPr>
          <w:rStyle w:val="Style22"/>
          <w:rFonts w:eastAsia="Calibri" w:cs="Times New Roman" w:ascii="PT Astra Serif;Times New Roman" w:hAnsi="PT Astra Serif;Times New Roman"/>
          <w:b w:val="false"/>
          <w:bCs w:val="false"/>
          <w:i w:val="false"/>
          <w:iCs w:val="false"/>
          <w:caps w:val="false"/>
          <w:smallCaps w:val="false"/>
          <w:color w:val="000000"/>
          <w:spacing w:val="0"/>
          <w:sz w:val="22"/>
          <w:szCs w:val="22"/>
        </w:rPr>
        <w:t xml:space="preserve"> телекоммуникационн</w:t>
      </w:r>
      <w:r>
        <w:rPr>
          <w:rStyle w:val="Style22"/>
          <w:rFonts w:eastAsia="Calibri" w:cs="Times New Roman" w:ascii="PT Astra Serif;Times New Roman" w:hAnsi="PT Astra Serif;Times New Roman"/>
          <w:b w:val="false"/>
          <w:bCs w:val="false"/>
          <w:i w:val="false"/>
          <w:iCs w:val="false"/>
          <w:caps w:val="false"/>
          <w:smallCaps w:val="false"/>
          <w:color w:val="000000"/>
          <w:spacing w:val="0"/>
          <w:sz w:val="22"/>
          <w:szCs w:val="22"/>
        </w:rPr>
        <w:t>ого</w:t>
      </w:r>
      <w:r>
        <w:rPr>
          <w:rStyle w:val="Style22"/>
          <w:rFonts w:eastAsia="Calibri" w:cs="Times New Roman" w:ascii="PT Astra Serif;Times New Roman" w:hAnsi="PT Astra Serif;Times New Roman"/>
          <w:b w:val="false"/>
          <w:bCs w:val="false"/>
          <w:i w:val="false"/>
          <w:iCs w:val="false"/>
          <w:caps w:val="false"/>
          <w:smallCaps w:val="false"/>
          <w:color w:val="000000"/>
          <w:spacing w:val="0"/>
          <w:sz w:val="22"/>
          <w:szCs w:val="22"/>
        </w:rPr>
        <w:t xml:space="preserve"> оборудования (АКБ) для нужд Главного управления МЧС России по Республике Мордовия</w:t>
      </w:r>
      <w:r>
        <w:rPr>
          <w:rFonts w:eastAsia="PT Astra Serif" w:cs="PT Astra Serif;Times New Roman" w:ascii="PT Astra Serif;Times New Roman" w:hAnsi="PT Astra Serif;Times New Roman"/>
          <w:b w:val="false"/>
          <w:bCs w:val="false"/>
          <w:i w:val="false"/>
          <w:iCs w:val="false"/>
          <w:caps w:val="false"/>
          <w:smallCaps w:val="false"/>
          <w:color w:val="000000"/>
          <w:spacing w:val="0"/>
          <w:sz w:val="22"/>
          <w:szCs w:val="22"/>
        </w:rPr>
        <w:t xml:space="preserve"> </w:t>
      </w:r>
      <w:r>
        <w:rPr>
          <w:rFonts w:cs="PT Astra Serif" w:ascii="PT Astra Serif;Times New Roman" w:hAnsi="PT Astra Serif;Times New Roman"/>
          <w:b w:val="false"/>
          <w:bCs w:val="false"/>
          <w:color w:val="000000"/>
          <w:sz w:val="22"/>
          <w:szCs w:val="22"/>
        </w:rPr>
        <w:t xml:space="preserve">(далее — Товар) </w:t>
      </w:r>
      <w:r>
        <w:rPr>
          <w:rFonts w:cs="PT Astra Serif" w:ascii="PT Astra Serif;Times New Roman" w:hAnsi="PT Astra Serif;Times New Roman"/>
          <w:b w:val="false"/>
          <w:bCs w:val="false"/>
          <w:color w:val="000000"/>
          <w:sz w:val="22"/>
          <w:szCs w:val="22"/>
        </w:rPr>
        <w:t>в сфере ИКТ</w:t>
      </w:r>
      <w:r>
        <w:rPr>
          <w:rFonts w:cs="PT Astra Serif" w:ascii="PT Astra Serif;Times New Roman" w:hAnsi="PT Astra Serif;Times New Roman"/>
          <w:b w:val="false"/>
          <w:bCs w:val="false"/>
          <w:color w:val="000000"/>
          <w:sz w:val="22"/>
          <w:szCs w:val="22"/>
        </w:rPr>
        <w:t>, а Заказчик обязуется принять и оплатить</w:t>
      </w:r>
      <w:r>
        <w:rPr>
          <w:rFonts w:cs="PT Astra Serif" w:ascii="PT Astra Serif;Times New Roman" w:hAnsi="PT Astra Serif;Times New Roman"/>
          <w:b w:val="false"/>
          <w:bCs w:val="false"/>
          <w:color w:val="000000"/>
          <w:sz w:val="22"/>
          <w:szCs w:val="22"/>
          <w:vertAlign w:val="superscript"/>
        </w:rPr>
        <w:t xml:space="preserve"> </w:t>
      </w:r>
      <w:r>
        <w:rPr>
          <w:rFonts w:cs="PT Astra Serif" w:ascii="PT Astra Serif;Times New Roman" w:hAnsi="PT Astra Serif;Times New Roman"/>
          <w:b w:val="false"/>
          <w:bCs w:val="false"/>
          <w:color w:val="000000"/>
          <w:sz w:val="22"/>
          <w:szCs w:val="22"/>
        </w:rPr>
        <w:t>Товар в порядке и на условиях, предусмотренных Контрактом.</w:t>
      </w:r>
    </w:p>
    <w:p>
      <w:pPr>
        <w:pStyle w:val="ListParagraph"/>
        <w:spacing w:before="0" w:after="0"/>
        <w:ind w:left="0" w:right="-57" w:firstLine="720"/>
        <w:contextualSpacing/>
        <w:jc w:val="both"/>
        <w:rPr/>
      </w:pPr>
      <w:r>
        <w:rPr>
          <w:rFonts w:cs="PT Astra Serif" w:ascii="PT Astra Serif;Times New Roman" w:hAnsi="PT Astra Serif;Times New Roman"/>
          <w:color w:val="000000"/>
          <w:sz w:val="22"/>
          <w:szCs w:val="22"/>
        </w:rPr>
        <w:t>1.2. Наименование, количество и иные характеристики поставляемого Товара указаны в спецификации (приложение к Контракту), являющейся неотъемлемой частью Контракта.</w:t>
      </w:r>
    </w:p>
    <w:p>
      <w:pPr>
        <w:pStyle w:val="Normal"/>
        <w:spacing w:before="0" w:after="0"/>
        <w:ind w:left="284" w:right="-48" w:firstLine="720"/>
        <w:rPr>
          <w:rFonts w:ascii="PT Astra Serif;Times New Roman" w:hAnsi="PT Astra Serif;Times New Roman" w:eastAsia="Times New Roman" w:cs="PT Astra Serif"/>
          <w:color w:val="000000"/>
          <w:sz w:val="22"/>
          <w:szCs w:val="22"/>
        </w:rPr>
      </w:pPr>
      <w:r>
        <w:rPr>
          <w:rFonts w:eastAsia="Times New Roman" w:cs="PT Astra Serif" w:ascii="PT Astra Serif;Times New Roman" w:hAnsi="PT Astra Serif;Times New Roman"/>
          <w:color w:val="000000"/>
          <w:sz w:val="22"/>
          <w:szCs w:val="22"/>
        </w:rPr>
      </w:r>
    </w:p>
    <w:p>
      <w:pPr>
        <w:pStyle w:val="1"/>
        <w:spacing w:before="0" w:after="0"/>
        <w:ind w:right="-48" w:hanging="0"/>
        <w:rPr/>
      </w:pPr>
      <w:bookmarkStart w:id="5" w:name="sub_3201"/>
      <w:bookmarkEnd w:id="5"/>
      <w:r>
        <w:rPr>
          <w:rFonts w:eastAsia="Times New Roman" w:cs="PT Astra Serif" w:ascii="PT Astra Serif;Times New Roman" w:hAnsi="PT Astra Serif;Times New Roman"/>
          <w:color w:val="000000"/>
          <w:sz w:val="22"/>
          <w:szCs w:val="22"/>
        </w:rPr>
        <w:t>II. Цена Контракта и порядок расчетов</w:t>
      </w:r>
    </w:p>
    <w:p>
      <w:pPr>
        <w:pStyle w:val="1"/>
        <w:spacing w:before="0" w:after="0"/>
        <w:ind w:right="-48" w:firstLine="720"/>
        <w:rPr>
          <w:rFonts w:ascii="PT Astra Serif;Times New Roman" w:hAnsi="PT Astra Serif;Times New Roman" w:eastAsia="Times New Roman" w:cs="PT Astra Serif"/>
          <w:color w:val="000000"/>
          <w:sz w:val="22"/>
          <w:szCs w:val="22"/>
        </w:rPr>
      </w:pPr>
      <w:r>
        <w:rPr>
          <w:rFonts w:eastAsia="Times New Roman" w:cs="PT Astra Serif" w:ascii="PT Astra Serif;Times New Roman" w:hAnsi="PT Astra Serif;Times New Roman"/>
          <w:color w:val="000000"/>
          <w:sz w:val="22"/>
          <w:szCs w:val="22"/>
        </w:rPr>
      </w:r>
      <w:bookmarkStart w:id="6" w:name="sub_3200"/>
      <w:bookmarkStart w:id="7" w:name="sub_32001"/>
      <w:bookmarkStart w:id="8" w:name="sub_3200"/>
      <w:bookmarkStart w:id="9" w:name="sub_32001"/>
      <w:bookmarkEnd w:id="8"/>
      <w:bookmarkEnd w:id="9"/>
    </w:p>
    <w:p>
      <w:pPr>
        <w:pStyle w:val="Normal"/>
        <w:spacing w:before="0" w:after="0"/>
        <w:ind w:right="-57" w:firstLine="720"/>
        <w:rPr/>
      </w:pPr>
      <w:r>
        <w:rPr>
          <w:rFonts w:eastAsia="Times New Roman" w:cs="PT Astra Serif" w:ascii="PT Astra Serif;Times New Roman" w:hAnsi="PT Astra Serif;Times New Roman"/>
          <w:color w:val="000000"/>
          <w:sz w:val="22"/>
          <w:szCs w:val="22"/>
        </w:rPr>
        <w:t xml:space="preserve">2.1. Цена Контракта </w:t>
      </w:r>
      <w:hyperlink w:anchor="sub_30019">
        <w:r>
          <w:rPr>
            <w:rFonts w:eastAsia="Times New Roman" w:cs="PT Astra Serif" w:ascii="PT Astra Serif;Times New Roman" w:hAnsi="PT Astra Serif;Times New Roman"/>
            <w:color w:val="000000"/>
            <w:sz w:val="22"/>
            <w:szCs w:val="22"/>
          </w:rPr>
          <w:t xml:space="preserve">составляет </w:t>
        </w:r>
        <w:r>
          <w:rPr>
            <w:rFonts w:eastAsia="Times New Roman" w:cs="PT Astra Serif" w:ascii="PT Astra Serif;Times New Roman" w:hAnsi="PT Astra Serif;Times New Roman"/>
            <w:b/>
            <w:bCs/>
            <w:color w:val="000000"/>
            <w:sz w:val="22"/>
            <w:szCs w:val="22"/>
          </w:rPr>
          <w:t>_____________(___________) рублей ______ копеек</w:t>
        </w:r>
        <w:r>
          <w:rPr>
            <w:rFonts w:eastAsia="Times New Roman" w:cs="PT Astra Serif" w:ascii="PT Astra Serif;Times New Roman" w:hAnsi="PT Astra Serif;Times New Roman"/>
            <w:color w:val="000000"/>
            <w:sz w:val="22"/>
            <w:szCs w:val="22"/>
          </w:rPr>
          <w:t>, в том числе</w:t>
        </w:r>
      </w:hyperlink>
      <w:r>
        <w:rPr>
          <w:rFonts w:eastAsia="Times New Roman" w:cs="PT Astra Serif" w:ascii="PT Astra Serif;Times New Roman" w:hAnsi="PT Astra Serif;Times New Roman"/>
          <w:color w:val="000000"/>
          <w:sz w:val="22"/>
          <w:szCs w:val="22"/>
        </w:rPr>
        <w:t xml:space="preserve"> НДС ___________(_________) рублей_____копеек</w:t>
      </w:r>
      <w:r>
        <w:rPr>
          <w:rStyle w:val="Style24"/>
          <w:rFonts w:ascii="PT Astra Serif;Times New Roman" w:hAnsi="PT Astra Serif;Times New Roman"/>
          <w:color w:val="000000"/>
          <w:sz w:val="22"/>
          <w:szCs w:val="22"/>
          <w:lang w:eastAsia="ru-RU" w:bidi="ar-SA"/>
        </w:rPr>
        <w:footnoteReference w:id="8"/>
      </w:r>
      <w:r>
        <w:rPr>
          <w:rFonts w:eastAsia="Times New Roman" w:cs="PT Astra Serif" w:ascii="PT Astra Serif;Times New Roman" w:hAnsi="PT Astra Serif;Times New Roman"/>
          <w:color w:val="000000"/>
          <w:sz w:val="22"/>
          <w:szCs w:val="22"/>
        </w:rPr>
        <w:t xml:space="preserve"> (НДС не облагается).</w:t>
      </w:r>
      <w:r>
        <w:rPr>
          <w:rStyle w:val="Style24"/>
          <w:rFonts w:ascii="PT Astra Serif;Times New Roman" w:hAnsi="PT Astra Serif;Times New Roman"/>
          <w:color w:val="000000"/>
          <w:sz w:val="22"/>
          <w:szCs w:val="22"/>
          <w:lang w:eastAsia="ru-RU" w:bidi="ar-SA"/>
        </w:rPr>
        <w:footnoteReference w:id="9"/>
      </w:r>
    </w:p>
    <w:p>
      <w:pPr>
        <w:pStyle w:val="Normal"/>
        <w:spacing w:before="0" w:after="0"/>
        <w:ind w:right="-57" w:firstLine="720"/>
        <w:rPr/>
      </w:pPr>
      <w:bookmarkStart w:id="10" w:name="sub_3203"/>
      <w:bookmarkEnd w:id="10"/>
      <w:r>
        <w:rPr>
          <w:rFonts w:eastAsia="Times New Roman" w:cs="PT Astra Serif" w:ascii="PT Astra Serif;Times New Roman" w:hAnsi="PT Astra Serif;Times New Roman"/>
          <w:color w:val="000000"/>
          <w:sz w:val="22"/>
          <w:szCs w:val="22"/>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2">
        <w:r>
          <w:rPr>
            <w:rFonts w:eastAsia="Times New Roman" w:cs="PT Astra Serif" w:ascii="PT Astra Serif;Times New Roman" w:hAnsi="PT Astra Serif;Times New Roman"/>
            <w:color w:val="000000"/>
            <w:sz w:val="22"/>
            <w:szCs w:val="22"/>
          </w:rPr>
          <w:t>законодательством</w:t>
        </w:r>
      </w:hyperlink>
      <w:r>
        <w:rPr>
          <w:rFonts w:eastAsia="Times New Roman" w:cs="PT Astra Serif" w:ascii="PT Astra Serif;Times New Roman" w:hAnsi="PT Astra Serif;Times New Roman"/>
          <w:color w:val="000000"/>
          <w:sz w:val="22"/>
          <w:szCs w:val="22"/>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pacing w:before="0" w:after="0"/>
        <w:ind w:right="-57" w:firstLine="720"/>
        <w:rPr/>
      </w:pPr>
      <w:bookmarkStart w:id="11" w:name="sub_32021"/>
      <w:bookmarkStart w:id="12" w:name="sub_3202"/>
      <w:bookmarkEnd w:id="11"/>
      <w:bookmarkEnd w:id="12"/>
      <w:r>
        <w:rPr>
          <w:rFonts w:eastAsia="Times New Roman" w:cs="PT Astra Serif" w:ascii="PT Astra Serif;Times New Roman" w:hAnsi="PT Astra Serif;Times New Roman"/>
          <w:color w:val="000000"/>
          <w:sz w:val="22"/>
          <w:szCs w:val="22"/>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pPr>
        <w:pStyle w:val="Normal"/>
        <w:spacing w:before="0" w:after="0"/>
        <w:ind w:right="-57" w:firstLine="720"/>
        <w:rPr/>
      </w:pPr>
      <w:bookmarkStart w:id="13" w:name="sub_32031"/>
      <w:bookmarkStart w:id="14" w:name="sub_320311"/>
      <w:bookmarkEnd w:id="13"/>
      <w:bookmarkEnd w:id="14"/>
      <w:r>
        <w:rPr>
          <w:rFonts w:eastAsia="Times New Roman" w:cs="PT Astra Serif" w:ascii="PT Astra Serif;Times New Roman" w:hAnsi="PT Astra Serif;Times New Roman"/>
          <w:color w:val="000000"/>
          <w:sz w:val="22"/>
          <w:szCs w:val="22"/>
        </w:rPr>
        <w:t xml:space="preserve">2.4. Цена Контракта является твердой и определяется на весь срок исполнения Контракта, за исключением случаев, установленных </w:t>
      </w:r>
      <w:hyperlink r:id="rId3">
        <w:r>
          <w:rPr>
            <w:rFonts w:eastAsia="Times New Roman" w:cs="PT Astra Serif" w:ascii="PT Astra Serif;Times New Roman" w:hAnsi="PT Astra Serif;Times New Roman"/>
            <w:color w:val="000000"/>
            <w:sz w:val="22"/>
            <w:szCs w:val="22"/>
          </w:rPr>
          <w:t>Федеральным законом</w:t>
        </w:r>
      </w:hyperlink>
      <w:r>
        <w:rPr>
          <w:rFonts w:eastAsia="Times New Roman" w:cs="PT Astra Serif" w:ascii="PT Astra Serif;Times New Roman" w:hAnsi="PT Astra Serif;Times New Roman"/>
          <w:color w:val="000000"/>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pPr>
        <w:pStyle w:val="Normal"/>
        <w:spacing w:before="0" w:after="0"/>
        <w:ind w:right="-57" w:firstLine="720"/>
        <w:rPr/>
      </w:pPr>
      <w:bookmarkStart w:id="15" w:name="sub_320312"/>
      <w:bookmarkEnd w:id="15"/>
      <w:r>
        <w:rPr>
          <w:rFonts w:eastAsia="Times New Roman" w:cs="PT Astra Serif" w:ascii="PT Astra Serif;Times New Roman" w:hAnsi="PT Astra Serif;Times New Roman"/>
          <w:color w:val="000000"/>
          <w:sz w:val="22"/>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pPr>
        <w:pStyle w:val="Normal"/>
        <w:spacing w:before="0" w:after="0"/>
        <w:ind w:right="-57" w:firstLine="720"/>
        <w:rPr/>
      </w:pPr>
      <w:bookmarkStart w:id="16" w:name="sub_3205"/>
      <w:bookmarkEnd w:id="16"/>
      <w:r>
        <w:rPr>
          <w:rFonts w:eastAsia="Times New Roman" w:cs="PT Astra Serif" w:ascii="PT Astra Serif;Times New Roman" w:hAnsi="PT Astra Serif;Times New Roman"/>
          <w:color w:val="000000"/>
          <w:sz w:val="22"/>
          <w:szCs w:val="22"/>
        </w:rPr>
        <w:t>2.5. Источник финансирования Контракта - средства федерального бюджета на 2026 год.</w:t>
      </w:r>
    </w:p>
    <w:p>
      <w:pPr>
        <w:pStyle w:val="Normal"/>
        <w:spacing w:before="0" w:after="0"/>
        <w:ind w:right="-57" w:firstLine="720"/>
        <w:rPr/>
      </w:pPr>
      <w:r>
        <w:rPr>
          <w:rFonts w:eastAsia="PT Astra Serif" w:cs="PT Astra Serif" w:ascii="PT Astra Serif;Times New Roman" w:hAnsi="PT Astra Serif;Times New Roman"/>
          <w:color w:val="000000"/>
          <w:sz w:val="22"/>
          <w:szCs w:val="22"/>
          <w:lang w:eastAsia="ru-RU"/>
        </w:rPr>
        <w:t>Код бюджетной классификации Российской Федерации: 1770310104019004924</w:t>
      </w:r>
      <w:r>
        <w:rPr>
          <w:rFonts w:eastAsia="PT Astra Serif" w:cs="PT Astra Serif" w:ascii="PT Astra Serif;Times New Roman" w:hAnsi="PT Astra Serif;Times New Roman"/>
          <w:color w:val="000000"/>
          <w:sz w:val="22"/>
          <w:szCs w:val="22"/>
          <w:lang w:eastAsia="ru-RU"/>
        </w:rPr>
        <w:t>2</w:t>
      </w:r>
      <w:r>
        <w:rPr>
          <w:rFonts w:eastAsia="PT Astra Serif" w:cs="PT Astra Serif" w:ascii="PT Astra Serif;Times New Roman" w:hAnsi="PT Astra Serif;Times New Roman"/>
          <w:color w:val="000000"/>
          <w:sz w:val="22"/>
          <w:szCs w:val="22"/>
          <w:lang w:eastAsia="ru-RU"/>
        </w:rPr>
        <w:t>.</w:t>
      </w:r>
    </w:p>
    <w:p>
      <w:pPr>
        <w:pStyle w:val="Normal"/>
        <w:spacing w:before="0" w:after="0"/>
        <w:ind w:right="-57" w:firstLine="720"/>
        <w:rPr/>
      </w:pPr>
      <w:bookmarkStart w:id="17" w:name="sub_3206"/>
      <w:r>
        <w:rPr>
          <w:rFonts w:eastAsia="Times New Roman" w:cs="PT Astra Serif" w:ascii="PT Astra Serif;Times New Roman" w:hAnsi="PT Astra Serif;Times New Roman"/>
          <w:color w:val="000000"/>
          <w:sz w:val="22"/>
          <w:szCs w:val="22"/>
        </w:rPr>
        <w:t>2.6.</w:t>
      </w:r>
      <w:bookmarkEnd w:id="17"/>
      <w:r>
        <w:rPr>
          <w:rFonts w:eastAsia="Times New Roman" w:cs="PT Astra Serif" w:ascii="PT Astra Serif;Times New Roman" w:hAnsi="PT Astra Serif;Times New Roman"/>
          <w:color w:val="000000"/>
          <w:sz w:val="22"/>
          <w:szCs w:val="22"/>
        </w:rPr>
        <w:t xml:space="preserve"> Расчеты между Заказчиком и Поставщиком производятся не позднее 7 (семи) рабочих дней </w:t>
      </w:r>
      <w:r>
        <w:rPr>
          <w:rFonts w:eastAsia="Times New Roman" w:cs="PT Astra Serif;Times New Roman" w:ascii="PT Astra Serif;Times New Roman" w:hAnsi="PT Astra Serif;Times New Roman"/>
          <w:color w:val="000000"/>
          <w:sz w:val="22"/>
          <w:szCs w:val="22"/>
        </w:rPr>
        <w:t xml:space="preserve">с даты подписания Заказчиком </w:t>
      </w:r>
      <w:r>
        <w:rPr>
          <w:rFonts w:eastAsia="Times New Roman" w:cs="PT Astra Serif;Times New Roman" w:ascii="PT Astra Serif;Times New Roman" w:hAnsi="PT Astra Serif;Times New Roman"/>
          <w:b w:val="false"/>
          <w:i w:val="false"/>
          <w:caps w:val="false"/>
          <w:smallCaps w:val="false"/>
          <w:color w:val="000000"/>
          <w:spacing w:val="0"/>
          <w:sz w:val="22"/>
          <w:szCs w:val="22"/>
        </w:rPr>
        <w:t xml:space="preserve">товарной накладной (или универсального передаточного документа) </w:t>
      </w:r>
      <w:r>
        <w:rPr>
          <w:rFonts w:eastAsia="Symbol" w:cs="PT Astra Serif;Times New Roman" w:ascii="PT Astra Serif;Times New Roman" w:hAnsi="PT Astra Serif;Times New Roman"/>
          <w:b w:val="false"/>
          <w:i w:val="false"/>
          <w:caps w:val="false"/>
          <w:smallCaps w:val="false"/>
          <w:color w:val="000000"/>
          <w:spacing w:val="0"/>
          <w:kern w:val="2"/>
          <w:sz w:val="22"/>
          <w:szCs w:val="22"/>
          <w:lang w:eastAsia="zh-CN" w:bidi="hi-IN"/>
        </w:rPr>
        <w:t xml:space="preserve">и </w:t>
      </w:r>
      <w:r>
        <w:rPr>
          <w:rFonts w:eastAsia="Times New Roman" w:cs="PT Astra Serif;Times New Roman" w:ascii="PT Astra Serif;Times New Roman" w:hAnsi="PT Astra Serif;Times New Roman"/>
          <w:b w:val="false"/>
          <w:i w:val="false"/>
          <w:caps w:val="false"/>
          <w:smallCaps w:val="false"/>
          <w:color w:val="000000"/>
          <w:spacing w:val="0"/>
          <w:kern w:val="0"/>
          <w:sz w:val="22"/>
          <w:szCs w:val="22"/>
          <w:highlight w:val="white"/>
          <w:lang w:val="ru-RU" w:eastAsia="ru-RU" w:bidi="ar-SA"/>
        </w:rPr>
        <w:t>Акта приемки товаров, работ, услуг по форме ОКУД 0510452.</w:t>
      </w:r>
    </w:p>
    <w:p>
      <w:pPr>
        <w:pStyle w:val="Normal"/>
        <w:spacing w:before="0" w:after="0"/>
        <w:ind w:right="-57" w:firstLine="720"/>
        <w:rPr/>
      </w:pPr>
      <w:r>
        <w:rPr>
          <w:rFonts w:eastAsia="Times New Roman" w:cs="PT Astra Serif" w:ascii="PT Astra Serif;Times New Roman" w:hAnsi="PT Astra Serif;Times New Roman"/>
          <w:color w:val="000000"/>
          <w:sz w:val="22"/>
          <w:szCs w:val="22"/>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pPr>
        <w:pStyle w:val="Normal"/>
        <w:spacing w:before="0" w:after="0"/>
        <w:ind w:right="-48" w:firstLine="720"/>
        <w:rPr>
          <w:rFonts w:ascii="PT Astra Serif;Times New Roman" w:hAnsi="PT Astra Serif;Times New Roman" w:eastAsia="Times New Roman" w:cs="PT Astra Serif"/>
          <w:color w:val="000000"/>
          <w:sz w:val="22"/>
          <w:szCs w:val="22"/>
        </w:rPr>
      </w:pPr>
      <w:r>
        <w:rPr>
          <w:rFonts w:eastAsia="Times New Roman" w:cs="PT Astra Serif" w:ascii="PT Astra Serif;Times New Roman" w:hAnsi="PT Astra Serif;Times New Roman"/>
          <w:color w:val="000000"/>
          <w:sz w:val="22"/>
          <w:szCs w:val="22"/>
        </w:rPr>
      </w:r>
      <w:bookmarkStart w:id="18" w:name="sub_32081"/>
      <w:bookmarkStart w:id="19" w:name="sub_3301"/>
      <w:bookmarkStart w:id="20" w:name="sub_32081"/>
      <w:bookmarkStart w:id="21" w:name="sub_3301"/>
      <w:bookmarkEnd w:id="20"/>
      <w:bookmarkEnd w:id="21"/>
    </w:p>
    <w:p>
      <w:pPr>
        <w:pStyle w:val="1"/>
        <w:widowControl w:val="false"/>
        <w:numPr>
          <w:ilvl w:val="0"/>
          <w:numId w:val="0"/>
        </w:numPr>
        <w:suppressAutoHyphens w:val="true"/>
        <w:bidi w:val="0"/>
        <w:spacing w:before="0" w:after="0"/>
        <w:ind w:left="0" w:right="-57" w:hanging="0"/>
        <w:jc w:val="center"/>
        <w:outlineLvl w:val="0"/>
        <w:rPr/>
      </w:pPr>
      <w:r>
        <w:rPr>
          <w:rFonts w:eastAsia="Times New Roman" w:cs="PT Astra Serif" w:ascii="PT Astra Serif;Times New Roman" w:hAnsi="PT Astra Serif;Times New Roman"/>
          <w:color w:val="000000"/>
          <w:sz w:val="22"/>
          <w:szCs w:val="22"/>
        </w:rPr>
        <w:t>III. Порядок, сроки и условия поставки и приемки Товара</w:t>
      </w:r>
    </w:p>
    <w:p>
      <w:pPr>
        <w:pStyle w:val="1"/>
        <w:spacing w:before="0" w:after="0"/>
        <w:ind w:right="-48" w:firstLine="720"/>
        <w:rPr>
          <w:rFonts w:ascii="PT Astra Serif;Times New Roman" w:hAnsi="PT Astra Serif;Times New Roman"/>
          <w:sz w:val="22"/>
          <w:szCs w:val="22"/>
        </w:rPr>
      </w:pPr>
      <w:r>
        <w:rPr>
          <w:rFonts w:ascii="PT Astra Serif;Times New Roman" w:hAnsi="PT Astra Serif;Times New Roman"/>
          <w:sz w:val="22"/>
          <w:szCs w:val="22"/>
        </w:rPr>
      </w:r>
      <w:bookmarkStart w:id="22" w:name="sub_330111"/>
      <w:bookmarkStart w:id="23" w:name="sub_33011"/>
      <w:bookmarkStart w:id="24" w:name="sub_330111"/>
      <w:bookmarkStart w:id="25" w:name="sub_33011"/>
      <w:bookmarkEnd w:id="24"/>
      <w:bookmarkEnd w:id="25"/>
    </w:p>
    <w:p>
      <w:pPr>
        <w:pStyle w:val="Normal"/>
        <w:spacing w:before="0" w:after="0"/>
        <w:ind w:right="-57" w:firstLine="720"/>
        <w:rPr/>
      </w:pPr>
      <w:bookmarkStart w:id="26" w:name="sub_3300"/>
      <w:bookmarkStart w:id="27" w:name="sub_33001"/>
      <w:bookmarkEnd w:id="26"/>
      <w:bookmarkEnd w:id="27"/>
      <w:r>
        <w:rPr>
          <w:rFonts w:eastAsia="Times New Roman" w:cs="PT Astra Serif" w:ascii="PT Astra Serif;Times New Roman" w:hAnsi="PT Astra Serif;Times New Roman"/>
          <w:color w:val="000000"/>
          <w:sz w:val="22"/>
          <w:szCs w:val="22"/>
        </w:rPr>
        <w:t>3.1. Поставщик самостоятельно доставляет Товар Заказчику по адресу: Российская Федерация, Республика Мордовия, г. Саранск, ул. Косарева, д. 40 (далее - место доставки), в срок по</w:t>
      </w:r>
      <w:r>
        <w:rPr>
          <w:rFonts w:eastAsia="Times New Roman" w:cs="PT Astra Serif" w:ascii="PT Astra Serif;Times New Roman" w:hAnsi="PT Astra Serif;Times New Roman"/>
          <w:b/>
          <w:bCs/>
          <w:color w:val="000000"/>
          <w:sz w:val="22"/>
          <w:szCs w:val="22"/>
        </w:rPr>
        <w:t xml:space="preserve"> </w:t>
      </w:r>
      <w:r>
        <w:rPr>
          <w:rFonts w:eastAsia="Times New Roman" w:cs="PT Astra Serif" w:ascii="PT Astra Serif;Times New Roman" w:hAnsi="PT Astra Serif;Times New Roman"/>
          <w:b/>
          <w:bCs/>
          <w:color w:val="000000"/>
          <w:sz w:val="22"/>
          <w:szCs w:val="22"/>
        </w:rPr>
        <w:t>07</w:t>
      </w:r>
      <w:r>
        <w:rPr>
          <w:rFonts w:eastAsia="Times New Roman" w:cs="PT Astra Serif" w:ascii="PT Astra Serif;Times New Roman" w:hAnsi="PT Astra Serif;Times New Roman"/>
          <w:b/>
          <w:bCs/>
          <w:color w:val="000000"/>
          <w:sz w:val="22"/>
          <w:szCs w:val="22"/>
        </w:rPr>
        <w:t>.0</w:t>
      </w:r>
      <w:r>
        <w:rPr>
          <w:rFonts w:eastAsia="Times New Roman" w:cs="PT Astra Serif" w:ascii="PT Astra Serif;Times New Roman" w:hAnsi="PT Astra Serif;Times New Roman"/>
          <w:b/>
          <w:bCs/>
          <w:color w:val="000000"/>
          <w:sz w:val="22"/>
          <w:szCs w:val="22"/>
        </w:rPr>
        <w:t>8</w:t>
      </w:r>
      <w:r>
        <w:rPr>
          <w:rFonts w:eastAsia="Times New Roman" w:cs="PT Astra Serif" w:ascii="PT Astra Serif;Times New Roman" w:hAnsi="PT Astra Serif;Times New Roman"/>
          <w:b/>
          <w:bCs/>
          <w:color w:val="000000"/>
          <w:sz w:val="22"/>
          <w:szCs w:val="22"/>
        </w:rPr>
        <w:t>.2026.</w:t>
      </w:r>
    </w:p>
    <w:p>
      <w:pPr>
        <w:pStyle w:val="Normal"/>
        <w:spacing w:before="0" w:after="0"/>
        <w:ind w:right="-57" w:firstLine="720"/>
        <w:rPr/>
      </w:pPr>
      <w:bookmarkStart w:id="28" w:name="sub_33002"/>
      <w:bookmarkEnd w:id="28"/>
      <w:r>
        <w:rPr>
          <w:rFonts w:eastAsia="Times New Roman" w:cs="PT Astra Serif" w:ascii="PT Astra Serif;Times New Roman" w:hAnsi="PT Astra Serif;Times New Roman"/>
          <w:color w:val="000000"/>
          <w:sz w:val="22"/>
          <w:szCs w:val="22"/>
        </w:rPr>
        <w:t>Поставщик не менее чем за 2 (два) рабочих дня до осуществления поставки Товара направляет в адрес Заказчика уведомление о времени и дате доставки Товара в место доставки.</w:t>
      </w:r>
    </w:p>
    <w:p>
      <w:pPr>
        <w:pStyle w:val="Normal"/>
        <w:spacing w:before="0" w:after="0"/>
        <w:ind w:right="-57" w:firstLine="720"/>
        <w:rPr/>
      </w:pPr>
      <w:bookmarkStart w:id="29" w:name="sub_3304"/>
      <w:bookmarkEnd w:id="29"/>
      <w:r>
        <w:rPr>
          <w:rFonts w:eastAsia="Times New Roman" w:cs="PT Astra Serif" w:ascii="PT Astra Serif;Times New Roman" w:hAnsi="PT Astra Serif;Times New Roman"/>
          <w:color w:val="000000"/>
          <w:sz w:val="22"/>
          <w:szCs w:val="22"/>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pPr>
        <w:pStyle w:val="Normal"/>
        <w:widowControl/>
        <w:suppressAutoHyphens w:val="true"/>
        <w:bidi w:val="0"/>
        <w:spacing w:before="0" w:after="0"/>
        <w:ind w:left="0" w:right="0" w:firstLine="680"/>
        <w:jc w:val="both"/>
        <w:rPr/>
      </w:pPr>
      <w:r>
        <w:rPr>
          <w:rFonts w:eastAsia="Times New Roman" w:cs="PT Astra Serif;Times New Roman" w:ascii="PT Astra Serif;Times New Roman" w:hAnsi="PT Astra Serif;Times New Roman"/>
          <w:color w:val="000000"/>
          <w:sz w:val="22"/>
          <w:szCs w:val="22"/>
          <w:highlight w:val="white"/>
          <w:shd w:fill="FFFFFF" w:val="clear"/>
        </w:rPr>
        <w:t xml:space="preserve">Поставщик в момент отгрузки (передачи) Товара предоставляет Заказчику </w:t>
      </w:r>
      <w:r>
        <w:rPr>
          <w:rFonts w:eastAsia="Times New Roman" w:cs="PT Astra Serif;Times New Roman" w:ascii="PT Astra Serif;Times New Roman" w:hAnsi="PT Astra Serif;Times New Roman"/>
          <w:color w:val="000000"/>
          <w:sz w:val="22"/>
          <w:szCs w:val="22"/>
          <w:highlight w:val="white"/>
          <w:shd w:fill="FFFFFF" w:val="clear"/>
          <w:lang w:eastAsia="ru-RU"/>
        </w:rPr>
        <w:t>товарную накладную (или универсальный передаточный документ)</w:t>
      </w:r>
      <w:r>
        <w:rPr>
          <w:rFonts w:eastAsia="Times New Roman" w:cs="PT Astra Serif;Times New Roman" w:ascii="PT Astra Serif;Times New Roman" w:hAnsi="PT Astra Serif;Times New Roman"/>
          <w:color w:val="000000"/>
          <w:sz w:val="22"/>
          <w:szCs w:val="22"/>
          <w:highlight w:val="white"/>
          <w:shd w:fill="FFFFFF" w:val="clear"/>
        </w:rPr>
        <w:t xml:space="preserve"> в 2-х экземплярах.</w:t>
      </w:r>
    </w:p>
    <w:p>
      <w:pPr>
        <w:pStyle w:val="Normal"/>
        <w:widowControl/>
        <w:suppressAutoHyphens w:val="true"/>
        <w:bidi w:val="0"/>
        <w:spacing w:lineRule="auto" w:line="240" w:before="0" w:after="0"/>
        <w:ind w:left="0" w:right="0" w:firstLine="709"/>
        <w:jc w:val="both"/>
        <w:rPr/>
      </w:pPr>
      <w:r>
        <w:rPr>
          <w:rFonts w:eastAsia="Times New Roman" w:cs="PT Astra Serif;Times New Roman" w:ascii="PT Astra Serif;Times New Roman" w:hAnsi="PT Astra Serif;Times New Roman"/>
          <w:color w:val="000000"/>
          <w:sz w:val="22"/>
          <w:szCs w:val="22"/>
          <w:highlight w:val="white"/>
          <w:shd w:fill="FFFFFF" w:val="clear"/>
        </w:rPr>
        <w:t xml:space="preserve">При наличии технической возможности, Поставщик направляет </w:t>
      </w:r>
      <w:r>
        <w:rPr>
          <w:rFonts w:eastAsia="Times New Roman" w:cs="PT Astra Serif;Times New Roman" w:ascii="PT Astra Serif;Times New Roman" w:hAnsi="PT Astra Serif;Times New Roman"/>
          <w:b w:val="false"/>
          <w:i w:val="false"/>
          <w:caps w:val="false"/>
          <w:smallCaps w:val="false"/>
          <w:color w:val="000000"/>
          <w:spacing w:val="0"/>
          <w:sz w:val="22"/>
          <w:szCs w:val="22"/>
          <w:highlight w:val="white"/>
          <w:shd w:fill="FFFFFF" w:val="clear"/>
          <w:lang w:eastAsia="ru-RU"/>
        </w:rPr>
        <w:t xml:space="preserve">товарную накладную (или универсальный передаточный документ) с помощью </w:t>
      </w:r>
      <w:r>
        <w:rPr>
          <w:rFonts w:eastAsia="Times New Roman" w:cs="PT Astra Serif;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shd w:fill="FFFFFF" w:val="clear"/>
          <w:lang w:eastAsia="ru-RU"/>
        </w:rPr>
        <w:t>системы электронного документооборота не позднее 3 (трех) рабочих дней после поставки Товара Заказчику.</w:t>
      </w:r>
    </w:p>
    <w:p>
      <w:pPr>
        <w:pStyle w:val="Normal"/>
        <w:spacing w:before="0" w:after="0"/>
        <w:ind w:right="-57" w:firstLine="720"/>
        <w:rPr/>
      </w:pPr>
      <w:bookmarkStart w:id="30" w:name="sub_3303"/>
      <w:bookmarkStart w:id="31" w:name="sub_33031"/>
      <w:bookmarkEnd w:id="30"/>
      <w:bookmarkEnd w:id="31"/>
      <w:r>
        <w:rPr>
          <w:rFonts w:eastAsia="Times New Roman" w:cs="PT Astra Serif" w:ascii="PT Astra Serif;Times New Roman" w:hAnsi="PT Astra Serif;Times New Roman"/>
          <w:color w:val="000000"/>
          <w:sz w:val="22"/>
          <w:szCs w:val="22"/>
        </w:rPr>
        <w:t>3.3. Заказчик (или уполномоченным представителем Заказчика)проводит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pPr>
        <w:pStyle w:val="Normal"/>
        <w:spacing w:before="0" w:after="0"/>
        <w:ind w:right="-57" w:firstLine="720"/>
        <w:rPr/>
      </w:pPr>
      <w:bookmarkStart w:id="32" w:name="sub_3305"/>
      <w:bookmarkStart w:id="33" w:name="sub_33041"/>
      <w:bookmarkEnd w:id="33"/>
      <w:r>
        <w:rPr>
          <w:rFonts w:eastAsia="Times New Roman" w:cs="PT Astra Serif" w:ascii="PT Astra Serif;Times New Roman" w:hAnsi="PT Astra Serif;Times New Roman"/>
          <w:color w:val="000000"/>
          <w:sz w:val="22"/>
          <w:szCs w:val="22"/>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4">
        <w:r>
          <w:rPr>
            <w:rFonts w:eastAsia="Times New Roman" w:cs="PT Astra Serif" w:ascii="PT Astra Serif;Times New Roman" w:hAnsi="PT Astra Serif;Times New Roman"/>
            <w:color w:val="000000"/>
            <w:sz w:val="22"/>
            <w:szCs w:val="22"/>
          </w:rPr>
          <w:t>Федеральным законом</w:t>
        </w:r>
      </w:hyperlink>
      <w:bookmarkStart w:id="34" w:name="sub_330411"/>
      <w:bookmarkEnd w:id="32"/>
      <w:r>
        <w:rPr>
          <w:rFonts w:eastAsia="Times New Roman" w:cs="PT Astra Serif" w:ascii="PT Astra Serif;Times New Roman" w:hAnsi="PT Astra Serif;Times New Roman"/>
          <w:color w:val="000000"/>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spacing w:before="0" w:after="0"/>
        <w:ind w:right="-57" w:firstLine="720"/>
        <w:rPr/>
      </w:pPr>
      <w:r>
        <w:rPr>
          <w:rFonts w:eastAsia="Times New Roman" w:cs="PT Astra Serif" w:ascii="PT Astra Serif;Times New Roman" w:hAnsi="PT Astra Serif;Times New Roman"/>
          <w:color w:val="000000"/>
          <w:sz w:val="22"/>
          <w:szCs w:val="22"/>
        </w:rPr>
        <w:t>3.5. Приемка Товара в части соответствия количества, комплектности и объема требованиям, установленным Контрактом осуществляется Заказчиком (или уполномоченным представителем Заказчика) в течение 10 (десяти) рабочих дней с момента поставки Товара и предоставления Поставщиком документов, предусмотренных пунктом 3.2 Контракта.</w:t>
      </w:r>
    </w:p>
    <w:p>
      <w:pPr>
        <w:pStyle w:val="Normal"/>
        <w:spacing w:before="0" w:after="0"/>
        <w:ind w:right="-57" w:firstLine="720"/>
        <w:rPr/>
      </w:pPr>
      <w:r>
        <w:rPr>
          <w:rFonts w:eastAsia="Times New Roman" w:cs="PT Astra Serif" w:ascii="PT Astra Serif;Times New Roman" w:hAnsi="PT Astra Serif;Times New Roman"/>
          <w:color w:val="000000"/>
          <w:sz w:val="22"/>
          <w:szCs w:val="22"/>
        </w:rPr>
        <w:t xml:space="preserve">При отсутствии у Заказчика претензий по количеству и качеству поставленного Товара Заказчик в тот же срок подписывает </w:t>
      </w:r>
      <w:r>
        <w:rPr>
          <w:rFonts w:eastAsia="Times New Roman" w:cs="PT Astra Serif" w:ascii="PT Astra Serif;Times New Roman" w:hAnsi="PT Astra Serif;Times New Roman"/>
          <w:b w:val="false"/>
          <w:i w:val="false"/>
          <w:caps w:val="false"/>
          <w:smallCaps w:val="false"/>
          <w:color w:val="000000"/>
          <w:spacing w:val="0"/>
          <w:sz w:val="22"/>
          <w:szCs w:val="22"/>
        </w:rPr>
        <w:t xml:space="preserve">товарную накладную </w:t>
      </w:r>
      <w:r>
        <w:rPr>
          <w:rFonts w:eastAsia="Times New Roman" w:cs="PT Astra Serif;Times New Roman" w:ascii="PT Astra Serif;Times New Roman" w:hAnsi="PT Astra Serif;Times New Roman"/>
          <w:b w:val="false"/>
          <w:i w:val="false"/>
          <w:caps w:val="false"/>
          <w:smallCaps w:val="false"/>
          <w:color w:val="000000"/>
          <w:spacing w:val="0"/>
          <w:sz w:val="22"/>
          <w:szCs w:val="22"/>
          <w:highlight w:val="white"/>
          <w:shd w:fill="FFFFFF" w:val="clear"/>
          <w:lang w:eastAsia="ru-RU"/>
        </w:rPr>
        <w:t>(или универсальный передаточный документ)</w:t>
      </w:r>
      <w:r>
        <w:rPr>
          <w:rFonts w:eastAsia="Times New Roman" w:cs="PT Astra Serif;Times New Roman" w:ascii="PT Astra Serif;Times New Roman" w:hAnsi="PT Astra Serif;Times New Roman"/>
          <w:b w:val="false"/>
          <w:i w:val="false"/>
          <w:caps w:val="false"/>
          <w:smallCaps w:val="false"/>
          <w:color w:val="000000"/>
          <w:spacing w:val="0"/>
          <w:sz w:val="22"/>
          <w:szCs w:val="22"/>
        </w:rPr>
        <w:t xml:space="preserve">, </w:t>
      </w:r>
      <w:r>
        <w:rPr>
          <w:rFonts w:eastAsia="Times New Roman" w:cs="PT Astra Serif;Times New Roman" w:ascii="PT Astra Serif;Times New Roman" w:hAnsi="PT Astra Serif;Times New Roman"/>
          <w:b w:val="false"/>
          <w:i w:val="false"/>
          <w:caps w:val="false"/>
          <w:smallCaps w:val="false"/>
          <w:color w:val="000000"/>
          <w:spacing w:val="0"/>
          <w:kern w:val="2"/>
          <w:sz w:val="22"/>
          <w:szCs w:val="22"/>
          <w:highlight w:val="white"/>
          <w:lang w:eastAsia="zh-CN" w:bidi="hi-IN"/>
        </w:rPr>
        <w:t>а также Заказчиком (или уполномоченным представителем Заказчика) и Поставщиком (или уполномоченным представителем Поставщика) подписывается Акт приемки товаров, работ, услуг по форме ОКУД 0510452 (в соответствии с Приказом Минфина от 15.04.2021 №61н) который в дальнейшем утверждается Заказчиком</w:t>
      </w:r>
      <w:bookmarkEnd w:id="34"/>
      <w:r>
        <w:rPr>
          <w:rFonts w:eastAsia="Times New Roman" w:cs="PT Astra Serif;Times New Roman" w:ascii="PT Astra Serif;Times New Roman" w:hAnsi="PT Astra Serif;Times New Roman"/>
          <w:b w:val="false"/>
          <w:i w:val="false"/>
          <w:caps w:val="false"/>
          <w:smallCaps w:val="false"/>
          <w:color w:val="000000"/>
          <w:spacing w:val="0"/>
          <w:kern w:val="2"/>
          <w:sz w:val="22"/>
          <w:szCs w:val="22"/>
          <w:highlight w:val="white"/>
          <w:lang w:eastAsia="zh-CN" w:bidi="hi-IN"/>
        </w:rPr>
        <w:t>.</w:t>
      </w:r>
    </w:p>
    <w:p>
      <w:pPr>
        <w:pStyle w:val="Normal"/>
        <w:widowControl/>
        <w:suppressAutoHyphens w:val="true"/>
        <w:bidi w:val="0"/>
        <w:spacing w:lineRule="auto" w:line="240" w:before="0" w:after="0"/>
        <w:ind w:left="0" w:right="0" w:firstLine="709"/>
        <w:jc w:val="both"/>
        <w:rPr/>
      </w:pPr>
      <w:r>
        <w:rPr>
          <w:rFonts w:eastAsia="Times New Roman" w:cs="PT Astra Serif;Times New Roman" w:ascii="PT Astra Serif;Times New Roman" w:hAnsi="PT Astra Serif;Times New Roman"/>
          <w:b w:val="false"/>
          <w:i w:val="false"/>
          <w:caps w:val="false"/>
          <w:smallCaps w:val="false"/>
          <w:color w:val="000000"/>
          <w:spacing w:val="0"/>
          <w:kern w:val="2"/>
          <w:sz w:val="22"/>
          <w:szCs w:val="22"/>
          <w:highlight w:val="white"/>
          <w:shd w:fill="FFFFFF" w:val="clear"/>
          <w:lang w:eastAsia="zh-CN" w:bidi="hi-IN"/>
        </w:rPr>
        <w:t xml:space="preserve">При наличии технической возможности, подписание указанных документов осуществляется </w:t>
      </w:r>
      <w:r>
        <w:rPr>
          <w:rFonts w:eastAsia="Times New Roman" w:cs="PT Astra Serif;Times New Roman" w:ascii="PT Astra Serif;Times New Roman" w:hAnsi="PT Astra Serif;Times New Roman"/>
          <w:b w:val="false"/>
          <w:i w:val="false"/>
          <w:caps w:val="false"/>
          <w:smallCaps w:val="false"/>
          <w:color w:val="000000"/>
          <w:spacing w:val="0"/>
          <w:kern w:val="2"/>
          <w:sz w:val="22"/>
          <w:szCs w:val="22"/>
          <w:highlight w:val="white"/>
          <w:shd w:fill="FFFFFF" w:val="clear"/>
          <w:lang w:eastAsia="ru-RU" w:bidi="hi-IN"/>
        </w:rPr>
        <w:t xml:space="preserve">с помощью </w:t>
      </w:r>
      <w:r>
        <w:rPr>
          <w:rFonts w:eastAsia="Times New Roman" w:cs="PT Astra Serif;Times New Roman" w:ascii="PT Astra Serif;Times New Roman" w:hAnsi="PT Astra Serif;Times New Roman"/>
          <w:b w:val="false"/>
          <w:i w:val="false"/>
          <w:caps w:val="false"/>
          <w:smallCaps w:val="false"/>
          <w:strike w:val="false"/>
          <w:dstrike w:val="false"/>
          <w:color w:val="000000"/>
          <w:spacing w:val="0"/>
          <w:kern w:val="2"/>
          <w:sz w:val="22"/>
          <w:szCs w:val="22"/>
          <w:highlight w:val="white"/>
          <w:u w:val="none"/>
          <w:effect w:val="none"/>
          <w:shd w:fill="FFFFFF" w:val="clear"/>
          <w:lang w:eastAsia="ru-RU" w:bidi="hi-IN"/>
        </w:rPr>
        <w:t>системы электронного документооборота.</w:t>
      </w:r>
    </w:p>
    <w:p>
      <w:pPr>
        <w:pStyle w:val="Normal"/>
        <w:spacing w:before="0" w:after="0"/>
        <w:ind w:right="-57" w:firstLine="720"/>
        <w:rPr/>
      </w:pPr>
      <w:r>
        <w:rPr>
          <w:rFonts w:eastAsia="Times New Roman" w:cs="PT Astra Serif" w:ascii="PT Astra Serif;Times New Roman" w:hAnsi="PT Astra Serif;Times New Roman"/>
          <w:b w:val="false"/>
          <w:i w:val="false"/>
          <w:caps w:val="false"/>
          <w:smallCaps w:val="false"/>
          <w:color w:val="000000"/>
          <w:spacing w:val="0"/>
          <w:sz w:val="22"/>
          <w:szCs w:val="22"/>
        </w:rPr>
        <w:t>После этого Товар считается переданным Поставщиком Заказчику.</w:t>
      </w:r>
      <w:bookmarkStart w:id="35" w:name="sub_33051"/>
    </w:p>
    <w:p>
      <w:pPr>
        <w:pStyle w:val="Normal"/>
        <w:spacing w:before="0" w:after="0"/>
        <w:ind w:right="-57" w:firstLine="720"/>
        <w:rPr/>
      </w:pPr>
      <w:r>
        <w:rPr>
          <w:rFonts w:eastAsia="Times New Roman" w:cs="PT Astra Serif" w:ascii="PT Astra Serif;Times New Roman" w:hAnsi="PT Astra Serif;Times New Roman"/>
          <w:color w:val="000000"/>
          <w:sz w:val="22"/>
          <w:szCs w:val="22"/>
        </w:rPr>
        <w:t xml:space="preserve">3.6. При выявлении несоответствий и(или) недостатков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sub_3306">
        <w:r>
          <w:rPr>
            <w:rFonts w:eastAsia="Times New Roman" w:cs="PT Astra Serif" w:ascii="PT Astra Serif;Times New Roman" w:hAnsi="PT Astra Serif;Times New Roman"/>
            <w:color w:val="000000"/>
            <w:sz w:val="22"/>
            <w:szCs w:val="22"/>
          </w:rPr>
          <w:t>пункте 3.</w:t>
        </w:r>
      </w:hyperlink>
      <w:r>
        <w:rPr>
          <w:rFonts w:eastAsia="Times New Roman" w:cs="PT Astra Serif" w:ascii="PT Astra Serif;Times New Roman" w:hAnsi="PT Astra Serif;Times New Roman"/>
          <w:color w:val="000000"/>
          <w:sz w:val="22"/>
          <w:szCs w:val="22"/>
        </w:rPr>
        <w:t xml:space="preserve">5 Контракта, отказывает в приемке Товара, </w:t>
      </w:r>
      <w:r>
        <w:rPr>
          <w:rFonts w:eastAsia="Times New Roman" w:cs="PT Astra Serif" w:ascii="PT Astra Serif;Times New Roman" w:hAnsi="PT Astra Serif;Times New Roman"/>
          <w:b w:val="false"/>
          <w:i w:val="false"/>
          <w:caps w:val="false"/>
          <w:smallCaps w:val="false"/>
          <w:color w:val="000000"/>
          <w:spacing w:val="0"/>
          <w:sz w:val="22"/>
          <w:szCs w:val="22"/>
        </w:rPr>
        <w:t>направляя Поставщику мотивированный отказ от приемки Товара с перечнем выявленных несоответствий и(или) недостатков и указанием сроков их устранения.</w:t>
      </w:r>
      <w:bookmarkEnd w:id="35"/>
    </w:p>
    <w:p>
      <w:pPr>
        <w:pStyle w:val="Normal"/>
        <w:spacing w:before="0" w:after="0"/>
        <w:ind w:right="-57" w:firstLine="720"/>
        <w:rPr/>
      </w:pPr>
      <w:r>
        <w:rPr>
          <w:rFonts w:eastAsia="Times New Roman" w:cs="PT Astra Serif" w:ascii="PT Astra Serif;Times New Roman" w:hAnsi="PT Astra Serif;Times New Roman"/>
          <w:color w:val="000000"/>
          <w:sz w:val="22"/>
          <w:szCs w:val="22"/>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pPr>
        <w:pStyle w:val="Normal"/>
        <w:spacing w:before="0" w:after="0"/>
        <w:ind w:right="-57" w:firstLine="720"/>
        <w:rPr/>
      </w:pPr>
      <w:bookmarkStart w:id="36" w:name="sub_3309"/>
      <w:bookmarkStart w:id="37" w:name="sub_3308"/>
      <w:bookmarkEnd w:id="37"/>
      <w:r>
        <w:rPr>
          <w:rFonts w:eastAsia="Times New Roman" w:cs="PT Astra Serif" w:ascii="PT Astra Serif;Times New Roman" w:hAnsi="PT Astra Serif;Times New Roman"/>
          <w:color w:val="000000"/>
          <w:sz w:val="22"/>
          <w:szCs w:val="22"/>
        </w:rPr>
        <w:t xml:space="preserve">3.9. </w:t>
      </w:r>
      <w:bookmarkStart w:id="38" w:name="sub_33081"/>
      <w:bookmarkEnd w:id="36"/>
      <w:r>
        <w:rPr>
          <w:rFonts w:eastAsia="Times New Roman" w:cs="PT Astra Serif" w:ascii="PT Astra Serif;Times New Roman" w:hAnsi="PT Astra Serif;Times New Roman"/>
          <w:color w:val="000000"/>
          <w:sz w:val="22"/>
          <w:szCs w:val="22"/>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r>
        <w:fldChar w:fldCharType="begin"/>
      </w:r>
      <w:r>
        <w:rPr>
          <w:sz w:val="22"/>
          <w:szCs w:val="22"/>
          <w:rFonts w:eastAsia="Times New Roman" w:cs="PT Astra Serif" w:ascii="PT Astra Serif;Times New Roman" w:hAnsi="PT Astra Serif;Times New Roman"/>
          <w:color w:val="000000"/>
        </w:rPr>
        <w:instrText> HYPERLINK "https://internet.garant.ru/" \l "/document/74390287/entry/3306"</w:instrText>
      </w:r>
      <w:r>
        <w:rPr>
          <w:sz w:val="22"/>
          <w:szCs w:val="22"/>
          <w:rFonts w:eastAsia="Times New Roman" w:cs="PT Astra Serif" w:ascii="PT Astra Serif;Times New Roman" w:hAnsi="PT Astra Serif;Times New Roman"/>
          <w:color w:val="000000"/>
        </w:rPr>
        <w:fldChar w:fldCharType="separate"/>
      </w:r>
      <w:r>
        <w:rPr>
          <w:rFonts w:eastAsia="Times New Roman" w:cs="PT Astra Serif" w:ascii="PT Astra Serif;Times New Roman" w:hAnsi="PT Astra Serif;Times New Roman"/>
          <w:color w:val="000000"/>
          <w:sz w:val="22"/>
          <w:szCs w:val="22"/>
        </w:rPr>
        <w:t>пункте 3.</w:t>
      </w:r>
      <w:r>
        <w:rPr>
          <w:sz w:val="22"/>
          <w:szCs w:val="22"/>
          <w:rFonts w:eastAsia="Times New Roman" w:cs="PT Astra Serif" w:ascii="PT Astra Serif;Times New Roman" w:hAnsi="PT Astra Serif;Times New Roman"/>
          <w:color w:val="000000"/>
        </w:rPr>
        <w:fldChar w:fldCharType="end"/>
      </w:r>
      <w:r>
        <w:rPr>
          <w:rFonts w:eastAsia="Times New Roman" w:cs="PT Astra Serif" w:ascii="PT Astra Serif;Times New Roman" w:hAnsi="PT Astra Serif;Times New Roman"/>
          <w:color w:val="000000"/>
          <w:sz w:val="22"/>
          <w:szCs w:val="22"/>
        </w:rPr>
        <w:t>5 Контракта.</w:t>
      </w:r>
    </w:p>
    <w:p>
      <w:pPr>
        <w:pStyle w:val="Normal"/>
        <w:spacing w:before="0" w:after="0"/>
        <w:ind w:right="-57" w:firstLine="720"/>
        <w:rPr/>
      </w:pPr>
      <w:r>
        <w:rPr>
          <w:rFonts w:eastAsia="Times New Roman" w:cs="PT Astra Serif" w:ascii="PT Astra Serif;Times New Roman" w:hAnsi="PT Astra Serif;Times New Roman"/>
          <w:color w:val="000000"/>
          <w:sz w:val="22"/>
          <w:szCs w:val="22"/>
        </w:rPr>
        <w:t>3.10. Заказчик вправе не отказывать в приемке поставленного Товара в случае выявления несоответствий и(или) недостатков Товара условиям Контракта, если выявленные несоответствия и(или) недостатки не препятствует приемке этого Товара и устранены Поставщиком.</w:t>
      </w:r>
    </w:p>
    <w:p>
      <w:pPr>
        <w:pStyle w:val="Normal"/>
        <w:spacing w:before="0" w:after="0"/>
        <w:ind w:left="284" w:right="-48" w:firstLine="720"/>
        <w:rPr>
          <w:rFonts w:ascii="PT Astra Serif;Times New Roman" w:hAnsi="PT Astra Serif;Times New Roman"/>
          <w:sz w:val="22"/>
          <w:szCs w:val="22"/>
        </w:rPr>
      </w:pPr>
      <w:r>
        <w:rPr>
          <w:rFonts w:ascii="PT Astra Serif;Times New Roman" w:hAnsi="PT Astra Serif;Times New Roman"/>
          <w:sz w:val="22"/>
          <w:szCs w:val="22"/>
        </w:rPr>
      </w:r>
      <w:bookmarkStart w:id="39" w:name="sub_3400"/>
      <w:bookmarkStart w:id="40" w:name="sub_34001"/>
      <w:bookmarkStart w:id="41" w:name="sub_3400"/>
      <w:bookmarkStart w:id="42" w:name="sub_34001"/>
      <w:bookmarkEnd w:id="41"/>
      <w:bookmarkEnd w:id="42"/>
    </w:p>
    <w:p>
      <w:pPr>
        <w:pStyle w:val="1"/>
        <w:spacing w:before="0" w:after="0"/>
        <w:ind w:right="-48" w:hanging="0"/>
        <w:rPr/>
      </w:pPr>
      <w:bookmarkStart w:id="43" w:name="sub_3310"/>
      <w:bookmarkStart w:id="44" w:name="sub_33101"/>
      <w:bookmarkEnd w:id="38"/>
      <w:bookmarkEnd w:id="43"/>
      <w:bookmarkEnd w:id="44"/>
      <w:r>
        <w:rPr>
          <w:rFonts w:eastAsia="Times New Roman" w:cs="PT Astra Serif" w:ascii="PT Astra Serif;Times New Roman" w:hAnsi="PT Astra Serif;Times New Roman"/>
          <w:color w:val="000000"/>
          <w:sz w:val="22"/>
          <w:szCs w:val="22"/>
        </w:rPr>
        <w:t>IV. Взаимодействие Сторон</w:t>
      </w:r>
    </w:p>
    <w:p>
      <w:pPr>
        <w:pStyle w:val="1"/>
        <w:spacing w:before="0" w:after="0"/>
        <w:ind w:right="-48" w:firstLine="720"/>
        <w:rPr>
          <w:rFonts w:ascii="PT Astra Serif;Times New Roman" w:hAnsi="PT Astra Serif;Times New Roman" w:cs="PT Astra Serif"/>
          <w:b w:val="false"/>
          <w:b w:val="false"/>
          <w:bCs w:val="false"/>
          <w:color w:val="000000"/>
          <w:sz w:val="22"/>
          <w:szCs w:val="22"/>
        </w:rPr>
      </w:pPr>
      <w:r>
        <w:rPr>
          <w:rFonts w:cs="PT Astra Serif" w:ascii="PT Astra Serif;Times New Roman" w:hAnsi="PT Astra Serif;Times New Roman"/>
          <w:b w:val="false"/>
          <w:bCs w:val="false"/>
          <w:color w:val="000000"/>
          <w:sz w:val="22"/>
          <w:szCs w:val="22"/>
        </w:rPr>
      </w:r>
    </w:p>
    <w:p>
      <w:pPr>
        <w:pStyle w:val="Normal"/>
        <w:spacing w:before="0" w:after="0"/>
        <w:ind w:right="-57" w:firstLine="720"/>
        <w:rPr/>
      </w:pPr>
      <w:bookmarkStart w:id="45" w:name="sub_340011"/>
      <w:bookmarkStart w:id="46" w:name="sub_340012"/>
      <w:bookmarkEnd w:id="45"/>
      <w:bookmarkEnd w:id="46"/>
      <w:r>
        <w:rPr>
          <w:rFonts w:eastAsia="Times New Roman" w:cs="PT Astra Serif" w:ascii="PT Astra Serif;Times New Roman" w:hAnsi="PT Astra Serif;Times New Roman"/>
          <w:b/>
          <w:bCs/>
          <w:color w:val="000000"/>
          <w:sz w:val="22"/>
          <w:szCs w:val="22"/>
        </w:rPr>
        <w:t>4.1. Поставщик обязан:</w:t>
      </w:r>
    </w:p>
    <w:p>
      <w:pPr>
        <w:pStyle w:val="Normal"/>
        <w:spacing w:before="0" w:after="0"/>
        <w:ind w:right="-57" w:firstLine="720"/>
        <w:rPr/>
      </w:pPr>
      <w:bookmarkStart w:id="47" w:name="sub_3401"/>
      <w:bookmarkStart w:id="48" w:name="sub_34011"/>
      <w:bookmarkEnd w:id="47"/>
      <w:bookmarkEnd w:id="48"/>
      <w:r>
        <w:rPr>
          <w:rFonts w:eastAsia="Times New Roman" w:cs="PT Astra Serif" w:ascii="PT Astra Serif;Times New Roman" w:hAnsi="PT Astra Serif;Times New Roman"/>
          <w:color w:val="000000"/>
          <w:sz w:val="22"/>
          <w:szCs w:val="22"/>
        </w:rPr>
        <w:t>4.1.1. поставить Товар в порядке, количестве, в срок и на условиях, предусмотренных Контрактом и спецификацией;</w:t>
      </w:r>
    </w:p>
    <w:p>
      <w:pPr>
        <w:pStyle w:val="Normal"/>
        <w:spacing w:before="0" w:after="0"/>
        <w:ind w:right="-57" w:firstLine="720"/>
        <w:rPr/>
      </w:pPr>
      <w:bookmarkStart w:id="49" w:name="sub_3411"/>
      <w:bookmarkStart w:id="50" w:name="sub_34111"/>
      <w:bookmarkEnd w:id="49"/>
      <w:bookmarkEnd w:id="50"/>
      <w:r>
        <w:rPr>
          <w:rFonts w:eastAsia="Times New Roman" w:cs="PT Astra Serif" w:ascii="PT Astra Serif;Times New Roman" w:hAnsi="PT Astra Serif;Times New Roman"/>
          <w:color w:val="000000"/>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spacing w:before="0" w:after="0"/>
        <w:ind w:right="-57" w:firstLine="720"/>
        <w:rPr/>
      </w:pPr>
      <w:bookmarkStart w:id="51" w:name="sub_34121"/>
      <w:bookmarkStart w:id="52" w:name="sub_3412"/>
      <w:bookmarkStart w:id="53" w:name="sub_3413"/>
      <w:bookmarkStart w:id="54" w:name="sub_320711"/>
      <w:bookmarkEnd w:id="51"/>
      <w:bookmarkEnd w:id="52"/>
      <w:bookmarkEnd w:id="53"/>
      <w:bookmarkEnd w:id="54"/>
      <w:r>
        <w:rPr>
          <w:rFonts w:eastAsia="Times New Roman" w:cs="PT Astra Serif" w:ascii="PT Astra Serif;Times New Roman" w:hAnsi="PT Astra Serif;Times New Roman"/>
          <w:color w:val="000000"/>
          <w:sz w:val="22"/>
          <w:szCs w:val="22"/>
        </w:rPr>
        <w:t xml:space="preserve">4.1.3. обеспечить за свой счет устранение выявленных </w:t>
      </w:r>
      <w:r>
        <w:rPr>
          <w:rFonts w:eastAsia="Times New Roman" w:cs="PT Astra Serif" w:ascii="PT Astra Serif;Times New Roman" w:hAnsi="PT Astra Serif;Times New Roman"/>
          <w:b w:val="false"/>
          <w:i w:val="false"/>
          <w:caps w:val="false"/>
          <w:smallCaps w:val="false"/>
          <w:color w:val="000000"/>
          <w:spacing w:val="0"/>
          <w:sz w:val="22"/>
          <w:szCs w:val="22"/>
        </w:rPr>
        <w:t>несоответствий и(или) недостатков</w:t>
      </w:r>
      <w:r>
        <w:rPr>
          <w:rFonts w:eastAsia="Times New Roman" w:cs="PT Astra Serif" w:ascii="PT Astra Serif;Times New Roman" w:hAnsi="PT Astra Serif;Times New Roman"/>
          <w:color w:val="000000"/>
          <w:sz w:val="22"/>
          <w:szCs w:val="22"/>
        </w:rPr>
        <w:t xml:space="preserve"> Товара или осуществить его соответствующую замену в порядке и на условиях, предусмотренных Контрактом;</w:t>
      </w:r>
    </w:p>
    <w:p>
      <w:pPr>
        <w:pStyle w:val="Normal"/>
        <w:spacing w:before="0" w:after="0"/>
        <w:ind w:right="-57" w:firstLine="720"/>
        <w:rPr/>
      </w:pPr>
      <w:r>
        <w:rPr>
          <w:rFonts w:eastAsia="Times New Roman" w:cs="PT Astra Serif" w:ascii="PT Astra Serif;Times New Roman" w:hAnsi="PT Astra Serif;Times New Roman"/>
          <w:color w:val="000000"/>
          <w:sz w:val="22"/>
          <w:szCs w:val="22"/>
        </w:rPr>
        <w:t xml:space="preserve">4.1.4. в </w:t>
      </w:r>
      <w:r>
        <w:rPr>
          <w:rFonts w:eastAsia="Times New Roman" w:cs="PT Astra Serif" w:ascii="PT Astra Serif;Times New Roman" w:hAnsi="PT Astra Serif;Times New Roman"/>
          <w:b w:val="false"/>
          <w:i w:val="false"/>
          <w:caps w:val="false"/>
          <w:smallCaps w:val="false"/>
          <w:color w:val="000000"/>
          <w:spacing w:val="0"/>
          <w:sz w:val="22"/>
          <w:szCs w:val="22"/>
        </w:rPr>
        <w:t>случае принятия решения об одностороннем отказе от исполнения Контракта, передать  такое решение лицу, имеющему право действовать от имени Заказчика, лично под расписку или направить Заказчику по почте заказным письмом с уведомлением о вручении по адресу Заказчика, указанному в Контракте;</w:t>
      </w:r>
    </w:p>
    <w:p>
      <w:pPr>
        <w:pStyle w:val="Normal"/>
        <w:spacing w:before="0" w:after="0"/>
        <w:ind w:right="-57" w:firstLine="720"/>
        <w:rPr/>
      </w:pPr>
      <w:bookmarkStart w:id="55" w:name="sub_3418"/>
      <w:bookmarkStart w:id="56" w:name="sub_341211"/>
      <w:bookmarkStart w:id="57" w:name="sub_3416"/>
      <w:bookmarkEnd w:id="55"/>
      <w:bookmarkEnd w:id="56"/>
      <w:bookmarkEnd w:id="57"/>
      <w:r>
        <w:rPr>
          <w:rFonts w:eastAsia="Times New Roman" w:cs="PT Astra Serif" w:ascii="PT Astra Serif;Times New Roman" w:hAnsi="PT Astra Serif;Times New Roman"/>
          <w:color w:val="000000"/>
          <w:sz w:val="22"/>
          <w:szCs w:val="22"/>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Normal"/>
        <w:spacing w:before="0" w:after="0"/>
        <w:ind w:right="-57" w:firstLine="720"/>
        <w:rPr/>
      </w:pPr>
      <w:bookmarkStart w:id="58" w:name="sub_34181"/>
      <w:bookmarkStart w:id="59" w:name="sub_34161"/>
      <w:bookmarkEnd w:id="58"/>
      <w:bookmarkEnd w:id="59"/>
      <w:r>
        <w:rPr>
          <w:rFonts w:eastAsia="Times New Roman" w:cs="PT Astra Serif" w:ascii="PT Astra Serif;Times New Roman" w:hAnsi="PT Astra Serif;Times New Roman"/>
          <w:b/>
          <w:bCs/>
          <w:color w:val="000000"/>
          <w:sz w:val="22"/>
          <w:szCs w:val="22"/>
        </w:rPr>
        <w:t>4.2. Поставщик вправе:</w:t>
      </w:r>
    </w:p>
    <w:p>
      <w:pPr>
        <w:pStyle w:val="Normal"/>
        <w:spacing w:before="0" w:after="0"/>
        <w:ind w:right="-57" w:firstLine="720"/>
        <w:rPr/>
      </w:pPr>
      <w:bookmarkStart w:id="60" w:name="sub_341811"/>
      <w:bookmarkEnd w:id="60"/>
      <w:r>
        <w:rPr>
          <w:rFonts w:eastAsia="Times New Roman" w:cs="PT Astra Serif" w:ascii="PT Astra Serif;Times New Roman" w:hAnsi="PT Astra Serif;Times New Roman"/>
          <w:color w:val="000000"/>
          <w:sz w:val="22"/>
          <w:szCs w:val="22"/>
        </w:rPr>
        <w:t>4.2.1. требовать от Заказчика произвести приемку Товара в порядке и в сроки, предусмотренные Контрактом;</w:t>
      </w:r>
    </w:p>
    <w:p>
      <w:pPr>
        <w:pStyle w:val="Normal"/>
        <w:spacing w:before="0" w:after="0"/>
        <w:ind w:right="-57" w:firstLine="720"/>
        <w:rPr/>
      </w:pPr>
      <w:r>
        <w:rPr>
          <w:rFonts w:eastAsia="Times New Roman" w:cs="PT Astra Serif" w:ascii="PT Astra Serif;Times New Roman" w:hAnsi="PT Astra Serif;Times New Roman"/>
          <w:color w:val="000000"/>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bookmarkStart w:id="61" w:name="sub_3421"/>
      <w:bookmarkEnd w:id="61"/>
    </w:p>
    <w:p>
      <w:pPr>
        <w:pStyle w:val="Normal"/>
        <w:spacing w:before="0" w:after="0"/>
        <w:ind w:right="-57" w:firstLine="720"/>
        <w:rPr/>
      </w:pPr>
      <w:bookmarkStart w:id="62" w:name="sub_3423"/>
      <w:r>
        <w:rPr>
          <w:rFonts w:eastAsia="Times New Roman" w:cs="PT Astra Serif" w:ascii="PT Astra Serif;Times New Roman" w:hAnsi="PT Astra Serif;Times New Roman"/>
          <w:color w:val="000000"/>
          <w:sz w:val="22"/>
          <w:szCs w:val="22"/>
        </w:rPr>
        <w:t xml:space="preserve">4.2.3. принять решение об одностороннем отказе от исполнения Контракта в соответствии с </w:t>
      </w:r>
      <w:hyperlink r:id="rId5">
        <w:r>
          <w:rPr>
            <w:rFonts w:eastAsia="Times New Roman" w:cs="PT Astra Serif" w:ascii="PT Astra Serif;Times New Roman" w:hAnsi="PT Astra Serif;Times New Roman"/>
            <w:color w:val="000000"/>
            <w:sz w:val="22"/>
            <w:szCs w:val="22"/>
          </w:rPr>
          <w:t>гражданским законодательством</w:t>
        </w:r>
      </w:hyperlink>
      <w:r>
        <w:rPr>
          <w:rFonts w:eastAsia="Times New Roman" w:cs="PT Astra Serif" w:ascii="PT Astra Serif;Times New Roman" w:hAnsi="PT Astra Serif;Times New Roman"/>
          <w:color w:val="000000"/>
          <w:sz w:val="22"/>
          <w:szCs w:val="22"/>
        </w:rPr>
        <w:t>;</w:t>
      </w:r>
      <w:r>
        <w:rPr>
          <w:rFonts w:eastAsia="Times New Roman" w:cs="PT Astra Serif" w:ascii="PT Astra Serif;Times New Roman" w:hAnsi="PT Astra Serif;Times New Roman"/>
          <w:color w:val="000000"/>
          <w:sz w:val="22"/>
          <w:szCs w:val="22"/>
          <w:vertAlign w:val="superscript"/>
        </w:rPr>
        <w:t> </w:t>
      </w:r>
      <w:bookmarkStart w:id="63" w:name="sub_3422"/>
      <w:bookmarkEnd w:id="62"/>
    </w:p>
    <w:p>
      <w:pPr>
        <w:pStyle w:val="Normal"/>
        <w:spacing w:before="0" w:after="0"/>
        <w:ind w:right="-57" w:firstLine="720"/>
        <w:rPr/>
      </w:pPr>
      <w:r>
        <w:rPr>
          <w:rFonts w:eastAsia="Times New Roman" w:cs="PT Astra Serif" w:ascii="PT Astra Serif;Times New Roman" w:hAnsi="PT Astra Serif;Times New Roman"/>
          <w:color w:val="000000"/>
          <w:sz w:val="22"/>
          <w:szCs w:val="22"/>
        </w:rPr>
        <w:t xml:space="preserve">4.2.4. требовать возмещения убытков, уплаты неустоек (штрафов, пеней) в соответствии с </w:t>
      </w:r>
      <w:hyperlink w:anchor="sub_3600">
        <w:r>
          <w:rPr>
            <w:rFonts w:eastAsia="Times New Roman" w:cs="PT Astra Serif" w:ascii="PT Astra Serif;Times New Roman" w:hAnsi="PT Astra Serif;Times New Roman"/>
            <w:color w:val="000000"/>
            <w:sz w:val="22"/>
            <w:szCs w:val="22"/>
          </w:rPr>
          <w:t>разделом VI</w:t>
        </w:r>
      </w:hyperlink>
      <w:bookmarkStart w:id="64" w:name="sub_34231"/>
      <w:bookmarkEnd w:id="63"/>
      <w:r>
        <w:rPr>
          <w:rFonts w:eastAsia="Times New Roman" w:cs="PT Astra Serif" w:ascii="PT Astra Serif;Times New Roman" w:hAnsi="PT Astra Serif;Times New Roman"/>
          <w:color w:val="000000"/>
          <w:sz w:val="22"/>
          <w:szCs w:val="22"/>
        </w:rPr>
        <w:t xml:space="preserve"> Контракта;</w:t>
      </w:r>
    </w:p>
    <w:p>
      <w:pPr>
        <w:pStyle w:val="Normal"/>
        <w:spacing w:before="0" w:after="0"/>
        <w:ind w:right="-57" w:firstLine="720"/>
        <w:rPr/>
      </w:pPr>
      <w:r>
        <w:rPr>
          <w:rFonts w:eastAsia="Times New Roman" w:cs="PT Astra Serif" w:ascii="PT Astra Serif;Times New Roman" w:hAnsi="PT Astra Serif;Times New Roman"/>
          <w:color w:val="000000"/>
          <w:sz w:val="22"/>
          <w:szCs w:val="22"/>
        </w:rPr>
        <w:t xml:space="preserve">4.2.5. </w:t>
      </w:r>
      <w:bookmarkEnd w:id="64"/>
      <w:r>
        <w:rPr>
          <w:rFonts w:eastAsia="Times New Roman" w:cs="PT Astra Serif;Times New Roman" w:ascii="PT Astra Serif;Times New Roman" w:hAnsi="PT Astra Serif;Times New Roman"/>
          <w:color w:val="000000"/>
          <w:sz w:val="22"/>
          <w:szCs w:val="22"/>
        </w:rPr>
        <w:t>по согласованию с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spacing w:before="0" w:after="0"/>
        <w:ind w:right="-57" w:firstLine="720"/>
        <w:rPr/>
      </w:pPr>
      <w:r>
        <w:rPr>
          <w:rFonts w:eastAsia="Times New Roman" w:cs="PT Astra Serif" w:ascii="PT Astra Serif;Times New Roman" w:hAnsi="PT Astra Serif;Times New Roman"/>
          <w:b/>
          <w:bCs/>
          <w:color w:val="000000"/>
          <w:sz w:val="22"/>
          <w:szCs w:val="22"/>
        </w:rPr>
        <w:t>4.3. Заказчик обязуется:</w:t>
      </w:r>
    </w:p>
    <w:p>
      <w:pPr>
        <w:pStyle w:val="Normal"/>
        <w:spacing w:before="0" w:after="0"/>
        <w:ind w:right="-57" w:firstLine="720"/>
        <w:rPr/>
      </w:pPr>
      <w:r>
        <w:rPr>
          <w:rFonts w:eastAsia="Times New Roman" w:cs="PT Astra Serif" w:ascii="PT Astra Serif;Times New Roman" w:hAnsi="PT Astra Serif;Times New Roman"/>
          <w:color w:val="000000"/>
          <w:sz w:val="22"/>
          <w:szCs w:val="22"/>
        </w:rPr>
        <w:t>4.3.1. обеспечить своевременную приемку и оплату поставленного Товара надлежащего качества в порядке и сроки, предусмотренные Контрактом;</w:t>
      </w:r>
      <w:bookmarkStart w:id="65" w:name="sub_3432"/>
    </w:p>
    <w:p>
      <w:pPr>
        <w:pStyle w:val="Normal"/>
        <w:spacing w:before="0" w:after="0"/>
        <w:ind w:right="-57" w:firstLine="720"/>
        <w:rPr/>
      </w:pPr>
      <w:r>
        <w:rPr>
          <w:rFonts w:eastAsia="Times New Roman" w:cs="PT Astra Serif" w:ascii="PT Astra Serif;Times New Roman" w:hAnsi="PT Astra Serif;Times New Roman"/>
          <w:color w:val="000000"/>
          <w:sz w:val="22"/>
          <w:szCs w:val="22"/>
        </w:rPr>
        <w:t xml:space="preserve">4.3.2. </w:t>
      </w:r>
      <w:bookmarkStart w:id="66" w:name="sub_3431"/>
      <w:bookmarkEnd w:id="65"/>
      <w:r>
        <w:rPr>
          <w:rFonts w:eastAsia="Times New Roman" w:cs="PT Astra Serif" w:ascii="PT Astra Serif;Times New Roman" w:hAnsi="PT Astra Serif;Times New Roman"/>
          <w:color w:val="000000"/>
          <w:sz w:val="22"/>
          <w:szCs w:val="22"/>
        </w:rPr>
        <w:t>принять решение об одностороннем отказе от исполнения Контракта в случаях, если в ходе исполнения Контракта установлено, что:</w:t>
      </w:r>
    </w:p>
    <w:p>
      <w:pPr>
        <w:pStyle w:val="Normal"/>
        <w:spacing w:before="0" w:after="0"/>
        <w:ind w:right="-57" w:firstLine="720"/>
        <w:rPr/>
      </w:pPr>
      <w:r>
        <w:rPr>
          <w:rFonts w:eastAsia="Times New Roman" w:cs="PT Astra Serif" w:ascii="PT Astra Serif;Times New Roman" w:hAnsi="PT Astra Serif;Times New Roman"/>
          <w:color w:val="000000"/>
          <w:sz w:val="22"/>
          <w:szCs w:val="22"/>
        </w:rPr>
        <w:t>а) Поставщик и (или) поставляемый Товар перестали соответствовать установленным объявлением о закупке требованиям к участникам закупки (за исключением требования, предусмотренного </w:t>
      </w:r>
      <w:r>
        <w:rPr>
          <w:rFonts w:eastAsia="Times New Roman" w:cs="PT Astra Serif" w:ascii="PT Astra Serif;Times New Roman" w:hAnsi="PT Astra Serif;Times New Roman"/>
          <w:color w:val="000000"/>
          <w:sz w:val="22"/>
          <w:szCs w:val="22"/>
          <w:lang w:eastAsia="ru-RU" w:bidi="ar-SA"/>
        </w:rPr>
        <w:t>частью 1.1</w:t>
      </w:r>
      <w:r>
        <w:rPr>
          <w:rFonts w:eastAsia="Times New Roman" w:cs="PT Astra Serif" w:ascii="PT Astra Serif;Times New Roman" w:hAnsi="PT Astra Serif;Times New Roman"/>
          <w:color w:val="000000"/>
          <w:sz w:val="22"/>
          <w:szCs w:val="22"/>
        </w:rPr>
        <w:t> (при наличии такого требования) статьи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и (или) поставляемому товару;</w:t>
      </w:r>
    </w:p>
    <w:p>
      <w:pPr>
        <w:pStyle w:val="Normal"/>
        <w:spacing w:before="0" w:after="0"/>
        <w:ind w:right="-57" w:firstLine="720"/>
        <w:rPr/>
      </w:pPr>
      <w:r>
        <w:rPr>
          <w:rFonts w:eastAsia="Times New Roman" w:cs="PT Astra Serif" w:ascii="PT Astra Serif;Times New Roman" w:hAnsi="PT Astra Serif;Times New Roman"/>
          <w:color w:val="000000"/>
          <w:sz w:val="22"/>
          <w:szCs w:val="22"/>
        </w:rPr>
        <w:t xml:space="preserve">б) </w:t>
      </w:r>
      <w:r>
        <w:rPr>
          <w:rFonts w:eastAsia="Times New Roman" w:cs="PT Astra Serif;Times New Roman" w:ascii="PT Astra Serif;Times New Roman" w:hAnsi="PT Astra Serif;Times New Roman"/>
          <w:color w:val="000000"/>
          <w:sz w:val="22"/>
          <w:szCs w:val="22"/>
        </w:rPr>
        <w:t xml:space="preserve">при определении поставщика (подрядчика, исполнителя) </w:t>
      </w:r>
      <w:r>
        <w:rPr>
          <w:rFonts w:eastAsia="Times New Roman" w:cs="PT Astra Serif" w:ascii="PT Astra Serif;Times New Roman" w:hAnsi="PT Astra Serif;Times New Roman"/>
          <w:color w:val="000000"/>
          <w:sz w:val="22"/>
          <w:szCs w:val="22"/>
        </w:rPr>
        <w:t>Поставщик представил недостоверную информацию о своем соответствии и (или) соответствии поставляемого Товара требованиям, указанным в </w:t>
      </w:r>
      <w:r>
        <w:rPr>
          <w:rFonts w:eastAsia="Times New Roman" w:cs="PT Astra Serif" w:ascii="PT Astra Serif;Times New Roman" w:hAnsi="PT Astra Serif;Times New Roman"/>
          <w:color w:val="000000"/>
          <w:sz w:val="22"/>
          <w:szCs w:val="22"/>
          <w:lang w:eastAsia="ru-RU" w:bidi="ar-SA"/>
        </w:rPr>
        <w:t>подпункте «а</w:t>
      </w:r>
      <w:r>
        <w:rPr>
          <w:rFonts w:eastAsia="Times New Roman" w:cs="PT Astra Serif" w:ascii="PT Astra Serif;Times New Roman" w:hAnsi="PT Astra Serif;Times New Roman"/>
          <w:color w:val="000000"/>
          <w:sz w:val="22"/>
          <w:szCs w:val="22"/>
        </w:rPr>
        <w:t>» настоящего подпункта, что позволило ему стать победителем определения поставщика (подрядчика, исполнителя);</w:t>
      </w:r>
    </w:p>
    <w:p>
      <w:pPr>
        <w:pStyle w:val="Normal"/>
        <w:spacing w:before="0" w:after="0"/>
        <w:ind w:right="-57" w:firstLine="720"/>
        <w:rPr/>
      </w:pPr>
      <w:r>
        <w:rPr>
          <w:rFonts w:eastAsia="Times New Roman" w:cs="PT Astra Serif" w:ascii="PT Astra Serif;Times New Roman" w:hAnsi="PT Astra Serif;Times New Roman"/>
          <w:color w:val="000000"/>
          <w:sz w:val="22"/>
          <w:szCs w:val="22"/>
        </w:rPr>
        <w:t>4.3.3. в</w:t>
      </w:r>
      <w:r>
        <w:rPr>
          <w:rFonts w:eastAsia="Times New Roman" w:cs="PT Astra Serif" w:ascii="PT Astra Serif;Times New Roman" w:hAnsi="PT Astra Serif;Times New Roman"/>
          <w:b w:val="false"/>
          <w:i w:val="false"/>
          <w:caps w:val="false"/>
          <w:smallCaps w:val="false"/>
          <w:color w:val="000000"/>
          <w:spacing w:val="0"/>
          <w:sz w:val="22"/>
          <w:szCs w:val="22"/>
        </w:rPr>
        <w:t xml:space="preserve"> случае принятия решения об одностороннем отказе от исполнения Контракта,  передать такое решение лицу, имеющему право действовать от имени Поставщика, лично под расписку или направить Поставщику с соблюдением требований законодательства Российской Федерации о государственной тайне по адресу Поставщика, указанному в Контракте</w:t>
      </w:r>
      <w:bookmarkEnd w:id="66"/>
      <w:r>
        <w:rPr>
          <w:rFonts w:eastAsia="Times New Roman" w:cs="PT Astra Serif" w:ascii="PT Astra Serif;Times New Roman" w:hAnsi="PT Astra Serif;Times New Roman"/>
          <w:b w:val="false"/>
          <w:i w:val="false"/>
          <w:caps w:val="false"/>
          <w:smallCaps w:val="false"/>
          <w:color w:val="000000"/>
          <w:spacing w:val="0"/>
          <w:sz w:val="22"/>
          <w:szCs w:val="22"/>
        </w:rPr>
        <w:t>;</w:t>
      </w:r>
      <w:bookmarkStart w:id="67" w:name="sub_34321"/>
    </w:p>
    <w:p>
      <w:pPr>
        <w:pStyle w:val="Normal"/>
        <w:spacing w:before="0" w:after="0"/>
        <w:ind w:right="-57" w:firstLine="720"/>
        <w:rPr/>
      </w:pPr>
      <w:r>
        <w:rPr>
          <w:rFonts w:eastAsia="Times New Roman" w:cs="PT Astra Serif" w:ascii="PT Astra Serif;Times New Roman" w:hAnsi="PT Astra Serif;Times New Roman"/>
          <w:color w:val="000000"/>
          <w:sz w:val="22"/>
          <w:szCs w:val="22"/>
        </w:rPr>
        <w:t xml:space="preserve">4.3.4. требовать уплаты неустоек (штрафов, пеней) в соответствии с </w:t>
      </w:r>
      <w:hyperlink w:anchor="sub_3600">
        <w:r>
          <w:rPr>
            <w:rFonts w:eastAsia="Times New Roman" w:cs="PT Astra Serif" w:ascii="PT Astra Serif;Times New Roman" w:hAnsi="PT Astra Serif;Times New Roman"/>
            <w:color w:val="000000"/>
            <w:sz w:val="22"/>
            <w:szCs w:val="22"/>
          </w:rPr>
          <w:t>разделом VI</w:t>
        </w:r>
      </w:hyperlink>
      <w:bookmarkStart w:id="68" w:name="sub_3433"/>
      <w:bookmarkEnd w:id="67"/>
      <w:r>
        <w:rPr>
          <w:rFonts w:eastAsia="Times New Roman" w:cs="PT Astra Serif" w:ascii="PT Astra Serif;Times New Roman" w:hAnsi="PT Astra Serif;Times New Roman"/>
          <w:color w:val="000000"/>
          <w:sz w:val="22"/>
          <w:szCs w:val="22"/>
        </w:rPr>
        <w:t xml:space="preserve"> Контракта;</w:t>
      </w:r>
    </w:p>
    <w:p>
      <w:pPr>
        <w:pStyle w:val="Normal"/>
        <w:spacing w:before="0" w:after="0"/>
        <w:ind w:right="-57" w:firstLine="720"/>
        <w:rPr/>
      </w:pPr>
      <w:r>
        <w:rPr>
          <w:rFonts w:eastAsia="Times New Roman" w:cs="PT Astra Serif" w:ascii="PT Astra Serif;Times New Roman" w:hAnsi="PT Astra Serif;Times New Roman"/>
          <w:color w:val="000000"/>
          <w:sz w:val="22"/>
          <w:szCs w:val="22"/>
        </w:rPr>
        <w:t xml:space="preserve">4.3.5. провести экспертизу поставленного Товара для проверки его соответствия условиям Контракта в соответствии с </w:t>
      </w:r>
      <w:hyperlink r:id="rId6">
        <w:r>
          <w:rPr>
            <w:rFonts w:eastAsia="Times New Roman" w:cs="PT Astra Serif" w:ascii="PT Astra Serif;Times New Roman" w:hAnsi="PT Astra Serif;Times New Roman"/>
            <w:color w:val="000000"/>
            <w:sz w:val="22"/>
            <w:szCs w:val="22"/>
          </w:rPr>
          <w:t>Федеральным законом</w:t>
        </w:r>
      </w:hyperlink>
      <w:bookmarkStart w:id="69" w:name="sub_3434"/>
      <w:bookmarkEnd w:id="68"/>
      <w:r>
        <w:rPr>
          <w:rFonts w:eastAsia="Times New Roman" w:cs="PT Astra Serif" w:ascii="PT Astra Serif;Times New Roman" w:hAnsi="PT Astra Serif;Times New Roman"/>
          <w:color w:val="000000"/>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w:t>
      </w:r>
      <w:bookmarkEnd w:id="69"/>
    </w:p>
    <w:p>
      <w:pPr>
        <w:pStyle w:val="Normal"/>
        <w:spacing w:before="0" w:after="0"/>
        <w:ind w:right="-57" w:firstLine="720"/>
        <w:rPr/>
      </w:pPr>
      <w:bookmarkStart w:id="70" w:name="sub_3435"/>
      <w:bookmarkEnd w:id="70"/>
      <w:r>
        <w:rPr>
          <w:rFonts w:eastAsia="Times New Roman" w:cs="PT Astra Serif" w:ascii="PT Astra Serif;Times New Roman" w:hAnsi="PT Astra Serif;Times New Roman"/>
          <w:b/>
          <w:bCs/>
          <w:color w:val="000000"/>
          <w:sz w:val="22"/>
          <w:szCs w:val="22"/>
        </w:rPr>
        <w:t>4.4. Заказчик вправе:</w:t>
      </w:r>
    </w:p>
    <w:p>
      <w:pPr>
        <w:pStyle w:val="Normal"/>
        <w:spacing w:before="0" w:after="0"/>
        <w:ind w:right="-57" w:firstLine="720"/>
        <w:rPr/>
      </w:pPr>
      <w:bookmarkStart w:id="71" w:name="sub_34351"/>
      <w:bookmarkStart w:id="72" w:name="sub_3404"/>
      <w:bookmarkEnd w:id="71"/>
      <w:bookmarkEnd w:id="72"/>
      <w:r>
        <w:rPr>
          <w:rFonts w:eastAsia="Times New Roman" w:cs="PT Astra Serif" w:ascii="PT Astra Serif;Times New Roman" w:hAnsi="PT Astra Serif;Times New Roman"/>
          <w:color w:val="000000"/>
          <w:sz w:val="22"/>
          <w:szCs w:val="22"/>
        </w:rPr>
        <w:t>4.4.1. требовать от Поставщика надлежащего исполнения обязательств по Контракту;</w:t>
      </w:r>
    </w:p>
    <w:p>
      <w:pPr>
        <w:pStyle w:val="Normal"/>
        <w:spacing w:before="0" w:after="0"/>
        <w:ind w:right="-57" w:firstLine="720"/>
        <w:rPr/>
      </w:pPr>
      <w:bookmarkStart w:id="73" w:name="sub_3441"/>
      <w:bookmarkStart w:id="74" w:name="sub_34041"/>
      <w:bookmarkEnd w:id="73"/>
      <w:bookmarkEnd w:id="74"/>
      <w:r>
        <w:rPr>
          <w:rFonts w:eastAsia="Times New Roman" w:cs="PT Astra Serif" w:ascii="PT Astra Serif;Times New Roman" w:hAnsi="PT Astra Serif;Times New Roman"/>
          <w:color w:val="000000"/>
          <w:sz w:val="22"/>
          <w:szCs w:val="22"/>
        </w:rPr>
        <w:t xml:space="preserve">4.4.2. требовать от Поставщика своевременного устранения недостатков, выявленных </w:t>
      </w:r>
      <w:r>
        <w:rPr>
          <w:rFonts w:eastAsia="Times New Roman" w:cs="PT Astra Serif" w:ascii="PT Astra Serif;Times New Roman" w:hAnsi="PT Astra Serif;Times New Roman"/>
          <w:sz w:val="22"/>
          <w:szCs w:val="22"/>
        </w:rPr>
        <w:t>как в ходе приемки, так и в течение гарантийного периода;</w:t>
      </w:r>
    </w:p>
    <w:p>
      <w:pPr>
        <w:pStyle w:val="Normal"/>
        <w:spacing w:before="0" w:after="0"/>
        <w:ind w:right="-57" w:firstLine="720"/>
        <w:rPr/>
      </w:pPr>
      <w:bookmarkStart w:id="75" w:name="sub_3442"/>
      <w:bookmarkStart w:id="76" w:name="sub_34411"/>
      <w:bookmarkEnd w:id="76"/>
      <w:r>
        <w:rPr>
          <w:rFonts w:eastAsia="Times New Roman" w:cs="PT Astra Serif" w:ascii="PT Astra Serif;Times New Roman" w:hAnsi="PT Astra Serif;Times New Roman"/>
          <w:color w:val="000000"/>
          <w:sz w:val="22"/>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bookmarkStart w:id="77" w:name="sub_3443"/>
      <w:bookmarkEnd w:id="75"/>
    </w:p>
    <w:p>
      <w:pPr>
        <w:pStyle w:val="Normal"/>
        <w:spacing w:before="0" w:after="0"/>
        <w:ind w:right="-57" w:firstLine="720"/>
        <w:rPr/>
      </w:pPr>
      <w:r>
        <w:rPr>
          <w:rFonts w:eastAsia="Times New Roman" w:cs="PT Astra Serif" w:ascii="PT Astra Serif;Times New Roman" w:hAnsi="PT Astra Serif;Times New Roman"/>
          <w:color w:val="000000"/>
          <w:sz w:val="22"/>
          <w:szCs w:val="22"/>
        </w:rPr>
        <w:t xml:space="preserve">4.4.4.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7">
        <w:r>
          <w:rPr>
            <w:rFonts w:eastAsia="Times New Roman" w:cs="PT Astra Serif" w:ascii="PT Astra Serif;Times New Roman" w:hAnsi="PT Astra Serif;Times New Roman"/>
            <w:color w:val="000000"/>
            <w:sz w:val="22"/>
            <w:szCs w:val="22"/>
          </w:rPr>
          <w:t>Федеральным законом</w:t>
        </w:r>
      </w:hyperlink>
      <w:bookmarkStart w:id="78" w:name="sub_3444"/>
      <w:bookmarkEnd w:id="77"/>
      <w:r>
        <w:rPr>
          <w:rFonts w:eastAsia="Times New Roman" w:cs="PT Astra Serif" w:ascii="PT Astra Serif;Times New Roman" w:hAnsi="PT Astra Serif;Times New Roman"/>
          <w:color w:val="000000"/>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w:t>
      </w:r>
      <w:bookmarkEnd w:id="78"/>
    </w:p>
    <w:p>
      <w:pPr>
        <w:pStyle w:val="Normal"/>
        <w:spacing w:before="0" w:after="0"/>
        <w:ind w:right="-57" w:firstLine="720"/>
        <w:rPr/>
      </w:pPr>
      <w:bookmarkStart w:id="79" w:name="sub_3445"/>
      <w:r>
        <w:rPr>
          <w:rFonts w:eastAsia="Times New Roman" w:cs="PT Astra Serif" w:ascii="PT Astra Serif;Times New Roman" w:hAnsi="PT Astra Serif;Times New Roman"/>
          <w:color w:val="000000"/>
          <w:sz w:val="22"/>
          <w:szCs w:val="22"/>
        </w:rPr>
        <w:t>4.4.5. отказаться от приемки и оплаты Товара, не соответствующего условиям Контракта;</w:t>
      </w:r>
    </w:p>
    <w:p>
      <w:pPr>
        <w:pStyle w:val="Normal"/>
        <w:spacing w:before="0" w:after="0"/>
        <w:ind w:right="-57" w:firstLine="720"/>
        <w:rPr/>
      </w:pPr>
      <w:r>
        <w:rPr>
          <w:rFonts w:eastAsia="Times New Roman" w:cs="PT Astra Serif" w:ascii="PT Astra Serif;Times New Roman" w:hAnsi="PT Astra Serif;Times New Roman"/>
          <w:color w:val="000000"/>
          <w:sz w:val="22"/>
          <w:szCs w:val="22"/>
        </w:rPr>
        <w:t xml:space="preserve">4.4.6. принять решение об одностороннем отказе от исполнения Контракта в соответствии с </w:t>
      </w:r>
      <w:hyperlink r:id="rId8">
        <w:r>
          <w:rPr>
            <w:rFonts w:eastAsia="Times New Roman" w:cs="PT Astra Serif" w:ascii="PT Astra Serif;Times New Roman" w:hAnsi="PT Astra Serif;Times New Roman"/>
            <w:color w:val="000000"/>
            <w:sz w:val="22"/>
            <w:szCs w:val="22"/>
          </w:rPr>
          <w:t>гражданским законодательством</w:t>
        </w:r>
      </w:hyperlink>
      <w:r>
        <w:rPr>
          <w:rFonts w:eastAsia="Times New Roman" w:cs="PT Astra Serif" w:ascii="PT Astra Serif;Times New Roman" w:hAnsi="PT Astra Serif;Times New Roman"/>
          <w:color w:val="000000"/>
          <w:sz w:val="22"/>
          <w:szCs w:val="22"/>
        </w:rPr>
        <w:t>;</w:t>
      </w:r>
      <w:bookmarkStart w:id="80" w:name="sub_3446"/>
      <w:bookmarkEnd w:id="79"/>
    </w:p>
    <w:p>
      <w:pPr>
        <w:pStyle w:val="Normal"/>
        <w:spacing w:before="0" w:after="0"/>
        <w:ind w:right="-57" w:firstLine="720"/>
        <w:rPr/>
      </w:pPr>
      <w:r>
        <w:rPr>
          <w:rFonts w:eastAsia="Times New Roman" w:cs="PT Astra Serif" w:ascii="PT Astra Serif;Times New Roman" w:hAnsi="PT Astra Serif;Times New Roman"/>
          <w:color w:val="000000"/>
          <w:sz w:val="22"/>
          <w:szCs w:val="22"/>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bookmarkEnd w:id="80"/>
    </w:p>
    <w:p>
      <w:pPr>
        <w:pStyle w:val="1"/>
        <w:spacing w:before="0" w:after="0"/>
        <w:ind w:right="-48" w:firstLine="720"/>
        <w:rPr>
          <w:rFonts w:ascii="PT Astra Serif;Times New Roman" w:hAnsi="PT Astra Serif;Times New Roman" w:eastAsia="Times New Roman" w:cs="PT Astra Serif"/>
          <w:color w:val="000000"/>
          <w:sz w:val="22"/>
          <w:szCs w:val="22"/>
        </w:rPr>
      </w:pPr>
      <w:r>
        <w:rPr>
          <w:rFonts w:eastAsia="Times New Roman" w:cs="PT Astra Serif" w:ascii="PT Astra Serif;Times New Roman" w:hAnsi="PT Astra Serif;Times New Roman"/>
          <w:color w:val="000000"/>
          <w:sz w:val="22"/>
          <w:szCs w:val="22"/>
        </w:rPr>
      </w:r>
      <w:bookmarkStart w:id="81" w:name="sub_3501"/>
      <w:bookmarkStart w:id="82" w:name="sub_3501"/>
      <w:bookmarkEnd w:id="82"/>
    </w:p>
    <w:p>
      <w:pPr>
        <w:pStyle w:val="1"/>
        <w:spacing w:before="0" w:after="0"/>
        <w:ind w:right="-48" w:hanging="0"/>
        <w:rPr/>
      </w:pPr>
      <w:r>
        <w:rPr>
          <w:rFonts w:eastAsia="Times New Roman" w:cs="PT Astra Serif" w:ascii="PT Astra Serif;Times New Roman" w:hAnsi="PT Astra Serif;Times New Roman"/>
          <w:color w:val="000000"/>
          <w:sz w:val="22"/>
          <w:szCs w:val="22"/>
        </w:rPr>
        <w:t>V. Качество Товара</w:t>
      </w:r>
    </w:p>
    <w:p>
      <w:pPr>
        <w:pStyle w:val="1"/>
        <w:spacing w:before="0" w:after="0"/>
        <w:ind w:right="-48" w:firstLine="720"/>
        <w:rPr>
          <w:rFonts w:ascii="PT Astra Serif;Times New Roman" w:hAnsi="PT Astra Serif;Times New Roman" w:cs="PT Astra Serif"/>
          <w:b w:val="false"/>
          <w:b w:val="false"/>
          <w:bCs w:val="false"/>
          <w:color w:val="000000"/>
          <w:sz w:val="22"/>
          <w:szCs w:val="22"/>
        </w:rPr>
      </w:pPr>
      <w:r>
        <w:rPr>
          <w:rFonts w:cs="PT Astra Serif" w:ascii="PT Astra Serif;Times New Roman" w:hAnsi="PT Astra Serif;Times New Roman"/>
          <w:b w:val="false"/>
          <w:bCs w:val="false"/>
          <w:color w:val="000000"/>
          <w:sz w:val="22"/>
          <w:szCs w:val="22"/>
        </w:rPr>
      </w:r>
    </w:p>
    <w:p>
      <w:pPr>
        <w:pStyle w:val="Normal"/>
        <w:spacing w:before="0" w:after="0"/>
        <w:ind w:right="-57" w:firstLine="720"/>
        <w:rPr/>
      </w:pPr>
      <w:bookmarkStart w:id="83" w:name="sub_35001"/>
      <w:bookmarkStart w:id="84" w:name="sub_3500"/>
      <w:bookmarkEnd w:id="83"/>
      <w:bookmarkEnd w:id="84"/>
      <w:r>
        <w:rPr>
          <w:rFonts w:eastAsia="Times New Roman" w:cs="PT Astra Serif" w:ascii="PT Astra Serif;Times New Roman" w:hAnsi="PT Astra Serif;Times New Roman"/>
          <w:color w:val="000000"/>
          <w:sz w:val="22"/>
          <w:szCs w:val="22"/>
        </w:rPr>
        <w:t>5.1. Поставщик гарантирует, что поставляемый Товар соответствует требованиям, установленным Контрактом.</w:t>
      </w:r>
    </w:p>
    <w:p>
      <w:pPr>
        <w:pStyle w:val="Normal"/>
        <w:spacing w:before="0" w:after="0"/>
        <w:ind w:right="-57" w:firstLine="720"/>
        <w:rPr/>
      </w:pPr>
      <w:bookmarkStart w:id="85" w:name="sub_35011"/>
      <w:bookmarkStart w:id="86" w:name="sub_350111"/>
      <w:bookmarkEnd w:id="85"/>
      <w:bookmarkEnd w:id="86"/>
      <w:r>
        <w:rPr>
          <w:rFonts w:eastAsia="Times New Roman" w:cs="PT Astra Serif" w:ascii="PT Astra Serif;Times New Roman" w:hAnsi="PT Astra Serif;Times New Roman"/>
          <w:color w:val="000000"/>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pPr>
        <w:pStyle w:val="Normal"/>
        <w:spacing w:before="0" w:after="0"/>
        <w:ind w:right="-57" w:firstLine="720"/>
        <w:rPr/>
      </w:pPr>
      <w:bookmarkStart w:id="87" w:name="sub_350112"/>
      <w:bookmarkEnd w:id="87"/>
      <w:r>
        <w:rPr>
          <w:rFonts w:eastAsia="Times New Roman" w:cs="PT Astra Serif" w:ascii="PT Astra Serif;Times New Roman" w:hAnsi="PT Astra Serif;Times New Roman"/>
          <w:color w:val="000000"/>
          <w:sz w:val="22"/>
          <w:szCs w:val="22"/>
        </w:rPr>
        <w:t>Поставляемый Товар должен соответствовать действующим в Российской Федерации</w:t>
      </w:r>
      <w:r>
        <w:rPr>
          <w:rFonts w:eastAsia="Times New Roman" w:cs="PT Astra Serif" w:ascii="PT Astra Serif;Times New Roman" w:hAnsi="PT Astra Serif;Times New Roman"/>
          <w:color w:val="22272F"/>
          <w:sz w:val="22"/>
          <w:szCs w:val="22"/>
        </w:rPr>
        <w:t xml:space="preserve"> </w:t>
      </w:r>
      <w:r>
        <w:rPr>
          <w:rFonts w:eastAsia="Times New Roman" w:cs="PT Astra Serif" w:ascii="PT Astra Serif;Times New Roman" w:hAnsi="PT Astra Serif;Times New Roman"/>
          <w:color w:val="000000"/>
          <w:sz w:val="22"/>
          <w:szCs w:val="22"/>
        </w:rPr>
        <w:t>техническим регламентам, санитарным и фитосанитарным нормам.</w:t>
      </w:r>
    </w:p>
    <w:p>
      <w:pPr>
        <w:pStyle w:val="Normal"/>
        <w:spacing w:before="0" w:after="0"/>
        <w:ind w:right="-57" w:firstLine="720"/>
        <w:rPr/>
      </w:pPr>
      <w:bookmarkStart w:id="88" w:name="sub_3503"/>
      <w:bookmarkEnd w:id="88"/>
      <w:r>
        <w:rPr>
          <w:rFonts w:eastAsia="Times New Roman" w:cs="PT Astra Serif" w:ascii="PT Astra Serif;Times New Roman" w:hAnsi="PT Astra Serif;Times New Roman"/>
          <w:color w:val="000000"/>
          <w:sz w:val="22"/>
          <w:szCs w:val="22"/>
        </w:rPr>
        <w:t>5.3. Товар должен быть упакован и замаркирован в соответствии с действующими стандартами</w:t>
      </w:r>
      <w:bookmarkStart w:id="89" w:name="sub_3504"/>
      <w:bookmarkEnd w:id="89"/>
      <w:r>
        <w:rPr>
          <w:rFonts w:eastAsia="Times New Roman" w:cs="PT Astra Serif" w:ascii="PT Astra Serif;Times New Roman" w:hAnsi="PT Astra Serif;Times New Roman"/>
          <w:color w:val="000000"/>
          <w:sz w:val="22"/>
          <w:szCs w:val="22"/>
        </w:rPr>
        <w:t>.</w:t>
      </w:r>
    </w:p>
    <w:p>
      <w:pPr>
        <w:pStyle w:val="Normal"/>
        <w:spacing w:before="0" w:after="0"/>
        <w:ind w:right="-57" w:firstLine="720"/>
        <w:rPr/>
      </w:pPr>
      <w:r>
        <w:rPr>
          <w:rFonts w:eastAsia="Times New Roman" w:cs="PT Astra Serif" w:ascii="PT Astra Serif;Times New Roman" w:hAnsi="PT Astra Serif;Times New Roman"/>
          <w:color w:val="000000"/>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Normal"/>
        <w:spacing w:before="0" w:after="0"/>
        <w:ind w:right="-57" w:firstLine="720"/>
        <w:rPr/>
      </w:pPr>
      <w:bookmarkStart w:id="90" w:name="sub_35041"/>
      <w:bookmarkStart w:id="91" w:name="sub_3552"/>
      <w:bookmarkStart w:id="92" w:name="sub_35042"/>
      <w:bookmarkEnd w:id="90"/>
      <w:bookmarkEnd w:id="91"/>
      <w:bookmarkEnd w:id="92"/>
      <w:r>
        <w:rPr>
          <w:rFonts w:eastAsia="Times New Roman" w:cs="PT Astra Serif" w:ascii="PT Astra Serif;Times New Roman" w:hAnsi="PT Astra Serif;Times New Roman"/>
          <w:color w:val="000000"/>
          <w:sz w:val="22"/>
          <w:szCs w:val="22"/>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pPr>
        <w:pStyle w:val="Normal"/>
        <w:spacing w:before="0" w:after="0"/>
        <w:ind w:right="-57" w:firstLine="720"/>
        <w:rPr>
          <w:rFonts w:ascii="PT Astra Serif;Times New Roman" w:hAnsi="PT Astra Serif;Times New Roman" w:eastAsia="Times New Roman" w:cs="PT Astra Serif"/>
          <w:color w:val="000000"/>
          <w:sz w:val="22"/>
          <w:szCs w:val="22"/>
        </w:rPr>
      </w:pPr>
      <w:r>
        <w:rPr>
          <w:rFonts w:eastAsia="Times New Roman" w:cs="PT Astra Serif" w:ascii="PT Astra Serif;Times New Roman" w:hAnsi="PT Astra Serif;Times New Roman"/>
          <w:color w:val="000000"/>
          <w:sz w:val="22"/>
          <w:szCs w:val="22"/>
        </w:rPr>
      </w:r>
    </w:p>
    <w:p>
      <w:pPr>
        <w:pStyle w:val="1"/>
        <w:spacing w:before="0" w:after="0"/>
        <w:ind w:right="-57" w:hanging="0"/>
        <w:rPr/>
      </w:pPr>
      <w:r>
        <w:rPr>
          <w:rFonts w:eastAsia="Times New Roman" w:cs="PT Astra Serif" w:ascii="PT Astra Serif;Times New Roman" w:hAnsi="PT Astra Serif;Times New Roman"/>
          <w:color w:val="000000"/>
          <w:sz w:val="22"/>
          <w:szCs w:val="22"/>
        </w:rPr>
        <w:t>VI. Ответственность Сторон</w:t>
      </w:r>
    </w:p>
    <w:p>
      <w:pPr>
        <w:pStyle w:val="1"/>
        <w:spacing w:before="0" w:after="0"/>
        <w:ind w:right="-57" w:hanging="0"/>
        <w:rPr>
          <w:rFonts w:eastAsia="Times New Roman" w:cs="PT Astra Serif"/>
          <w:color w:val="000000"/>
        </w:rPr>
      </w:pPr>
      <w:r>
        <w:rPr>
          <w:rFonts w:eastAsia="Times New Roman" w:cs="PT Astra Serif"/>
          <w:color w:val="000000"/>
        </w:rPr>
      </w:r>
    </w:p>
    <w:p>
      <w:pPr>
        <w:pStyle w:val="1"/>
        <w:spacing w:before="0" w:after="0"/>
        <w:ind w:left="426" w:right="-48" w:firstLine="720"/>
        <w:rPr>
          <w:rFonts w:ascii="PT Astra Serif;Times New Roman" w:hAnsi="PT Astra Serif;Times New Roman" w:eastAsia="Times New Roman" w:cs="PT Astra Serif"/>
          <w:b w:val="false"/>
          <w:b w:val="false"/>
          <w:bCs w:val="false"/>
          <w:color w:val="000000"/>
          <w:sz w:val="22"/>
          <w:szCs w:val="22"/>
          <w:vertAlign w:val="superscript"/>
        </w:rPr>
      </w:pPr>
      <w:r>
        <w:rPr>
          <w:rFonts w:eastAsia="Times New Roman" w:cs="PT Astra Serif" w:ascii="PT Astra Serif;Times New Roman" w:hAnsi="PT Astra Serif;Times New Roman"/>
          <w:b w:val="false"/>
          <w:bCs w:val="false"/>
          <w:color w:val="000000"/>
          <w:sz w:val="22"/>
          <w:szCs w:val="22"/>
          <w:vertAlign w:val="superscript"/>
        </w:rPr>
      </w:r>
    </w:p>
    <w:p>
      <w:pPr>
        <w:pStyle w:val="Normal"/>
        <w:spacing w:before="0" w:after="0"/>
        <w:ind w:right="-57" w:firstLine="720"/>
        <w:rPr/>
      </w:pPr>
      <w:bookmarkStart w:id="93" w:name="sub_36001"/>
      <w:bookmarkStart w:id="94" w:name="sub_3600"/>
      <w:bookmarkEnd w:id="93"/>
      <w:bookmarkEnd w:id="94"/>
      <w:r>
        <w:rPr>
          <w:rFonts w:eastAsia="Times New Roman" w:cs="PT Astra Serif" w:ascii="PT Astra Serif;Times New Roman" w:hAnsi="PT Astra Serif;Times New Roman"/>
          <w:color w:val="000000"/>
          <w:sz w:val="22"/>
          <w:szCs w:val="22"/>
        </w:rPr>
        <w:t xml:space="preserve">6.1. За неисполнение или ненадлежащее исполнение Контракта Стороны несут ответственность в соответствии с </w:t>
      </w:r>
      <w:hyperlink r:id="rId9">
        <w:r>
          <w:rPr>
            <w:rFonts w:eastAsia="Times New Roman" w:cs="PT Astra Serif" w:ascii="PT Astra Serif;Times New Roman" w:hAnsi="PT Astra Serif;Times New Roman"/>
            <w:color w:val="000000"/>
            <w:sz w:val="22"/>
            <w:szCs w:val="22"/>
          </w:rPr>
          <w:t>законодательством</w:t>
        </w:r>
      </w:hyperlink>
      <w:r>
        <w:rPr>
          <w:rFonts w:eastAsia="Times New Roman" w:cs="PT Astra Serif" w:ascii="PT Astra Serif;Times New Roman" w:hAnsi="PT Astra Serif;Times New Roman"/>
          <w:color w:val="000000"/>
          <w:sz w:val="22"/>
          <w:szCs w:val="22"/>
        </w:rPr>
        <w:t xml:space="preserve"> Российской Федерации и условиями Контракта.</w:t>
      </w:r>
    </w:p>
    <w:p>
      <w:pPr>
        <w:pStyle w:val="Normal"/>
        <w:spacing w:before="0" w:after="0"/>
        <w:ind w:right="-57" w:firstLine="720"/>
        <w:rPr/>
      </w:pPr>
      <w:bookmarkStart w:id="95" w:name="sub_3601"/>
      <w:bookmarkStart w:id="96" w:name="sub_36011"/>
      <w:bookmarkEnd w:id="95"/>
      <w:bookmarkEnd w:id="96"/>
      <w:r>
        <w:rPr>
          <w:rFonts w:eastAsia="Times New Roman" w:cs="PT Astra Serif" w:ascii="PT Astra Serif;Times New Roman" w:hAnsi="PT Astra Serif;Times New Roman"/>
          <w:color w:val="000000"/>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spacing w:before="0" w:after="0"/>
        <w:ind w:right="-57" w:firstLine="720"/>
        <w:rPr/>
      </w:pPr>
      <w:bookmarkStart w:id="97" w:name="sub_3602"/>
      <w:bookmarkStart w:id="98" w:name="sub_36021"/>
      <w:bookmarkEnd w:id="97"/>
      <w:bookmarkEnd w:id="98"/>
      <w:r>
        <w:rPr>
          <w:rFonts w:eastAsia="Times New Roman" w:cs="PT Astra Serif" w:ascii="PT Astra Serif;Times New Roman" w:hAnsi="PT Astra Serif;Times New Roman"/>
          <w:color w:val="000000"/>
          <w:sz w:val="22"/>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fldChar w:fldCharType="begin"/>
      </w:r>
      <w:r>
        <w:rPr>
          <w:sz w:val="22"/>
          <w:szCs w:val="22"/>
          <w:rFonts w:eastAsia="Times New Roman" w:cs="PT Astra Serif" w:ascii="PT Astra Serif;Times New Roman" w:hAnsi="PT Astra Serif;Times New Roman"/>
          <w:color w:val="000000"/>
          <w:lang w:eastAsia="ru-RU" w:bidi="ar-SA"/>
        </w:rPr>
        <w:instrText> HYPERLINK "https://internet.garant.ru/" \l "/document/10180094/entry/100"</w:instrText>
      </w:r>
      <w:r>
        <w:rPr>
          <w:sz w:val="22"/>
          <w:szCs w:val="22"/>
          <w:rFonts w:eastAsia="Times New Roman" w:cs="PT Astra Serif" w:ascii="PT Astra Serif;Times New Roman" w:hAnsi="PT Astra Serif;Times New Roman"/>
          <w:color w:val="000000"/>
          <w:lang w:eastAsia="ru-RU" w:bidi="ar-SA"/>
        </w:rPr>
        <w:fldChar w:fldCharType="separate"/>
      </w:r>
      <w:r>
        <w:rPr>
          <w:rFonts w:eastAsia="Times New Roman" w:cs="PT Astra Serif" w:ascii="PT Astra Serif;Times New Roman" w:hAnsi="PT Astra Serif;Times New Roman"/>
          <w:color w:val="000000"/>
          <w:sz w:val="22"/>
          <w:szCs w:val="22"/>
          <w:lang w:eastAsia="ru-RU" w:bidi="ar-SA"/>
        </w:rPr>
        <w:t>ключевой ставки</w:t>
      </w:r>
      <w:r>
        <w:rPr>
          <w:sz w:val="22"/>
          <w:szCs w:val="22"/>
          <w:rFonts w:eastAsia="Times New Roman" w:cs="PT Astra Serif" w:ascii="PT Astra Serif;Times New Roman" w:hAnsi="PT Astra Serif;Times New Roman"/>
          <w:color w:val="000000"/>
          <w:lang w:eastAsia="ru-RU" w:bidi="ar-SA"/>
        </w:rPr>
        <w:fldChar w:fldCharType="end"/>
      </w:r>
      <w:r>
        <w:rPr>
          <w:rFonts w:eastAsia="Times New Roman" w:cs="PT Astra Serif" w:ascii="PT Astra Serif;Times New Roman" w:hAnsi="PT Astra Serif;Times New Roman"/>
          <w:color w:val="000000"/>
          <w:sz w:val="22"/>
          <w:szCs w:val="22"/>
        </w:rPr>
        <w:t>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Normal"/>
        <w:spacing w:before="0" w:after="0"/>
        <w:ind w:right="-57" w:firstLine="720"/>
        <w:rPr/>
      </w:pPr>
      <w:bookmarkStart w:id="99" w:name="sub_3603"/>
      <w:bookmarkEnd w:id="99"/>
      <w:r>
        <w:rPr>
          <w:rFonts w:eastAsia="Times New Roman" w:cs="PT Astra Serif" w:ascii="PT Astra Serif;Times New Roman" w:hAnsi="PT Astra Serif;Times New Roman"/>
          <w:color w:val="000000"/>
          <w:sz w:val="22"/>
          <w:szCs w:val="22"/>
        </w:rPr>
        <w:t xml:space="preserve">6.4. </w:t>
      </w:r>
      <w:r>
        <w:rPr>
          <w:rFonts w:eastAsia="Times New Roman" w:cs="PT Astra Serif" w:ascii="PT Astra Serif;Times New Roman" w:hAnsi="PT Astra Serif;Times New Roman"/>
          <w:b w:val="false"/>
          <w:i w:val="false"/>
          <w:caps w:val="false"/>
          <w:smallCaps w:val="false"/>
          <w:color w:val="000000"/>
          <w:spacing w:val="0"/>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_________%</w:t>
      </w:r>
      <w:bookmarkStart w:id="100" w:name="sub_36031"/>
      <w:bookmarkEnd w:id="100"/>
      <w:r>
        <w:rPr>
          <w:rStyle w:val="Style24"/>
          <w:rFonts w:eastAsia="Times New Roman" w:cs="PT Astra Serif" w:ascii="PT Astra Serif;Times New Roman" w:hAnsi="PT Astra Serif;Times New Roman"/>
          <w:b w:val="false"/>
          <w:i w:val="false"/>
          <w:caps w:val="false"/>
          <w:smallCaps w:val="false"/>
          <w:color w:val="000000"/>
          <w:spacing w:val="0"/>
          <w:sz w:val="22"/>
          <w:szCs w:val="22"/>
        </w:rPr>
        <w:footnoteReference w:id="10"/>
      </w:r>
      <w:r>
        <w:rPr>
          <w:rFonts w:eastAsia="Times New Roman" w:cs="PT Astra Serif" w:ascii="PT Astra Serif;Times New Roman" w:hAnsi="PT Astra Serif;Times New Roman"/>
          <w:b w:val="false"/>
          <w:i w:val="false"/>
          <w:caps w:val="false"/>
          <w:smallCaps w:val="false"/>
          <w:color w:val="000000"/>
          <w:spacing w:val="0"/>
          <w:sz w:val="22"/>
          <w:szCs w:val="22"/>
        </w:rPr>
        <w:t xml:space="preserve"> цены Контракта (этапа).</w:t>
      </w:r>
    </w:p>
    <w:p>
      <w:pPr>
        <w:pStyle w:val="Normal"/>
        <w:spacing w:before="0" w:after="0"/>
        <w:ind w:right="-57" w:firstLine="720"/>
        <w:rPr/>
      </w:pPr>
      <w:r>
        <w:rPr>
          <w:rFonts w:eastAsia="Times New Roman" w:cs="PT Astra Serif" w:ascii="PT Astra Serif;Times New Roman" w:hAnsi="PT Astra Serif;Times New Roman"/>
          <w:color w:val="000000"/>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0">
        <w:r>
          <w:rPr>
            <w:rFonts w:eastAsia="Times New Roman" w:cs="PT Astra Serif" w:ascii="PT Astra Serif;Times New Roman" w:hAnsi="PT Astra Serif;Times New Roman"/>
            <w:color w:val="000000"/>
            <w:sz w:val="22"/>
            <w:szCs w:val="22"/>
          </w:rPr>
          <w:t>Правилами</w:t>
        </w:r>
      </w:hyperlink>
      <w:r>
        <w:rPr>
          <w:rFonts w:eastAsia="Times New Roman" w:cs="PT Astra Serif" w:ascii="PT Astra Serif;Times New Roman" w:hAnsi="PT Astra Serif;Times New Roman"/>
          <w:color w:val="000000"/>
          <w:sz w:val="22"/>
          <w:szCs w:val="22"/>
        </w:rPr>
        <w:t xml:space="preserve"> и составляет _________(_________) рублей.</w:t>
      </w:r>
      <w:bookmarkStart w:id="101" w:name="sub_3604"/>
      <w:bookmarkEnd w:id="101"/>
      <w:r>
        <w:rPr>
          <w:rStyle w:val="Style24"/>
          <w:rFonts w:ascii="PT Astra Serif;Times New Roman" w:hAnsi="PT Astra Serif;Times New Roman"/>
          <w:color w:val="000000"/>
          <w:sz w:val="22"/>
          <w:szCs w:val="22"/>
          <w:lang w:eastAsia="ru-RU" w:bidi="ar-SA"/>
        </w:rPr>
        <w:footnoteReference w:id="11"/>
      </w:r>
      <w:bookmarkStart w:id="102" w:name="sub_3608"/>
      <w:r>
        <w:rPr>
          <w:rFonts w:eastAsia="Times New Roman" w:cs="PT Astra Serif" w:ascii="PT Astra Serif;Times New Roman" w:hAnsi="PT Astra Serif;Times New Roman"/>
          <w:color w:val="000000"/>
          <w:sz w:val="22"/>
          <w:szCs w:val="22"/>
          <w:vertAlign w:val="superscript"/>
        </w:rPr>
        <w:t> </w:t>
      </w:r>
    </w:p>
    <w:p>
      <w:pPr>
        <w:pStyle w:val="Normal"/>
        <w:spacing w:before="0" w:after="0"/>
        <w:ind w:right="-57" w:firstLine="720"/>
        <w:rPr/>
      </w:pPr>
      <w:r>
        <w:rPr>
          <w:rFonts w:eastAsia="Times New Roman" w:cs="PT Astra Serif" w:ascii="PT Astra Serif;Times New Roman" w:hAnsi="PT Astra Serif;Times New Roman"/>
          <w:color w:val="000000"/>
          <w:sz w:val="22"/>
          <w:szCs w:val="22"/>
        </w:rPr>
        <w:t xml:space="preserve">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w:t>
      </w:r>
      <w:hyperlink r:id="rId11">
        <w:r>
          <w:rPr>
            <w:rFonts w:eastAsia="Times New Roman" w:cs="PT Astra Serif" w:ascii="PT Astra Serif;Times New Roman" w:hAnsi="PT Astra Serif;Times New Roman"/>
            <w:color w:val="000000"/>
            <w:sz w:val="22"/>
            <w:szCs w:val="22"/>
          </w:rPr>
          <w:t>ключевой ставки</w:t>
        </w:r>
      </w:hyperlink>
      <w:r>
        <w:rPr>
          <w:rFonts w:eastAsia="Times New Roman" w:cs="PT Astra Serif" w:ascii="PT Astra Serif;Times New Roman" w:hAnsi="PT Astra Serif;Times New Roman"/>
          <w:color w:val="000000"/>
          <w:sz w:val="22"/>
          <w:szCs w:val="22"/>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bookmarkEnd w:id="102"/>
    </w:p>
    <w:p>
      <w:pPr>
        <w:pStyle w:val="Normal"/>
        <w:spacing w:before="0" w:after="0"/>
        <w:ind w:right="-57" w:firstLine="720"/>
        <w:rPr/>
      </w:pPr>
      <w:bookmarkStart w:id="103" w:name="sub_3605"/>
      <w:bookmarkEnd w:id="103"/>
      <w:r>
        <w:rPr>
          <w:rFonts w:eastAsia="Times New Roman" w:cs="PT Astra Serif" w:ascii="PT Astra Serif;Times New Roman" w:hAnsi="PT Astra Serif;Times New Roman"/>
          <w:color w:val="000000"/>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r>
          <w:rPr>
            <w:rFonts w:eastAsia="Times New Roman" w:cs="PT Astra Serif" w:ascii="PT Astra Serif;Times New Roman" w:hAnsi="PT Astra Serif;Times New Roman"/>
            <w:color w:val="000000"/>
            <w:sz w:val="22"/>
            <w:szCs w:val="22"/>
          </w:rPr>
          <w:t>Правилами</w:t>
        </w:r>
      </w:hyperlink>
      <w:r>
        <w:rPr>
          <w:rFonts w:eastAsia="Times New Roman" w:cs="PT Astra Serif" w:ascii="PT Astra Serif;Times New Roman" w:hAnsi="PT Astra Serif;Times New Roman"/>
          <w:color w:val="000000"/>
          <w:sz w:val="22"/>
          <w:szCs w:val="22"/>
        </w:rPr>
        <w:t xml:space="preserve"> и составляет __________(__________) рублей</w:t>
      </w:r>
      <w:r>
        <w:rPr>
          <w:rStyle w:val="Style24"/>
          <w:rFonts w:ascii="PT Astra Serif;Times New Roman" w:hAnsi="PT Astra Serif;Times New Roman"/>
          <w:color w:val="000000"/>
          <w:sz w:val="22"/>
          <w:szCs w:val="22"/>
          <w:lang w:eastAsia="ru-RU" w:bidi="ar-SA"/>
        </w:rPr>
        <w:footnoteReference w:id="12"/>
      </w:r>
      <w:r>
        <w:rPr>
          <w:rFonts w:eastAsia="Times New Roman" w:cs="PT Astra Serif" w:ascii="PT Astra Serif;Times New Roman" w:hAnsi="PT Astra Serif;Times New Roman"/>
          <w:color w:val="000000"/>
          <w:sz w:val="22"/>
          <w:szCs w:val="22"/>
        </w:rPr>
        <w:t>.</w:t>
      </w:r>
    </w:p>
    <w:p>
      <w:pPr>
        <w:pStyle w:val="Normal"/>
        <w:spacing w:before="0" w:after="0"/>
        <w:ind w:right="-57" w:firstLine="720"/>
        <w:rPr/>
      </w:pPr>
      <w:bookmarkStart w:id="104" w:name="sub_3611"/>
      <w:bookmarkStart w:id="105" w:name="sub_36111"/>
      <w:bookmarkEnd w:id="104"/>
      <w:bookmarkEnd w:id="105"/>
      <w:r>
        <w:rPr>
          <w:rFonts w:eastAsia="Times New Roman" w:cs="PT Astra Serif" w:ascii="PT Astra Serif;Times New Roman" w:hAnsi="PT Astra Serif;Times New Roman"/>
          <w:color w:val="000000"/>
          <w:sz w:val="22"/>
          <w:szCs w:val="22"/>
        </w:rPr>
        <w:t>6.8. Применение неустойки (штрафа, пени) не освобождает Стороны от исполнения обязательств по Контракту.</w:t>
      </w:r>
    </w:p>
    <w:p>
      <w:pPr>
        <w:pStyle w:val="Normal"/>
        <w:spacing w:before="0" w:after="0"/>
        <w:ind w:right="-57" w:firstLine="720"/>
        <w:rPr/>
      </w:pPr>
      <w:bookmarkStart w:id="106" w:name="sub_3612"/>
      <w:bookmarkStart w:id="107" w:name="sub_36121"/>
      <w:bookmarkEnd w:id="106"/>
      <w:bookmarkEnd w:id="107"/>
      <w:r>
        <w:rPr>
          <w:rFonts w:eastAsia="Times New Roman" w:cs="PT Astra Serif" w:ascii="PT Astra Serif;Times New Roman" w:hAnsi="PT Astra Serif;Times New Roman"/>
          <w:color w:val="000000"/>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Normal"/>
        <w:spacing w:before="0" w:after="0"/>
        <w:ind w:right="-57" w:firstLine="720"/>
        <w:rPr/>
      </w:pPr>
      <w:bookmarkStart w:id="108" w:name="sub_36131"/>
      <w:bookmarkStart w:id="109" w:name="sub_3613"/>
      <w:bookmarkEnd w:id="108"/>
      <w:bookmarkEnd w:id="109"/>
      <w:r>
        <w:rPr>
          <w:rFonts w:eastAsia="Times New Roman" w:cs="PT Astra Serif" w:ascii="PT Astra Serif;Times New Roman" w:hAnsi="PT Astra Serif;Times New Roman"/>
          <w:color w:val="000000"/>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spacing w:before="0" w:after="0"/>
        <w:ind w:right="-57" w:firstLine="720"/>
        <w:rPr/>
      </w:pPr>
      <w:bookmarkStart w:id="110" w:name="sub_3614"/>
      <w:bookmarkStart w:id="111" w:name="sub_36141"/>
      <w:bookmarkEnd w:id="110"/>
      <w:bookmarkEnd w:id="111"/>
      <w:r>
        <w:rPr>
          <w:rFonts w:eastAsia="Times New Roman" w:cs="PT Astra Serif" w:ascii="PT Astra Serif;Times New Roman" w:hAnsi="PT Astra Serif;Times New Roman"/>
          <w:color w:val="000000"/>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spacing w:before="0" w:after="0"/>
        <w:ind w:right="-57" w:firstLine="720"/>
        <w:rPr>
          <w:rFonts w:ascii="PT Astra Serif;Times New Roman" w:hAnsi="PT Astra Serif;Times New Roman"/>
          <w:sz w:val="22"/>
          <w:szCs w:val="22"/>
        </w:rPr>
      </w:pPr>
      <w:r>
        <w:rPr>
          <w:rFonts w:ascii="PT Astra Serif;Times New Roman" w:hAnsi="PT Astra Serif;Times New Roman"/>
          <w:sz w:val="22"/>
          <w:szCs w:val="22"/>
        </w:rPr>
      </w:r>
    </w:p>
    <w:p>
      <w:pPr>
        <w:pStyle w:val="1"/>
        <w:widowControl w:val="false"/>
        <w:numPr>
          <w:ilvl w:val="0"/>
          <w:numId w:val="0"/>
        </w:numPr>
        <w:suppressAutoHyphens w:val="true"/>
        <w:bidi w:val="0"/>
        <w:spacing w:before="0" w:after="0"/>
        <w:ind w:left="0" w:right="-57" w:hanging="0"/>
        <w:jc w:val="center"/>
        <w:outlineLvl w:val="0"/>
        <w:rPr/>
      </w:pPr>
      <w:bookmarkStart w:id="112" w:name="sub_3700"/>
      <w:bookmarkEnd w:id="112"/>
      <w:r>
        <w:rPr>
          <w:rFonts w:eastAsia="Times New Roman" w:cs="PT Astra Serif" w:ascii="PT Astra Serif;Times New Roman" w:hAnsi="PT Astra Serif;Times New Roman"/>
          <w:color w:val="000000"/>
          <w:sz w:val="22"/>
          <w:szCs w:val="22"/>
        </w:rPr>
        <w:t>VII. Обеспечение исполнения Контракта</w:t>
      </w:r>
    </w:p>
    <w:p>
      <w:pPr>
        <w:pStyle w:val="1"/>
        <w:spacing w:before="0" w:after="0"/>
        <w:ind w:left="426" w:right="-48" w:firstLine="720"/>
        <w:rPr>
          <w:rFonts w:ascii="PT Astra Serif;Times New Roman" w:hAnsi="PT Astra Serif;Times New Roman" w:cs="PT Astra Serif"/>
          <w:b w:val="false"/>
          <w:b w:val="false"/>
          <w:bCs w:val="false"/>
          <w:color w:val="000000"/>
          <w:sz w:val="22"/>
          <w:szCs w:val="22"/>
        </w:rPr>
      </w:pPr>
      <w:r>
        <w:rPr>
          <w:rFonts w:cs="PT Astra Serif" w:ascii="PT Astra Serif;Times New Roman" w:hAnsi="PT Astra Serif;Times New Roman"/>
          <w:b w:val="false"/>
          <w:bCs w:val="false"/>
          <w:color w:val="000000"/>
          <w:sz w:val="22"/>
          <w:szCs w:val="22"/>
        </w:rPr>
      </w:r>
    </w:p>
    <w:p>
      <w:pPr>
        <w:pStyle w:val="Normal"/>
        <w:spacing w:before="0" w:after="0"/>
        <w:ind w:right="-57" w:firstLine="720"/>
        <w:rPr/>
      </w:pPr>
      <w:bookmarkStart w:id="113" w:name="sub_37001"/>
      <w:bookmarkEnd w:id="113"/>
      <w:r>
        <w:rPr>
          <w:rFonts w:eastAsia="Times New Roman" w:cs="PT Astra Serif" w:ascii="PT Astra Serif;Times New Roman" w:hAnsi="PT Astra Serif;Times New Roman"/>
          <w:color w:val="000000"/>
          <w:sz w:val="22"/>
          <w:szCs w:val="22"/>
        </w:rPr>
        <w:t xml:space="preserve">7.1. </w:t>
      </w:r>
      <w:r>
        <w:rPr>
          <w:rFonts w:eastAsia="Times New Roman" w:cs="PT Astra Serif" w:ascii="PT Astra Serif;Times New Roman" w:hAnsi="PT Astra Serif;Times New Roman"/>
          <w:b w:val="false"/>
          <w:i w:val="false"/>
          <w:caps w:val="false"/>
          <w:smallCaps w:val="false"/>
          <w:color w:val="000000"/>
          <w:spacing w:val="0"/>
          <w:sz w:val="22"/>
          <w:szCs w:val="22"/>
        </w:rPr>
        <w:t>Обеспечение исполнения Контракта не устанавливается.</w:t>
      </w:r>
    </w:p>
    <w:p>
      <w:pPr>
        <w:pStyle w:val="1"/>
        <w:spacing w:before="0" w:after="0"/>
        <w:ind w:right="-57" w:hanging="0"/>
        <w:rPr>
          <w:rFonts w:ascii="PT Astra Serif;Times New Roman" w:hAnsi="PT Astra Serif;Times New Roman"/>
          <w:sz w:val="22"/>
          <w:szCs w:val="22"/>
        </w:rPr>
      </w:pPr>
      <w:r>
        <w:rPr>
          <w:rFonts w:ascii="PT Astra Serif;Times New Roman" w:hAnsi="PT Astra Serif;Times New Roman"/>
          <w:sz w:val="22"/>
          <w:szCs w:val="22"/>
        </w:rPr>
      </w:r>
    </w:p>
    <w:p>
      <w:pPr>
        <w:pStyle w:val="1"/>
        <w:spacing w:before="0" w:after="0"/>
        <w:ind w:right="-57" w:hanging="0"/>
        <w:rPr/>
      </w:pPr>
      <w:bookmarkStart w:id="114" w:name="sub_3801"/>
      <w:bookmarkEnd w:id="114"/>
      <w:r>
        <w:rPr>
          <w:rFonts w:eastAsia="Times New Roman" w:cs="PT Astra Serif" w:ascii="PT Astra Serif;Times New Roman" w:hAnsi="PT Astra Serif;Times New Roman"/>
          <w:color w:val="000000"/>
          <w:sz w:val="22"/>
          <w:szCs w:val="22"/>
        </w:rPr>
        <w:t>VIII. Обеспечение гарантийных обязательств</w:t>
      </w:r>
    </w:p>
    <w:p>
      <w:pPr>
        <w:pStyle w:val="1"/>
        <w:spacing w:before="0" w:after="0"/>
        <w:ind w:left="426" w:right="-48" w:firstLine="720"/>
        <w:rPr>
          <w:rFonts w:ascii="PT Astra Serif;Times New Roman" w:hAnsi="PT Astra Serif;Times New Roman" w:cs="PT Astra Serif"/>
          <w:b w:val="false"/>
          <w:b w:val="false"/>
          <w:bCs w:val="false"/>
          <w:color w:val="000000"/>
          <w:sz w:val="22"/>
          <w:szCs w:val="22"/>
        </w:rPr>
      </w:pPr>
      <w:r>
        <w:rPr>
          <w:rFonts w:cs="PT Astra Serif" w:ascii="PT Astra Serif;Times New Roman" w:hAnsi="PT Astra Serif;Times New Roman"/>
          <w:b w:val="false"/>
          <w:bCs w:val="false"/>
          <w:color w:val="000000"/>
          <w:sz w:val="22"/>
          <w:szCs w:val="22"/>
        </w:rPr>
      </w:r>
    </w:p>
    <w:p>
      <w:pPr>
        <w:pStyle w:val="Normal"/>
        <w:spacing w:before="0" w:after="0"/>
        <w:ind w:right="-57" w:firstLine="720"/>
        <w:rPr/>
      </w:pPr>
      <w:bookmarkStart w:id="115" w:name="sub_3800"/>
      <w:bookmarkStart w:id="116" w:name="sub_38001"/>
      <w:bookmarkEnd w:id="115"/>
      <w:bookmarkEnd w:id="116"/>
      <w:r>
        <w:rPr>
          <w:rFonts w:eastAsia="Times New Roman" w:cs="PT Astra Serif" w:ascii="PT Astra Serif;Times New Roman" w:hAnsi="PT Astra Serif;Times New Roman"/>
          <w:color w:val="000000"/>
          <w:sz w:val="22"/>
          <w:szCs w:val="22"/>
        </w:rPr>
        <w:t>8.1. Обеспечение гарантийных обязательств не устанавливается.</w:t>
      </w:r>
    </w:p>
    <w:p>
      <w:pPr>
        <w:pStyle w:val="Normal"/>
        <w:spacing w:before="0" w:after="0"/>
        <w:ind w:left="426" w:right="-48" w:firstLine="720"/>
        <w:rPr>
          <w:rFonts w:ascii="PT Astra Serif;Times New Roman" w:hAnsi="PT Astra Serif;Times New Roman"/>
          <w:sz w:val="22"/>
          <w:szCs w:val="22"/>
        </w:rPr>
      </w:pPr>
      <w:r>
        <w:rPr>
          <w:rFonts w:ascii="PT Astra Serif;Times New Roman" w:hAnsi="PT Astra Serif;Times New Roman"/>
          <w:sz w:val="22"/>
          <w:szCs w:val="22"/>
        </w:rPr>
      </w:r>
      <w:bookmarkStart w:id="117" w:name="sub_38002"/>
      <w:bookmarkStart w:id="118" w:name="sub_38003"/>
      <w:bookmarkStart w:id="119" w:name="sub_38002"/>
      <w:bookmarkStart w:id="120" w:name="sub_38003"/>
      <w:bookmarkEnd w:id="119"/>
      <w:bookmarkEnd w:id="120"/>
    </w:p>
    <w:p>
      <w:pPr>
        <w:pStyle w:val="1"/>
        <w:spacing w:before="0" w:after="0"/>
        <w:ind w:right="-48" w:hanging="0"/>
        <w:rPr/>
      </w:pPr>
      <w:bookmarkStart w:id="121" w:name="sub_31001"/>
      <w:bookmarkEnd w:id="121"/>
      <w:r>
        <w:rPr>
          <w:rFonts w:eastAsia="Times New Roman" w:cs="PT Astra Serif" w:ascii="PT Astra Serif;Times New Roman" w:hAnsi="PT Astra Serif;Times New Roman"/>
          <w:color w:val="000000"/>
          <w:sz w:val="22"/>
          <w:szCs w:val="22"/>
          <w:lang w:val="en-US"/>
        </w:rPr>
        <w:t>I</w:t>
      </w:r>
      <w:r>
        <w:rPr>
          <w:rFonts w:eastAsia="Times New Roman" w:cs="PT Astra Serif" w:ascii="PT Astra Serif;Times New Roman" w:hAnsi="PT Astra Serif;Times New Roman"/>
          <w:color w:val="000000"/>
          <w:sz w:val="22"/>
          <w:szCs w:val="22"/>
        </w:rPr>
        <w:t>X. Обстоятельства непреодолимой силы</w:t>
      </w:r>
    </w:p>
    <w:p>
      <w:pPr>
        <w:pStyle w:val="1"/>
        <w:spacing w:before="0" w:after="0"/>
        <w:ind w:left="426" w:right="-48" w:firstLine="720"/>
        <w:rPr>
          <w:rFonts w:ascii="PT Astra Serif;Times New Roman" w:hAnsi="PT Astra Serif;Times New Roman" w:eastAsia="Times New Roman" w:cs="PT Astra Serif"/>
          <w:color w:val="000000"/>
          <w:sz w:val="22"/>
          <w:szCs w:val="22"/>
        </w:rPr>
      </w:pPr>
      <w:r>
        <w:rPr>
          <w:rFonts w:eastAsia="Times New Roman" w:cs="PT Astra Serif" w:ascii="PT Astra Serif;Times New Roman" w:hAnsi="PT Astra Serif;Times New Roman"/>
          <w:color w:val="000000"/>
          <w:sz w:val="22"/>
          <w:szCs w:val="22"/>
        </w:rPr>
      </w:r>
    </w:p>
    <w:p>
      <w:pPr>
        <w:pStyle w:val="Normal"/>
        <w:spacing w:before="0" w:after="0"/>
        <w:ind w:right="-57" w:firstLine="720"/>
        <w:rPr/>
      </w:pPr>
      <w:bookmarkStart w:id="122" w:name="sub_31000"/>
      <w:bookmarkStart w:id="123" w:name="sub_310001"/>
      <w:bookmarkEnd w:id="122"/>
      <w:bookmarkEnd w:id="123"/>
      <w:r>
        <w:rPr>
          <w:rFonts w:eastAsia="Times New Roman" w:cs="PT Astra Serif" w:ascii="PT Astra Serif;Times New Roman" w:hAnsi="PT Astra Serif;Times New Roman"/>
          <w:color w:val="000000"/>
          <w:sz w:val="22"/>
          <w:szCs w:val="22"/>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Normal"/>
        <w:spacing w:before="0" w:after="0"/>
        <w:ind w:right="-57" w:firstLine="720"/>
        <w:rPr/>
      </w:pPr>
      <w:bookmarkStart w:id="124" w:name="sub_310011"/>
      <w:bookmarkStart w:id="125" w:name="sub_3100111"/>
      <w:bookmarkEnd w:id="124"/>
      <w:bookmarkEnd w:id="125"/>
      <w:r>
        <w:rPr>
          <w:rFonts w:eastAsia="Times New Roman" w:cs="PT Astra Serif" w:ascii="PT Astra Serif;Times New Roman" w:hAnsi="PT Astra Serif;Times New Roman"/>
          <w:color w:val="000000"/>
          <w:sz w:val="22"/>
          <w:szCs w:val="22"/>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spacing w:before="0" w:after="0"/>
        <w:ind w:right="-57" w:firstLine="720"/>
        <w:rPr/>
      </w:pPr>
      <w:bookmarkStart w:id="126" w:name="sub_310021"/>
      <w:bookmarkStart w:id="127" w:name="sub_31002"/>
      <w:bookmarkEnd w:id="126"/>
      <w:bookmarkEnd w:id="127"/>
      <w:r>
        <w:rPr>
          <w:rFonts w:eastAsia="Times New Roman" w:cs="PT Astra Serif" w:ascii="PT Astra Serif;Times New Roman" w:hAnsi="PT Astra Serif;Times New Roman"/>
          <w:color w:val="000000"/>
          <w:sz w:val="22"/>
          <w:szCs w:val="22"/>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spacing w:before="0" w:after="0"/>
        <w:ind w:right="-57" w:firstLine="720"/>
        <w:rPr/>
      </w:pPr>
      <w:bookmarkStart w:id="128" w:name="sub_310031"/>
      <w:bookmarkStart w:id="129" w:name="sub_31003"/>
      <w:bookmarkEnd w:id="128"/>
      <w:bookmarkEnd w:id="129"/>
      <w:r>
        <w:rPr>
          <w:rFonts w:eastAsia="Times New Roman" w:cs="PT Astra Serif" w:ascii="PT Astra Serif;Times New Roman" w:hAnsi="PT Astra Serif;Times New Roman"/>
          <w:color w:val="000000"/>
          <w:sz w:val="22"/>
          <w:szCs w:val="22"/>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bookmarkStart w:id="130" w:name="sub_310032"/>
      <w:bookmarkStart w:id="131" w:name="sub_310033"/>
      <w:bookmarkEnd w:id="130"/>
      <w:bookmarkEnd w:id="131"/>
      <w:r>
        <w:rPr>
          <w:rFonts w:eastAsia="Times New Roman" w:cs="PT Astra Serif" w:ascii="PT Astra Serif;Times New Roman" w:hAnsi="PT Astra Serif;Times New Roman"/>
          <w:color w:val="000000"/>
          <w:sz w:val="22"/>
          <w:szCs w:val="22"/>
        </w:rPr>
        <w:t>.</w:t>
      </w:r>
    </w:p>
    <w:p>
      <w:pPr>
        <w:pStyle w:val="1"/>
        <w:spacing w:before="0" w:after="0"/>
        <w:ind w:right="-57" w:hanging="0"/>
        <w:rPr>
          <w:rFonts w:ascii="PT Astra Serif;Times New Roman" w:hAnsi="PT Astra Serif;Times New Roman" w:eastAsia="Times New Roman" w:cs="PT Astra Serif"/>
          <w:color w:val="000000"/>
          <w:sz w:val="22"/>
          <w:szCs w:val="22"/>
        </w:rPr>
      </w:pPr>
      <w:r>
        <w:rPr>
          <w:rFonts w:eastAsia="Times New Roman" w:cs="PT Astra Serif" w:ascii="PT Astra Serif;Times New Roman" w:hAnsi="PT Astra Serif;Times New Roman"/>
          <w:color w:val="000000"/>
          <w:sz w:val="22"/>
          <w:szCs w:val="22"/>
        </w:rPr>
      </w:r>
      <w:bookmarkStart w:id="132" w:name="sub_31101"/>
      <w:bookmarkStart w:id="133" w:name="sub_31101"/>
      <w:bookmarkEnd w:id="133"/>
    </w:p>
    <w:p>
      <w:pPr>
        <w:pStyle w:val="1"/>
        <w:spacing w:before="0" w:after="0"/>
        <w:ind w:right="-57" w:hanging="0"/>
        <w:rPr/>
      </w:pPr>
      <w:r>
        <w:rPr>
          <w:rFonts w:eastAsia="Times New Roman" w:cs="PT Astra Serif" w:ascii="PT Astra Serif;Times New Roman" w:hAnsi="PT Astra Serif;Times New Roman"/>
          <w:color w:val="000000"/>
          <w:sz w:val="22"/>
          <w:szCs w:val="22"/>
        </w:rPr>
        <w:t>X. Рассмотрение и разрешение споров</w:t>
      </w:r>
    </w:p>
    <w:p>
      <w:pPr>
        <w:pStyle w:val="1"/>
        <w:widowControl w:val="false"/>
        <w:suppressAutoHyphens w:val="true"/>
        <w:bidi w:val="0"/>
        <w:spacing w:before="0" w:after="0"/>
        <w:ind w:left="0" w:right="-57" w:hanging="0"/>
        <w:jc w:val="center"/>
        <w:outlineLvl w:val="0"/>
        <w:rPr>
          <w:rFonts w:ascii="PT Astra Serif;Times New Roman" w:hAnsi="PT Astra Serif;Times New Roman" w:cs="PT Astra Serif"/>
          <w:b w:val="false"/>
          <w:b w:val="false"/>
          <w:bCs w:val="false"/>
          <w:color w:val="000000"/>
          <w:sz w:val="22"/>
          <w:szCs w:val="22"/>
        </w:rPr>
      </w:pPr>
      <w:r>
        <w:rPr>
          <w:rFonts w:cs="PT Astra Serif" w:ascii="PT Astra Serif;Times New Roman" w:hAnsi="PT Astra Serif;Times New Roman"/>
          <w:b w:val="false"/>
          <w:bCs w:val="false"/>
          <w:color w:val="000000"/>
          <w:sz w:val="22"/>
          <w:szCs w:val="22"/>
        </w:rPr>
      </w:r>
    </w:p>
    <w:p>
      <w:pPr>
        <w:pStyle w:val="Normal"/>
        <w:spacing w:before="0" w:after="0"/>
        <w:ind w:right="-57" w:firstLine="720"/>
        <w:rPr/>
      </w:pPr>
      <w:bookmarkStart w:id="134" w:name="sub_31100"/>
      <w:bookmarkStart w:id="135" w:name="sub_311001"/>
      <w:bookmarkEnd w:id="134"/>
      <w:bookmarkEnd w:id="135"/>
      <w:r>
        <w:rPr>
          <w:rFonts w:eastAsia="Times New Roman" w:cs="PT Astra Serif" w:ascii="PT Astra Serif;Times New Roman" w:hAnsi="PT Astra Serif;Times New Roman"/>
          <w:color w:val="000000"/>
          <w:sz w:val="22"/>
          <w:szCs w:val="22"/>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spacing w:before="0" w:after="0"/>
        <w:ind w:right="-57" w:firstLine="720"/>
        <w:rPr/>
      </w:pPr>
      <w:bookmarkStart w:id="136" w:name="sub_311011"/>
      <w:bookmarkStart w:id="137" w:name="sub_3110111"/>
      <w:bookmarkEnd w:id="136"/>
      <w:bookmarkEnd w:id="137"/>
      <w:r>
        <w:rPr>
          <w:rFonts w:eastAsia="Times New Roman" w:cs="PT Astra Serif" w:ascii="PT Astra Serif;Times New Roman" w:hAnsi="PT Astra Serif;Times New Roman"/>
          <w:color w:val="000000"/>
          <w:sz w:val="22"/>
          <w:szCs w:val="22"/>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spacing w:before="0" w:after="0"/>
        <w:ind w:right="-57" w:firstLine="720"/>
        <w:rPr/>
      </w:pPr>
      <w:bookmarkStart w:id="138" w:name="sub_31102"/>
      <w:bookmarkStart w:id="139" w:name="sub_311021"/>
      <w:bookmarkEnd w:id="138"/>
      <w:bookmarkEnd w:id="139"/>
      <w:r>
        <w:rPr>
          <w:rFonts w:eastAsia="Times New Roman" w:cs="PT Astra Serif" w:ascii="PT Astra Serif;Times New Roman" w:hAnsi="PT Astra Serif;Times New Roman"/>
          <w:color w:val="000000"/>
          <w:sz w:val="22"/>
          <w:szCs w:val="22"/>
        </w:rPr>
        <w:t>10.3. Срок рассмотрения претензии не может превышать 7 (семь)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Normal"/>
        <w:spacing w:before="0" w:after="0"/>
        <w:ind w:right="-57" w:firstLine="720"/>
        <w:rPr/>
      </w:pPr>
      <w:bookmarkStart w:id="140" w:name="sub_31103"/>
      <w:bookmarkStart w:id="141" w:name="sub_311031"/>
      <w:bookmarkEnd w:id="140"/>
      <w:bookmarkEnd w:id="141"/>
      <w:r>
        <w:rPr>
          <w:rFonts w:eastAsia="Times New Roman" w:cs="PT Astra Serif" w:ascii="PT Astra Serif;Times New Roman" w:hAnsi="PT Astra Serif;Times New Roman"/>
          <w:color w:val="000000"/>
          <w:sz w:val="22"/>
          <w:szCs w:val="22"/>
        </w:rPr>
        <w:t>10.4. При неурегулировании Сторонами спора в досудебном порядке, спор разрешается в судебном порядке в Арбитражном суде Республики Мордовия.</w:t>
      </w:r>
      <w:bookmarkStart w:id="142" w:name="sub_311032"/>
      <w:bookmarkStart w:id="143" w:name="sub_311033"/>
      <w:bookmarkEnd w:id="142"/>
      <w:bookmarkEnd w:id="143"/>
    </w:p>
    <w:p>
      <w:pPr>
        <w:pStyle w:val="1"/>
        <w:spacing w:before="0" w:after="0"/>
        <w:ind w:right="-57" w:firstLine="720"/>
        <w:rPr>
          <w:rFonts w:ascii="PT Astra Serif;Times New Roman" w:hAnsi="PT Astra Serif;Times New Roman" w:eastAsia="Times New Roman" w:cs="PT Astra Serif"/>
          <w:color w:val="000000"/>
          <w:sz w:val="22"/>
          <w:szCs w:val="22"/>
        </w:rPr>
      </w:pPr>
      <w:r>
        <w:rPr>
          <w:rFonts w:eastAsia="Times New Roman" w:cs="PT Astra Serif" w:ascii="PT Astra Serif;Times New Roman" w:hAnsi="PT Astra Serif;Times New Roman"/>
          <w:color w:val="000000"/>
          <w:sz w:val="22"/>
          <w:szCs w:val="22"/>
        </w:rPr>
      </w:r>
      <w:bookmarkStart w:id="144" w:name="sub_31201"/>
      <w:bookmarkStart w:id="145" w:name="sub_31201"/>
      <w:bookmarkEnd w:id="145"/>
    </w:p>
    <w:p>
      <w:pPr>
        <w:pStyle w:val="1"/>
        <w:spacing w:before="0" w:after="0"/>
        <w:ind w:right="-57" w:hanging="0"/>
        <w:rPr/>
      </w:pPr>
      <w:r>
        <w:rPr>
          <w:rFonts w:eastAsia="Times New Roman" w:cs="PT Astra Serif" w:ascii="PT Astra Serif;Times New Roman" w:hAnsi="PT Astra Serif;Times New Roman"/>
          <w:color w:val="000000"/>
          <w:sz w:val="22"/>
          <w:szCs w:val="22"/>
        </w:rPr>
        <w:t>XI. Срок действия и порядок расторжения Контракта</w:t>
      </w:r>
    </w:p>
    <w:p>
      <w:pPr>
        <w:pStyle w:val="1"/>
        <w:spacing w:before="0" w:after="0"/>
        <w:ind w:left="426" w:right="-48" w:firstLine="720"/>
        <w:rPr>
          <w:rFonts w:ascii="PT Astra Serif;Times New Roman" w:hAnsi="PT Astra Serif;Times New Roman" w:cs="PT Astra Serif"/>
          <w:b w:val="false"/>
          <w:b w:val="false"/>
          <w:bCs w:val="false"/>
          <w:color w:val="000000"/>
          <w:sz w:val="22"/>
          <w:szCs w:val="22"/>
        </w:rPr>
      </w:pPr>
      <w:r>
        <w:rPr>
          <w:rFonts w:cs="PT Astra Serif" w:ascii="PT Astra Serif;Times New Roman" w:hAnsi="PT Astra Serif;Times New Roman"/>
          <w:b w:val="false"/>
          <w:bCs w:val="false"/>
          <w:color w:val="000000"/>
          <w:sz w:val="22"/>
          <w:szCs w:val="22"/>
        </w:rPr>
      </w:r>
    </w:p>
    <w:p>
      <w:pPr>
        <w:pStyle w:val="Normal"/>
        <w:spacing w:before="0" w:after="0"/>
        <w:ind w:right="-57" w:firstLine="720"/>
        <w:rPr/>
      </w:pPr>
      <w:bookmarkStart w:id="146" w:name="sub_31200"/>
      <w:bookmarkStart w:id="147" w:name="sub_312001"/>
      <w:bookmarkEnd w:id="146"/>
      <w:bookmarkEnd w:id="147"/>
      <w:r>
        <w:rPr>
          <w:rFonts w:eastAsia="Times New Roman" w:cs="PT Astra Serif" w:ascii="PT Astra Serif;Times New Roman" w:hAnsi="PT Astra Serif;Times New Roman"/>
          <w:color w:val="000000"/>
          <w:sz w:val="22"/>
          <w:szCs w:val="22"/>
        </w:rPr>
        <w:t xml:space="preserve">11.1. Контракт вступает в силу с момента его подписания обеими Сторонами и действует по </w:t>
      </w:r>
      <w:r>
        <w:rPr>
          <w:rFonts w:eastAsia="Times New Roman" w:cs="PT Astra Serif" w:ascii="PT Astra Serif;Times New Roman" w:hAnsi="PT Astra Serif;Times New Roman"/>
          <w:color w:val="000000"/>
          <w:sz w:val="22"/>
          <w:szCs w:val="22"/>
        </w:rPr>
        <w:t>30</w:t>
      </w:r>
      <w:r>
        <w:rPr>
          <w:rFonts w:eastAsia="Times New Roman" w:cs="PT Astra Serif" w:ascii="PT Astra Serif;Times New Roman" w:hAnsi="PT Astra Serif;Times New Roman"/>
          <w:color w:val="000000"/>
          <w:sz w:val="22"/>
          <w:szCs w:val="22"/>
        </w:rPr>
        <w:t xml:space="preserve"> </w:t>
      </w:r>
      <w:r>
        <w:rPr>
          <w:rFonts w:eastAsia="Times New Roman" w:cs="PT Astra Serif" w:ascii="PT Astra Serif;Times New Roman" w:hAnsi="PT Astra Serif;Times New Roman"/>
          <w:color w:val="000000"/>
          <w:sz w:val="22"/>
          <w:szCs w:val="22"/>
        </w:rPr>
        <w:t>сентября</w:t>
      </w:r>
      <w:r>
        <w:rPr>
          <w:rFonts w:eastAsia="Times New Roman" w:cs="PT Astra Serif" w:ascii="PT Astra Serif;Times New Roman" w:hAnsi="PT Astra Serif;Times New Roman"/>
          <w:color w:val="000000"/>
          <w:sz w:val="22"/>
          <w:szCs w:val="22"/>
        </w:rPr>
        <w:t xml:space="preserve"> 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pPr>
        <w:pStyle w:val="Normal"/>
        <w:spacing w:before="0" w:after="0"/>
        <w:ind w:right="-57" w:firstLine="720"/>
        <w:rPr/>
      </w:pPr>
      <w:bookmarkStart w:id="148" w:name="sub_312011"/>
      <w:bookmarkStart w:id="149" w:name="sub_3120111"/>
      <w:bookmarkEnd w:id="148"/>
      <w:bookmarkEnd w:id="149"/>
      <w:r>
        <w:rPr>
          <w:rFonts w:eastAsia="Times New Roman" w:cs="PT Astra Serif" w:ascii="PT Astra Serif;Times New Roman" w:hAnsi="PT Astra Serif;Times New Roman"/>
          <w:color w:val="000000"/>
          <w:sz w:val="22"/>
          <w:szCs w:val="22"/>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r>
          <w:rPr>
            <w:rFonts w:eastAsia="Times New Roman" w:cs="PT Astra Serif" w:ascii="PT Astra Serif;Times New Roman" w:hAnsi="PT Astra Serif;Times New Roman"/>
            <w:color w:val="000000"/>
            <w:sz w:val="22"/>
            <w:szCs w:val="22"/>
          </w:rPr>
          <w:t>частями 9 - 23 статьи 95</w:t>
        </w:r>
      </w:hyperlink>
      <w:r>
        <w:rPr>
          <w:rFonts w:eastAsia="Times New Roman" w:cs="PT Astra Serif" w:ascii="PT Astra Serif;Times New Roman" w:hAnsi="PT Astra Serif;Times New Roman"/>
          <w:color w:val="000000"/>
          <w:sz w:val="22"/>
          <w:szCs w:val="22"/>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spacing w:before="0" w:after="0"/>
        <w:ind w:left="426" w:right="-48" w:firstLine="720"/>
        <w:rPr>
          <w:rFonts w:ascii="PT Astra Serif;Times New Roman" w:hAnsi="PT Astra Serif;Times New Roman"/>
          <w:color w:val="000000"/>
          <w:sz w:val="22"/>
          <w:szCs w:val="22"/>
        </w:rPr>
      </w:pPr>
      <w:r>
        <w:rPr>
          <w:rFonts w:ascii="PT Astra Serif;Times New Roman" w:hAnsi="PT Astra Serif;Times New Roman"/>
          <w:color w:val="000000"/>
          <w:sz w:val="22"/>
          <w:szCs w:val="22"/>
        </w:rPr>
      </w:r>
    </w:p>
    <w:p>
      <w:pPr>
        <w:pStyle w:val="1"/>
        <w:spacing w:before="0" w:after="0"/>
        <w:ind w:right="-57" w:hanging="0"/>
        <w:rPr/>
      </w:pPr>
      <w:bookmarkStart w:id="150" w:name="sub_31301"/>
      <w:bookmarkEnd w:id="150"/>
      <w:r>
        <w:rPr>
          <w:rFonts w:eastAsia="Times New Roman" w:cs="PT Astra Serif" w:ascii="PT Astra Serif;Times New Roman" w:hAnsi="PT Astra Serif;Times New Roman"/>
          <w:color w:val="000000"/>
          <w:sz w:val="22"/>
          <w:szCs w:val="22"/>
        </w:rPr>
        <w:t>XII. Прочие положения</w:t>
      </w:r>
    </w:p>
    <w:p>
      <w:pPr>
        <w:pStyle w:val="1"/>
        <w:spacing w:before="0" w:after="0"/>
        <w:ind w:left="426" w:right="-48" w:firstLine="720"/>
        <w:rPr>
          <w:rFonts w:ascii="PT Astra Serif;Times New Roman" w:hAnsi="PT Astra Serif;Times New Roman" w:cs="PT Astra Serif"/>
          <w:b w:val="false"/>
          <w:b w:val="false"/>
          <w:bCs w:val="false"/>
          <w:color w:val="000000"/>
          <w:sz w:val="22"/>
          <w:szCs w:val="22"/>
        </w:rPr>
      </w:pPr>
      <w:r>
        <w:rPr>
          <w:rFonts w:cs="PT Astra Serif" w:ascii="PT Astra Serif;Times New Roman" w:hAnsi="PT Astra Serif;Times New Roman"/>
          <w:b w:val="false"/>
          <w:bCs w:val="false"/>
          <w:color w:val="000000"/>
          <w:sz w:val="22"/>
          <w:szCs w:val="22"/>
        </w:rPr>
      </w:r>
    </w:p>
    <w:p>
      <w:pPr>
        <w:pStyle w:val="Normal"/>
        <w:spacing w:before="0" w:after="0"/>
        <w:ind w:right="-57" w:firstLine="720"/>
        <w:rPr/>
      </w:pPr>
      <w:bookmarkStart w:id="151" w:name="sub_31300"/>
      <w:bookmarkStart w:id="152" w:name="sub_313001"/>
      <w:bookmarkEnd w:id="151"/>
      <w:bookmarkEnd w:id="152"/>
      <w:r>
        <w:rPr>
          <w:rFonts w:eastAsia="Times New Roman" w:cs="PT Astra Serif" w:ascii="PT Astra Serif;Times New Roman" w:hAnsi="PT Astra Serif;Times New Roman"/>
          <w:color w:val="000000"/>
          <w:sz w:val="22"/>
          <w:szCs w:val="22"/>
        </w:rPr>
        <w:t>12.1. Во всем, что не предусмотрено Контрактом, Стороны руководствуются законодательством Российской Федерации.</w:t>
      </w:r>
    </w:p>
    <w:p>
      <w:pPr>
        <w:pStyle w:val="Normal"/>
        <w:spacing w:before="0" w:after="0"/>
        <w:ind w:right="-57" w:firstLine="720"/>
        <w:rPr/>
      </w:pPr>
      <w:bookmarkStart w:id="153" w:name="sub_313011"/>
      <w:bookmarkStart w:id="154" w:name="sub_3130111"/>
      <w:bookmarkEnd w:id="153"/>
      <w:bookmarkEnd w:id="154"/>
      <w:r>
        <w:rPr>
          <w:rFonts w:eastAsia="Times New Roman" w:cs="PT Astra Serif" w:ascii="PT Astra Serif;Times New Roman" w:hAnsi="PT Astra Serif;Times New Roman"/>
          <w:color w:val="000000"/>
          <w:sz w:val="22"/>
          <w:szCs w:val="22"/>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pPr>
        <w:pStyle w:val="Normal"/>
        <w:spacing w:before="0" w:after="0"/>
        <w:ind w:right="-57" w:firstLine="720"/>
        <w:rPr/>
      </w:pPr>
      <w:bookmarkStart w:id="155" w:name="sub_31302"/>
      <w:bookmarkStart w:id="156" w:name="sub_313021"/>
      <w:bookmarkEnd w:id="155"/>
      <w:bookmarkEnd w:id="156"/>
      <w:r>
        <w:rPr>
          <w:rFonts w:eastAsia="Times New Roman" w:cs="PT Astra Serif" w:ascii="PT Astra Serif;Times New Roman" w:hAnsi="PT Astra Serif;Times New Roman"/>
          <w:color w:val="000000"/>
          <w:sz w:val="22"/>
          <w:szCs w:val="22"/>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pPr>
        <w:pStyle w:val="Normal"/>
        <w:spacing w:before="0" w:after="0"/>
        <w:ind w:right="-57" w:firstLine="720"/>
        <w:rPr/>
      </w:pPr>
      <w:bookmarkStart w:id="157" w:name="sub_31303"/>
      <w:bookmarkStart w:id="158" w:name="sub_313031"/>
      <w:bookmarkEnd w:id="157"/>
      <w:bookmarkEnd w:id="158"/>
      <w:r>
        <w:rPr>
          <w:rFonts w:eastAsia="Times New Roman" w:cs="PT Astra Serif" w:ascii="PT Astra Serif;Times New Roman" w:hAnsi="PT Astra Serif;Times New Roman"/>
          <w:color w:val="000000"/>
          <w:sz w:val="22"/>
          <w:szCs w:val="22"/>
        </w:rPr>
        <w:t>12.4.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spacing w:before="0" w:after="0"/>
        <w:ind w:right="-57" w:firstLine="720"/>
        <w:rPr/>
      </w:pPr>
      <w:r>
        <w:rPr>
          <w:rFonts w:ascii="PT Astra Serif;Times New Roman" w:hAnsi="PT Astra Serif;Times New Roman"/>
          <w:color w:val="000000"/>
          <w:sz w:val="22"/>
          <w:szCs w:val="22"/>
        </w:rPr>
        <w:t>По соглашению Сторон допускается изменение существенных условий Контракта в соответствии с частью 65.1 статьи 112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spacing w:before="0" w:after="0"/>
        <w:ind w:right="-57" w:firstLine="720"/>
        <w:rPr/>
      </w:pPr>
      <w:bookmarkStart w:id="159" w:name="sub_31304"/>
      <w:bookmarkStart w:id="160" w:name="sub_313041"/>
      <w:bookmarkEnd w:id="159"/>
      <w:bookmarkEnd w:id="160"/>
      <w:r>
        <w:rPr>
          <w:rFonts w:eastAsia="Times New Roman" w:cs="PT Astra Serif" w:ascii="PT Astra Serif;Times New Roman" w:hAnsi="PT Astra Serif;Times New Roman"/>
          <w:color w:val="000000"/>
          <w:sz w:val="22"/>
          <w:szCs w:val="22"/>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Normal"/>
        <w:spacing w:before="0" w:after="0"/>
        <w:ind w:right="-57" w:firstLine="720"/>
        <w:rPr/>
      </w:pPr>
      <w:bookmarkStart w:id="161" w:name="sub_313042"/>
      <w:bookmarkEnd w:id="161"/>
      <w:r>
        <w:rPr>
          <w:rFonts w:eastAsia="Times New Roman" w:cs="PT Astra Serif" w:ascii="PT Astra Serif;Times New Roman" w:hAnsi="PT Astra Serif;Times New Roman"/>
          <w:color w:val="000000"/>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Normal"/>
        <w:spacing w:before="0" w:after="0"/>
        <w:ind w:right="-57" w:firstLine="720"/>
        <w:rPr/>
      </w:pPr>
      <w:bookmarkStart w:id="162" w:name="sub_31307"/>
      <w:bookmarkEnd w:id="162"/>
      <w:r>
        <w:rPr>
          <w:rFonts w:eastAsia="Times New Roman" w:cs="PT Astra Serif" w:ascii="PT Astra Serif;Times New Roman" w:hAnsi="PT Astra Serif;Times New Roman"/>
          <w:color w:val="000000"/>
          <w:sz w:val="22"/>
          <w:szCs w:val="22"/>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Normal"/>
        <w:spacing w:before="0" w:after="0"/>
        <w:ind w:right="-57" w:firstLine="720"/>
        <w:rPr/>
      </w:pPr>
      <w:bookmarkStart w:id="163" w:name="sub_313071"/>
      <w:bookmarkStart w:id="164" w:name="sub_350421"/>
      <w:bookmarkStart w:id="165" w:name="sub_31306"/>
      <w:bookmarkEnd w:id="164"/>
      <w:bookmarkEnd w:id="165"/>
      <w:r>
        <w:rPr>
          <w:rFonts w:eastAsia="Times New Roman" w:cs="PT Astra Serif" w:ascii="PT Astra Serif;Times New Roman" w:hAnsi="PT Astra Serif;Times New Roman"/>
          <w:color w:val="000000"/>
          <w:sz w:val="22"/>
          <w:szCs w:val="22"/>
        </w:rPr>
        <w:t>12.7.</w:t>
      </w:r>
      <w:bookmarkEnd w:id="163"/>
      <w:r>
        <w:rPr>
          <w:rFonts w:eastAsia="Times New Roman" w:cs="PT Astra Serif" w:ascii="PT Astra Serif;Times New Roman" w:hAnsi="PT Astra Serif;Times New Roman"/>
          <w:color w:val="000000"/>
          <w:sz w:val="22"/>
          <w:szCs w:val="22"/>
        </w:rPr>
        <w:t xml:space="preserve"> </w:t>
      </w:r>
      <w:r>
        <w:rPr>
          <w:rFonts w:eastAsia="Times New Roman" w:cs="PT Astra Serif" w:ascii="PT Astra Serif;Times New Roman" w:hAnsi="PT Astra Serif;Times New Roman"/>
          <w:b w:val="false"/>
          <w:i w:val="false"/>
          <w:caps w:val="false"/>
          <w:smallCaps w:val="false"/>
          <w:color w:val="000000"/>
          <w:spacing w:val="0"/>
          <w:sz w:val="22"/>
          <w:szCs w:val="22"/>
        </w:rPr>
        <w:t>Контракт составлен в 2 (двух) экземплярах, идентичных по содержанию и имеющих одинаковую юридическую силу, один из которых передан Поставщику, второй - находятся у Заказчика.</w:t>
      </w:r>
      <w:r>
        <w:rPr>
          <w:rStyle w:val="Style24"/>
          <w:rFonts w:eastAsia="Times New Roman" w:cs="PT Astra Serif;Times New Roman" w:ascii="PT Astra Serif;Times New Roman" w:hAnsi="PT Astra Serif;Times New Roman"/>
          <w:color w:val="000000"/>
          <w:sz w:val="22"/>
          <w:szCs w:val="22"/>
        </w:rPr>
        <w:footnoteReference w:id="13"/>
      </w:r>
    </w:p>
    <w:p>
      <w:pPr>
        <w:pStyle w:val="1"/>
        <w:widowControl w:val="false"/>
        <w:numPr>
          <w:ilvl w:val="0"/>
          <w:numId w:val="0"/>
        </w:numPr>
        <w:suppressAutoHyphens w:val="true"/>
        <w:bidi w:val="0"/>
        <w:spacing w:before="0" w:after="0"/>
        <w:ind w:left="0" w:right="0" w:hanging="0"/>
        <w:jc w:val="center"/>
        <w:outlineLvl w:val="0"/>
        <w:rPr/>
      </w:pPr>
      <w:r>
        <w:rPr/>
      </w:r>
    </w:p>
    <w:p>
      <w:pPr>
        <w:pStyle w:val="1"/>
        <w:widowControl w:val="false"/>
        <w:numPr>
          <w:ilvl w:val="0"/>
          <w:numId w:val="0"/>
        </w:numPr>
        <w:suppressAutoHyphens w:val="true"/>
        <w:bidi w:val="0"/>
        <w:spacing w:before="0" w:after="0"/>
        <w:ind w:left="0" w:right="0" w:hanging="0"/>
        <w:jc w:val="center"/>
        <w:outlineLvl w:val="0"/>
        <w:rPr/>
      </w:pPr>
      <w:bookmarkStart w:id="166" w:name="sub_314011"/>
      <w:bookmarkEnd w:id="166"/>
      <w:r>
        <w:rPr>
          <w:rFonts w:eastAsia="Times New Roman" w:cs="PT Astra Serif" w:ascii="PT Astra Serif;Times New Roman" w:hAnsi="PT Astra Serif;Times New Roman"/>
          <w:color w:val="000000"/>
          <w:sz w:val="22"/>
          <w:szCs w:val="22"/>
        </w:rPr>
        <w:t>XIII. Перечень приложений</w:t>
      </w:r>
    </w:p>
    <w:p>
      <w:pPr>
        <w:pStyle w:val="1"/>
        <w:widowControl w:val="false"/>
        <w:numPr>
          <w:ilvl w:val="0"/>
          <w:numId w:val="0"/>
        </w:numPr>
        <w:suppressAutoHyphens w:val="true"/>
        <w:bidi w:val="0"/>
        <w:spacing w:before="0" w:after="0"/>
        <w:ind w:left="0" w:right="0" w:hanging="0"/>
        <w:jc w:val="center"/>
        <w:outlineLvl w:val="0"/>
        <w:rPr>
          <w:rFonts w:ascii="PT Astra Serif;Times New Roman" w:hAnsi="PT Astra Serif;Times New Roman" w:cs="PT Astra Serif"/>
          <w:b w:val="false"/>
          <w:b w:val="false"/>
          <w:bCs w:val="false"/>
          <w:color w:val="000000"/>
          <w:sz w:val="22"/>
          <w:szCs w:val="22"/>
        </w:rPr>
      </w:pPr>
      <w:r>
        <w:rPr>
          <w:rFonts w:cs="PT Astra Serif" w:ascii="PT Astra Serif;Times New Roman" w:hAnsi="PT Astra Serif;Times New Roman"/>
          <w:b w:val="false"/>
          <w:bCs w:val="false"/>
          <w:color w:val="000000"/>
          <w:sz w:val="22"/>
          <w:szCs w:val="22"/>
        </w:rPr>
      </w:r>
    </w:p>
    <w:p>
      <w:pPr>
        <w:pStyle w:val="Normal"/>
        <w:widowControl w:val="false"/>
        <w:suppressAutoHyphens w:val="true"/>
        <w:bidi w:val="0"/>
        <w:spacing w:before="0" w:after="0"/>
        <w:ind w:left="0" w:right="0" w:firstLine="737"/>
        <w:jc w:val="both"/>
        <w:rPr/>
      </w:pPr>
      <w:bookmarkStart w:id="167" w:name="sub_31400"/>
      <w:bookmarkStart w:id="168" w:name="sub_314001"/>
      <w:bookmarkEnd w:id="167"/>
      <w:bookmarkEnd w:id="168"/>
      <w:r>
        <w:rPr>
          <w:rFonts w:eastAsia="Times New Roman" w:cs="PT Astra Serif" w:ascii="PT Astra Serif;Times New Roman" w:hAnsi="PT Astra Serif;Times New Roman"/>
          <w:color w:val="000000"/>
          <w:sz w:val="22"/>
          <w:szCs w:val="22"/>
        </w:rPr>
        <w:t>13.1. Неотъемлемой частью Контракта является следующее приложение:</w:t>
      </w:r>
    </w:p>
    <w:p>
      <w:pPr>
        <w:pStyle w:val="Normal"/>
        <w:widowControl w:val="false"/>
        <w:suppressAutoHyphens w:val="true"/>
        <w:bidi w:val="0"/>
        <w:spacing w:before="0" w:after="0"/>
        <w:ind w:left="0" w:right="0" w:firstLine="737"/>
        <w:jc w:val="both"/>
        <w:rPr/>
      </w:pPr>
      <w:bookmarkStart w:id="169" w:name="sub_314002"/>
      <w:bookmarkEnd w:id="169"/>
      <w:r>
        <w:rPr>
          <w:rFonts w:eastAsia="Times New Roman" w:cs="PT Astra Serif" w:ascii="PT Astra Serif;Times New Roman" w:hAnsi="PT Astra Serif;Times New Roman"/>
          <w:color w:val="000000"/>
          <w:sz w:val="22"/>
          <w:szCs w:val="22"/>
        </w:rPr>
        <w:t>спецификация.</w:t>
      </w:r>
    </w:p>
    <w:p>
      <w:pPr>
        <w:pStyle w:val="1"/>
        <w:widowControl w:val="false"/>
        <w:numPr>
          <w:ilvl w:val="0"/>
          <w:numId w:val="0"/>
        </w:numPr>
        <w:suppressAutoHyphens w:val="true"/>
        <w:bidi w:val="0"/>
        <w:spacing w:before="0" w:after="0"/>
        <w:ind w:left="0" w:right="0" w:hanging="0"/>
        <w:jc w:val="center"/>
        <w:outlineLvl w:val="0"/>
        <w:rPr>
          <w:rFonts w:ascii="PT Astra Serif;Times New Roman" w:hAnsi="PT Astra Serif;Times New Roman" w:eastAsia="Times New Roman" w:cs="PT Astra Serif"/>
          <w:color w:val="000000"/>
          <w:sz w:val="22"/>
          <w:szCs w:val="22"/>
        </w:rPr>
      </w:pPr>
      <w:r>
        <w:rPr>
          <w:rFonts w:eastAsia="Times New Roman" w:cs="PT Astra Serif" w:ascii="PT Astra Serif;Times New Roman" w:hAnsi="PT Astra Serif;Times New Roman"/>
          <w:color w:val="000000"/>
          <w:sz w:val="22"/>
          <w:szCs w:val="22"/>
        </w:rPr>
      </w:r>
    </w:p>
    <w:p>
      <w:pPr>
        <w:pStyle w:val="1"/>
        <w:spacing w:before="0" w:after="0"/>
        <w:ind w:right="-454" w:hanging="0"/>
        <w:rPr/>
      </w:pPr>
      <w:r>
        <w:rPr>
          <w:rFonts w:eastAsia="Times New Roman" w:cs="PT Astra Serif" w:ascii="PT Astra Serif;Times New Roman" w:hAnsi="PT Astra Serif;Times New Roman"/>
          <w:color w:val="000000"/>
          <w:sz w:val="22"/>
          <w:szCs w:val="22"/>
        </w:rPr>
        <w:t>XIV. Адреса и банковские реквизиты Сторон</w:t>
      </w:r>
    </w:p>
    <w:p>
      <w:pPr>
        <w:pStyle w:val="1"/>
        <w:spacing w:before="0" w:after="0"/>
        <w:ind w:right="-454" w:hanging="0"/>
        <w:rPr>
          <w:rFonts w:ascii="PT Astra Serif;Times New Roman" w:hAnsi="PT Astra Serif;Times New Roman"/>
        </w:rPr>
      </w:pPr>
      <w:r>
        <w:rPr>
          <w:rFonts w:ascii="PT Astra Serif;Times New Roman" w:hAnsi="PT Astra Serif;Times New Roman"/>
        </w:rPr>
      </w:r>
    </w:p>
    <w:tbl>
      <w:tblPr>
        <w:tblW w:w="10065" w:type="dxa"/>
        <w:jc w:val="left"/>
        <w:tblInd w:w="220" w:type="dxa"/>
        <w:tblCellMar>
          <w:top w:w="0" w:type="dxa"/>
          <w:left w:w="108" w:type="dxa"/>
          <w:bottom w:w="0" w:type="dxa"/>
          <w:right w:w="108" w:type="dxa"/>
        </w:tblCellMar>
        <w:tblLook w:val="04a0" w:noVBand="1" w:noHBand="0" w:lastColumn="0" w:firstColumn="1" w:lastRow="0" w:firstRow="1"/>
      </w:tblPr>
      <w:tblGrid>
        <w:gridCol w:w="5411"/>
        <w:gridCol w:w="4653"/>
      </w:tblGrid>
      <w:tr>
        <w:trPr/>
        <w:tc>
          <w:tcPr>
            <w:tcW w:w="5411" w:type="dxa"/>
            <w:tcBorders/>
          </w:tcPr>
          <w:p>
            <w:pPr>
              <w:pStyle w:val="Normal"/>
              <w:ind w:hanging="0"/>
              <w:jc w:val="center"/>
              <w:rPr>
                <w:rFonts w:ascii="PT Astra Serif;Times New Roman" w:hAnsi="PT Astra Serif;Times New Roman"/>
              </w:rPr>
            </w:pPr>
            <w:r>
              <w:rPr>
                <w:rFonts w:eastAsia="Times New Roman" w:cs="PT Astra Serif" w:ascii="PT Astra Serif;Times New Roman" w:hAnsi="PT Astra Serif;Times New Roman"/>
                <w:b/>
                <w:bCs/>
                <w:color w:val="000000"/>
                <w:sz w:val="22"/>
                <w:szCs w:val="22"/>
              </w:rPr>
              <w:t>ЗАКАЗЧИК:</w:t>
            </w:r>
          </w:p>
        </w:tc>
        <w:tc>
          <w:tcPr>
            <w:tcW w:w="4653" w:type="dxa"/>
            <w:tcBorders/>
          </w:tcPr>
          <w:p>
            <w:pPr>
              <w:pStyle w:val="Normal"/>
              <w:ind w:hanging="0"/>
              <w:jc w:val="center"/>
              <w:rPr>
                <w:rFonts w:ascii="PT Astra Serif;Times New Roman" w:hAnsi="PT Astra Serif;Times New Roman"/>
              </w:rPr>
            </w:pPr>
            <w:r>
              <w:rPr>
                <w:rFonts w:eastAsia="Times New Roman" w:cs="PT Astra Serif" w:ascii="PT Astra Serif;Times New Roman" w:hAnsi="PT Astra Serif;Times New Roman"/>
                <w:b/>
                <w:bCs/>
                <w:color w:val="000000"/>
                <w:sz w:val="22"/>
                <w:szCs w:val="22"/>
              </w:rPr>
              <w:t>ПОСТАВЩИК:</w:t>
            </w:r>
          </w:p>
        </w:tc>
      </w:tr>
      <w:tr>
        <w:trPr/>
        <w:tc>
          <w:tcPr>
            <w:tcW w:w="5411" w:type="dxa"/>
            <w:tcBorders/>
          </w:tcPr>
          <w:p>
            <w:pPr>
              <w:pStyle w:val="Normal"/>
              <w:ind w:hanging="0"/>
              <w:jc w:val="center"/>
              <w:rPr>
                <w:rFonts w:ascii="PT Astra Serif;Times New Roman" w:hAnsi="PT Astra Serif;Times New Roman"/>
              </w:rPr>
            </w:pPr>
            <w:r>
              <w:rPr>
                <w:rFonts w:eastAsia="Times New Roman" w:cs="PT Astra Serif" w:ascii="PT Astra Serif;Times New Roman" w:hAnsi="PT Astra Serif;Times New Roman"/>
                <w:color w:val="000000"/>
                <w:sz w:val="22"/>
                <w:szCs w:val="22"/>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Мордовия </w:t>
            </w:r>
          </w:p>
          <w:p>
            <w:pPr>
              <w:pStyle w:val="Normal"/>
              <w:rPr>
                <w:rFonts w:ascii="PT Astra Serif;Times New Roman" w:hAnsi="PT Astra Serif;Times New Roman" w:eastAsia="Times New Roman" w:cs="PT Astra Serif"/>
                <w:color w:val="000000"/>
                <w:sz w:val="22"/>
                <w:szCs w:val="22"/>
              </w:rPr>
            </w:pPr>
            <w:r>
              <w:rPr>
                <w:rFonts w:eastAsia="Times New Roman" w:cs="PT Astra Serif" w:ascii="PT Astra Serif;Times New Roman" w:hAnsi="PT Astra Serif;Times New Roman"/>
                <w:color w:val="000000"/>
                <w:sz w:val="22"/>
                <w:szCs w:val="22"/>
              </w:rPr>
            </w:r>
          </w:p>
        </w:tc>
        <w:tc>
          <w:tcPr>
            <w:tcW w:w="4653" w:type="dxa"/>
            <w:tcBorders/>
          </w:tcPr>
          <w:p>
            <w:pPr>
              <w:pStyle w:val="Normal"/>
              <w:ind w:firstLine="4"/>
              <w:jc w:val="center"/>
              <w:rPr>
                <w:rFonts w:ascii="PT Astra Serif;Times New Roman" w:hAnsi="PT Astra Serif;Times New Roman"/>
              </w:rPr>
            </w:pPr>
            <w:r>
              <w:rPr>
                <w:rFonts w:eastAsia="Times New Roman" w:cs="PT Astra Serif" w:ascii="PT Astra Serif;Times New Roman" w:hAnsi="PT Astra Serif;Times New Roman"/>
                <w:i/>
                <w:iCs/>
                <w:color w:val="000000"/>
                <w:sz w:val="22"/>
                <w:szCs w:val="22"/>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trPr/>
        <w:tc>
          <w:tcPr>
            <w:tcW w:w="5411" w:type="dxa"/>
            <w:tcBorders/>
          </w:tcPr>
          <w:p>
            <w:pPr>
              <w:pStyle w:val="Normal"/>
              <w:ind w:hanging="0"/>
              <w:rPr>
                <w:rFonts w:ascii="PT Astra Serif;Times New Roman" w:hAnsi="PT Astra Serif;Times New Roman"/>
              </w:rPr>
            </w:pPr>
            <w:r>
              <w:rPr>
                <w:rFonts w:eastAsia="Times New Roman" w:cs="PT Astra Serif" w:ascii="PT Astra Serif;Times New Roman" w:hAnsi="PT Astra Serif;Times New Roman"/>
                <w:color w:val="000000"/>
                <w:sz w:val="22"/>
                <w:szCs w:val="22"/>
              </w:rPr>
              <w:t>Адрес местонахождения: 430031, Республика Мордовия, г. Саранск,  ул. Косарева, д. 40</w:t>
            </w:r>
          </w:p>
          <w:p>
            <w:pPr>
              <w:pStyle w:val="Normal"/>
              <w:ind w:hanging="0"/>
              <w:rPr>
                <w:rFonts w:ascii="PT Astra Serif;Times New Roman" w:hAnsi="PT Astra Serif;Times New Roman"/>
              </w:rPr>
            </w:pPr>
            <w:r>
              <w:rPr>
                <w:rFonts w:eastAsia="Times New Roman" w:cs="PT Astra Serif" w:ascii="PT Astra Serif;Times New Roman" w:hAnsi="PT Astra Serif;Times New Roman"/>
                <w:color w:val="000000"/>
                <w:sz w:val="22"/>
                <w:szCs w:val="22"/>
              </w:rPr>
              <w:t xml:space="preserve">Почтовый адрес: 430031, Республика Мордовия, </w:t>
            </w:r>
          </w:p>
          <w:p>
            <w:pPr>
              <w:pStyle w:val="Normal"/>
              <w:ind w:hanging="0"/>
              <w:rPr>
                <w:rFonts w:ascii="PT Astra Serif;Times New Roman" w:hAnsi="PT Astra Serif;Times New Roman"/>
              </w:rPr>
            </w:pPr>
            <w:r>
              <w:rPr>
                <w:rFonts w:eastAsia="Times New Roman" w:cs="PT Astra Serif" w:ascii="PT Astra Serif;Times New Roman" w:hAnsi="PT Astra Serif;Times New Roman"/>
                <w:color w:val="000000"/>
                <w:sz w:val="22"/>
                <w:szCs w:val="22"/>
              </w:rPr>
              <w:t>г. Саранск, ул. Косарева, д. 40</w:t>
            </w:r>
          </w:p>
          <w:p>
            <w:pPr>
              <w:pStyle w:val="Normal"/>
              <w:ind w:hanging="0"/>
              <w:rPr>
                <w:rFonts w:ascii="PT Astra Serif;Times New Roman" w:hAnsi="PT Astra Serif;Times New Roman"/>
              </w:rPr>
            </w:pPr>
            <w:r>
              <w:rPr>
                <w:rFonts w:eastAsia="Times New Roman" w:cs="PT Astra Serif" w:ascii="PT Astra Serif;Times New Roman" w:hAnsi="PT Astra Serif;Times New Roman"/>
                <w:color w:val="000000"/>
                <w:sz w:val="22"/>
                <w:szCs w:val="22"/>
              </w:rPr>
              <w:t xml:space="preserve">ИНН 1326192116 </w:t>
            </w:r>
          </w:p>
          <w:p>
            <w:pPr>
              <w:pStyle w:val="Normal"/>
              <w:ind w:hanging="0"/>
              <w:rPr>
                <w:rFonts w:ascii="PT Astra Serif;Times New Roman" w:hAnsi="PT Astra Serif;Times New Roman"/>
              </w:rPr>
            </w:pPr>
            <w:r>
              <w:rPr>
                <w:rFonts w:eastAsia="Times New Roman" w:cs="PT Astra Serif" w:ascii="PT Astra Serif;Times New Roman" w:hAnsi="PT Astra Serif;Times New Roman"/>
                <w:color w:val="000000"/>
                <w:sz w:val="22"/>
                <w:szCs w:val="22"/>
              </w:rPr>
              <w:t>КПП 132801001</w:t>
            </w:r>
          </w:p>
          <w:p>
            <w:pPr>
              <w:pStyle w:val="Normal"/>
              <w:ind w:hanging="0"/>
              <w:rPr>
                <w:rFonts w:ascii="PT Astra Serif;Times New Roman" w:hAnsi="PT Astra Serif;Times New Roman"/>
              </w:rPr>
            </w:pPr>
            <w:r>
              <w:rPr>
                <w:rFonts w:eastAsia="Times New Roman" w:cs="PT Astra Serif" w:ascii="PT Astra Serif;Times New Roman" w:hAnsi="PT Astra Serif;Times New Roman"/>
                <w:color w:val="000000"/>
                <w:sz w:val="22"/>
                <w:szCs w:val="22"/>
              </w:rPr>
              <w:t>ОГРН 1041316014266</w:t>
            </w:r>
          </w:p>
          <w:p>
            <w:pPr>
              <w:pStyle w:val="Normal"/>
              <w:ind w:hanging="0"/>
              <w:rPr/>
            </w:pPr>
            <w:r>
              <w:rPr>
                <w:rFonts w:eastAsia="Times New Roman" w:cs="PT Astra Serif" w:ascii="PT Astra Serif;Times New Roman" w:hAnsi="PT Astra Serif;Times New Roman"/>
                <w:i/>
                <w:iCs/>
                <w:color w:val="000000"/>
                <w:sz w:val="22"/>
                <w:szCs w:val="22"/>
              </w:rPr>
              <w:t>Банковские реквизиты счета, открытого органу Федерального казначейства:</w:t>
            </w:r>
          </w:p>
          <w:p>
            <w:pPr>
              <w:pStyle w:val="Normal"/>
              <w:widowControl w:val="false"/>
              <w:suppressAutoHyphens w:val="true"/>
              <w:bidi w:val="0"/>
              <w:spacing w:before="0" w:after="0"/>
              <w:ind w:left="0" w:right="0" w:hanging="0"/>
              <w:jc w:val="both"/>
              <w:rPr/>
            </w:pPr>
            <w:r>
              <w:rPr>
                <w:rFonts w:ascii="PT Astra Serif;Times New Roman" w:hAnsi="PT Astra Serif;Times New Roman"/>
                <w:bCs/>
                <w:color w:val="000000"/>
                <w:sz w:val="22"/>
                <w:szCs w:val="22"/>
              </w:rPr>
              <w:t>Казначейский счет 03211643000000013232</w:t>
            </w:r>
          </w:p>
          <w:p>
            <w:pPr>
              <w:pStyle w:val="Normal"/>
              <w:widowControl w:val="false"/>
              <w:suppressAutoHyphens w:val="true"/>
              <w:bidi w:val="0"/>
              <w:spacing w:before="0" w:after="0"/>
              <w:ind w:left="0" w:right="0" w:hanging="0"/>
              <w:jc w:val="both"/>
              <w:rPr/>
            </w:pPr>
            <w:r>
              <w:rPr>
                <w:rFonts w:ascii="PT Astra Serif;Times New Roman" w:hAnsi="PT Astra Serif;Times New Roman"/>
                <w:bCs/>
                <w:color w:val="000000"/>
                <w:sz w:val="22"/>
                <w:szCs w:val="22"/>
              </w:rPr>
              <w:t>ОКЦ №1 ВВГУ Банка России//УФК по Нижегородской области, г. Нижний Новгород</w:t>
            </w:r>
          </w:p>
          <w:p>
            <w:pPr>
              <w:pStyle w:val="Normal"/>
              <w:widowControl w:val="false"/>
              <w:suppressAutoHyphens w:val="true"/>
              <w:bidi w:val="0"/>
              <w:spacing w:before="0" w:after="0"/>
              <w:ind w:left="0" w:right="0" w:hanging="0"/>
              <w:jc w:val="both"/>
              <w:rPr>
                <w:rFonts w:ascii="PT Astra Serif;Times New Roman" w:hAnsi="PT Astra Serif;Times New Roman"/>
                <w:sz w:val="22"/>
                <w:szCs w:val="22"/>
              </w:rPr>
            </w:pPr>
            <w:r>
              <w:rPr>
                <w:rFonts w:ascii="PT Astra Serif;Times New Roman" w:hAnsi="PT Astra Serif;Times New Roman"/>
                <w:bCs/>
                <w:color w:val="000000"/>
                <w:sz w:val="22"/>
                <w:szCs w:val="22"/>
              </w:rPr>
              <w:t>л/сч 03091783140, БИК 012202102</w:t>
            </w:r>
          </w:p>
          <w:p>
            <w:pPr>
              <w:pStyle w:val="Normal"/>
              <w:widowControl w:val="false"/>
              <w:suppressAutoHyphens w:val="true"/>
              <w:bidi w:val="0"/>
              <w:spacing w:lineRule="auto" w:line="240" w:before="0" w:after="0"/>
              <w:ind w:right="27" w:hanging="0"/>
              <w:jc w:val="both"/>
              <w:rPr>
                <w:rFonts w:ascii="PT Astra Serif;Times New Roman" w:hAnsi="PT Astra Serif;Times New Roman"/>
                <w:sz w:val="22"/>
                <w:szCs w:val="22"/>
              </w:rPr>
            </w:pPr>
            <w:r>
              <w:rPr>
                <w:rFonts w:eastAsia="Times New Roman" w:cs="PT Astra Serif;Times New Roman" w:ascii="PT Astra Serif;Times New Roman" w:hAnsi="PT Astra Serif;Times New Roman"/>
                <w:bCs/>
                <w:color w:val="000000"/>
                <w:sz w:val="22"/>
                <w:szCs w:val="22"/>
              </w:rPr>
              <w:t>Единый казначейский счет 40102810745370000024</w:t>
            </w:r>
          </w:p>
          <w:p>
            <w:pPr>
              <w:pStyle w:val="Normal"/>
              <w:ind w:hanging="0"/>
              <w:jc w:val="left"/>
              <w:rPr/>
            </w:pPr>
            <w:r>
              <w:rPr>
                <w:rFonts w:eastAsia="Times New Roman" w:cs="PT Astra Serif" w:ascii="PT Astra Serif;Times New Roman" w:hAnsi="PT Astra Serif;Times New Roman"/>
                <w:color w:val="000000"/>
                <w:sz w:val="22"/>
                <w:szCs w:val="22"/>
              </w:rPr>
              <w:t>ОКОПФ 75104</w:t>
            </w:r>
          </w:p>
          <w:p>
            <w:pPr>
              <w:pStyle w:val="Normal"/>
              <w:ind w:hanging="0"/>
              <w:jc w:val="left"/>
              <w:rPr/>
            </w:pPr>
            <w:r>
              <w:rPr>
                <w:rFonts w:eastAsia="Times New Roman" w:cs="PT Astra Serif" w:ascii="PT Astra Serif;Times New Roman" w:hAnsi="PT Astra Serif;Times New Roman"/>
                <w:color w:val="000000"/>
                <w:sz w:val="22"/>
                <w:szCs w:val="22"/>
              </w:rPr>
              <w:t>ОКВЭД2 84.25.9</w:t>
            </w:r>
          </w:p>
          <w:p>
            <w:pPr>
              <w:pStyle w:val="Normal"/>
              <w:ind w:right="27" w:hanging="0"/>
              <w:jc w:val="both"/>
              <w:rPr>
                <w:rFonts w:ascii="PT Astra Serif;Times New Roman" w:hAnsi="PT Astra Serif;Times New Roman" w:cs="PT Astra Serif;Times New Roman"/>
                <w:bCs/>
                <w:color w:val="000000"/>
                <w:sz w:val="22"/>
                <w:szCs w:val="22"/>
              </w:rPr>
            </w:pPr>
            <w:r>
              <w:rPr>
                <w:rFonts w:cs="PT Astra Serif;Times New Roman" w:ascii="PT Astra Serif;Times New Roman" w:hAnsi="PT Astra Serif;Times New Roman"/>
                <w:bCs/>
                <w:color w:val="000000"/>
                <w:sz w:val="22"/>
                <w:szCs w:val="22"/>
              </w:rPr>
              <w:t xml:space="preserve">Адрес электронной почты: </w:t>
            </w:r>
            <w:hyperlink r:id="rId14">
              <w:r>
                <w:rPr>
                  <w:rFonts w:cs="PT Astra Serif;Times New Roman" w:ascii="PT Astra Serif;Times New Roman" w:hAnsi="PT Astra Serif;Times New Roman"/>
                  <w:bCs/>
                  <w:color w:val="000000"/>
                  <w:sz w:val="22"/>
                  <w:szCs w:val="22"/>
                  <w:u w:val="none"/>
                </w:rPr>
                <w:t>gu@13.mchs.gov.ru</w:t>
              </w:r>
            </w:hyperlink>
          </w:p>
          <w:p>
            <w:pPr>
              <w:pStyle w:val="Normal"/>
              <w:ind w:right="27" w:hanging="0"/>
              <w:jc w:val="both"/>
              <w:rPr>
                <w:rFonts w:ascii="PT Astra Serif;Times New Roman" w:hAnsi="PT Astra Serif;Times New Roman" w:cs="PT Astra Serif;Times New Roman"/>
                <w:bCs/>
                <w:color w:val="000000"/>
                <w:sz w:val="22"/>
                <w:szCs w:val="22"/>
              </w:rPr>
            </w:pPr>
            <w:r>
              <w:rPr>
                <w:rFonts w:cs="PT Astra Serif;Times New Roman" w:ascii="PT Astra Serif;Times New Roman" w:hAnsi="PT Astra Serif;Times New Roman"/>
                <w:bCs/>
                <w:color w:val="000000"/>
                <w:sz w:val="22"/>
                <w:szCs w:val="22"/>
              </w:rPr>
              <w:t>zakupki@13.mchs.gov.ru</w:t>
            </w:r>
          </w:p>
          <w:p>
            <w:pPr>
              <w:pStyle w:val="Normal"/>
              <w:ind w:right="27" w:hanging="0"/>
              <w:jc w:val="both"/>
              <w:rPr>
                <w:rFonts w:ascii="PT Astra Serif;Times New Roman" w:hAnsi="PT Astra Serif;Times New Roman" w:cs="PT Astra Serif;Times New Roman"/>
                <w:bCs/>
                <w:color w:val="000000"/>
                <w:sz w:val="22"/>
                <w:szCs w:val="22"/>
              </w:rPr>
            </w:pPr>
            <w:r>
              <w:rPr>
                <w:rFonts w:cs="PT Astra Serif;Times New Roman" w:ascii="PT Astra Serif;Times New Roman" w:hAnsi="PT Astra Serif;Times New Roman"/>
                <w:bCs/>
                <w:color w:val="000000"/>
                <w:sz w:val="22"/>
                <w:szCs w:val="22"/>
              </w:rPr>
              <w:t>Телефон: 8 (8342) 28-86-00 (приемная)</w:t>
            </w:r>
          </w:p>
          <w:p>
            <w:pPr>
              <w:pStyle w:val="Normal"/>
              <w:spacing w:lineRule="auto" w:line="240" w:before="0" w:after="0"/>
              <w:ind w:right="27" w:hanging="0"/>
              <w:jc w:val="both"/>
              <w:rPr>
                <w:rFonts w:ascii="PT Astra Serif;Times New Roman" w:hAnsi="PT Astra Serif;Times New Roman" w:cs="PT Astra Serif;Times New Roman"/>
                <w:bCs/>
                <w:color w:val="000000"/>
                <w:sz w:val="22"/>
                <w:szCs w:val="22"/>
              </w:rPr>
            </w:pPr>
            <w:r>
              <w:rPr>
                <w:rFonts w:eastAsia="Times New Roman" w:cs="PT Astra Serif;Times New Roman" w:ascii="PT Astra Serif;Times New Roman" w:hAnsi="PT Astra Serif;Times New Roman"/>
                <w:bCs/>
                <w:color w:val="000000"/>
                <w:sz w:val="22"/>
                <w:szCs w:val="22"/>
                <w:lang w:val="ru-RU" w:eastAsia="zh-CN" w:bidi="ar-SA"/>
              </w:rPr>
              <w:t>8 (8342) 28-86-79</w:t>
            </w:r>
          </w:p>
        </w:tc>
        <w:tc>
          <w:tcPr>
            <w:tcW w:w="4653" w:type="dxa"/>
            <w:tcBorders/>
          </w:tcPr>
          <w:p>
            <w:pPr>
              <w:pStyle w:val="Normal"/>
              <w:ind w:firstLine="4"/>
              <w:rPr>
                <w:rFonts w:ascii="PT Astra Serif;Times New Roman" w:hAnsi="PT Astra Serif;Times New Roman"/>
              </w:rPr>
            </w:pPr>
            <w:r>
              <w:rPr>
                <w:rFonts w:eastAsia="Times New Roman" w:cs="PT Astra Serif" w:ascii="PT Astra Serif;Times New Roman" w:hAnsi="PT Astra Serif;Times New Roman"/>
                <w:color w:val="000000"/>
                <w:sz w:val="22"/>
                <w:szCs w:val="22"/>
              </w:rPr>
              <w:t>Адрес местонахождения: ___________</w:t>
            </w:r>
          </w:p>
          <w:p>
            <w:pPr>
              <w:pStyle w:val="Normal"/>
              <w:ind w:right="27" w:firstLine="4"/>
              <w:rPr>
                <w:rFonts w:ascii="PT Astra Serif;Times New Roman" w:hAnsi="PT Astra Serif;Times New Roman"/>
              </w:rPr>
            </w:pPr>
            <w:r>
              <w:rPr>
                <w:rFonts w:eastAsia="Times New Roman" w:cs="PT Astra Serif" w:ascii="PT Astra Serif;Times New Roman" w:hAnsi="PT Astra Serif;Times New Roman"/>
                <w:bCs/>
                <w:color w:val="000000"/>
                <w:sz w:val="22"/>
                <w:szCs w:val="22"/>
              </w:rPr>
              <w:t>Почтовый адрес:__________</w:t>
            </w:r>
          </w:p>
          <w:p>
            <w:pPr>
              <w:pStyle w:val="Normal"/>
              <w:ind w:firstLine="4"/>
              <w:rPr>
                <w:rFonts w:ascii="PT Astra Serif;Times New Roman" w:hAnsi="PT Astra Serif;Times New Roman"/>
              </w:rPr>
            </w:pPr>
            <w:r>
              <w:rPr>
                <w:rFonts w:eastAsia="Times New Roman" w:cs="PT Astra Serif" w:ascii="PT Astra Serif;Times New Roman" w:hAnsi="PT Astra Serif;Times New Roman"/>
                <w:color w:val="000000"/>
                <w:sz w:val="22"/>
                <w:szCs w:val="22"/>
              </w:rPr>
              <w:t>ИНН___________________</w:t>
            </w:r>
          </w:p>
          <w:p>
            <w:pPr>
              <w:pStyle w:val="Normal"/>
              <w:ind w:firstLine="4"/>
              <w:rPr>
                <w:rFonts w:ascii="PT Astra Serif;Times New Roman" w:hAnsi="PT Astra Serif;Times New Roman"/>
              </w:rPr>
            </w:pPr>
            <w:r>
              <w:rPr>
                <w:rFonts w:eastAsia="Times New Roman" w:cs="PT Astra Serif" w:ascii="PT Astra Serif;Times New Roman" w:hAnsi="PT Astra Serif;Times New Roman"/>
                <w:color w:val="000000"/>
                <w:sz w:val="22"/>
                <w:szCs w:val="22"/>
              </w:rPr>
              <w:t>КПП (при наличии) ________</w:t>
            </w:r>
          </w:p>
          <w:p>
            <w:pPr>
              <w:pStyle w:val="Normal"/>
              <w:ind w:firstLine="4"/>
              <w:rPr>
                <w:rFonts w:ascii="PT Astra Serif;Times New Roman" w:hAnsi="PT Astra Serif;Times New Roman"/>
              </w:rPr>
            </w:pPr>
            <w:r>
              <w:rPr>
                <w:rFonts w:eastAsia="Times New Roman" w:cs="PT Astra Serif" w:ascii="PT Astra Serif;Times New Roman" w:hAnsi="PT Astra Serif;Times New Roman"/>
                <w:color w:val="000000"/>
                <w:sz w:val="22"/>
                <w:szCs w:val="22"/>
              </w:rPr>
              <w:t>ОГРН___________________</w:t>
            </w:r>
          </w:p>
          <w:p>
            <w:pPr>
              <w:pStyle w:val="Normal"/>
              <w:ind w:firstLine="4"/>
              <w:rPr>
                <w:rFonts w:ascii="PT Astra Serif;Times New Roman" w:hAnsi="PT Astra Serif;Times New Roman"/>
              </w:rPr>
            </w:pPr>
            <w:r>
              <w:rPr>
                <w:rFonts w:eastAsia="Times New Roman" w:cs="PT Astra Serif" w:ascii="PT Astra Serif;Times New Roman" w:hAnsi="PT Astra Serif;Times New Roman"/>
                <w:color w:val="000000"/>
                <w:sz w:val="22"/>
                <w:szCs w:val="22"/>
              </w:rPr>
              <w:t>Банковские реквизиты:</w:t>
            </w:r>
          </w:p>
          <w:p>
            <w:pPr>
              <w:pStyle w:val="Normal"/>
              <w:ind w:firstLine="4"/>
              <w:rPr>
                <w:rFonts w:ascii="PT Astra Serif;Times New Roman" w:hAnsi="PT Astra Serif;Times New Roman"/>
              </w:rPr>
            </w:pPr>
            <w:r>
              <w:rPr>
                <w:rFonts w:eastAsia="Times New Roman" w:cs="PT Astra Serif" w:ascii="PT Astra Serif;Times New Roman" w:hAnsi="PT Astra Serif;Times New Roman"/>
                <w:color w:val="000000"/>
                <w:sz w:val="22"/>
                <w:szCs w:val="22"/>
              </w:rPr>
              <w:t>р/с____________________</w:t>
            </w:r>
          </w:p>
          <w:p>
            <w:pPr>
              <w:pStyle w:val="Normal"/>
              <w:ind w:firstLine="4"/>
              <w:rPr>
                <w:rFonts w:ascii="PT Astra Serif;Times New Roman" w:hAnsi="PT Astra Serif;Times New Roman"/>
              </w:rPr>
            </w:pPr>
            <w:r>
              <w:rPr>
                <w:rFonts w:eastAsia="Times New Roman" w:cs="PT Astra Serif" w:ascii="PT Astra Serif;Times New Roman" w:hAnsi="PT Astra Serif;Times New Roman"/>
                <w:color w:val="000000"/>
                <w:sz w:val="22"/>
                <w:szCs w:val="22"/>
              </w:rPr>
              <w:t>к/с____________________</w:t>
            </w:r>
          </w:p>
          <w:p>
            <w:pPr>
              <w:pStyle w:val="Normal"/>
              <w:ind w:firstLine="4"/>
              <w:rPr>
                <w:rFonts w:ascii="PT Astra Serif;Times New Roman" w:hAnsi="PT Astra Serif;Times New Roman"/>
              </w:rPr>
            </w:pPr>
            <w:r>
              <w:rPr>
                <w:rFonts w:eastAsia="Times New Roman" w:cs="PT Astra Serif" w:ascii="PT Astra Serif;Times New Roman" w:hAnsi="PT Astra Serif;Times New Roman"/>
                <w:color w:val="000000"/>
                <w:sz w:val="22"/>
                <w:szCs w:val="22"/>
              </w:rPr>
              <w:t>БИК___________________</w:t>
            </w:r>
          </w:p>
          <w:p>
            <w:pPr>
              <w:pStyle w:val="Normal"/>
              <w:ind w:firstLine="4"/>
              <w:rPr>
                <w:rFonts w:ascii="PT Astra Serif;Times New Roman" w:hAnsi="PT Astra Serif;Times New Roman"/>
              </w:rPr>
            </w:pPr>
            <w:r>
              <w:rPr>
                <w:rFonts w:eastAsia="Times New Roman" w:cs="PT Astra Serif" w:ascii="PT Astra Serif;Times New Roman" w:hAnsi="PT Astra Serif;Times New Roman"/>
                <w:color w:val="000000"/>
                <w:sz w:val="22"/>
                <w:szCs w:val="22"/>
              </w:rPr>
              <w:t>ОКОПФ</w:t>
            </w:r>
          </w:p>
          <w:p>
            <w:pPr>
              <w:pStyle w:val="Normal"/>
              <w:ind w:firstLine="4"/>
              <w:rPr>
                <w:rFonts w:ascii="PT Astra Serif;Times New Roman" w:hAnsi="PT Astra Serif;Times New Roman"/>
              </w:rPr>
            </w:pPr>
            <w:r>
              <w:rPr>
                <w:rFonts w:eastAsia="Times New Roman" w:cs="PT Astra Serif" w:ascii="PT Astra Serif;Times New Roman" w:hAnsi="PT Astra Serif;Times New Roman"/>
                <w:color w:val="000000"/>
                <w:sz w:val="22"/>
                <w:szCs w:val="22"/>
              </w:rPr>
              <w:t>ОКПО</w:t>
            </w:r>
          </w:p>
          <w:p>
            <w:pPr>
              <w:pStyle w:val="Normal"/>
              <w:ind w:firstLine="4"/>
              <w:rPr>
                <w:rFonts w:ascii="PT Astra Serif;Times New Roman" w:hAnsi="PT Astra Serif;Times New Roman"/>
              </w:rPr>
            </w:pPr>
            <w:r>
              <w:rPr>
                <w:rFonts w:eastAsia="Times New Roman" w:cs="PT Astra Serif" w:ascii="PT Astra Serif;Times New Roman" w:hAnsi="PT Astra Serif;Times New Roman"/>
                <w:color w:val="000000"/>
                <w:sz w:val="22"/>
                <w:szCs w:val="22"/>
              </w:rPr>
              <w:t>ОКПД2</w:t>
            </w:r>
          </w:p>
          <w:p>
            <w:pPr>
              <w:pStyle w:val="Normal"/>
              <w:ind w:firstLine="4"/>
              <w:rPr>
                <w:rFonts w:ascii="PT Astra Serif;Times New Roman" w:hAnsi="PT Astra Serif;Times New Roman"/>
              </w:rPr>
            </w:pPr>
            <w:r>
              <w:rPr>
                <w:rFonts w:eastAsia="Times New Roman" w:cs="PT Astra Serif" w:ascii="PT Astra Serif;Times New Roman" w:hAnsi="PT Astra Serif;Times New Roman"/>
                <w:color w:val="000000"/>
                <w:sz w:val="22"/>
                <w:szCs w:val="22"/>
              </w:rPr>
              <w:t>ОКАТО</w:t>
            </w:r>
          </w:p>
          <w:p>
            <w:pPr>
              <w:pStyle w:val="Normal"/>
              <w:ind w:firstLine="4"/>
              <w:rPr>
                <w:rFonts w:ascii="PT Astra Serif;Times New Roman" w:hAnsi="PT Astra Serif;Times New Roman"/>
              </w:rPr>
            </w:pPr>
            <w:r>
              <w:rPr>
                <w:rFonts w:eastAsia="Times New Roman" w:cs="PT Astra Serif" w:ascii="PT Astra Serif;Times New Roman" w:hAnsi="PT Astra Serif;Times New Roman"/>
                <w:color w:val="000000"/>
                <w:sz w:val="22"/>
                <w:szCs w:val="22"/>
              </w:rPr>
              <w:t>ОКТМО</w:t>
            </w:r>
          </w:p>
          <w:p>
            <w:pPr>
              <w:pStyle w:val="Normal"/>
              <w:ind w:firstLine="4"/>
              <w:rPr>
                <w:rFonts w:ascii="PT Astra Serif;Times New Roman" w:hAnsi="PT Astra Serif;Times New Roman"/>
              </w:rPr>
            </w:pPr>
            <w:r>
              <w:rPr>
                <w:rFonts w:eastAsia="Times New Roman" w:cs="PT Astra Serif" w:ascii="PT Astra Serif;Times New Roman" w:hAnsi="PT Astra Serif;Times New Roman"/>
                <w:color w:val="000000"/>
                <w:sz w:val="22"/>
                <w:szCs w:val="22"/>
              </w:rPr>
              <w:t>Для бюджетных учреждений (дополнительно):</w:t>
            </w:r>
          </w:p>
          <w:p>
            <w:pPr>
              <w:pStyle w:val="Normal"/>
              <w:ind w:firstLine="4"/>
              <w:rPr>
                <w:rFonts w:ascii="PT Astra Serif;Times New Roman" w:hAnsi="PT Astra Serif;Times New Roman"/>
              </w:rPr>
            </w:pPr>
            <w:r>
              <w:rPr>
                <w:rFonts w:eastAsia="Times New Roman" w:cs="PT Astra Serif" w:ascii="PT Astra Serif;Times New Roman" w:hAnsi="PT Astra Serif;Times New Roman"/>
                <w:color w:val="000000"/>
                <w:sz w:val="22"/>
                <w:szCs w:val="22"/>
              </w:rPr>
              <w:t>Наименование органа Федерального</w:t>
            </w:r>
          </w:p>
          <w:p>
            <w:pPr>
              <w:pStyle w:val="Normal"/>
              <w:ind w:firstLine="4"/>
              <w:rPr>
                <w:rFonts w:ascii="PT Astra Serif;Times New Roman" w:hAnsi="PT Astra Serif;Times New Roman"/>
              </w:rPr>
            </w:pPr>
            <w:r>
              <w:rPr>
                <w:rFonts w:eastAsia="Times New Roman" w:cs="PT Astra Serif" w:ascii="PT Astra Serif;Times New Roman" w:hAnsi="PT Astra Serif;Times New Roman"/>
                <w:color w:val="000000"/>
                <w:sz w:val="22"/>
                <w:szCs w:val="22"/>
              </w:rPr>
              <w:t>казначейства __________</w:t>
            </w:r>
          </w:p>
          <w:p>
            <w:pPr>
              <w:pStyle w:val="Normal"/>
              <w:ind w:firstLine="4"/>
              <w:rPr>
                <w:rFonts w:ascii="PT Astra Serif;Times New Roman" w:hAnsi="PT Astra Serif;Times New Roman"/>
              </w:rPr>
            </w:pPr>
            <w:r>
              <w:rPr>
                <w:rFonts w:eastAsia="Times New Roman" w:cs="PT Astra Serif" w:ascii="PT Astra Serif;Times New Roman" w:hAnsi="PT Astra Serif;Times New Roman"/>
                <w:color w:val="000000"/>
                <w:sz w:val="22"/>
                <w:szCs w:val="22"/>
              </w:rPr>
              <w:t>Лицевой счет__________</w:t>
            </w:r>
          </w:p>
          <w:p>
            <w:pPr>
              <w:pStyle w:val="Normal"/>
              <w:ind w:firstLine="4"/>
              <w:rPr>
                <w:rFonts w:ascii="PT Astra Serif;Times New Roman" w:hAnsi="PT Astra Serif;Times New Roman"/>
              </w:rPr>
            </w:pPr>
            <w:r>
              <w:rPr>
                <w:rFonts w:eastAsia="Times New Roman" w:cs="PT Astra Serif" w:ascii="PT Astra Serif;Times New Roman" w:hAnsi="PT Astra Serif;Times New Roman"/>
                <w:color w:val="000000"/>
                <w:sz w:val="22"/>
                <w:szCs w:val="22"/>
              </w:rPr>
              <w:t>КБК___________________</w:t>
            </w:r>
          </w:p>
          <w:p>
            <w:pPr>
              <w:pStyle w:val="Normal"/>
              <w:ind w:firstLine="4"/>
              <w:rPr>
                <w:rFonts w:ascii="PT Astra Serif;Times New Roman" w:hAnsi="PT Astra Serif;Times New Roman"/>
              </w:rPr>
            </w:pPr>
            <w:r>
              <w:rPr>
                <w:rFonts w:eastAsia="Times New Roman" w:cs="PT Astra Serif" w:ascii="PT Astra Serif;Times New Roman" w:hAnsi="PT Astra Serif;Times New Roman"/>
                <w:color w:val="000000"/>
                <w:sz w:val="22"/>
                <w:szCs w:val="22"/>
              </w:rPr>
              <w:t>Адрес электронной почты: ______________</w:t>
            </w:r>
          </w:p>
          <w:p>
            <w:pPr>
              <w:pStyle w:val="Normal"/>
              <w:ind w:firstLine="4"/>
              <w:rPr>
                <w:rFonts w:ascii="PT Astra Serif;Times New Roman" w:hAnsi="PT Astra Serif;Times New Roman"/>
              </w:rPr>
            </w:pPr>
            <w:r>
              <w:rPr>
                <w:rFonts w:eastAsia="Times New Roman" w:cs="PT Astra Serif" w:ascii="PT Astra Serif;Times New Roman" w:hAnsi="PT Astra Serif;Times New Roman"/>
                <w:color w:val="000000"/>
                <w:sz w:val="22"/>
                <w:szCs w:val="22"/>
              </w:rPr>
              <w:t>Телефон: ____________________________</w:t>
            </w:r>
          </w:p>
        </w:tc>
      </w:tr>
      <w:tr>
        <w:trPr/>
        <w:tc>
          <w:tcPr>
            <w:tcW w:w="5411" w:type="dxa"/>
            <w:tcBorders/>
          </w:tcPr>
          <w:p>
            <w:pPr>
              <w:pStyle w:val="Normal"/>
              <w:ind w:hanging="0"/>
              <w:jc w:val="center"/>
              <w:rPr>
                <w:rFonts w:ascii="PT Astra Serif;Times New Roman" w:hAnsi="PT Astra Serif;Times New Roman"/>
                <w:sz w:val="22"/>
                <w:szCs w:val="22"/>
              </w:rPr>
            </w:pPr>
            <w:r>
              <w:rPr>
                <w:rFonts w:ascii="PT Astra Serif;Times New Roman" w:hAnsi="PT Astra Serif;Times New Roman"/>
                <w:sz w:val="22"/>
                <w:szCs w:val="22"/>
              </w:rPr>
            </w:r>
          </w:p>
          <w:p>
            <w:pPr>
              <w:pStyle w:val="Normal"/>
              <w:ind w:hanging="0"/>
              <w:jc w:val="center"/>
              <w:rPr>
                <w:sz w:val="22"/>
                <w:szCs w:val="22"/>
              </w:rPr>
            </w:pPr>
            <w:r>
              <w:rPr>
                <w:rFonts w:eastAsia="Times New Roman" w:cs="PT Astra Serif" w:ascii="PT Astra Serif;Times New Roman" w:hAnsi="PT Astra Serif;Times New Roman"/>
                <w:b/>
                <w:bCs/>
                <w:color w:val="000000"/>
                <w:sz w:val="22"/>
                <w:szCs w:val="22"/>
              </w:rPr>
              <w:t>ЗАКАЗЧИК:</w:t>
            </w:r>
          </w:p>
          <w:p>
            <w:pPr>
              <w:pStyle w:val="Normal"/>
              <w:ind w:hanging="0"/>
              <w:jc w:val="center"/>
              <w:rPr>
                <w:sz w:val="22"/>
                <w:szCs w:val="22"/>
              </w:rPr>
            </w:pPr>
            <w:r>
              <w:rPr>
                <w:rFonts w:eastAsia="Times New Roman" w:cs="PT Astra Serif" w:ascii="PT Astra Serif;Times New Roman" w:hAnsi="PT Astra Serif;Times New Roman"/>
                <w:color w:val="000000"/>
                <w:sz w:val="22"/>
                <w:szCs w:val="22"/>
              </w:rPr>
              <w:t>________________________</w:t>
            </w:r>
          </w:p>
          <w:p>
            <w:pPr>
              <w:pStyle w:val="Normal"/>
              <w:ind w:hanging="0"/>
              <w:jc w:val="center"/>
              <w:rPr>
                <w:sz w:val="22"/>
                <w:szCs w:val="22"/>
              </w:rPr>
            </w:pPr>
            <w:r>
              <w:rPr>
                <w:rFonts w:eastAsia="Times New Roman" w:cs="PT Astra Serif" w:ascii="PT Astra Serif;Times New Roman" w:hAnsi="PT Astra Serif;Times New Roman"/>
                <w:color w:val="000000"/>
                <w:sz w:val="22"/>
                <w:szCs w:val="22"/>
              </w:rPr>
              <w:t>(должность)</w:t>
            </w:r>
          </w:p>
          <w:p>
            <w:pPr>
              <w:pStyle w:val="Normal"/>
              <w:ind w:hanging="0"/>
              <w:jc w:val="center"/>
              <w:rPr>
                <w:sz w:val="22"/>
                <w:szCs w:val="22"/>
              </w:rPr>
            </w:pPr>
            <w:r>
              <w:rPr>
                <w:rFonts w:eastAsia="Times New Roman" w:cs="PT Astra Serif" w:ascii="PT Astra Serif;Times New Roman" w:hAnsi="PT Astra Serif;Times New Roman"/>
                <w:color w:val="000000"/>
                <w:sz w:val="22"/>
                <w:szCs w:val="22"/>
              </w:rPr>
              <w:t>________________________</w:t>
            </w:r>
          </w:p>
          <w:p>
            <w:pPr>
              <w:pStyle w:val="Normal"/>
              <w:ind w:hanging="0"/>
              <w:jc w:val="center"/>
              <w:rPr>
                <w:sz w:val="22"/>
                <w:szCs w:val="22"/>
              </w:rPr>
            </w:pPr>
            <w:r>
              <w:rPr>
                <w:rFonts w:eastAsia="Times New Roman" w:cs="PT Astra Serif" w:ascii="PT Astra Serif;Times New Roman" w:hAnsi="PT Astra Serif;Times New Roman"/>
                <w:color w:val="000000"/>
                <w:sz w:val="22"/>
                <w:szCs w:val="22"/>
              </w:rPr>
              <w:t>(подпись, фамилия и инициалы)</w:t>
            </w:r>
          </w:p>
          <w:p>
            <w:pPr>
              <w:pStyle w:val="Normal"/>
              <w:ind w:hanging="0"/>
              <w:jc w:val="center"/>
              <w:rPr>
                <w:sz w:val="22"/>
                <w:szCs w:val="22"/>
              </w:rPr>
            </w:pPr>
            <w:r>
              <w:rPr>
                <w:rFonts w:eastAsia="Times New Roman" w:cs="PT Astra Serif" w:ascii="PT Astra Serif;Times New Roman" w:hAnsi="PT Astra Serif;Times New Roman"/>
                <w:color w:val="000000"/>
                <w:sz w:val="22"/>
                <w:szCs w:val="22"/>
              </w:rPr>
              <w:t>____ ______________2026 г.</w:t>
            </w:r>
          </w:p>
          <w:p>
            <w:pPr>
              <w:pStyle w:val="Normal"/>
              <w:ind w:hanging="0"/>
              <w:jc w:val="center"/>
              <w:rPr>
                <w:sz w:val="22"/>
                <w:szCs w:val="22"/>
              </w:rPr>
            </w:pPr>
            <w:r>
              <w:rPr>
                <w:rFonts w:eastAsia="Times New Roman" w:cs="PT Astra Serif" w:ascii="PT Astra Serif;Times New Roman" w:hAnsi="PT Astra Serif;Times New Roman"/>
                <w:color w:val="000000"/>
                <w:sz w:val="22"/>
                <w:szCs w:val="22"/>
              </w:rPr>
              <w:t>М.П.</w:t>
            </w:r>
          </w:p>
        </w:tc>
        <w:tc>
          <w:tcPr>
            <w:tcW w:w="4653" w:type="dxa"/>
            <w:tcBorders/>
          </w:tcPr>
          <w:p>
            <w:pPr>
              <w:pStyle w:val="Normal"/>
              <w:ind w:hanging="0"/>
              <w:jc w:val="center"/>
              <w:rPr>
                <w:rFonts w:ascii="PT Astra Serif;Times New Roman" w:hAnsi="PT Astra Serif;Times New Roman"/>
                <w:sz w:val="22"/>
                <w:szCs w:val="22"/>
              </w:rPr>
            </w:pPr>
            <w:r>
              <w:rPr>
                <w:rFonts w:ascii="PT Astra Serif;Times New Roman" w:hAnsi="PT Astra Serif;Times New Roman"/>
                <w:sz w:val="22"/>
                <w:szCs w:val="22"/>
              </w:rPr>
            </w:r>
          </w:p>
          <w:p>
            <w:pPr>
              <w:pStyle w:val="Normal"/>
              <w:ind w:hanging="0"/>
              <w:jc w:val="center"/>
              <w:rPr>
                <w:sz w:val="22"/>
                <w:szCs w:val="22"/>
              </w:rPr>
            </w:pPr>
            <w:r>
              <w:rPr>
                <w:rFonts w:eastAsia="Times New Roman" w:cs="PT Astra Serif" w:ascii="PT Astra Serif;Times New Roman" w:hAnsi="PT Astra Serif;Times New Roman"/>
                <w:b/>
                <w:bCs/>
                <w:color w:val="000000"/>
                <w:sz w:val="22"/>
                <w:szCs w:val="22"/>
              </w:rPr>
              <w:t>ПОСТАВЩИК:</w:t>
            </w:r>
          </w:p>
          <w:p>
            <w:pPr>
              <w:pStyle w:val="Normal"/>
              <w:ind w:hanging="0"/>
              <w:jc w:val="center"/>
              <w:rPr>
                <w:sz w:val="22"/>
                <w:szCs w:val="22"/>
              </w:rPr>
            </w:pPr>
            <w:r>
              <w:rPr>
                <w:rFonts w:eastAsia="Times New Roman" w:cs="PT Astra Serif" w:ascii="PT Astra Serif;Times New Roman" w:hAnsi="PT Astra Serif;Times New Roman"/>
                <w:color w:val="000000"/>
                <w:sz w:val="22"/>
                <w:szCs w:val="22"/>
              </w:rPr>
              <w:t>_________________________</w:t>
            </w:r>
          </w:p>
          <w:p>
            <w:pPr>
              <w:pStyle w:val="Normal"/>
              <w:ind w:hanging="0"/>
              <w:jc w:val="center"/>
              <w:rPr>
                <w:sz w:val="22"/>
                <w:szCs w:val="22"/>
              </w:rPr>
            </w:pPr>
            <w:r>
              <w:rPr>
                <w:rFonts w:eastAsia="Times New Roman" w:cs="PT Astra Serif" w:ascii="PT Astra Serif;Times New Roman" w:hAnsi="PT Astra Serif;Times New Roman"/>
                <w:color w:val="000000"/>
                <w:sz w:val="22"/>
                <w:szCs w:val="22"/>
              </w:rPr>
              <w:t>(должность)</w:t>
            </w:r>
          </w:p>
          <w:p>
            <w:pPr>
              <w:pStyle w:val="Normal"/>
              <w:ind w:hanging="0"/>
              <w:jc w:val="center"/>
              <w:rPr>
                <w:sz w:val="22"/>
                <w:szCs w:val="22"/>
              </w:rPr>
            </w:pPr>
            <w:r>
              <w:rPr>
                <w:rFonts w:eastAsia="Times New Roman" w:cs="PT Astra Serif" w:ascii="PT Astra Serif;Times New Roman" w:hAnsi="PT Astra Serif;Times New Roman"/>
                <w:color w:val="000000"/>
                <w:sz w:val="22"/>
                <w:szCs w:val="22"/>
              </w:rPr>
              <w:t>_________________________</w:t>
            </w:r>
          </w:p>
          <w:p>
            <w:pPr>
              <w:pStyle w:val="Normal"/>
              <w:ind w:hanging="0"/>
              <w:jc w:val="center"/>
              <w:rPr>
                <w:sz w:val="22"/>
                <w:szCs w:val="22"/>
              </w:rPr>
            </w:pPr>
            <w:r>
              <w:rPr>
                <w:rFonts w:eastAsia="Times New Roman" w:cs="PT Astra Serif" w:ascii="PT Astra Serif;Times New Roman" w:hAnsi="PT Astra Serif;Times New Roman"/>
                <w:color w:val="000000"/>
                <w:sz w:val="22"/>
                <w:szCs w:val="22"/>
              </w:rPr>
              <w:t>(подпись, фамилия и инициалы)</w:t>
            </w:r>
          </w:p>
          <w:p>
            <w:pPr>
              <w:pStyle w:val="Normal"/>
              <w:ind w:hanging="0"/>
              <w:jc w:val="center"/>
              <w:rPr>
                <w:sz w:val="22"/>
                <w:szCs w:val="22"/>
              </w:rPr>
            </w:pPr>
            <w:r>
              <w:rPr>
                <w:rFonts w:eastAsia="Times New Roman" w:cs="PT Astra Serif" w:ascii="PT Astra Serif;Times New Roman" w:hAnsi="PT Astra Serif;Times New Roman"/>
                <w:color w:val="000000"/>
                <w:sz w:val="22"/>
                <w:szCs w:val="22"/>
              </w:rPr>
              <w:t>___ ________________2026 г.</w:t>
            </w:r>
          </w:p>
          <w:p>
            <w:pPr>
              <w:pStyle w:val="Normal"/>
              <w:ind w:hanging="0"/>
              <w:jc w:val="center"/>
              <w:rPr>
                <w:sz w:val="22"/>
                <w:szCs w:val="22"/>
              </w:rPr>
            </w:pPr>
            <w:r>
              <w:rPr>
                <w:rFonts w:eastAsia="Times New Roman" w:cs="PT Astra Serif" w:ascii="PT Astra Serif;Times New Roman" w:hAnsi="PT Astra Serif;Times New Roman"/>
                <w:color w:val="000000"/>
                <w:sz w:val="22"/>
                <w:szCs w:val="22"/>
              </w:rPr>
              <w:t>М.П. (при наличии печати)</w:t>
            </w:r>
          </w:p>
        </w:tc>
      </w:tr>
    </w:tbl>
    <w:p>
      <w:pPr>
        <w:sectPr>
          <w:headerReference w:type="default" r:id="rId15"/>
          <w:headerReference w:type="first" r:id="rId16"/>
          <w:footerReference w:type="default" r:id="rId17"/>
          <w:footerReference w:type="first" r:id="rId18"/>
          <w:footnotePr>
            <w:numFmt w:val="decimal"/>
          </w:footnotePr>
          <w:type w:val="nextPage"/>
          <w:pgSz w:w="11906" w:h="16798"/>
          <w:pgMar w:left="1134" w:right="567" w:header="567" w:top="1129" w:footer="567" w:bottom="1134" w:gutter="0"/>
          <w:pgNumType w:fmt="decimal"/>
          <w:formProt w:val="false"/>
          <w:titlePg/>
          <w:textDirection w:val="lrTb"/>
          <w:docGrid w:type="default" w:linePitch="100" w:charSpace="0"/>
        </w:sectPr>
      </w:pPr>
    </w:p>
    <w:p>
      <w:pPr>
        <w:pStyle w:val="ListParagraph"/>
        <w:ind w:left="283" w:firstLine="720"/>
        <w:jc w:val="right"/>
        <w:rPr/>
      </w:pPr>
      <w:r>
        <w:rPr>
          <w:rStyle w:val="Style13"/>
          <w:rFonts w:cs="PT Astra Serif" w:ascii="PT Astra Serif;Times New Roman" w:hAnsi="PT Astra Serif;Times New Roman"/>
          <w:b w:val="false"/>
          <w:i/>
          <w:iCs/>
          <w:color w:val="000000"/>
          <w:sz w:val="22"/>
          <w:szCs w:val="22"/>
          <w:lang w:eastAsia="ru-RU" w:bidi="ar-SA"/>
        </w:rPr>
        <w:t xml:space="preserve">Приложение </w:t>
      </w:r>
      <w:r>
        <w:rPr>
          <w:rFonts w:ascii="PT Astra Serif;Times New Roman" w:hAnsi="PT Astra Serif;Times New Roman"/>
          <w:i/>
          <w:iCs/>
          <w:sz w:val="22"/>
          <w:szCs w:val="22"/>
        </w:rPr>
        <w:br/>
      </w:r>
      <w:r>
        <w:rPr>
          <w:rStyle w:val="Style13"/>
          <w:rFonts w:cs="PT Astra Serif" w:ascii="PT Astra Serif;Times New Roman" w:hAnsi="PT Astra Serif;Times New Roman"/>
          <w:b w:val="false"/>
          <w:i/>
          <w:iCs/>
          <w:color w:val="000000"/>
          <w:sz w:val="22"/>
          <w:szCs w:val="22"/>
          <w:lang w:eastAsia="ru-RU" w:bidi="ar-SA"/>
        </w:rPr>
        <w:t xml:space="preserve">к государственному контракту </w:t>
      </w:r>
    </w:p>
    <w:p>
      <w:pPr>
        <w:pStyle w:val="Normal"/>
        <w:tabs>
          <w:tab w:val="clear" w:pos="709"/>
          <w:tab w:val="left" w:pos="15765" w:leader="none"/>
        </w:tabs>
        <w:spacing w:before="0" w:after="0"/>
        <w:ind w:left="0" w:right="-57" w:hanging="0"/>
        <w:contextualSpacing/>
        <w:jc w:val="right"/>
        <w:rPr>
          <w:rFonts w:ascii="PT Astra Serif;Times New Roman" w:hAnsi="PT Astra Serif;Times New Roman"/>
          <w:sz w:val="22"/>
          <w:szCs w:val="22"/>
        </w:rPr>
      </w:pPr>
      <w:r>
        <w:rPr>
          <w:rStyle w:val="Style22"/>
          <w:rFonts w:eastAsia="Calibri" w:cs="Times New Roman" w:ascii="PT Astra Serif;Times New Roman" w:hAnsi="PT Astra Serif;Times New Roman"/>
          <w:b w:val="false"/>
          <w:bCs w:val="false"/>
          <w:i/>
          <w:iCs/>
          <w:caps w:val="false"/>
          <w:smallCaps w:val="false"/>
          <w:color w:val="000000" w:themeColor="text1"/>
          <w:spacing w:val="0"/>
          <w:sz w:val="22"/>
          <w:szCs w:val="22"/>
        </w:rPr>
        <w:t xml:space="preserve">на поставку </w:t>
      </w:r>
      <w:r>
        <w:rPr>
          <w:rStyle w:val="Style22"/>
          <w:rFonts w:eastAsia="Calibri" w:cs="Times New Roman" w:ascii="PT Astra Serif;Times New Roman" w:hAnsi="PT Astra Serif;Times New Roman"/>
          <w:b w:val="false"/>
          <w:bCs w:val="false"/>
          <w:i/>
          <w:iCs/>
          <w:caps w:val="false"/>
          <w:smallCaps w:val="false"/>
          <w:color w:val="000000"/>
          <w:spacing w:val="0"/>
          <w:sz w:val="22"/>
          <w:szCs w:val="22"/>
        </w:rPr>
        <w:t xml:space="preserve">компонентов телекоммуникационного оборудования (АКБ) </w:t>
      </w:r>
    </w:p>
    <w:p>
      <w:pPr>
        <w:pStyle w:val="Normal"/>
        <w:tabs>
          <w:tab w:val="clear" w:pos="709"/>
          <w:tab w:val="left" w:pos="15765" w:leader="none"/>
        </w:tabs>
        <w:spacing w:before="0" w:after="0"/>
        <w:ind w:left="0" w:right="-57" w:hanging="0"/>
        <w:contextualSpacing/>
        <w:jc w:val="right"/>
        <w:rPr>
          <w:rFonts w:ascii="PT Astra Serif;Times New Roman" w:hAnsi="PT Astra Serif;Times New Roman"/>
          <w:sz w:val="22"/>
          <w:szCs w:val="22"/>
        </w:rPr>
      </w:pPr>
      <w:r>
        <w:rPr>
          <w:rStyle w:val="Style22"/>
          <w:rFonts w:eastAsia="Calibri" w:cs="Times New Roman" w:ascii="PT Astra Serif;Times New Roman" w:hAnsi="PT Astra Serif;Times New Roman"/>
          <w:b w:val="false"/>
          <w:bCs w:val="false"/>
          <w:i/>
          <w:iCs/>
          <w:caps w:val="false"/>
          <w:smallCaps w:val="false"/>
          <w:color w:val="000000"/>
          <w:spacing w:val="0"/>
          <w:sz w:val="22"/>
          <w:szCs w:val="22"/>
        </w:rPr>
        <w:t>для нужд Главного управления МЧС России по Республике Мордовия</w:t>
      </w:r>
    </w:p>
    <w:p>
      <w:pPr>
        <w:pStyle w:val="Normal"/>
        <w:spacing w:before="0" w:after="0"/>
        <w:ind w:left="284" w:right="-48" w:firstLine="720"/>
        <w:contextualSpacing/>
        <w:jc w:val="right"/>
        <w:rPr/>
      </w:pPr>
      <w:r>
        <w:rPr>
          <w:rStyle w:val="Style13"/>
          <w:rFonts w:cs="PT Astra Serif" w:ascii="PT Astra Serif;Times New Roman" w:hAnsi="PT Astra Serif;Times New Roman"/>
          <w:b w:val="false"/>
          <w:i/>
          <w:iCs/>
          <w:color w:val="000000"/>
          <w:sz w:val="22"/>
          <w:szCs w:val="22"/>
          <w:lang w:eastAsia="ru-RU" w:bidi="ar-SA"/>
        </w:rPr>
        <w:t>от «__» _____________2026 г. № _____</w:t>
      </w:r>
    </w:p>
    <w:p>
      <w:pPr>
        <w:pStyle w:val="ListParagraph"/>
        <w:widowControl/>
        <w:suppressAutoHyphens w:val="true"/>
        <w:bidi w:val="0"/>
        <w:spacing w:before="0" w:after="0"/>
        <w:ind w:left="0" w:right="-57" w:hanging="0"/>
        <w:contextualSpacing/>
        <w:jc w:val="center"/>
        <w:rPr>
          <w:rFonts w:ascii="PT Astra Serif;Times New Roman" w:hAnsi="PT Astra Serif;Times New Roman" w:cs="PT Astra Serif"/>
          <w:b/>
          <w:b/>
          <w:bCs/>
          <w:color w:val="000000"/>
          <w:sz w:val="22"/>
          <w:szCs w:val="22"/>
        </w:rPr>
      </w:pPr>
      <w:r>
        <w:rPr>
          <w:rFonts w:cs="PT Astra Serif" w:ascii="PT Astra Serif;Times New Roman" w:hAnsi="PT Astra Serif;Times New Roman"/>
          <w:b/>
          <w:bCs/>
          <w:color w:val="000000"/>
          <w:sz w:val="22"/>
          <w:szCs w:val="22"/>
        </w:rPr>
      </w:r>
    </w:p>
    <w:p>
      <w:pPr>
        <w:pStyle w:val="ListParagraph"/>
        <w:widowControl/>
        <w:suppressAutoHyphens w:val="true"/>
        <w:bidi w:val="0"/>
        <w:spacing w:before="0" w:after="0"/>
        <w:ind w:left="0" w:right="-57" w:hanging="0"/>
        <w:contextualSpacing/>
        <w:jc w:val="center"/>
        <w:rPr>
          <w:rFonts w:ascii="PT Astra Serif;Times New Roman" w:hAnsi="PT Astra Serif;Times New Roman"/>
          <w:sz w:val="22"/>
          <w:szCs w:val="22"/>
        </w:rPr>
      </w:pPr>
      <w:r>
        <w:rPr>
          <w:rFonts w:cs="PT Astra Serif" w:ascii="PT Astra Serif;Times New Roman" w:hAnsi="PT Astra Serif;Times New Roman"/>
          <w:b/>
          <w:bCs/>
          <w:color w:val="000000"/>
          <w:sz w:val="22"/>
          <w:szCs w:val="22"/>
        </w:rPr>
        <w:t>Спецификация</w:t>
      </w:r>
    </w:p>
    <w:p>
      <w:pPr>
        <w:pStyle w:val="Normal"/>
        <w:tabs>
          <w:tab w:val="clear" w:pos="709"/>
          <w:tab w:val="left" w:pos="15765" w:leader="none"/>
        </w:tabs>
        <w:jc w:val="center"/>
        <w:rPr>
          <w:rFonts w:ascii="PT Astra Serif;Times New Roman" w:hAnsi="PT Astra Serif;Times New Roman"/>
          <w:sz w:val="22"/>
          <w:szCs w:val="22"/>
        </w:rPr>
      </w:pPr>
      <w:r>
        <w:rPr>
          <w:rFonts w:cs="Times New Roman" w:ascii="PT Astra Serif;Times New Roman" w:hAnsi="PT Astra Serif;Times New Roman"/>
          <w:b/>
          <w:bCs/>
          <w:color w:val="000000" w:themeColor="text1"/>
          <w:sz w:val="22"/>
          <w:szCs w:val="22"/>
        </w:rPr>
        <w:t xml:space="preserve">на поставку </w:t>
      </w:r>
      <w:r>
        <w:rPr>
          <w:rFonts w:eastAsia="Calibri" w:cs="Times New Roman" w:ascii="PT Astra Serif;Times New Roman" w:hAnsi="PT Astra Serif;Times New Roman"/>
          <w:b/>
          <w:bCs/>
          <w:color w:val="000000"/>
          <w:sz w:val="22"/>
          <w:szCs w:val="22"/>
        </w:rPr>
        <w:t>компонентов телекоммуникационного оборудования (АКБ) для нужд Главного управления МЧС России по Республике Мордовия</w:t>
      </w:r>
    </w:p>
    <w:p>
      <w:pPr>
        <w:pStyle w:val="Normal"/>
        <w:tabs>
          <w:tab w:val="clear" w:pos="709"/>
          <w:tab w:val="left" w:pos="720" w:leader="none"/>
        </w:tabs>
        <w:ind w:firstLine="850"/>
        <w:jc w:val="both"/>
        <w:rPr>
          <w:rFonts w:ascii="PT Astra Serif;Times New Roman" w:hAnsi="PT Astra Serif;Times New Roman" w:cs="Times New Roman"/>
          <w:b/>
          <w:b/>
          <w:bCs/>
          <w:sz w:val="22"/>
          <w:szCs w:val="22"/>
        </w:rPr>
      </w:pPr>
      <w:r>
        <w:rPr>
          <w:rFonts w:cs="Times New Roman" w:ascii="PT Astra Serif;Times New Roman" w:hAnsi="PT Astra Serif;Times New Roman"/>
          <w:b/>
          <w:bCs/>
          <w:sz w:val="22"/>
          <w:szCs w:val="22"/>
        </w:rPr>
      </w:r>
    </w:p>
    <w:p>
      <w:pPr>
        <w:pStyle w:val="Normal"/>
        <w:tabs>
          <w:tab w:val="clear" w:pos="709"/>
          <w:tab w:val="left" w:pos="720" w:leader="none"/>
        </w:tabs>
        <w:ind w:firstLine="567"/>
        <w:jc w:val="both"/>
        <w:rPr>
          <w:rFonts w:ascii="PT Astra Serif;Times New Roman" w:hAnsi="PT Astra Serif;Times New Roman"/>
          <w:sz w:val="22"/>
          <w:szCs w:val="22"/>
        </w:rPr>
      </w:pPr>
      <w:r>
        <w:rPr>
          <w:rFonts w:cs="Times New Roman" w:ascii="PT Astra Serif;Times New Roman" w:hAnsi="PT Astra Serif;Times New Roman"/>
          <w:b/>
          <w:bCs/>
          <w:color w:val="000000" w:themeColor="text1"/>
          <w:sz w:val="22"/>
          <w:szCs w:val="22"/>
          <w:shd w:fill="FFFFFF" w:val="clear"/>
        </w:rPr>
        <w:t xml:space="preserve">1. </w:t>
      </w:r>
      <w:r>
        <w:rPr>
          <w:rFonts w:cs="Times New Roman" w:ascii="PT Astra Serif;Times New Roman" w:hAnsi="PT Astra Serif;Times New Roman"/>
          <w:b/>
          <w:bCs/>
          <w:color w:val="000000"/>
          <w:spacing w:val="4"/>
          <w:sz w:val="22"/>
          <w:szCs w:val="22"/>
          <w:shd w:fill="FFFFFF" w:val="clear"/>
          <w:lang w:eastAsia="ru-RU"/>
        </w:rPr>
        <w:t>Наименование, количество и характеристики Товара:</w:t>
      </w:r>
    </w:p>
    <w:tbl>
      <w:tblPr>
        <w:tblW w:w="15405" w:type="dxa"/>
        <w:jc w:val="left"/>
        <w:tblInd w:w="216" w:type="dxa"/>
        <w:tblCellMar>
          <w:top w:w="0" w:type="dxa"/>
          <w:left w:w="108" w:type="dxa"/>
          <w:bottom w:w="0" w:type="dxa"/>
          <w:right w:w="108" w:type="dxa"/>
        </w:tblCellMar>
        <w:tblLook w:val="04a0" w:noVBand="1" w:noHBand="0" w:lastColumn="0" w:firstColumn="1" w:lastRow="0" w:firstRow="1"/>
      </w:tblPr>
      <w:tblGrid>
        <w:gridCol w:w="340"/>
        <w:gridCol w:w="2280"/>
        <w:gridCol w:w="1745"/>
        <w:gridCol w:w="795"/>
        <w:gridCol w:w="735"/>
        <w:gridCol w:w="1365"/>
        <w:gridCol w:w="2160"/>
        <w:gridCol w:w="1728"/>
        <w:gridCol w:w="1803"/>
        <w:gridCol w:w="1214"/>
        <w:gridCol w:w="1240"/>
      </w:tblGrid>
      <w:tr>
        <w:trPr>
          <w:trHeight w:val="263" w:hRule="atLeast"/>
        </w:trPr>
        <w:tc>
          <w:tcPr>
            <w:tcW w:w="340" w:type="dxa"/>
            <w:vMerge w:val="restart"/>
            <w:tcBorders>
              <w:top w:val="single" w:sz="4" w:space="0" w:color="000000"/>
              <w:left w:val="single" w:sz="4" w:space="0" w:color="000000"/>
              <w:bottom w:val="single" w:sz="4" w:space="0" w:color="000000"/>
            </w:tcBorders>
            <w:vAlign w:val="center"/>
          </w:tcPr>
          <w:p>
            <w:pPr>
              <w:pStyle w:val="Normal"/>
              <w:ind w:left="-108" w:right="-108" w:hanging="0"/>
              <w:jc w:val="center"/>
              <w:rPr>
                <w:rFonts w:ascii="PT Astra Serif;Times New Roman" w:hAnsi="PT Astra Serif;Times New Roman"/>
                <w:sz w:val="20"/>
                <w:szCs w:val="20"/>
              </w:rPr>
            </w:pPr>
            <w:r>
              <w:rPr>
                <w:rFonts w:cs="PT Astra Serif;Times New Roman" w:ascii="PT Astra Serif;Times New Roman" w:hAnsi="PT Astra Serif;Times New Roman"/>
                <w:b/>
                <w:color w:val="000000"/>
                <w:sz w:val="20"/>
                <w:szCs w:val="20"/>
              </w:rPr>
              <w:t>№</w:t>
            </w:r>
          </w:p>
          <w:p>
            <w:pPr>
              <w:pStyle w:val="Normal"/>
              <w:ind w:left="-108" w:right="-108" w:hanging="0"/>
              <w:jc w:val="center"/>
              <w:rPr>
                <w:rFonts w:ascii="PT Astra Serif;Times New Roman" w:hAnsi="PT Astra Serif;Times New Roman"/>
                <w:sz w:val="20"/>
                <w:szCs w:val="20"/>
              </w:rPr>
            </w:pPr>
            <w:r>
              <w:rPr>
                <w:rFonts w:cs="PT Astra Serif;Times New Roman" w:ascii="PT Astra Serif;Times New Roman" w:hAnsi="PT Astra Serif;Times New Roman"/>
                <w:b/>
                <w:color w:val="000000"/>
                <w:sz w:val="20"/>
                <w:szCs w:val="20"/>
              </w:rPr>
              <w:t>п/п</w:t>
            </w:r>
          </w:p>
        </w:tc>
        <w:tc>
          <w:tcPr>
            <w:tcW w:w="2280" w:type="dxa"/>
            <w:vMerge w:val="restart"/>
            <w:tcBorders>
              <w:top w:val="single" w:sz="4" w:space="0" w:color="000000"/>
              <w:left w:val="single" w:sz="4" w:space="0" w:color="000000"/>
              <w:bottom w:val="single" w:sz="4" w:space="0" w:color="000000"/>
            </w:tcBorders>
            <w:vAlign w:val="center"/>
          </w:tcPr>
          <w:p>
            <w:pPr>
              <w:pStyle w:val="Normal"/>
              <w:widowControl w:val="false"/>
              <w:suppressAutoHyphens w:val="true"/>
              <w:bidi w:val="0"/>
              <w:spacing w:before="0" w:after="0"/>
              <w:ind w:left="0" w:right="0" w:hanging="0"/>
              <w:jc w:val="center"/>
              <w:rPr>
                <w:rFonts w:ascii="PT Astra Serif;Times New Roman" w:hAnsi="PT Astra Serif;Times New Roman"/>
                <w:sz w:val="20"/>
                <w:szCs w:val="20"/>
              </w:rPr>
            </w:pPr>
            <w:r>
              <w:rPr>
                <w:rFonts w:cs="PT Astra Serif;Times New Roman" w:ascii="PT Astra Serif;Times New Roman" w:hAnsi="PT Astra Serif;Times New Roman"/>
                <w:b/>
                <w:color w:val="000000"/>
                <w:sz w:val="20"/>
                <w:szCs w:val="20"/>
              </w:rPr>
              <w:t>Наименование товара</w:t>
            </w:r>
          </w:p>
        </w:tc>
        <w:tc>
          <w:tcPr>
            <w:tcW w:w="1745" w:type="dxa"/>
            <w:vMerge w:val="restart"/>
            <w:tcBorders>
              <w:top w:val="single" w:sz="4" w:space="0" w:color="000000"/>
              <w:left w:val="single" w:sz="4" w:space="0" w:color="000000"/>
              <w:bottom w:val="single" w:sz="4" w:space="0" w:color="000000"/>
            </w:tcBorders>
            <w:vAlign w:val="center"/>
          </w:tcPr>
          <w:p>
            <w:pPr>
              <w:pStyle w:val="Normal"/>
              <w:widowControl w:val="false"/>
              <w:suppressAutoHyphens w:val="true"/>
              <w:bidi w:val="0"/>
              <w:spacing w:before="0" w:after="0"/>
              <w:ind w:left="0" w:right="0" w:hanging="0"/>
              <w:jc w:val="center"/>
              <w:rPr>
                <w:rFonts w:ascii="PT Astra Serif;Times New Roman" w:hAnsi="PT Astra Serif;Times New Roman"/>
                <w:b/>
                <w:b/>
                <w:bCs/>
                <w:sz w:val="20"/>
                <w:szCs w:val="20"/>
              </w:rPr>
            </w:pPr>
            <w:r>
              <w:rPr>
                <w:rFonts w:ascii="PT Astra Serif;Times New Roman" w:hAnsi="PT Astra Serif;Times New Roman"/>
                <w:b/>
                <w:bCs/>
                <w:sz w:val="20"/>
                <w:szCs w:val="20"/>
              </w:rPr>
              <w:t>Страна происхождения Товара</w:t>
            </w:r>
          </w:p>
        </w:tc>
        <w:tc>
          <w:tcPr>
            <w:tcW w:w="795" w:type="dxa"/>
            <w:vMerge w:val="restart"/>
            <w:tcBorders>
              <w:top w:val="single" w:sz="4" w:space="0" w:color="000000"/>
              <w:left w:val="single" w:sz="4" w:space="0" w:color="000000"/>
              <w:bottom w:val="single" w:sz="4" w:space="0" w:color="000000"/>
            </w:tcBorders>
            <w:vAlign w:val="center"/>
          </w:tcPr>
          <w:p>
            <w:pPr>
              <w:pStyle w:val="Normal"/>
              <w:widowControl w:val="false"/>
              <w:suppressAutoHyphens w:val="true"/>
              <w:bidi w:val="0"/>
              <w:spacing w:before="0" w:after="0"/>
              <w:ind w:left="0" w:right="0" w:hanging="0"/>
              <w:jc w:val="center"/>
              <w:rPr>
                <w:rFonts w:ascii="PT Astra Serif;Times New Roman" w:hAnsi="PT Astra Serif;Times New Roman"/>
                <w:sz w:val="20"/>
                <w:szCs w:val="20"/>
              </w:rPr>
            </w:pPr>
            <w:r>
              <w:rPr>
                <w:rFonts w:cs="PT Astra Serif;Times New Roman" w:ascii="PT Astra Serif;Times New Roman" w:hAnsi="PT Astra Serif;Times New Roman"/>
                <w:b/>
                <w:color w:val="000000"/>
                <w:sz w:val="20"/>
                <w:szCs w:val="20"/>
              </w:rPr>
              <w:t>Ед.</w:t>
            </w:r>
          </w:p>
          <w:p>
            <w:pPr>
              <w:pStyle w:val="Normal"/>
              <w:widowControl w:val="false"/>
              <w:suppressAutoHyphens w:val="true"/>
              <w:bidi w:val="0"/>
              <w:spacing w:before="0" w:after="0"/>
              <w:ind w:left="0" w:right="0" w:hanging="0"/>
              <w:jc w:val="center"/>
              <w:rPr>
                <w:rFonts w:ascii="PT Astra Serif;Times New Roman" w:hAnsi="PT Astra Serif;Times New Roman"/>
                <w:sz w:val="20"/>
                <w:szCs w:val="20"/>
              </w:rPr>
            </w:pPr>
            <w:r>
              <w:rPr>
                <w:rFonts w:cs="PT Astra Serif;Times New Roman" w:ascii="PT Astra Serif;Times New Roman" w:hAnsi="PT Astra Serif;Times New Roman"/>
                <w:b/>
                <w:color w:val="000000"/>
                <w:sz w:val="20"/>
                <w:szCs w:val="20"/>
              </w:rPr>
              <w:t>изм.</w:t>
            </w:r>
          </w:p>
        </w:tc>
        <w:tc>
          <w:tcPr>
            <w:tcW w:w="735" w:type="dxa"/>
            <w:vMerge w:val="restart"/>
            <w:tcBorders>
              <w:top w:val="single" w:sz="4" w:space="0" w:color="000000"/>
              <w:left w:val="single" w:sz="4" w:space="0" w:color="000000"/>
              <w:bottom w:val="single" w:sz="4" w:space="0" w:color="000000"/>
            </w:tcBorders>
            <w:vAlign w:val="center"/>
          </w:tcPr>
          <w:p>
            <w:pPr>
              <w:pStyle w:val="Normal"/>
              <w:widowControl w:val="false"/>
              <w:suppressAutoHyphens w:val="true"/>
              <w:bidi w:val="0"/>
              <w:spacing w:before="0" w:after="0"/>
              <w:ind w:left="0" w:right="0" w:hanging="0"/>
              <w:jc w:val="center"/>
              <w:rPr>
                <w:rFonts w:ascii="PT Astra Serif;Times New Roman" w:hAnsi="PT Astra Serif;Times New Roman"/>
                <w:sz w:val="20"/>
                <w:szCs w:val="20"/>
              </w:rPr>
            </w:pPr>
            <w:r>
              <w:rPr>
                <w:rFonts w:cs="PT Astra Serif;Times New Roman" w:ascii="PT Astra Serif;Times New Roman" w:hAnsi="PT Astra Serif;Times New Roman"/>
                <w:b/>
                <w:color w:val="000000"/>
                <w:sz w:val="20"/>
                <w:szCs w:val="20"/>
              </w:rPr>
              <w:t>Кол-во</w:t>
            </w:r>
          </w:p>
        </w:tc>
        <w:tc>
          <w:tcPr>
            <w:tcW w:w="1365" w:type="dxa"/>
            <w:vMerge w:val="restart"/>
            <w:tcBorders>
              <w:top w:val="single" w:sz="4" w:space="0" w:color="000000"/>
              <w:left w:val="single" w:sz="4" w:space="0" w:color="000000"/>
              <w:bottom w:val="single" w:sz="4" w:space="0" w:color="000000"/>
            </w:tcBorders>
            <w:vAlign w:val="center"/>
          </w:tcPr>
          <w:p>
            <w:pPr>
              <w:pStyle w:val="Normal"/>
              <w:ind w:right="34" w:hanging="0"/>
              <w:jc w:val="center"/>
              <w:rPr>
                <w:rFonts w:ascii="PT Astra Serif;Times New Roman" w:hAnsi="PT Astra Serif;Times New Roman"/>
                <w:sz w:val="20"/>
                <w:szCs w:val="20"/>
              </w:rPr>
            </w:pPr>
            <w:r>
              <w:rPr>
                <w:rFonts w:cs="PT Astra Serif;Times New Roman" w:ascii="PT Astra Serif;Times New Roman" w:hAnsi="PT Astra Serif;Times New Roman"/>
                <w:b/>
                <w:color w:val="000000"/>
                <w:sz w:val="20"/>
                <w:szCs w:val="20"/>
              </w:rPr>
              <w:t>Код ОКПД2</w:t>
            </w:r>
          </w:p>
          <w:p>
            <w:pPr>
              <w:pStyle w:val="Normal"/>
              <w:ind w:right="34" w:hanging="0"/>
              <w:jc w:val="center"/>
              <w:rPr>
                <w:rFonts w:ascii="PT Astra Serif;Times New Roman" w:hAnsi="PT Astra Serif;Times New Roman"/>
                <w:sz w:val="20"/>
                <w:szCs w:val="20"/>
              </w:rPr>
            </w:pPr>
            <w:r>
              <w:rPr>
                <w:rFonts w:cs="PT Astra Serif;Times New Roman" w:ascii="PT Astra Serif;Times New Roman" w:hAnsi="PT Astra Serif;Times New Roman"/>
                <w:b/>
                <w:color w:val="000000"/>
                <w:sz w:val="20"/>
                <w:szCs w:val="20"/>
              </w:rPr>
              <w:t>/</w:t>
            </w:r>
          </w:p>
          <w:p>
            <w:pPr>
              <w:pStyle w:val="Normal"/>
              <w:ind w:right="34" w:hanging="0"/>
              <w:jc w:val="center"/>
              <w:rPr>
                <w:rFonts w:ascii="PT Astra Serif;Times New Roman" w:hAnsi="PT Astra Serif;Times New Roman"/>
                <w:sz w:val="20"/>
                <w:szCs w:val="20"/>
              </w:rPr>
            </w:pPr>
            <w:r>
              <w:rPr>
                <w:rFonts w:cs="PT Astra Serif;Times New Roman" w:ascii="PT Astra Serif;Times New Roman" w:hAnsi="PT Astra Serif;Times New Roman"/>
                <w:b/>
                <w:color w:val="000000"/>
                <w:sz w:val="20"/>
                <w:szCs w:val="20"/>
              </w:rPr>
              <w:t>Код КТРУ</w:t>
            </w:r>
          </w:p>
        </w:tc>
        <w:tc>
          <w:tcPr>
            <w:tcW w:w="5691" w:type="dxa"/>
            <w:gridSpan w:val="3"/>
            <w:tcBorders>
              <w:top w:val="single" w:sz="4" w:space="0" w:color="000000"/>
              <w:left w:val="single" w:sz="4" w:space="0" w:color="000000"/>
              <w:bottom w:val="single" w:sz="4" w:space="0" w:color="000000"/>
            </w:tcBorders>
            <w:vAlign w:val="center"/>
          </w:tcPr>
          <w:p>
            <w:pPr>
              <w:pStyle w:val="Style42"/>
              <w:widowControl w:val="false"/>
              <w:spacing w:lineRule="auto" w:line="240" w:before="0" w:after="0"/>
              <w:ind w:right="34" w:hanging="0"/>
              <w:jc w:val="center"/>
              <w:rPr>
                <w:rFonts w:ascii="PT Astra Serif;Times New Roman" w:hAnsi="PT Astra Serif;Times New Roman"/>
                <w:sz w:val="20"/>
                <w:szCs w:val="20"/>
              </w:rPr>
            </w:pPr>
            <w:r>
              <w:rPr>
                <w:rFonts w:cs="PT Astra Serif;Times New Roman" w:ascii="PT Astra Serif;Times New Roman" w:hAnsi="PT Astra Serif;Times New Roman"/>
                <w:b/>
                <w:bCs/>
                <w:color w:val="000000" w:themeColor="text1"/>
                <w:sz w:val="20"/>
                <w:szCs w:val="20"/>
              </w:rPr>
              <w:t xml:space="preserve">Функциональные, технические, качественные, эксплуатационные </w:t>
            </w:r>
            <w:r>
              <w:rPr>
                <w:rFonts w:eastAsia="Times New Roman" w:cs="PT Astra Serif;Times New Roman" w:ascii="PT Astra Serif;Times New Roman" w:hAnsi="PT Astra Serif;Times New Roman"/>
                <w:b/>
                <w:bCs/>
                <w:color w:val="000000" w:themeColor="text1"/>
                <w:sz w:val="20"/>
                <w:szCs w:val="20"/>
                <w:lang w:eastAsia="zh-CN"/>
              </w:rPr>
              <w:t>х</w:t>
            </w:r>
            <w:r>
              <w:rPr>
                <w:rFonts w:cs="PT Astra Serif;Times New Roman" w:ascii="PT Astra Serif;Times New Roman" w:hAnsi="PT Astra Serif;Times New Roman"/>
                <w:b/>
                <w:bCs/>
                <w:color w:val="000000" w:themeColor="text1"/>
                <w:sz w:val="20"/>
                <w:szCs w:val="20"/>
              </w:rPr>
              <w:t xml:space="preserve">арактеристики </w:t>
            </w:r>
            <w:r>
              <w:rPr>
                <w:rFonts w:eastAsia="Times New Roman" w:cs="PT Astra Serif;Times New Roman" w:ascii="PT Astra Serif;Times New Roman" w:hAnsi="PT Astra Serif;Times New Roman"/>
                <w:b/>
                <w:bCs/>
                <w:color w:val="000000" w:themeColor="text1"/>
                <w:sz w:val="20"/>
                <w:szCs w:val="20"/>
                <w:lang w:eastAsia="zh-CN"/>
              </w:rPr>
              <w:t>Т</w:t>
            </w:r>
            <w:r>
              <w:rPr>
                <w:rFonts w:cs="PT Astra Serif;Times New Roman" w:ascii="PT Astra Serif;Times New Roman" w:hAnsi="PT Astra Serif;Times New Roman"/>
                <w:b/>
                <w:bCs/>
                <w:color w:val="000000" w:themeColor="text1"/>
                <w:sz w:val="20"/>
                <w:szCs w:val="20"/>
              </w:rPr>
              <w:t>овара</w:t>
            </w:r>
          </w:p>
        </w:tc>
        <w:tc>
          <w:tcPr>
            <w:tcW w:w="1214" w:type="dxa"/>
            <w:vMerge w:val="restart"/>
            <w:tcBorders>
              <w:top w:val="single" w:sz="4" w:space="0" w:color="000000"/>
              <w:left w:val="single" w:sz="4" w:space="0" w:color="000000"/>
              <w:bottom w:val="single" w:sz="4" w:space="0" w:color="000000"/>
            </w:tcBorders>
            <w:vAlign w:val="center"/>
          </w:tcPr>
          <w:p>
            <w:pPr>
              <w:pStyle w:val="ListParagraph"/>
              <w:ind w:left="0" w:firstLine="4"/>
              <w:jc w:val="center"/>
              <w:rPr>
                <w:rFonts w:ascii="PT Astra Serif;Times New Roman" w:hAnsi="PT Astra Serif;Times New Roman"/>
              </w:rPr>
            </w:pPr>
            <w:r>
              <w:rPr>
                <w:rFonts w:cs="PT Astra Serif" w:ascii="PT Astra Serif;Times New Roman" w:hAnsi="PT Astra Serif;Times New Roman"/>
                <w:b/>
                <w:bCs/>
                <w:color w:val="000000"/>
                <w:sz w:val="20"/>
                <w:szCs w:val="20"/>
              </w:rPr>
              <w:t xml:space="preserve">Цена за ед. товара </w:t>
            </w:r>
          </w:p>
          <w:p>
            <w:pPr>
              <w:pStyle w:val="ListParagraph"/>
              <w:ind w:left="0" w:firstLine="4"/>
              <w:jc w:val="center"/>
              <w:rPr>
                <w:rFonts w:ascii="PT Astra Serif;Times New Roman" w:hAnsi="PT Astra Serif;Times New Roman"/>
              </w:rPr>
            </w:pPr>
            <w:r>
              <w:rPr>
                <w:rFonts w:cs="PT Astra Serif" w:ascii="PT Astra Serif;Times New Roman" w:hAnsi="PT Astra Serif;Times New Roman"/>
                <w:b/>
                <w:bCs/>
                <w:color w:val="000000"/>
                <w:sz w:val="20"/>
                <w:szCs w:val="20"/>
              </w:rPr>
              <w:t>с НДС/без НДС, руб.</w:t>
            </w:r>
          </w:p>
        </w:tc>
        <w:tc>
          <w:tcPr>
            <w:tcW w:w="1240" w:type="dxa"/>
            <w:vMerge w:val="restart"/>
            <w:tcBorders>
              <w:top w:val="single" w:sz="4" w:space="0" w:color="000000"/>
              <w:left w:val="single" w:sz="4" w:space="0" w:color="000000"/>
              <w:bottom w:val="single" w:sz="4" w:space="0" w:color="000000"/>
              <w:right w:val="single" w:sz="4" w:space="0" w:color="000000"/>
            </w:tcBorders>
            <w:vAlign w:val="center"/>
          </w:tcPr>
          <w:p>
            <w:pPr>
              <w:pStyle w:val="ListParagraph"/>
              <w:ind w:left="0" w:firstLine="4"/>
              <w:jc w:val="center"/>
              <w:rPr>
                <w:rFonts w:ascii="PT Astra Serif;Times New Roman" w:hAnsi="PT Astra Serif;Times New Roman"/>
              </w:rPr>
            </w:pPr>
            <w:r>
              <w:rPr>
                <w:rFonts w:cs="PT Astra Serif" w:ascii="PT Astra Serif;Times New Roman" w:hAnsi="PT Astra Serif;Times New Roman"/>
                <w:b/>
                <w:bCs/>
                <w:color w:val="000000"/>
                <w:sz w:val="20"/>
                <w:szCs w:val="20"/>
              </w:rPr>
              <w:t xml:space="preserve">Сумма </w:t>
            </w:r>
          </w:p>
          <w:p>
            <w:pPr>
              <w:pStyle w:val="ListParagraph"/>
              <w:ind w:left="0" w:firstLine="4"/>
              <w:jc w:val="center"/>
              <w:rPr>
                <w:rFonts w:ascii="PT Astra Serif;Times New Roman" w:hAnsi="PT Astra Serif;Times New Roman"/>
              </w:rPr>
            </w:pPr>
            <w:r>
              <w:rPr>
                <w:rFonts w:cs="PT Astra Serif" w:ascii="PT Astra Serif;Times New Roman" w:hAnsi="PT Astra Serif;Times New Roman"/>
                <w:b/>
                <w:bCs/>
                <w:color w:val="000000"/>
                <w:sz w:val="20"/>
                <w:szCs w:val="20"/>
              </w:rPr>
              <w:t>с НДС/без НДС, руб.</w:t>
            </w:r>
          </w:p>
        </w:tc>
      </w:tr>
      <w:tr>
        <w:trPr>
          <w:trHeight w:val="263" w:hRule="atLeast"/>
        </w:trPr>
        <w:tc>
          <w:tcPr>
            <w:tcW w:w="340" w:type="dxa"/>
            <w:vMerge w:val="continue"/>
            <w:tcBorders>
              <w:left w:val="single" w:sz="4" w:space="0" w:color="000000"/>
              <w:bottom w:val="single" w:sz="4" w:space="0" w:color="000000"/>
            </w:tcBorders>
            <w:vAlign w:val="center"/>
          </w:tcPr>
          <w:p>
            <w:pPr>
              <w:pStyle w:val="Normal"/>
              <w:ind w:left="-108" w:right="-108" w:hanging="0"/>
              <w:jc w:val="center"/>
              <w:rPr>
                <w:rFonts w:ascii="PT Astra Serif;Times New Roman" w:hAnsi="PT Astra Serif;Times New Roman"/>
                <w:sz w:val="20"/>
                <w:szCs w:val="20"/>
              </w:rPr>
            </w:pPr>
            <w:r>
              <w:rPr>
                <w:rFonts w:ascii="PT Astra Serif;Times New Roman" w:hAnsi="PT Astra Serif;Times New Roman"/>
                <w:sz w:val="20"/>
                <w:szCs w:val="20"/>
              </w:rPr>
            </w:r>
          </w:p>
        </w:tc>
        <w:tc>
          <w:tcPr>
            <w:tcW w:w="2280" w:type="dxa"/>
            <w:vMerge w:val="continue"/>
            <w:tcBorders>
              <w:left w:val="single" w:sz="4" w:space="0" w:color="000000"/>
              <w:bottom w:val="single" w:sz="4" w:space="0" w:color="000000"/>
            </w:tcBorders>
            <w:vAlign w:val="center"/>
          </w:tcPr>
          <w:p>
            <w:pPr>
              <w:pStyle w:val="Normal"/>
              <w:widowControl w:val="false"/>
              <w:suppressAutoHyphens w:val="true"/>
              <w:bidi w:val="0"/>
              <w:spacing w:before="0" w:after="0"/>
              <w:ind w:left="0" w:right="0" w:hanging="0"/>
              <w:jc w:val="center"/>
              <w:rPr>
                <w:rFonts w:ascii="PT Astra Serif;Times New Roman" w:hAnsi="PT Astra Serif;Times New Roman"/>
                <w:sz w:val="20"/>
                <w:szCs w:val="20"/>
              </w:rPr>
            </w:pPr>
            <w:r>
              <w:rPr>
                <w:rFonts w:ascii="PT Astra Serif;Times New Roman" w:hAnsi="PT Astra Serif;Times New Roman"/>
                <w:sz w:val="20"/>
                <w:szCs w:val="20"/>
              </w:rPr>
            </w:r>
          </w:p>
        </w:tc>
        <w:tc>
          <w:tcPr>
            <w:tcW w:w="1745" w:type="dxa"/>
            <w:vMerge w:val="continue"/>
            <w:tcBorders>
              <w:top w:val="single" w:sz="4" w:space="0" w:color="000000"/>
              <w:left w:val="single" w:sz="4" w:space="0" w:color="000000"/>
              <w:bottom w:val="single" w:sz="4" w:space="0" w:color="000000"/>
            </w:tcBorders>
            <w:vAlign w:val="center"/>
          </w:tcPr>
          <w:p>
            <w:pPr>
              <w:pStyle w:val="Normal"/>
              <w:widowControl w:val="false"/>
              <w:suppressAutoHyphens w:val="true"/>
              <w:bidi w:val="0"/>
              <w:spacing w:before="0" w:after="0"/>
              <w:ind w:left="0" w:right="0" w:hanging="0"/>
              <w:jc w:val="center"/>
              <w:rPr>
                <w:rFonts w:ascii="PT Astra Serif;Times New Roman" w:hAnsi="PT Astra Serif;Times New Roman"/>
                <w:sz w:val="20"/>
                <w:szCs w:val="20"/>
              </w:rPr>
            </w:pPr>
            <w:r>
              <w:rPr>
                <w:rFonts w:ascii="PT Astra Serif;Times New Roman" w:hAnsi="PT Astra Serif;Times New Roman"/>
                <w:sz w:val="20"/>
                <w:szCs w:val="20"/>
              </w:rPr>
            </w:r>
          </w:p>
        </w:tc>
        <w:tc>
          <w:tcPr>
            <w:tcW w:w="795" w:type="dxa"/>
            <w:vMerge w:val="continue"/>
            <w:tcBorders>
              <w:left w:val="single" w:sz="4" w:space="0" w:color="000000"/>
              <w:bottom w:val="single" w:sz="4" w:space="0" w:color="000000"/>
            </w:tcBorders>
            <w:vAlign w:val="center"/>
          </w:tcPr>
          <w:p>
            <w:pPr>
              <w:pStyle w:val="Normal"/>
              <w:widowControl w:val="false"/>
              <w:suppressAutoHyphens w:val="true"/>
              <w:bidi w:val="0"/>
              <w:spacing w:before="0" w:after="0"/>
              <w:ind w:left="0" w:right="0" w:hanging="0"/>
              <w:jc w:val="center"/>
              <w:rPr>
                <w:rFonts w:ascii="PT Astra Serif;Times New Roman" w:hAnsi="PT Astra Serif;Times New Roman"/>
                <w:sz w:val="20"/>
                <w:szCs w:val="20"/>
              </w:rPr>
            </w:pPr>
            <w:r>
              <w:rPr>
                <w:rFonts w:ascii="PT Astra Serif;Times New Roman" w:hAnsi="PT Astra Serif;Times New Roman"/>
                <w:sz w:val="20"/>
                <w:szCs w:val="20"/>
              </w:rPr>
            </w:r>
          </w:p>
        </w:tc>
        <w:tc>
          <w:tcPr>
            <w:tcW w:w="735" w:type="dxa"/>
            <w:vMerge w:val="continue"/>
            <w:tcBorders>
              <w:left w:val="single" w:sz="4" w:space="0" w:color="000000"/>
              <w:bottom w:val="single" w:sz="4" w:space="0" w:color="000000"/>
            </w:tcBorders>
            <w:vAlign w:val="center"/>
          </w:tcPr>
          <w:p>
            <w:pPr>
              <w:pStyle w:val="Normal"/>
              <w:widowControl w:val="false"/>
              <w:suppressAutoHyphens w:val="true"/>
              <w:bidi w:val="0"/>
              <w:spacing w:before="0" w:after="0"/>
              <w:ind w:left="0" w:right="0" w:hanging="0"/>
              <w:jc w:val="center"/>
              <w:rPr>
                <w:rFonts w:ascii="PT Astra Serif;Times New Roman" w:hAnsi="PT Astra Serif;Times New Roman"/>
                <w:sz w:val="20"/>
                <w:szCs w:val="20"/>
              </w:rPr>
            </w:pPr>
            <w:r>
              <w:rPr>
                <w:rFonts w:ascii="PT Astra Serif;Times New Roman" w:hAnsi="PT Astra Serif;Times New Roman"/>
                <w:sz w:val="20"/>
                <w:szCs w:val="20"/>
              </w:rPr>
            </w:r>
          </w:p>
        </w:tc>
        <w:tc>
          <w:tcPr>
            <w:tcW w:w="1365" w:type="dxa"/>
            <w:vMerge w:val="continue"/>
            <w:tcBorders>
              <w:left w:val="single" w:sz="4" w:space="0" w:color="000000"/>
              <w:bottom w:val="single" w:sz="4" w:space="0" w:color="000000"/>
            </w:tcBorders>
            <w:vAlign w:val="center"/>
          </w:tcPr>
          <w:p>
            <w:pPr>
              <w:pStyle w:val="Normal"/>
              <w:ind w:right="34" w:hanging="0"/>
              <w:jc w:val="center"/>
              <w:rPr>
                <w:rFonts w:ascii="PT Astra Serif;Times New Roman" w:hAnsi="PT Astra Serif;Times New Roman"/>
                <w:sz w:val="20"/>
                <w:szCs w:val="20"/>
              </w:rPr>
            </w:pPr>
            <w:r>
              <w:rPr>
                <w:rFonts w:ascii="PT Astra Serif;Times New Roman" w:hAnsi="PT Astra Serif;Times New Roman"/>
                <w:sz w:val="20"/>
                <w:szCs w:val="20"/>
              </w:rPr>
            </w:r>
          </w:p>
        </w:tc>
        <w:tc>
          <w:tcPr>
            <w:tcW w:w="2160" w:type="dxa"/>
            <w:tcBorders>
              <w:left w:val="single" w:sz="4" w:space="0" w:color="000000"/>
              <w:bottom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0"/>
                <w:szCs w:val="20"/>
              </w:rPr>
            </w:pPr>
            <w:r>
              <w:rPr>
                <w:rFonts w:ascii="PT Astra Serif;Times New Roman" w:hAnsi="PT Astra Serif;Times New Roman"/>
                <w:i/>
                <w:iCs/>
                <w:color w:val="000000" w:themeColor="text1"/>
                <w:sz w:val="20"/>
                <w:szCs w:val="20"/>
              </w:rPr>
              <w:t>Наименование характеристики (показателя)</w:t>
            </w:r>
          </w:p>
        </w:tc>
        <w:tc>
          <w:tcPr>
            <w:tcW w:w="1728" w:type="dxa"/>
            <w:tcBorders>
              <w:left w:val="single" w:sz="4" w:space="0" w:color="000000"/>
              <w:bottom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0"/>
                <w:szCs w:val="20"/>
              </w:rPr>
            </w:pPr>
            <w:r>
              <w:rPr>
                <w:rFonts w:ascii="PT Astra Serif;Times New Roman" w:hAnsi="PT Astra Serif;Times New Roman"/>
                <w:i/>
                <w:iCs/>
                <w:color w:val="000000" w:themeColor="text1"/>
                <w:sz w:val="20"/>
                <w:szCs w:val="20"/>
              </w:rPr>
              <w:t>Значение характеристики (показателя)</w:t>
            </w:r>
          </w:p>
        </w:tc>
        <w:tc>
          <w:tcPr>
            <w:tcW w:w="1803" w:type="dxa"/>
            <w:tcBorders>
              <w:left w:val="single" w:sz="4" w:space="0" w:color="000000"/>
              <w:bottom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0"/>
                <w:szCs w:val="20"/>
              </w:rPr>
            </w:pPr>
            <w:r>
              <w:rPr>
                <w:rFonts w:ascii="PT Astra Serif;Times New Roman" w:hAnsi="PT Astra Serif;Times New Roman"/>
                <w:i/>
                <w:iCs/>
                <w:sz w:val="20"/>
                <w:szCs w:val="20"/>
              </w:rPr>
              <w:t>Единица измерения характеристики (показателя)</w:t>
            </w:r>
          </w:p>
        </w:tc>
        <w:tc>
          <w:tcPr>
            <w:tcW w:w="1214" w:type="dxa"/>
            <w:vMerge w:val="continue"/>
            <w:tcBorders>
              <w:top w:val="single" w:sz="4" w:space="0" w:color="000000"/>
              <w:left w:val="single" w:sz="4" w:space="0" w:color="000000"/>
              <w:bottom w:val="single" w:sz="4" w:space="0" w:color="000000"/>
            </w:tcBorders>
            <w:vAlign w:val="center"/>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2"/>
                <w:szCs w:val="22"/>
              </w:rPr>
            </w:pPr>
            <w:r>
              <w:rPr>
                <w:rFonts w:ascii="PT Astra Serif;Times New Roman" w:hAnsi="PT Astra Serif;Times New Roman"/>
                <w:sz w:val="22"/>
                <w:szCs w:val="22"/>
              </w:rPr>
            </w:r>
          </w:p>
        </w:tc>
        <w:tc>
          <w:tcPr>
            <w:tcW w:w="1240" w:type="dxa"/>
            <w:vMerge w:val="continue"/>
            <w:tcBorders>
              <w:top w:val="single" w:sz="4" w:space="0" w:color="000000"/>
              <w:left w:val="single" w:sz="4" w:space="0" w:color="000000"/>
              <w:bottom w:val="single" w:sz="4" w:space="0" w:color="000000"/>
              <w:right w:val="single" w:sz="4" w:space="0" w:color="000000"/>
            </w:tcBorders>
            <w:vAlign w:val="center"/>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2"/>
                <w:szCs w:val="22"/>
              </w:rPr>
            </w:pPr>
            <w:r>
              <w:rPr>
                <w:rFonts w:ascii="PT Astra Serif;Times New Roman" w:hAnsi="PT Astra Serif;Times New Roman"/>
                <w:sz w:val="22"/>
                <w:szCs w:val="22"/>
              </w:rPr>
            </w:r>
          </w:p>
        </w:tc>
      </w:tr>
      <w:tr>
        <w:trPr>
          <w:trHeight w:val="26" w:hRule="atLeast"/>
        </w:trPr>
        <w:tc>
          <w:tcPr>
            <w:tcW w:w="340" w:type="dxa"/>
            <w:vMerge w:val="restart"/>
            <w:tcBorders>
              <w:left w:val="single" w:sz="4" w:space="0" w:color="000000"/>
              <w:bottom w:val="single" w:sz="4" w:space="0" w:color="000000"/>
            </w:tcBorders>
            <w:vAlign w:val="center"/>
          </w:tcPr>
          <w:p>
            <w:pPr>
              <w:pStyle w:val="Normal"/>
              <w:ind w:left="-108" w:right="-108" w:hanging="0"/>
              <w:jc w:val="center"/>
              <w:rPr>
                <w:rFonts w:ascii="PT Astra Serif;Times New Roman" w:hAnsi="PT Astra Serif;Times New Roman"/>
                <w:sz w:val="20"/>
                <w:szCs w:val="20"/>
              </w:rPr>
            </w:pPr>
            <w:r>
              <w:rPr>
                <w:rFonts w:ascii="PT Astra Serif;Times New Roman" w:hAnsi="PT Astra Serif;Times New Roman"/>
                <w:color w:val="000000"/>
                <w:sz w:val="20"/>
                <w:szCs w:val="20"/>
              </w:rPr>
              <w:t>1</w:t>
            </w:r>
          </w:p>
        </w:tc>
        <w:tc>
          <w:tcPr>
            <w:tcW w:w="2280" w:type="dxa"/>
            <w:vMerge w:val="restart"/>
            <w:tcBorders>
              <w:left w:val="single" w:sz="4" w:space="0" w:color="000000"/>
              <w:bottom w:val="single" w:sz="4" w:space="0" w:color="000000"/>
            </w:tcBorders>
            <w:vAlign w:val="center"/>
          </w:tcPr>
          <w:p>
            <w:pPr>
              <w:pStyle w:val="Normal"/>
              <w:widowControl w:val="false"/>
              <w:suppressAutoHyphens w:val="true"/>
              <w:bidi w:val="0"/>
              <w:spacing w:before="0" w:after="0"/>
              <w:ind w:left="0" w:right="0" w:hanging="0"/>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shd w:fill="FFFFFF" w:val="clear"/>
              </w:rPr>
              <w:t>Аккумуляторная батарея</w:t>
            </w:r>
          </w:p>
        </w:tc>
        <w:tc>
          <w:tcPr>
            <w:tcW w:w="1745" w:type="dxa"/>
            <w:vMerge w:val="restart"/>
            <w:tcBorders>
              <w:left w:val="single" w:sz="4" w:space="0" w:color="000000"/>
              <w:bottom w:val="single" w:sz="4" w:space="0" w:color="000000"/>
            </w:tcBorders>
            <w:vAlign w:val="center"/>
          </w:tcPr>
          <w:p>
            <w:pPr>
              <w:pStyle w:val="Normal"/>
              <w:widowControl w:val="false"/>
              <w:suppressAutoHyphens w:val="true"/>
              <w:bidi w:val="0"/>
              <w:spacing w:before="0" w:after="0"/>
              <w:ind w:left="0" w:right="0" w:hanging="0"/>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795" w:type="dxa"/>
            <w:vMerge w:val="restart"/>
            <w:tcBorders>
              <w:left w:val="single" w:sz="4" w:space="0" w:color="000000"/>
              <w:bottom w:val="single" w:sz="4" w:space="0" w:color="000000"/>
            </w:tcBorders>
            <w:vAlign w:val="center"/>
          </w:tcPr>
          <w:p>
            <w:pPr>
              <w:pStyle w:val="Normal"/>
              <w:widowControl w:val="false"/>
              <w:suppressAutoHyphens w:val="true"/>
              <w:bidi w:val="0"/>
              <w:spacing w:before="0" w:after="0"/>
              <w:ind w:left="0" w:right="0" w:hanging="0"/>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t>Штука</w:t>
            </w:r>
          </w:p>
        </w:tc>
        <w:tc>
          <w:tcPr>
            <w:tcW w:w="735" w:type="dxa"/>
            <w:vMerge w:val="restart"/>
            <w:tcBorders>
              <w:left w:val="single" w:sz="4" w:space="0" w:color="000000"/>
              <w:bottom w:val="single" w:sz="4" w:space="0" w:color="000000"/>
            </w:tcBorders>
            <w:vAlign w:val="center"/>
          </w:tcPr>
          <w:p>
            <w:pPr>
              <w:pStyle w:val="Normal"/>
              <w:widowControl w:val="false"/>
              <w:suppressAutoHyphens w:val="true"/>
              <w:bidi w:val="0"/>
              <w:spacing w:before="0" w:after="0"/>
              <w:ind w:left="0" w:right="0" w:hanging="0"/>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t>65</w:t>
            </w:r>
          </w:p>
        </w:tc>
        <w:tc>
          <w:tcPr>
            <w:tcW w:w="1365" w:type="dxa"/>
            <w:vMerge w:val="restart"/>
            <w:tcBorders>
              <w:left w:val="single" w:sz="4" w:space="0" w:color="000000"/>
              <w:bottom w:val="single" w:sz="4" w:space="0" w:color="000000"/>
            </w:tcBorders>
            <w:vAlign w:val="center"/>
          </w:tcPr>
          <w:p>
            <w:pPr>
              <w:pStyle w:val="Normal"/>
              <w:ind w:right="34" w:hanging="0"/>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t>27.20.23.190</w:t>
            </w:r>
          </w:p>
        </w:tc>
        <w:tc>
          <w:tcPr>
            <w:tcW w:w="2160" w:type="dxa"/>
            <w:tcBorders>
              <w:left w:val="single" w:sz="4" w:space="0" w:color="000000"/>
              <w:bottom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0"/>
                <w:szCs w:val="20"/>
              </w:rPr>
            </w:pPr>
            <w:r>
              <w:rPr>
                <w:rFonts w:ascii="PT Astra Serif;Times New Roman" w:hAnsi="PT Astra Serif;Times New Roman"/>
                <w:color w:val="000000"/>
                <w:sz w:val="20"/>
                <w:szCs w:val="20"/>
              </w:rPr>
              <w:t>Возможность использования в ИБП</w:t>
            </w:r>
          </w:p>
        </w:tc>
        <w:tc>
          <w:tcPr>
            <w:tcW w:w="1728" w:type="dxa"/>
            <w:tcBorders>
              <w:left w:val="single" w:sz="4" w:space="0" w:color="000000"/>
              <w:bottom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0"/>
                <w:szCs w:val="20"/>
              </w:rPr>
            </w:pPr>
            <w:r>
              <w:rPr>
                <w:rFonts w:ascii="PT Astra Serif;Times New Roman" w:hAnsi="PT Astra Serif;Times New Roman"/>
                <w:color w:val="000000"/>
                <w:sz w:val="20"/>
                <w:szCs w:val="20"/>
              </w:rPr>
              <w:t>Да</w:t>
            </w:r>
          </w:p>
        </w:tc>
        <w:tc>
          <w:tcPr>
            <w:tcW w:w="1803" w:type="dxa"/>
            <w:tcBorders>
              <w:left w:val="single" w:sz="4" w:space="0" w:color="000000"/>
              <w:bottom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0"/>
                <w:szCs w:val="20"/>
              </w:rPr>
            </w:pPr>
            <w:r>
              <w:rPr>
                <w:rFonts w:ascii="PT Astra Serif;Times New Roman" w:hAnsi="PT Astra Serif;Times New Roman"/>
                <w:color w:val="000000"/>
                <w:sz w:val="20"/>
                <w:szCs w:val="20"/>
              </w:rPr>
              <w:t>-</w:t>
            </w:r>
          </w:p>
        </w:tc>
        <w:tc>
          <w:tcPr>
            <w:tcW w:w="1214" w:type="dxa"/>
            <w:vMerge w:val="restart"/>
            <w:tcBorders>
              <w:left w:val="single" w:sz="4" w:space="0" w:color="000000"/>
              <w:bottom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2"/>
                <w:szCs w:val="22"/>
              </w:rPr>
            </w:pPr>
            <w:r>
              <w:rPr>
                <w:rFonts w:ascii="PT Astra Serif;Times New Roman" w:hAnsi="PT Astra Serif;Times New Roman"/>
                <w:sz w:val="22"/>
                <w:szCs w:val="22"/>
              </w:rPr>
            </w:r>
          </w:p>
        </w:tc>
        <w:tc>
          <w:tcPr>
            <w:tcW w:w="1240" w:type="dxa"/>
            <w:vMerge w:val="restart"/>
            <w:tcBorders>
              <w:left w:val="single" w:sz="4" w:space="0" w:color="000000"/>
              <w:bottom w:val="single" w:sz="4" w:space="0" w:color="000000"/>
              <w:right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2"/>
                <w:szCs w:val="22"/>
              </w:rPr>
            </w:pPr>
            <w:r>
              <w:rPr>
                <w:rFonts w:ascii="PT Astra Serif;Times New Roman" w:hAnsi="PT Astra Serif;Times New Roman"/>
                <w:sz w:val="22"/>
                <w:szCs w:val="22"/>
              </w:rPr>
            </w:r>
          </w:p>
        </w:tc>
      </w:tr>
      <w:tr>
        <w:trPr>
          <w:trHeight w:val="26" w:hRule="atLeast"/>
        </w:trPr>
        <w:tc>
          <w:tcPr>
            <w:tcW w:w="340" w:type="dxa"/>
            <w:vMerge w:val="continue"/>
            <w:tcBorders>
              <w:left w:val="single" w:sz="4" w:space="0" w:color="000000"/>
              <w:bottom w:val="single" w:sz="4" w:space="0" w:color="000000"/>
            </w:tcBorders>
            <w:vAlign w:val="center"/>
          </w:tcPr>
          <w:p>
            <w:pPr>
              <w:pStyle w:val="Normal"/>
              <w:ind w:left="-108" w:right="-108" w:hanging="0"/>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2280" w:type="dxa"/>
            <w:vMerge w:val="continue"/>
            <w:tcBorders>
              <w:left w:val="single" w:sz="4" w:space="0" w:color="000000"/>
              <w:bottom w:val="single" w:sz="4" w:space="0" w:color="000000"/>
            </w:tcBorders>
            <w:vAlign w:val="center"/>
          </w:tcPr>
          <w:p>
            <w:pPr>
              <w:pStyle w:val="Normal"/>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1745" w:type="dxa"/>
            <w:vMerge w:val="continue"/>
            <w:tcBorders>
              <w:left w:val="single" w:sz="4" w:space="0" w:color="000000"/>
              <w:bottom w:val="single" w:sz="4" w:space="0" w:color="000000"/>
            </w:tcBorders>
            <w:vAlign w:val="center"/>
          </w:tcPr>
          <w:p>
            <w:pPr>
              <w:pStyle w:val="Normal"/>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795" w:type="dxa"/>
            <w:vMerge w:val="continue"/>
            <w:tcBorders>
              <w:left w:val="single" w:sz="4" w:space="0" w:color="000000"/>
              <w:bottom w:val="single" w:sz="4" w:space="0" w:color="000000"/>
            </w:tcBorders>
            <w:vAlign w:val="center"/>
          </w:tcPr>
          <w:p>
            <w:pPr>
              <w:pStyle w:val="Normal"/>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735" w:type="dxa"/>
            <w:vMerge w:val="continue"/>
            <w:tcBorders>
              <w:left w:val="single" w:sz="4" w:space="0" w:color="000000"/>
              <w:bottom w:val="single" w:sz="4" w:space="0" w:color="000000"/>
            </w:tcBorders>
            <w:vAlign w:val="center"/>
          </w:tcPr>
          <w:p>
            <w:pPr>
              <w:pStyle w:val="Normal"/>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1365" w:type="dxa"/>
            <w:vMerge w:val="continue"/>
            <w:tcBorders>
              <w:left w:val="single" w:sz="4" w:space="0" w:color="000000"/>
              <w:bottom w:val="single" w:sz="4" w:space="0" w:color="000000"/>
            </w:tcBorders>
            <w:vAlign w:val="center"/>
          </w:tcPr>
          <w:p>
            <w:pPr>
              <w:pStyle w:val="Normal"/>
              <w:ind w:right="34" w:hanging="0"/>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2160" w:type="dxa"/>
            <w:tcBorders>
              <w:left w:val="single" w:sz="4" w:space="0" w:color="000000"/>
              <w:bottom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0"/>
                <w:szCs w:val="20"/>
              </w:rPr>
            </w:pPr>
            <w:r>
              <w:rPr>
                <w:rFonts w:ascii="PT Astra Serif;Times New Roman" w:hAnsi="PT Astra Serif;Times New Roman"/>
                <w:color w:val="000000"/>
                <w:sz w:val="20"/>
                <w:szCs w:val="20"/>
              </w:rPr>
              <w:t>Емкость</w:t>
            </w:r>
          </w:p>
        </w:tc>
        <w:tc>
          <w:tcPr>
            <w:tcW w:w="1728" w:type="dxa"/>
            <w:tcBorders>
              <w:left w:val="single" w:sz="4" w:space="0" w:color="000000"/>
              <w:bottom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0"/>
                <w:szCs w:val="20"/>
              </w:rPr>
            </w:pPr>
            <w:r>
              <w:rPr>
                <w:rFonts w:ascii="PT Astra Serif;Times New Roman" w:hAnsi="PT Astra Serif;Times New Roman"/>
                <w:color w:val="000000"/>
                <w:sz w:val="20"/>
                <w:szCs w:val="20"/>
              </w:rPr>
              <w:t>&gt; 7 и ≤ 7.2</w:t>
            </w:r>
          </w:p>
        </w:tc>
        <w:tc>
          <w:tcPr>
            <w:tcW w:w="1803" w:type="dxa"/>
            <w:tcBorders>
              <w:left w:val="single" w:sz="4" w:space="0" w:color="000000"/>
              <w:bottom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0"/>
                <w:szCs w:val="20"/>
              </w:rPr>
            </w:pPr>
            <w:r>
              <w:rPr>
                <w:rFonts w:ascii="PT Astra Serif;Times New Roman" w:hAnsi="PT Astra Serif;Times New Roman"/>
                <w:color w:val="000000"/>
                <w:sz w:val="20"/>
                <w:szCs w:val="20"/>
              </w:rPr>
              <w:t>Ампер-час (3,6 кКл)</w:t>
            </w:r>
          </w:p>
        </w:tc>
        <w:tc>
          <w:tcPr>
            <w:tcW w:w="1214" w:type="dxa"/>
            <w:vMerge w:val="continue"/>
            <w:tcBorders>
              <w:left w:val="single" w:sz="4" w:space="0" w:color="000000"/>
              <w:bottom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2"/>
                <w:szCs w:val="22"/>
              </w:rPr>
            </w:pPr>
            <w:r>
              <w:rPr>
                <w:rFonts w:ascii="PT Astra Serif;Times New Roman" w:hAnsi="PT Astra Serif;Times New Roman"/>
                <w:sz w:val="22"/>
                <w:szCs w:val="22"/>
              </w:rPr>
            </w:r>
          </w:p>
        </w:tc>
        <w:tc>
          <w:tcPr>
            <w:tcW w:w="1240" w:type="dxa"/>
            <w:vMerge w:val="continue"/>
            <w:tcBorders>
              <w:left w:val="single" w:sz="4" w:space="0" w:color="000000"/>
              <w:bottom w:val="single" w:sz="4" w:space="0" w:color="000000"/>
              <w:right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2"/>
                <w:szCs w:val="22"/>
              </w:rPr>
            </w:pPr>
            <w:r>
              <w:rPr>
                <w:rFonts w:ascii="PT Astra Serif;Times New Roman" w:hAnsi="PT Astra Serif;Times New Roman"/>
                <w:sz w:val="22"/>
                <w:szCs w:val="22"/>
              </w:rPr>
            </w:r>
          </w:p>
        </w:tc>
      </w:tr>
      <w:tr>
        <w:trPr>
          <w:trHeight w:val="26" w:hRule="atLeast"/>
        </w:trPr>
        <w:tc>
          <w:tcPr>
            <w:tcW w:w="340" w:type="dxa"/>
            <w:vMerge w:val="continue"/>
            <w:tcBorders>
              <w:left w:val="single" w:sz="4" w:space="0" w:color="000000"/>
              <w:bottom w:val="single" w:sz="4" w:space="0" w:color="000000"/>
            </w:tcBorders>
            <w:vAlign w:val="center"/>
          </w:tcPr>
          <w:p>
            <w:pPr>
              <w:pStyle w:val="Normal"/>
              <w:ind w:left="-108" w:right="-108" w:hanging="0"/>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2280" w:type="dxa"/>
            <w:vMerge w:val="continue"/>
            <w:tcBorders>
              <w:left w:val="single" w:sz="4" w:space="0" w:color="000000"/>
              <w:bottom w:val="single" w:sz="4" w:space="0" w:color="000000"/>
            </w:tcBorders>
            <w:vAlign w:val="center"/>
          </w:tcPr>
          <w:p>
            <w:pPr>
              <w:pStyle w:val="Normal"/>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1745" w:type="dxa"/>
            <w:vMerge w:val="continue"/>
            <w:tcBorders>
              <w:left w:val="single" w:sz="4" w:space="0" w:color="000000"/>
              <w:bottom w:val="single" w:sz="4" w:space="0" w:color="000000"/>
            </w:tcBorders>
            <w:vAlign w:val="center"/>
          </w:tcPr>
          <w:p>
            <w:pPr>
              <w:pStyle w:val="Normal"/>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795" w:type="dxa"/>
            <w:vMerge w:val="continue"/>
            <w:tcBorders>
              <w:left w:val="single" w:sz="4" w:space="0" w:color="000000"/>
              <w:bottom w:val="single" w:sz="4" w:space="0" w:color="000000"/>
            </w:tcBorders>
            <w:vAlign w:val="center"/>
          </w:tcPr>
          <w:p>
            <w:pPr>
              <w:pStyle w:val="Normal"/>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735" w:type="dxa"/>
            <w:vMerge w:val="continue"/>
            <w:tcBorders>
              <w:left w:val="single" w:sz="4" w:space="0" w:color="000000"/>
              <w:bottom w:val="single" w:sz="4" w:space="0" w:color="000000"/>
            </w:tcBorders>
            <w:vAlign w:val="center"/>
          </w:tcPr>
          <w:p>
            <w:pPr>
              <w:pStyle w:val="Normal"/>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1365" w:type="dxa"/>
            <w:vMerge w:val="continue"/>
            <w:tcBorders>
              <w:left w:val="single" w:sz="4" w:space="0" w:color="000000"/>
              <w:bottom w:val="single" w:sz="4" w:space="0" w:color="000000"/>
            </w:tcBorders>
            <w:vAlign w:val="center"/>
          </w:tcPr>
          <w:p>
            <w:pPr>
              <w:pStyle w:val="Normal"/>
              <w:ind w:right="34" w:hanging="0"/>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2160" w:type="dxa"/>
            <w:tcBorders>
              <w:left w:val="single" w:sz="4" w:space="0" w:color="000000"/>
              <w:bottom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0"/>
                <w:szCs w:val="20"/>
              </w:rPr>
            </w:pPr>
            <w:r>
              <w:rPr>
                <w:rFonts w:ascii="PT Astra Serif;Times New Roman" w:hAnsi="PT Astra Serif;Times New Roman"/>
                <w:color w:val="000000"/>
                <w:sz w:val="20"/>
                <w:szCs w:val="20"/>
              </w:rPr>
              <w:t>Исполнение</w:t>
            </w:r>
          </w:p>
        </w:tc>
        <w:tc>
          <w:tcPr>
            <w:tcW w:w="1728" w:type="dxa"/>
            <w:tcBorders>
              <w:left w:val="single" w:sz="4" w:space="0" w:color="000000"/>
              <w:bottom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0"/>
                <w:szCs w:val="20"/>
              </w:rPr>
            </w:pPr>
            <w:r>
              <w:rPr>
                <w:rFonts w:ascii="PT Astra Serif;Times New Roman" w:hAnsi="PT Astra Serif;Times New Roman"/>
                <w:color w:val="000000"/>
                <w:sz w:val="20"/>
                <w:szCs w:val="20"/>
              </w:rPr>
              <w:t>Сухой элемент</w:t>
            </w:r>
          </w:p>
        </w:tc>
        <w:tc>
          <w:tcPr>
            <w:tcW w:w="1803" w:type="dxa"/>
            <w:tcBorders>
              <w:left w:val="single" w:sz="4" w:space="0" w:color="000000"/>
              <w:bottom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0"/>
                <w:szCs w:val="20"/>
              </w:rPr>
            </w:pPr>
            <w:r>
              <w:rPr>
                <w:rFonts w:ascii="PT Astra Serif;Times New Roman" w:hAnsi="PT Astra Serif;Times New Roman"/>
                <w:color w:val="000000"/>
                <w:sz w:val="20"/>
                <w:szCs w:val="20"/>
              </w:rPr>
              <w:t>-</w:t>
            </w:r>
          </w:p>
        </w:tc>
        <w:tc>
          <w:tcPr>
            <w:tcW w:w="1214" w:type="dxa"/>
            <w:vMerge w:val="continue"/>
            <w:tcBorders>
              <w:left w:val="single" w:sz="4" w:space="0" w:color="000000"/>
              <w:bottom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2"/>
                <w:szCs w:val="22"/>
              </w:rPr>
            </w:pPr>
            <w:r>
              <w:rPr>
                <w:rFonts w:ascii="PT Astra Serif;Times New Roman" w:hAnsi="PT Astra Serif;Times New Roman"/>
                <w:sz w:val="22"/>
                <w:szCs w:val="22"/>
              </w:rPr>
            </w:r>
          </w:p>
        </w:tc>
        <w:tc>
          <w:tcPr>
            <w:tcW w:w="1240" w:type="dxa"/>
            <w:vMerge w:val="continue"/>
            <w:tcBorders>
              <w:left w:val="single" w:sz="4" w:space="0" w:color="000000"/>
              <w:bottom w:val="single" w:sz="4" w:space="0" w:color="000000"/>
              <w:right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2"/>
                <w:szCs w:val="22"/>
              </w:rPr>
            </w:pPr>
            <w:r>
              <w:rPr>
                <w:rFonts w:ascii="PT Astra Serif;Times New Roman" w:hAnsi="PT Astra Serif;Times New Roman"/>
                <w:sz w:val="22"/>
                <w:szCs w:val="22"/>
              </w:rPr>
            </w:r>
          </w:p>
        </w:tc>
      </w:tr>
      <w:tr>
        <w:trPr>
          <w:trHeight w:val="26" w:hRule="atLeast"/>
        </w:trPr>
        <w:tc>
          <w:tcPr>
            <w:tcW w:w="340" w:type="dxa"/>
            <w:vMerge w:val="continue"/>
            <w:tcBorders>
              <w:left w:val="single" w:sz="4" w:space="0" w:color="000000"/>
              <w:bottom w:val="single" w:sz="4" w:space="0" w:color="000000"/>
            </w:tcBorders>
            <w:vAlign w:val="center"/>
          </w:tcPr>
          <w:p>
            <w:pPr>
              <w:pStyle w:val="Normal"/>
              <w:ind w:left="-108" w:right="-108" w:hanging="0"/>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2280" w:type="dxa"/>
            <w:vMerge w:val="continue"/>
            <w:tcBorders>
              <w:left w:val="single" w:sz="4" w:space="0" w:color="000000"/>
              <w:bottom w:val="single" w:sz="4" w:space="0" w:color="000000"/>
            </w:tcBorders>
            <w:vAlign w:val="center"/>
          </w:tcPr>
          <w:p>
            <w:pPr>
              <w:pStyle w:val="Normal"/>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1745" w:type="dxa"/>
            <w:vMerge w:val="continue"/>
            <w:tcBorders>
              <w:left w:val="single" w:sz="4" w:space="0" w:color="000000"/>
              <w:bottom w:val="single" w:sz="4" w:space="0" w:color="000000"/>
            </w:tcBorders>
            <w:vAlign w:val="center"/>
          </w:tcPr>
          <w:p>
            <w:pPr>
              <w:pStyle w:val="Normal"/>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795" w:type="dxa"/>
            <w:vMerge w:val="continue"/>
            <w:tcBorders>
              <w:left w:val="single" w:sz="4" w:space="0" w:color="000000"/>
              <w:bottom w:val="single" w:sz="4" w:space="0" w:color="000000"/>
            </w:tcBorders>
            <w:vAlign w:val="center"/>
          </w:tcPr>
          <w:p>
            <w:pPr>
              <w:pStyle w:val="Normal"/>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735" w:type="dxa"/>
            <w:vMerge w:val="continue"/>
            <w:tcBorders>
              <w:left w:val="single" w:sz="4" w:space="0" w:color="000000"/>
              <w:bottom w:val="single" w:sz="4" w:space="0" w:color="000000"/>
            </w:tcBorders>
            <w:vAlign w:val="center"/>
          </w:tcPr>
          <w:p>
            <w:pPr>
              <w:pStyle w:val="Normal"/>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1365" w:type="dxa"/>
            <w:vMerge w:val="continue"/>
            <w:tcBorders>
              <w:left w:val="single" w:sz="4" w:space="0" w:color="000000"/>
              <w:bottom w:val="single" w:sz="4" w:space="0" w:color="000000"/>
            </w:tcBorders>
            <w:vAlign w:val="center"/>
          </w:tcPr>
          <w:p>
            <w:pPr>
              <w:pStyle w:val="Normal"/>
              <w:ind w:right="34" w:hanging="0"/>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2160" w:type="dxa"/>
            <w:tcBorders>
              <w:left w:val="single" w:sz="4" w:space="0" w:color="000000"/>
              <w:bottom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0"/>
                <w:szCs w:val="20"/>
              </w:rPr>
            </w:pPr>
            <w:r>
              <w:rPr>
                <w:rFonts w:ascii="PT Astra Serif;Times New Roman" w:hAnsi="PT Astra Serif;Times New Roman"/>
                <w:color w:val="000000"/>
                <w:sz w:val="20"/>
                <w:szCs w:val="20"/>
              </w:rPr>
              <w:t>Напряжение</w:t>
            </w:r>
          </w:p>
        </w:tc>
        <w:tc>
          <w:tcPr>
            <w:tcW w:w="1728" w:type="dxa"/>
            <w:tcBorders>
              <w:left w:val="single" w:sz="4" w:space="0" w:color="000000"/>
              <w:bottom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0"/>
                <w:szCs w:val="20"/>
              </w:rPr>
            </w:pPr>
            <w:r>
              <w:rPr>
                <w:rFonts w:ascii="PT Astra Serif;Times New Roman" w:hAnsi="PT Astra Serif;Times New Roman"/>
                <w:color w:val="000000"/>
                <w:sz w:val="20"/>
                <w:szCs w:val="20"/>
              </w:rPr>
              <w:t>12</w:t>
            </w:r>
          </w:p>
        </w:tc>
        <w:tc>
          <w:tcPr>
            <w:tcW w:w="1803" w:type="dxa"/>
            <w:tcBorders>
              <w:left w:val="single" w:sz="4" w:space="0" w:color="000000"/>
              <w:bottom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0"/>
                <w:szCs w:val="20"/>
              </w:rPr>
            </w:pPr>
            <w:r>
              <w:rPr>
                <w:rFonts w:ascii="PT Astra Serif;Times New Roman" w:hAnsi="PT Astra Serif;Times New Roman"/>
                <w:color w:val="000000"/>
                <w:sz w:val="20"/>
                <w:szCs w:val="20"/>
              </w:rPr>
              <w:t>Вольт</w:t>
            </w:r>
          </w:p>
        </w:tc>
        <w:tc>
          <w:tcPr>
            <w:tcW w:w="1214" w:type="dxa"/>
            <w:vMerge w:val="continue"/>
            <w:tcBorders>
              <w:left w:val="single" w:sz="4" w:space="0" w:color="000000"/>
              <w:bottom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2"/>
                <w:szCs w:val="22"/>
              </w:rPr>
            </w:pPr>
            <w:r>
              <w:rPr>
                <w:rFonts w:ascii="PT Astra Serif;Times New Roman" w:hAnsi="PT Astra Serif;Times New Roman"/>
                <w:sz w:val="22"/>
                <w:szCs w:val="22"/>
              </w:rPr>
            </w:r>
          </w:p>
        </w:tc>
        <w:tc>
          <w:tcPr>
            <w:tcW w:w="1240" w:type="dxa"/>
            <w:vMerge w:val="continue"/>
            <w:tcBorders>
              <w:left w:val="single" w:sz="4" w:space="0" w:color="000000"/>
              <w:bottom w:val="single" w:sz="4" w:space="0" w:color="000000"/>
              <w:right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2"/>
                <w:szCs w:val="22"/>
              </w:rPr>
            </w:pPr>
            <w:r>
              <w:rPr>
                <w:rFonts w:ascii="PT Astra Serif;Times New Roman" w:hAnsi="PT Astra Serif;Times New Roman"/>
                <w:sz w:val="22"/>
                <w:szCs w:val="22"/>
              </w:rPr>
            </w:r>
          </w:p>
        </w:tc>
      </w:tr>
      <w:tr>
        <w:trPr>
          <w:trHeight w:val="26" w:hRule="atLeast"/>
        </w:trPr>
        <w:tc>
          <w:tcPr>
            <w:tcW w:w="340" w:type="dxa"/>
            <w:vMerge w:val="continue"/>
            <w:tcBorders>
              <w:left w:val="single" w:sz="4" w:space="0" w:color="000000"/>
              <w:bottom w:val="single" w:sz="4" w:space="0" w:color="000000"/>
            </w:tcBorders>
            <w:vAlign w:val="center"/>
          </w:tcPr>
          <w:p>
            <w:pPr>
              <w:pStyle w:val="Normal"/>
              <w:ind w:left="-108" w:right="-108" w:hanging="0"/>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2280" w:type="dxa"/>
            <w:vMerge w:val="continue"/>
            <w:tcBorders>
              <w:left w:val="single" w:sz="4" w:space="0" w:color="000000"/>
              <w:bottom w:val="single" w:sz="4" w:space="0" w:color="000000"/>
            </w:tcBorders>
            <w:vAlign w:val="center"/>
          </w:tcPr>
          <w:p>
            <w:pPr>
              <w:pStyle w:val="Normal"/>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1745" w:type="dxa"/>
            <w:vMerge w:val="continue"/>
            <w:tcBorders>
              <w:left w:val="single" w:sz="4" w:space="0" w:color="000000"/>
              <w:bottom w:val="single" w:sz="4" w:space="0" w:color="000000"/>
            </w:tcBorders>
            <w:vAlign w:val="center"/>
          </w:tcPr>
          <w:p>
            <w:pPr>
              <w:pStyle w:val="Normal"/>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795" w:type="dxa"/>
            <w:vMerge w:val="continue"/>
            <w:tcBorders>
              <w:left w:val="single" w:sz="4" w:space="0" w:color="000000"/>
              <w:bottom w:val="single" w:sz="4" w:space="0" w:color="000000"/>
            </w:tcBorders>
            <w:vAlign w:val="center"/>
          </w:tcPr>
          <w:p>
            <w:pPr>
              <w:pStyle w:val="Normal"/>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735" w:type="dxa"/>
            <w:vMerge w:val="continue"/>
            <w:tcBorders>
              <w:left w:val="single" w:sz="4" w:space="0" w:color="000000"/>
              <w:bottom w:val="single" w:sz="4" w:space="0" w:color="000000"/>
            </w:tcBorders>
            <w:vAlign w:val="center"/>
          </w:tcPr>
          <w:p>
            <w:pPr>
              <w:pStyle w:val="Normal"/>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1365" w:type="dxa"/>
            <w:vMerge w:val="continue"/>
            <w:tcBorders>
              <w:left w:val="single" w:sz="4" w:space="0" w:color="000000"/>
              <w:bottom w:val="single" w:sz="4" w:space="0" w:color="000000"/>
            </w:tcBorders>
            <w:vAlign w:val="center"/>
          </w:tcPr>
          <w:p>
            <w:pPr>
              <w:pStyle w:val="Normal"/>
              <w:ind w:right="34" w:hanging="0"/>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2160" w:type="dxa"/>
            <w:tcBorders>
              <w:top w:val="single" w:sz="4" w:space="0" w:color="000000"/>
              <w:left w:val="single" w:sz="4" w:space="0" w:color="000000"/>
              <w:bottom w:val="single" w:sz="4" w:space="0" w:color="000000"/>
              <w:right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0"/>
                <w:szCs w:val="20"/>
              </w:rPr>
            </w:pPr>
            <w:r>
              <w:rPr>
                <w:rFonts w:ascii="PT Astra Serif;Times New Roman" w:hAnsi="PT Astra Serif;Times New Roman"/>
                <w:color w:val="000000"/>
                <w:sz w:val="20"/>
                <w:szCs w:val="20"/>
              </w:rPr>
              <w:t>Тип</w:t>
            </w:r>
          </w:p>
        </w:tc>
        <w:tc>
          <w:tcPr>
            <w:tcW w:w="1728" w:type="dxa"/>
            <w:tcBorders>
              <w:top w:val="single" w:sz="4" w:space="0" w:color="000000"/>
              <w:left w:val="single" w:sz="4" w:space="0" w:color="000000"/>
              <w:bottom w:val="single" w:sz="4" w:space="0" w:color="000000"/>
              <w:right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0"/>
                <w:szCs w:val="20"/>
              </w:rPr>
            </w:pPr>
            <w:r>
              <w:rPr>
                <w:rFonts w:ascii="PT Astra Serif;Times New Roman" w:hAnsi="PT Astra Serif;Times New Roman"/>
                <w:color w:val="000000"/>
                <w:sz w:val="20"/>
                <w:szCs w:val="20"/>
              </w:rPr>
              <w:t>Закрытая</w:t>
            </w:r>
          </w:p>
        </w:tc>
        <w:tc>
          <w:tcPr>
            <w:tcW w:w="1803" w:type="dxa"/>
            <w:tcBorders>
              <w:top w:val="single" w:sz="4" w:space="0" w:color="000000"/>
              <w:left w:val="single" w:sz="4" w:space="0" w:color="000000"/>
              <w:bottom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0"/>
                <w:szCs w:val="20"/>
              </w:rPr>
            </w:pPr>
            <w:r>
              <w:rPr>
                <w:rFonts w:ascii="PT Astra Serif;Times New Roman" w:hAnsi="PT Astra Serif;Times New Roman"/>
                <w:color w:val="000000"/>
                <w:sz w:val="20"/>
                <w:szCs w:val="20"/>
              </w:rPr>
              <w:t>-</w:t>
            </w:r>
          </w:p>
        </w:tc>
        <w:tc>
          <w:tcPr>
            <w:tcW w:w="1214" w:type="dxa"/>
            <w:vMerge w:val="continue"/>
            <w:tcBorders>
              <w:left w:val="single" w:sz="4" w:space="0" w:color="000000"/>
              <w:bottom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2"/>
                <w:szCs w:val="22"/>
              </w:rPr>
            </w:pPr>
            <w:r>
              <w:rPr>
                <w:rFonts w:ascii="PT Astra Serif;Times New Roman" w:hAnsi="PT Astra Serif;Times New Roman"/>
                <w:sz w:val="22"/>
                <w:szCs w:val="22"/>
              </w:rPr>
            </w:r>
          </w:p>
        </w:tc>
        <w:tc>
          <w:tcPr>
            <w:tcW w:w="1240" w:type="dxa"/>
            <w:vMerge w:val="continue"/>
            <w:tcBorders>
              <w:left w:val="single" w:sz="4" w:space="0" w:color="000000"/>
              <w:bottom w:val="single" w:sz="4" w:space="0" w:color="000000"/>
              <w:right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2"/>
                <w:szCs w:val="22"/>
              </w:rPr>
            </w:pPr>
            <w:r>
              <w:rPr>
                <w:rFonts w:ascii="PT Astra Serif;Times New Roman" w:hAnsi="PT Astra Serif;Times New Roman"/>
                <w:sz w:val="22"/>
                <w:szCs w:val="22"/>
              </w:rPr>
            </w:r>
          </w:p>
        </w:tc>
      </w:tr>
      <w:tr>
        <w:trPr>
          <w:trHeight w:val="26" w:hRule="atLeast"/>
        </w:trPr>
        <w:tc>
          <w:tcPr>
            <w:tcW w:w="340" w:type="dxa"/>
            <w:vMerge w:val="continue"/>
            <w:tcBorders>
              <w:left w:val="single" w:sz="4" w:space="0" w:color="000000"/>
              <w:bottom w:val="single" w:sz="4" w:space="0" w:color="000000"/>
            </w:tcBorders>
            <w:vAlign w:val="center"/>
          </w:tcPr>
          <w:p>
            <w:pPr>
              <w:pStyle w:val="Normal"/>
              <w:ind w:left="-108" w:right="-108" w:hanging="0"/>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2280" w:type="dxa"/>
            <w:vMerge w:val="continue"/>
            <w:tcBorders>
              <w:left w:val="single" w:sz="4" w:space="0" w:color="000000"/>
              <w:bottom w:val="single" w:sz="4" w:space="0" w:color="000000"/>
            </w:tcBorders>
            <w:vAlign w:val="center"/>
          </w:tcPr>
          <w:p>
            <w:pPr>
              <w:pStyle w:val="Normal"/>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1745" w:type="dxa"/>
            <w:vMerge w:val="continue"/>
            <w:tcBorders>
              <w:left w:val="single" w:sz="4" w:space="0" w:color="000000"/>
              <w:bottom w:val="single" w:sz="4" w:space="0" w:color="000000"/>
            </w:tcBorders>
            <w:vAlign w:val="center"/>
          </w:tcPr>
          <w:p>
            <w:pPr>
              <w:pStyle w:val="Normal"/>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795" w:type="dxa"/>
            <w:vMerge w:val="continue"/>
            <w:tcBorders>
              <w:left w:val="single" w:sz="4" w:space="0" w:color="000000"/>
              <w:bottom w:val="single" w:sz="4" w:space="0" w:color="000000"/>
            </w:tcBorders>
            <w:vAlign w:val="center"/>
          </w:tcPr>
          <w:p>
            <w:pPr>
              <w:pStyle w:val="Normal"/>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735" w:type="dxa"/>
            <w:vMerge w:val="continue"/>
            <w:tcBorders>
              <w:left w:val="single" w:sz="4" w:space="0" w:color="000000"/>
              <w:bottom w:val="single" w:sz="4" w:space="0" w:color="000000"/>
            </w:tcBorders>
            <w:vAlign w:val="center"/>
          </w:tcPr>
          <w:p>
            <w:pPr>
              <w:pStyle w:val="Normal"/>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1365" w:type="dxa"/>
            <w:vMerge w:val="continue"/>
            <w:tcBorders>
              <w:left w:val="single" w:sz="4" w:space="0" w:color="000000"/>
              <w:bottom w:val="single" w:sz="4" w:space="0" w:color="000000"/>
            </w:tcBorders>
            <w:vAlign w:val="center"/>
          </w:tcPr>
          <w:p>
            <w:pPr>
              <w:pStyle w:val="Normal"/>
              <w:ind w:right="34" w:hanging="0"/>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2160" w:type="dxa"/>
            <w:tcBorders>
              <w:top w:val="single" w:sz="4" w:space="0" w:color="000000"/>
              <w:left w:val="single" w:sz="4" w:space="0" w:color="000000"/>
              <w:bottom w:val="single" w:sz="4" w:space="0" w:color="000000"/>
              <w:right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0"/>
                <w:szCs w:val="20"/>
              </w:rPr>
            </w:pPr>
            <w:r>
              <w:rPr>
                <w:rFonts w:ascii="PT Astra Serif;Times New Roman" w:hAnsi="PT Astra Serif;Times New Roman"/>
                <w:color w:val="000000"/>
                <w:sz w:val="20"/>
                <w:szCs w:val="20"/>
              </w:rPr>
              <w:t>Длина</w:t>
            </w:r>
          </w:p>
        </w:tc>
        <w:tc>
          <w:tcPr>
            <w:tcW w:w="1728" w:type="dxa"/>
            <w:tcBorders>
              <w:top w:val="single" w:sz="4" w:space="0" w:color="000000"/>
              <w:left w:val="single" w:sz="4" w:space="0" w:color="000000"/>
              <w:bottom w:val="single" w:sz="4" w:space="0" w:color="000000"/>
              <w:right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0"/>
                <w:szCs w:val="20"/>
              </w:rPr>
            </w:pPr>
            <w:r>
              <w:rPr>
                <w:rFonts w:eastAsia="PT Astra Serif" w:cs="PT Astra Serif" w:ascii="PT Astra Serif;Times New Roman" w:hAnsi="PT Astra Serif;Times New Roman"/>
                <w:color w:val="000000"/>
                <w:sz w:val="20"/>
                <w:szCs w:val="20"/>
                <w:lang w:val="en-US"/>
              </w:rPr>
              <w:t xml:space="preserve">≥ </w:t>
            </w:r>
            <w:r>
              <w:rPr>
                <w:rFonts w:ascii="PT Astra Serif;Times New Roman" w:hAnsi="PT Astra Serif;Times New Roman"/>
                <w:color w:val="000000"/>
                <w:sz w:val="20"/>
                <w:szCs w:val="20"/>
                <w:lang w:val="en-US"/>
              </w:rPr>
              <w:t xml:space="preserve">145 </w:t>
            </w:r>
            <w:r>
              <w:rPr>
                <w:rFonts w:ascii="PT Astra Serif;Times New Roman" w:hAnsi="PT Astra Serif;Times New Roman"/>
                <w:color w:val="000000"/>
                <w:sz w:val="20"/>
                <w:szCs w:val="20"/>
                <w:lang w:val="en-US"/>
              </w:rPr>
              <w:t xml:space="preserve">и </w:t>
            </w:r>
            <w:r>
              <w:rPr>
                <w:rFonts w:eastAsia="PT Astra Serif" w:cs="PT Astra Serif" w:ascii="PT Astra Serif;Times New Roman" w:hAnsi="PT Astra Serif;Times New Roman"/>
                <w:color w:val="000000"/>
                <w:sz w:val="20"/>
                <w:szCs w:val="20"/>
                <w:lang w:val="en-US"/>
              </w:rPr>
              <w:t xml:space="preserve">≤ </w:t>
            </w:r>
            <w:r>
              <w:rPr>
                <w:rFonts w:ascii="PT Astra Serif;Times New Roman" w:hAnsi="PT Astra Serif;Times New Roman"/>
                <w:color w:val="000000"/>
                <w:sz w:val="20"/>
                <w:szCs w:val="20"/>
              </w:rPr>
              <w:t>155</w:t>
            </w:r>
          </w:p>
        </w:tc>
        <w:tc>
          <w:tcPr>
            <w:tcW w:w="1803" w:type="dxa"/>
            <w:tcBorders>
              <w:top w:val="single" w:sz="4" w:space="0" w:color="000000"/>
              <w:left w:val="single" w:sz="4" w:space="0" w:color="000000"/>
              <w:bottom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0"/>
                <w:szCs w:val="20"/>
              </w:rPr>
            </w:pPr>
            <w:r>
              <w:rPr>
                <w:rFonts w:ascii="PT Astra Serif;Times New Roman" w:hAnsi="PT Astra Serif;Times New Roman"/>
                <w:color w:val="000000"/>
                <w:sz w:val="20"/>
                <w:szCs w:val="20"/>
              </w:rPr>
              <w:t>Миллиметр</w:t>
            </w:r>
          </w:p>
        </w:tc>
        <w:tc>
          <w:tcPr>
            <w:tcW w:w="1214" w:type="dxa"/>
            <w:vMerge w:val="continue"/>
            <w:tcBorders>
              <w:left w:val="single" w:sz="4" w:space="0" w:color="000000"/>
              <w:bottom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2"/>
                <w:szCs w:val="22"/>
              </w:rPr>
            </w:pPr>
            <w:r>
              <w:rPr>
                <w:rFonts w:ascii="PT Astra Serif;Times New Roman" w:hAnsi="PT Astra Serif;Times New Roman"/>
                <w:sz w:val="22"/>
                <w:szCs w:val="22"/>
              </w:rPr>
            </w:r>
          </w:p>
        </w:tc>
        <w:tc>
          <w:tcPr>
            <w:tcW w:w="1240" w:type="dxa"/>
            <w:vMerge w:val="continue"/>
            <w:tcBorders>
              <w:left w:val="single" w:sz="4" w:space="0" w:color="000000"/>
              <w:bottom w:val="single" w:sz="4" w:space="0" w:color="000000"/>
              <w:right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2"/>
                <w:szCs w:val="22"/>
              </w:rPr>
            </w:pPr>
            <w:r>
              <w:rPr>
                <w:rFonts w:ascii="PT Astra Serif;Times New Roman" w:hAnsi="PT Astra Serif;Times New Roman"/>
                <w:sz w:val="22"/>
                <w:szCs w:val="22"/>
              </w:rPr>
            </w:r>
          </w:p>
        </w:tc>
      </w:tr>
      <w:tr>
        <w:trPr>
          <w:trHeight w:val="26" w:hRule="atLeast"/>
        </w:trPr>
        <w:tc>
          <w:tcPr>
            <w:tcW w:w="340" w:type="dxa"/>
            <w:vMerge w:val="continue"/>
            <w:tcBorders>
              <w:left w:val="single" w:sz="4" w:space="0" w:color="000000"/>
              <w:bottom w:val="single" w:sz="4" w:space="0" w:color="000000"/>
            </w:tcBorders>
            <w:vAlign w:val="center"/>
          </w:tcPr>
          <w:p>
            <w:pPr>
              <w:pStyle w:val="Normal"/>
              <w:ind w:left="-108" w:right="-108" w:hanging="0"/>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2280" w:type="dxa"/>
            <w:vMerge w:val="continue"/>
            <w:tcBorders>
              <w:left w:val="single" w:sz="4" w:space="0" w:color="000000"/>
              <w:bottom w:val="single" w:sz="4" w:space="0" w:color="000000"/>
            </w:tcBorders>
            <w:vAlign w:val="center"/>
          </w:tcPr>
          <w:p>
            <w:pPr>
              <w:pStyle w:val="Normal"/>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1745" w:type="dxa"/>
            <w:vMerge w:val="continue"/>
            <w:tcBorders>
              <w:left w:val="single" w:sz="4" w:space="0" w:color="000000"/>
              <w:bottom w:val="single" w:sz="4" w:space="0" w:color="000000"/>
            </w:tcBorders>
            <w:vAlign w:val="center"/>
          </w:tcPr>
          <w:p>
            <w:pPr>
              <w:pStyle w:val="Normal"/>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795" w:type="dxa"/>
            <w:vMerge w:val="continue"/>
            <w:tcBorders>
              <w:left w:val="single" w:sz="4" w:space="0" w:color="000000"/>
              <w:bottom w:val="single" w:sz="4" w:space="0" w:color="000000"/>
            </w:tcBorders>
            <w:vAlign w:val="center"/>
          </w:tcPr>
          <w:p>
            <w:pPr>
              <w:pStyle w:val="Normal"/>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735" w:type="dxa"/>
            <w:vMerge w:val="continue"/>
            <w:tcBorders>
              <w:left w:val="single" w:sz="4" w:space="0" w:color="000000"/>
              <w:bottom w:val="single" w:sz="4" w:space="0" w:color="000000"/>
            </w:tcBorders>
            <w:vAlign w:val="center"/>
          </w:tcPr>
          <w:p>
            <w:pPr>
              <w:pStyle w:val="Normal"/>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1365" w:type="dxa"/>
            <w:vMerge w:val="continue"/>
            <w:tcBorders>
              <w:left w:val="single" w:sz="4" w:space="0" w:color="000000"/>
              <w:bottom w:val="single" w:sz="4" w:space="0" w:color="000000"/>
            </w:tcBorders>
            <w:vAlign w:val="center"/>
          </w:tcPr>
          <w:p>
            <w:pPr>
              <w:pStyle w:val="Normal"/>
              <w:ind w:right="34" w:hanging="0"/>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2160" w:type="dxa"/>
            <w:tcBorders>
              <w:top w:val="single" w:sz="4" w:space="0" w:color="000000"/>
              <w:left w:val="single" w:sz="4" w:space="0" w:color="000000"/>
              <w:bottom w:val="single" w:sz="4" w:space="0" w:color="000000"/>
              <w:right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0"/>
                <w:szCs w:val="20"/>
              </w:rPr>
            </w:pPr>
            <w:r>
              <w:rPr>
                <w:rFonts w:ascii="PT Astra Serif;Times New Roman" w:hAnsi="PT Astra Serif;Times New Roman"/>
                <w:color w:val="000000"/>
                <w:sz w:val="20"/>
                <w:szCs w:val="20"/>
              </w:rPr>
              <w:t>Ширина</w:t>
            </w:r>
          </w:p>
        </w:tc>
        <w:tc>
          <w:tcPr>
            <w:tcW w:w="1728" w:type="dxa"/>
            <w:tcBorders>
              <w:top w:val="single" w:sz="4" w:space="0" w:color="000000"/>
              <w:left w:val="single" w:sz="4" w:space="0" w:color="000000"/>
              <w:bottom w:val="single" w:sz="4" w:space="0" w:color="000000"/>
              <w:right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0"/>
                <w:szCs w:val="20"/>
              </w:rPr>
            </w:pPr>
            <w:r>
              <w:rPr>
                <w:rFonts w:eastAsia="PT Astra Serif" w:cs="PT Astra Serif" w:ascii="PT Astra Serif;Times New Roman" w:hAnsi="PT Astra Serif;Times New Roman"/>
                <w:color w:val="000000"/>
                <w:sz w:val="20"/>
                <w:szCs w:val="20"/>
                <w:lang w:val="en-US"/>
              </w:rPr>
              <w:t xml:space="preserve">≥ </w:t>
            </w:r>
            <w:r>
              <w:rPr>
                <w:rFonts w:eastAsia="PT Astra Serif" w:cs="PT Astra Serif" w:ascii="PT Astra Serif;Times New Roman" w:hAnsi="PT Astra Serif;Times New Roman"/>
                <w:color w:val="000000"/>
                <w:sz w:val="20"/>
                <w:szCs w:val="20"/>
                <w:lang w:val="en-US"/>
              </w:rPr>
              <w:t>55</w:t>
            </w:r>
            <w:r>
              <w:rPr>
                <w:rFonts w:ascii="PT Astra Serif;Times New Roman" w:hAnsi="PT Astra Serif;Times New Roman"/>
                <w:color w:val="000000"/>
                <w:sz w:val="20"/>
                <w:szCs w:val="20"/>
                <w:lang w:val="en-US"/>
              </w:rPr>
              <w:t xml:space="preserve"> </w:t>
            </w:r>
            <w:r>
              <w:rPr>
                <w:rFonts w:ascii="PT Astra Serif;Times New Roman" w:hAnsi="PT Astra Serif;Times New Roman"/>
                <w:color w:val="000000"/>
                <w:sz w:val="20"/>
                <w:szCs w:val="20"/>
                <w:lang w:val="en-US"/>
              </w:rPr>
              <w:t xml:space="preserve">и </w:t>
            </w:r>
            <w:r>
              <w:rPr>
                <w:rFonts w:eastAsia="PT Astra Serif" w:cs="PT Astra Serif" w:ascii="PT Astra Serif;Times New Roman" w:hAnsi="PT Astra Serif;Times New Roman"/>
                <w:color w:val="000000"/>
                <w:sz w:val="20"/>
                <w:szCs w:val="20"/>
                <w:lang w:val="en-US"/>
              </w:rPr>
              <w:t>≤ 70</w:t>
            </w:r>
          </w:p>
        </w:tc>
        <w:tc>
          <w:tcPr>
            <w:tcW w:w="1803" w:type="dxa"/>
            <w:tcBorders>
              <w:top w:val="single" w:sz="4" w:space="0" w:color="000000"/>
              <w:left w:val="single" w:sz="4" w:space="0" w:color="000000"/>
              <w:bottom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0"/>
                <w:szCs w:val="20"/>
              </w:rPr>
            </w:pPr>
            <w:r>
              <w:rPr>
                <w:rFonts w:ascii="PT Astra Serif;Times New Roman" w:hAnsi="PT Astra Serif;Times New Roman"/>
                <w:color w:val="000000"/>
                <w:sz w:val="20"/>
                <w:szCs w:val="20"/>
              </w:rPr>
              <w:t>Миллиметр</w:t>
            </w:r>
          </w:p>
        </w:tc>
        <w:tc>
          <w:tcPr>
            <w:tcW w:w="1214" w:type="dxa"/>
            <w:vMerge w:val="continue"/>
            <w:tcBorders>
              <w:left w:val="single" w:sz="4" w:space="0" w:color="000000"/>
              <w:bottom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2"/>
                <w:szCs w:val="22"/>
              </w:rPr>
            </w:pPr>
            <w:r>
              <w:rPr>
                <w:rFonts w:ascii="PT Astra Serif;Times New Roman" w:hAnsi="PT Astra Serif;Times New Roman"/>
                <w:sz w:val="22"/>
                <w:szCs w:val="22"/>
              </w:rPr>
            </w:r>
          </w:p>
        </w:tc>
        <w:tc>
          <w:tcPr>
            <w:tcW w:w="1240" w:type="dxa"/>
            <w:vMerge w:val="continue"/>
            <w:tcBorders>
              <w:left w:val="single" w:sz="4" w:space="0" w:color="000000"/>
              <w:bottom w:val="single" w:sz="4" w:space="0" w:color="000000"/>
              <w:right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2"/>
                <w:szCs w:val="22"/>
              </w:rPr>
            </w:pPr>
            <w:r>
              <w:rPr>
                <w:rFonts w:ascii="PT Astra Serif;Times New Roman" w:hAnsi="PT Astra Serif;Times New Roman"/>
                <w:sz w:val="22"/>
                <w:szCs w:val="22"/>
              </w:rPr>
            </w:r>
          </w:p>
        </w:tc>
      </w:tr>
      <w:tr>
        <w:trPr>
          <w:trHeight w:val="26" w:hRule="atLeast"/>
        </w:trPr>
        <w:tc>
          <w:tcPr>
            <w:tcW w:w="340" w:type="dxa"/>
            <w:vMerge w:val="continue"/>
            <w:tcBorders>
              <w:left w:val="single" w:sz="4" w:space="0" w:color="000000"/>
              <w:bottom w:val="single" w:sz="4" w:space="0" w:color="000000"/>
            </w:tcBorders>
            <w:vAlign w:val="center"/>
          </w:tcPr>
          <w:p>
            <w:pPr>
              <w:pStyle w:val="Normal"/>
              <w:ind w:left="-108" w:right="-108" w:hanging="0"/>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2280" w:type="dxa"/>
            <w:vMerge w:val="continue"/>
            <w:tcBorders>
              <w:left w:val="single" w:sz="4" w:space="0" w:color="000000"/>
              <w:bottom w:val="single" w:sz="4" w:space="0" w:color="000000"/>
            </w:tcBorders>
            <w:vAlign w:val="center"/>
          </w:tcPr>
          <w:p>
            <w:pPr>
              <w:pStyle w:val="Normal"/>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1745" w:type="dxa"/>
            <w:vMerge w:val="continue"/>
            <w:tcBorders>
              <w:left w:val="single" w:sz="4" w:space="0" w:color="000000"/>
              <w:bottom w:val="single" w:sz="4" w:space="0" w:color="000000"/>
            </w:tcBorders>
            <w:vAlign w:val="center"/>
          </w:tcPr>
          <w:p>
            <w:pPr>
              <w:pStyle w:val="Normal"/>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795" w:type="dxa"/>
            <w:vMerge w:val="continue"/>
            <w:tcBorders>
              <w:left w:val="single" w:sz="4" w:space="0" w:color="000000"/>
              <w:bottom w:val="single" w:sz="4" w:space="0" w:color="000000"/>
            </w:tcBorders>
            <w:vAlign w:val="center"/>
          </w:tcPr>
          <w:p>
            <w:pPr>
              <w:pStyle w:val="Normal"/>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735" w:type="dxa"/>
            <w:vMerge w:val="continue"/>
            <w:tcBorders>
              <w:left w:val="single" w:sz="4" w:space="0" w:color="000000"/>
              <w:bottom w:val="single" w:sz="4" w:space="0" w:color="000000"/>
            </w:tcBorders>
            <w:vAlign w:val="center"/>
          </w:tcPr>
          <w:p>
            <w:pPr>
              <w:pStyle w:val="Normal"/>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1365" w:type="dxa"/>
            <w:vMerge w:val="continue"/>
            <w:tcBorders>
              <w:left w:val="single" w:sz="4" w:space="0" w:color="000000"/>
              <w:bottom w:val="single" w:sz="4" w:space="0" w:color="000000"/>
            </w:tcBorders>
            <w:vAlign w:val="center"/>
          </w:tcPr>
          <w:p>
            <w:pPr>
              <w:pStyle w:val="Normal"/>
              <w:ind w:right="34" w:hanging="0"/>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2160" w:type="dxa"/>
            <w:tcBorders>
              <w:top w:val="single" w:sz="4" w:space="0" w:color="000000"/>
              <w:left w:val="single" w:sz="4" w:space="0" w:color="000000"/>
              <w:bottom w:val="single" w:sz="4" w:space="0" w:color="000000"/>
              <w:right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0"/>
                <w:szCs w:val="20"/>
              </w:rPr>
            </w:pPr>
            <w:r>
              <w:rPr>
                <w:rFonts w:ascii="PT Astra Serif;Times New Roman" w:hAnsi="PT Astra Serif;Times New Roman"/>
                <w:color w:val="000000"/>
                <w:sz w:val="20"/>
                <w:szCs w:val="20"/>
              </w:rPr>
              <w:t>Высота</w:t>
            </w:r>
          </w:p>
        </w:tc>
        <w:tc>
          <w:tcPr>
            <w:tcW w:w="1728" w:type="dxa"/>
            <w:tcBorders>
              <w:top w:val="single" w:sz="4" w:space="0" w:color="000000"/>
              <w:left w:val="single" w:sz="4" w:space="0" w:color="000000"/>
              <w:bottom w:val="single" w:sz="4" w:space="0" w:color="000000"/>
              <w:right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0"/>
                <w:szCs w:val="20"/>
              </w:rPr>
            </w:pPr>
            <w:r>
              <w:rPr>
                <w:rFonts w:eastAsia="PT Astra Serif" w:cs="PT Astra Serif" w:ascii="PT Astra Serif;Times New Roman" w:hAnsi="PT Astra Serif;Times New Roman"/>
                <w:color w:val="000000"/>
                <w:sz w:val="20"/>
                <w:szCs w:val="20"/>
                <w:lang w:val="en-US"/>
              </w:rPr>
              <w:t xml:space="preserve">≥ </w:t>
            </w:r>
            <w:r>
              <w:rPr>
                <w:rFonts w:eastAsia="PT Astra Serif" w:cs="PT Astra Serif" w:ascii="PT Astra Serif;Times New Roman" w:hAnsi="PT Astra Serif;Times New Roman"/>
                <w:color w:val="000000"/>
                <w:sz w:val="20"/>
                <w:szCs w:val="20"/>
                <w:lang w:val="en-US"/>
              </w:rPr>
              <w:t>85</w:t>
            </w:r>
            <w:r>
              <w:rPr>
                <w:rFonts w:ascii="PT Astra Serif;Times New Roman" w:hAnsi="PT Astra Serif;Times New Roman"/>
                <w:color w:val="000000"/>
                <w:sz w:val="20"/>
                <w:szCs w:val="20"/>
                <w:lang w:val="en-US"/>
              </w:rPr>
              <w:t xml:space="preserve"> </w:t>
            </w:r>
            <w:r>
              <w:rPr>
                <w:rFonts w:ascii="PT Astra Serif;Times New Roman" w:hAnsi="PT Astra Serif;Times New Roman"/>
                <w:color w:val="000000"/>
                <w:sz w:val="20"/>
                <w:szCs w:val="20"/>
                <w:lang w:val="en-US"/>
              </w:rPr>
              <w:t xml:space="preserve">и </w:t>
            </w:r>
            <w:r>
              <w:rPr>
                <w:rFonts w:eastAsia="PT Astra Serif" w:cs="PT Astra Serif" w:ascii="PT Astra Serif;Times New Roman" w:hAnsi="PT Astra Serif;Times New Roman"/>
                <w:color w:val="000000"/>
                <w:sz w:val="20"/>
                <w:szCs w:val="20"/>
                <w:lang w:val="en-US"/>
              </w:rPr>
              <w:t>≤ 100</w:t>
            </w:r>
          </w:p>
        </w:tc>
        <w:tc>
          <w:tcPr>
            <w:tcW w:w="1803" w:type="dxa"/>
            <w:tcBorders>
              <w:top w:val="single" w:sz="4" w:space="0" w:color="000000"/>
              <w:left w:val="single" w:sz="4" w:space="0" w:color="000000"/>
              <w:bottom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0"/>
                <w:szCs w:val="20"/>
              </w:rPr>
            </w:pPr>
            <w:r>
              <w:rPr>
                <w:rFonts w:ascii="PT Astra Serif;Times New Roman" w:hAnsi="PT Astra Serif;Times New Roman"/>
                <w:color w:val="000000"/>
                <w:sz w:val="20"/>
                <w:szCs w:val="20"/>
              </w:rPr>
              <w:t>Миллиметр</w:t>
            </w:r>
          </w:p>
        </w:tc>
        <w:tc>
          <w:tcPr>
            <w:tcW w:w="1214" w:type="dxa"/>
            <w:vMerge w:val="continue"/>
            <w:tcBorders>
              <w:left w:val="single" w:sz="4" w:space="0" w:color="000000"/>
              <w:bottom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2"/>
                <w:szCs w:val="22"/>
              </w:rPr>
            </w:pPr>
            <w:r>
              <w:rPr>
                <w:rFonts w:ascii="PT Astra Serif;Times New Roman" w:hAnsi="PT Astra Serif;Times New Roman"/>
                <w:sz w:val="22"/>
                <w:szCs w:val="22"/>
              </w:rPr>
            </w:r>
          </w:p>
        </w:tc>
        <w:tc>
          <w:tcPr>
            <w:tcW w:w="1240" w:type="dxa"/>
            <w:vMerge w:val="continue"/>
            <w:tcBorders>
              <w:left w:val="single" w:sz="4" w:space="0" w:color="000000"/>
              <w:bottom w:val="single" w:sz="4" w:space="0" w:color="000000"/>
              <w:right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2"/>
                <w:szCs w:val="22"/>
              </w:rPr>
            </w:pPr>
            <w:r>
              <w:rPr>
                <w:rFonts w:ascii="PT Astra Serif;Times New Roman" w:hAnsi="PT Astra Serif;Times New Roman"/>
                <w:sz w:val="22"/>
                <w:szCs w:val="22"/>
              </w:rPr>
            </w:r>
          </w:p>
        </w:tc>
      </w:tr>
      <w:tr>
        <w:trPr>
          <w:trHeight w:val="26" w:hRule="atLeast"/>
        </w:trPr>
        <w:tc>
          <w:tcPr>
            <w:tcW w:w="340" w:type="dxa"/>
            <w:vMerge w:val="continue"/>
            <w:tcBorders>
              <w:left w:val="single" w:sz="4" w:space="0" w:color="000000"/>
              <w:bottom w:val="single" w:sz="4" w:space="0" w:color="000000"/>
            </w:tcBorders>
            <w:vAlign w:val="center"/>
          </w:tcPr>
          <w:p>
            <w:pPr>
              <w:pStyle w:val="Normal"/>
              <w:ind w:left="-108" w:right="-108" w:hanging="0"/>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2280" w:type="dxa"/>
            <w:vMerge w:val="continue"/>
            <w:tcBorders>
              <w:left w:val="single" w:sz="4" w:space="0" w:color="000000"/>
              <w:bottom w:val="single" w:sz="4" w:space="0" w:color="000000"/>
            </w:tcBorders>
            <w:vAlign w:val="center"/>
          </w:tcPr>
          <w:p>
            <w:pPr>
              <w:pStyle w:val="Normal"/>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1745" w:type="dxa"/>
            <w:vMerge w:val="continue"/>
            <w:tcBorders>
              <w:left w:val="single" w:sz="4" w:space="0" w:color="000000"/>
              <w:bottom w:val="single" w:sz="4" w:space="0" w:color="000000"/>
            </w:tcBorders>
            <w:vAlign w:val="center"/>
          </w:tcPr>
          <w:p>
            <w:pPr>
              <w:pStyle w:val="Normal"/>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795" w:type="dxa"/>
            <w:vMerge w:val="continue"/>
            <w:tcBorders>
              <w:left w:val="single" w:sz="4" w:space="0" w:color="000000"/>
              <w:bottom w:val="single" w:sz="4" w:space="0" w:color="000000"/>
            </w:tcBorders>
            <w:vAlign w:val="center"/>
          </w:tcPr>
          <w:p>
            <w:pPr>
              <w:pStyle w:val="Normal"/>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735" w:type="dxa"/>
            <w:vMerge w:val="continue"/>
            <w:tcBorders>
              <w:left w:val="single" w:sz="4" w:space="0" w:color="000000"/>
              <w:bottom w:val="single" w:sz="4" w:space="0" w:color="000000"/>
            </w:tcBorders>
            <w:vAlign w:val="center"/>
          </w:tcPr>
          <w:p>
            <w:pPr>
              <w:pStyle w:val="Normal"/>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1365" w:type="dxa"/>
            <w:vMerge w:val="continue"/>
            <w:tcBorders>
              <w:left w:val="single" w:sz="4" w:space="0" w:color="000000"/>
              <w:bottom w:val="single" w:sz="4" w:space="0" w:color="000000"/>
            </w:tcBorders>
            <w:vAlign w:val="center"/>
          </w:tcPr>
          <w:p>
            <w:pPr>
              <w:pStyle w:val="Normal"/>
              <w:ind w:right="34" w:hanging="0"/>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r>
          </w:p>
        </w:tc>
        <w:tc>
          <w:tcPr>
            <w:tcW w:w="2160" w:type="dxa"/>
            <w:tcBorders>
              <w:top w:val="single" w:sz="4" w:space="0" w:color="000000"/>
              <w:left w:val="single" w:sz="4" w:space="0" w:color="000000"/>
              <w:bottom w:val="single" w:sz="4" w:space="0" w:color="000000"/>
              <w:right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0"/>
                <w:szCs w:val="20"/>
              </w:rPr>
            </w:pPr>
            <w:r>
              <w:rPr>
                <w:rFonts w:ascii="PT Astra Serif;Times New Roman" w:hAnsi="PT Astra Serif;Times New Roman"/>
                <w:color w:val="000000"/>
                <w:sz w:val="20"/>
                <w:szCs w:val="20"/>
              </w:rPr>
              <w:t>Клеммы</w:t>
            </w:r>
          </w:p>
        </w:tc>
        <w:tc>
          <w:tcPr>
            <w:tcW w:w="1728" w:type="dxa"/>
            <w:tcBorders>
              <w:top w:val="single" w:sz="4" w:space="0" w:color="000000"/>
              <w:left w:val="single" w:sz="4" w:space="0" w:color="000000"/>
              <w:bottom w:val="single" w:sz="4" w:space="0" w:color="000000"/>
              <w:right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sz w:val="20"/>
                <w:szCs w:val="20"/>
              </w:rPr>
            </w:pPr>
            <w:r>
              <w:rPr>
                <w:rFonts w:ascii="PT Astra Serif;Times New Roman" w:hAnsi="PT Astra Serif;Times New Roman"/>
                <w:color w:val="000000"/>
                <w:sz w:val="20"/>
                <w:szCs w:val="20"/>
              </w:rPr>
              <w:t>F2</w:t>
            </w:r>
          </w:p>
        </w:tc>
        <w:tc>
          <w:tcPr>
            <w:tcW w:w="1803" w:type="dxa"/>
            <w:tcBorders>
              <w:top w:val="single" w:sz="4" w:space="0" w:color="000000"/>
              <w:left w:val="single" w:sz="4" w:space="0" w:color="000000"/>
              <w:bottom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color w:val="000000"/>
                <w:sz w:val="20"/>
                <w:szCs w:val="20"/>
              </w:rPr>
            </w:pPr>
            <w:r>
              <w:rPr>
                <w:rFonts w:ascii="PT Astra Serif;Times New Roman" w:hAnsi="PT Astra Serif;Times New Roman"/>
                <w:color w:val="000000"/>
                <w:sz w:val="20"/>
                <w:szCs w:val="20"/>
              </w:rPr>
              <w:t>-</w:t>
            </w:r>
          </w:p>
        </w:tc>
        <w:tc>
          <w:tcPr>
            <w:tcW w:w="1214" w:type="dxa"/>
            <w:vMerge w:val="continue"/>
            <w:tcBorders>
              <w:left w:val="single" w:sz="4" w:space="0" w:color="000000"/>
              <w:bottom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color w:val="000000"/>
                <w:sz w:val="22"/>
                <w:szCs w:val="22"/>
              </w:rPr>
            </w:pPr>
            <w:r>
              <w:rPr>
                <w:rFonts w:ascii="PT Astra Serif;Times New Roman" w:hAnsi="PT Astra Serif;Times New Roman"/>
                <w:color w:val="000000"/>
                <w:sz w:val="22"/>
                <w:szCs w:val="22"/>
              </w:rPr>
            </w:r>
          </w:p>
        </w:tc>
        <w:tc>
          <w:tcPr>
            <w:tcW w:w="1240" w:type="dxa"/>
            <w:vMerge w:val="continue"/>
            <w:tcBorders>
              <w:left w:val="single" w:sz="4" w:space="0" w:color="000000"/>
              <w:bottom w:val="single" w:sz="4" w:space="0" w:color="000000"/>
              <w:right w:val="single" w:sz="4" w:space="0" w:color="000000"/>
            </w:tcBorders>
          </w:tcPr>
          <w:p>
            <w:pPr>
              <w:pStyle w:val="Style42"/>
              <w:widowControl w:val="false"/>
              <w:shd w:val="clear" w:color="auto" w:fill="FFFFFF"/>
              <w:tabs>
                <w:tab w:val="clear" w:pos="709"/>
                <w:tab w:val="left" w:pos="2040" w:leader="none"/>
              </w:tabs>
              <w:spacing w:lineRule="auto" w:line="240" w:before="0" w:after="0"/>
              <w:ind w:right="34" w:hanging="0"/>
              <w:jc w:val="center"/>
              <w:rPr>
                <w:rFonts w:ascii="PT Astra Serif;Times New Roman" w:hAnsi="PT Astra Serif;Times New Roman"/>
                <w:color w:val="000000"/>
                <w:sz w:val="22"/>
                <w:szCs w:val="22"/>
              </w:rPr>
            </w:pPr>
            <w:r>
              <w:rPr>
                <w:rFonts w:ascii="PT Astra Serif;Times New Roman" w:hAnsi="PT Astra Serif;Times New Roman"/>
                <w:color w:val="000000"/>
                <w:sz w:val="22"/>
                <w:szCs w:val="22"/>
              </w:rPr>
            </w:r>
          </w:p>
        </w:tc>
      </w:tr>
    </w:tbl>
    <w:p>
      <w:pPr>
        <w:pStyle w:val="Normal"/>
        <w:widowControl/>
        <w:tabs>
          <w:tab w:val="clear" w:pos="709"/>
          <w:tab w:val="left" w:pos="567" w:leader="none"/>
        </w:tabs>
        <w:ind w:firstLine="567"/>
        <w:jc w:val="both"/>
        <w:rPr>
          <w:rFonts w:ascii="PT Astra Serif;Times New Roman" w:hAnsi="PT Astra Serif;Times New Roman"/>
          <w:sz w:val="22"/>
          <w:szCs w:val="22"/>
        </w:rPr>
      </w:pPr>
      <w:r>
        <w:rPr>
          <w:rFonts w:ascii="PT Astra Serif;Times New Roman" w:hAnsi="PT Astra Serif;Times New Roman"/>
          <w:sz w:val="22"/>
          <w:szCs w:val="22"/>
        </w:rPr>
      </w:r>
    </w:p>
    <w:p>
      <w:pPr>
        <w:pStyle w:val="Normal"/>
        <w:widowControl/>
        <w:tabs>
          <w:tab w:val="clear" w:pos="709"/>
          <w:tab w:val="left" w:pos="567" w:leader="none"/>
        </w:tabs>
        <w:ind w:firstLine="567"/>
        <w:jc w:val="both"/>
        <w:rPr>
          <w:rFonts w:ascii="PT Astra Serif;Times New Roman" w:hAnsi="PT Astra Serif;Times New Roman"/>
          <w:sz w:val="22"/>
          <w:szCs w:val="22"/>
        </w:rPr>
      </w:pPr>
      <w:r>
        <w:rPr>
          <w:rFonts w:cs="Times New Roman" w:ascii="PT Astra Serif;Times New Roman" w:hAnsi="PT Astra Serif;Times New Roman"/>
          <w:b/>
          <w:sz w:val="22"/>
          <w:szCs w:val="22"/>
        </w:rPr>
        <w:t>2. Условия исполнения Контракта:</w:t>
      </w:r>
      <w:bookmarkStart w:id="170" w:name="_GoBack"/>
      <w:bookmarkEnd w:id="170"/>
    </w:p>
    <w:p>
      <w:pPr>
        <w:pStyle w:val="Normal"/>
        <w:widowControl/>
        <w:tabs>
          <w:tab w:val="clear" w:pos="709"/>
          <w:tab w:val="left" w:pos="567" w:leader="none"/>
        </w:tabs>
        <w:ind w:firstLine="567"/>
        <w:jc w:val="both"/>
        <w:rPr>
          <w:rFonts w:ascii="PT Astra Serif;Times New Roman" w:hAnsi="PT Astra Serif;Times New Roman"/>
          <w:sz w:val="22"/>
          <w:szCs w:val="22"/>
        </w:rPr>
      </w:pPr>
      <w:r>
        <w:rPr>
          <w:rFonts w:cs="Times New Roman" w:ascii="PT Astra Serif;Times New Roman" w:hAnsi="PT Astra Serif;Times New Roman"/>
          <w:sz w:val="22"/>
          <w:szCs w:val="22"/>
        </w:rPr>
        <w:t xml:space="preserve">2.1. </w:t>
      </w:r>
      <w:r>
        <w:rPr>
          <w:rFonts w:cs="PT Astra Serif;Times New Roman" w:ascii="PT Astra Serif;Times New Roman" w:hAnsi="PT Astra Serif;Times New Roman"/>
          <w:color w:val="000000"/>
          <w:sz w:val="22"/>
          <w:szCs w:val="22"/>
        </w:rPr>
        <w:t>Поставка Товара осуществляется в рабочие дни и часы Заказчика — с 09:00 ч. до 18:00 ч. (понедельник-четверг), с 09:00 ч. до 16:45 ч. (пятница), перерыв на обед с 13:00 ч. до 13:45 ч.</w:t>
      </w:r>
    </w:p>
    <w:p>
      <w:pPr>
        <w:pStyle w:val="Normal"/>
        <w:widowControl/>
        <w:tabs>
          <w:tab w:val="clear" w:pos="709"/>
          <w:tab w:val="left" w:pos="567" w:leader="none"/>
        </w:tabs>
        <w:ind w:firstLine="567"/>
        <w:jc w:val="both"/>
        <w:rPr>
          <w:rFonts w:ascii="PT Astra Serif;Times New Roman" w:hAnsi="PT Astra Serif;Times New Roman"/>
          <w:sz w:val="22"/>
          <w:szCs w:val="22"/>
        </w:rPr>
      </w:pPr>
      <w:r>
        <w:rPr>
          <w:rFonts w:eastAsia="Times New Roman" w:cs="PT Astra Serif;Times New Roman" w:ascii="PT Astra Serif;Times New Roman" w:hAnsi="PT Astra Serif;Times New Roman"/>
          <w:color w:val="000000"/>
          <w:sz w:val="22"/>
          <w:szCs w:val="22"/>
        </w:rPr>
        <w:t xml:space="preserve">Поставка Товара осуществляется Поставщиком единовременно одной партией. </w:t>
      </w:r>
    </w:p>
    <w:p>
      <w:pPr>
        <w:pStyle w:val="Normal"/>
        <w:widowControl/>
        <w:tabs>
          <w:tab w:val="clear" w:pos="709"/>
          <w:tab w:val="left" w:pos="567" w:leader="none"/>
        </w:tabs>
        <w:ind w:firstLine="567"/>
        <w:jc w:val="both"/>
        <w:rPr>
          <w:rFonts w:ascii="PT Astra Serif;Times New Roman" w:hAnsi="PT Astra Serif;Times New Roman"/>
          <w:sz w:val="22"/>
          <w:szCs w:val="22"/>
        </w:rPr>
      </w:pPr>
      <w:r>
        <w:rPr>
          <w:rFonts w:cs="Times New Roman" w:ascii="PT Astra Serif;Times New Roman" w:hAnsi="PT Astra Serif;Times New Roman"/>
          <w:sz w:val="22"/>
          <w:szCs w:val="22"/>
        </w:rPr>
        <w:t>2.2.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pPr>
        <w:pStyle w:val="Normal"/>
        <w:widowControl/>
        <w:tabs>
          <w:tab w:val="clear" w:pos="709"/>
          <w:tab w:val="left" w:pos="567" w:leader="none"/>
        </w:tabs>
        <w:ind w:firstLine="567"/>
        <w:jc w:val="both"/>
        <w:rPr>
          <w:rFonts w:ascii="PT Astra Serif;Times New Roman" w:hAnsi="PT Astra Serif;Times New Roman"/>
          <w:sz w:val="22"/>
          <w:szCs w:val="22"/>
        </w:rPr>
      </w:pPr>
      <w:r>
        <w:rPr>
          <w:rFonts w:cs="Times New Roman" w:ascii="PT Astra Serif;Times New Roman" w:hAnsi="PT Astra Serif;Times New Roman"/>
          <w:sz w:val="22"/>
          <w:szCs w:val="22"/>
        </w:rPr>
        <w:t>2.3. Товар должен быть упакован и маркирован в соответствии с установленными для данного вида Товаров стандартами и иными требованиями, предъявляемыми к указанным Товарам для реализации их в оптовой и розничной торговле на территории Российской Федерации.</w:t>
      </w:r>
    </w:p>
    <w:p>
      <w:pPr>
        <w:pStyle w:val="Normal"/>
        <w:widowControl/>
        <w:tabs>
          <w:tab w:val="clear" w:pos="709"/>
          <w:tab w:val="left" w:pos="567" w:leader="none"/>
        </w:tabs>
        <w:ind w:firstLine="567"/>
        <w:jc w:val="both"/>
        <w:rPr>
          <w:rFonts w:ascii="PT Astra Serif;Times New Roman" w:hAnsi="PT Astra Serif;Times New Roman"/>
          <w:sz w:val="22"/>
          <w:szCs w:val="22"/>
        </w:rPr>
      </w:pPr>
      <w:r>
        <w:rPr>
          <w:rFonts w:cs="Times New Roman" w:ascii="PT Astra Serif;Times New Roman" w:hAnsi="PT Astra Serif;Times New Roman"/>
          <w:sz w:val="22"/>
          <w:szCs w:val="22"/>
        </w:rPr>
        <w:t>Товар не должен иметь внутренних и внешних дефектов, в том числе не влияющих на возможность использования Товара по назначению.</w:t>
      </w:r>
    </w:p>
    <w:p>
      <w:pPr>
        <w:pStyle w:val="Normal"/>
        <w:widowControl/>
        <w:tabs>
          <w:tab w:val="clear" w:pos="709"/>
          <w:tab w:val="left" w:pos="567" w:leader="none"/>
        </w:tabs>
        <w:ind w:firstLine="567"/>
        <w:jc w:val="both"/>
        <w:rPr>
          <w:rFonts w:ascii="PT Astra Serif;Times New Roman" w:hAnsi="PT Astra Serif;Times New Roman"/>
          <w:sz w:val="22"/>
          <w:szCs w:val="22"/>
        </w:rPr>
      </w:pPr>
      <w:r>
        <w:rPr>
          <w:rFonts w:cs="Times New Roman" w:ascii="PT Astra Serif;Times New Roman" w:hAnsi="PT Astra Serif;Times New Roman"/>
          <w:sz w:val="22"/>
          <w:szCs w:val="22"/>
        </w:rPr>
        <w:t>2.4. Требования к гарантии качества Товара: Поставщик обязан поставить Заказчику Товар, качество которого соответствует требованиям действующих в Российской Федерации санитарных и фитосанитарных норм, технических регламентов и других актов, установленных для данного вида Товара и пригодный для целей, для которых Товар такого рода обычно используется в течение определенного гарантийного срока.</w:t>
      </w:r>
    </w:p>
    <w:p>
      <w:pPr>
        <w:pStyle w:val="Normal"/>
        <w:widowControl/>
        <w:tabs>
          <w:tab w:val="clear" w:pos="709"/>
          <w:tab w:val="left" w:pos="567" w:leader="none"/>
        </w:tabs>
        <w:ind w:firstLine="567"/>
        <w:jc w:val="both"/>
        <w:rPr>
          <w:rFonts w:ascii="PT Astra Serif;Times New Roman" w:hAnsi="PT Astra Serif;Times New Roman"/>
          <w:sz w:val="22"/>
          <w:szCs w:val="22"/>
        </w:rPr>
      </w:pPr>
      <w:r>
        <w:rPr>
          <w:rFonts w:cs="Times New Roman" w:ascii="PT Astra Serif;Times New Roman" w:hAnsi="PT Astra Serif;Times New Roman"/>
          <w:sz w:val="22"/>
          <w:szCs w:val="22"/>
        </w:rPr>
        <w:t xml:space="preserve">2.5. Требования к гарантийному сроку Товара: гарантийный срок Поставщика на поставляемый Товар составляет </w:t>
      </w:r>
      <w:r>
        <w:rPr>
          <w:rFonts w:cs="PT Astra Serif;Times New Roman" w:ascii="PT Astra Serif;Times New Roman" w:hAnsi="PT Astra Serif;Times New Roman"/>
          <w:color w:val="000000"/>
          <w:sz w:val="22"/>
          <w:szCs w:val="22"/>
        </w:rPr>
        <w:t>не менее 12 (двенадцати) месяцев с момента подписания Заказчиком документа о приемке</w:t>
      </w:r>
      <w:r>
        <w:rPr>
          <w:rFonts w:eastAsia="Times New Roman" w:cs="PT Astra Serif;Times New Roman" w:ascii="PT Astra Serif;Times New Roman" w:hAnsi="PT Astra Serif;Times New Roman"/>
          <w:color w:val="000000"/>
          <w:sz w:val="22"/>
          <w:szCs w:val="22"/>
          <w:highlight w:val="white"/>
          <w:lang w:eastAsia="zh-CN"/>
        </w:rPr>
        <w:t>.</w:t>
      </w:r>
    </w:p>
    <w:p>
      <w:pPr>
        <w:pStyle w:val="Normal"/>
        <w:widowControl/>
        <w:tabs>
          <w:tab w:val="clear" w:pos="709"/>
          <w:tab w:val="left" w:pos="567" w:leader="none"/>
        </w:tabs>
        <w:ind w:firstLine="567"/>
        <w:jc w:val="both"/>
        <w:rPr>
          <w:rFonts w:ascii="PT Astra Serif;Times New Roman" w:hAnsi="PT Astra Serif;Times New Roman"/>
          <w:sz w:val="22"/>
          <w:szCs w:val="22"/>
        </w:rPr>
      </w:pPr>
      <w:r>
        <w:rPr>
          <w:rFonts w:cs="Times New Roman" w:ascii="PT Astra Serif;Times New Roman" w:hAnsi="PT Astra Serif;Times New Roman"/>
          <w:sz w:val="22"/>
          <w:szCs w:val="22"/>
        </w:rPr>
        <w:t>Требования к объему предоставления гарантии качества: 100 % (сто процентов) на весь объём поставленного Товара.</w:t>
      </w:r>
    </w:p>
    <w:p>
      <w:pPr>
        <w:pStyle w:val="Normal"/>
        <w:widowControl/>
        <w:tabs>
          <w:tab w:val="clear" w:pos="709"/>
          <w:tab w:val="left" w:pos="567" w:leader="none"/>
        </w:tabs>
        <w:ind w:firstLine="567"/>
        <w:jc w:val="both"/>
        <w:rPr>
          <w:rFonts w:ascii="PT Astra Serif;Times New Roman" w:hAnsi="PT Astra Serif;Times New Roman"/>
          <w:sz w:val="22"/>
          <w:szCs w:val="22"/>
        </w:rPr>
      </w:pPr>
      <w:r>
        <w:rPr>
          <w:rFonts w:cs="Times New Roman" w:ascii="PT Astra Serif;Times New Roman" w:hAnsi="PT Astra Serif;Times New Roman"/>
          <w:sz w:val="22"/>
          <w:szCs w:val="22"/>
        </w:rPr>
        <w:t>Требования к гарантийному обслуживанию Товара: при обнаружении в период гарантийного срока недостатков Товара, Поставщик обязан устранить недостатки Товара или заменить Товар ненадлежащего качества новым Товаром надлежащего качества в соответствии с требованиями настоящего Описания объекта закупки в течение 10 (десяти) рабочих дней с момента заявления Заказчиком соответствующего требования, если Заказчиком не установлен иной срок.</w:t>
      </w:r>
    </w:p>
    <w:p>
      <w:pPr>
        <w:pStyle w:val="Normal"/>
        <w:widowControl/>
        <w:tabs>
          <w:tab w:val="clear" w:pos="709"/>
          <w:tab w:val="left" w:pos="567" w:leader="none"/>
        </w:tabs>
        <w:ind w:firstLine="567"/>
        <w:jc w:val="both"/>
        <w:rPr>
          <w:rFonts w:ascii="PT Astra Serif;Times New Roman" w:hAnsi="PT Astra Serif;Times New Roman"/>
          <w:sz w:val="22"/>
          <w:szCs w:val="22"/>
        </w:rPr>
      </w:pPr>
      <w:r>
        <w:rPr>
          <w:rFonts w:cs="Times New Roman" w:ascii="PT Astra Serif;Times New Roman" w:hAnsi="PT Astra Serif;Times New Roman"/>
          <w:sz w:val="22"/>
          <w:szCs w:val="22"/>
        </w:rPr>
        <w:t xml:space="preserve">2.6. В случае устранения недостатков Товара в период гарантийного срока Товара этот срок продлевается на время, в течение которого товар не использовался из-за обнаружения недостатков. При замене Товара гарантийный срок исчисляется заново со дня замены и равен установленному настоящим Описанием объекта закупки гарантийному сроку на замененный Товар. </w:t>
      </w:r>
    </w:p>
    <w:p>
      <w:pPr>
        <w:pStyle w:val="Normal"/>
        <w:widowControl/>
        <w:tabs>
          <w:tab w:val="clear" w:pos="709"/>
          <w:tab w:val="left" w:pos="567" w:leader="none"/>
        </w:tabs>
        <w:ind w:firstLine="567"/>
        <w:jc w:val="both"/>
        <w:rPr>
          <w:rFonts w:ascii="PT Astra Serif;Times New Roman" w:hAnsi="PT Astra Serif;Times New Roman"/>
          <w:sz w:val="22"/>
          <w:szCs w:val="22"/>
        </w:rPr>
      </w:pPr>
      <w:r>
        <w:rPr>
          <w:rFonts w:cs="Times New Roman" w:ascii="PT Astra Serif;Times New Roman" w:hAnsi="PT Astra Serif;Times New Roman"/>
          <w:sz w:val="22"/>
          <w:szCs w:val="22"/>
        </w:rPr>
        <w:t xml:space="preserve">2.7. В период действия гарантийного срока устранение недостатков, а также замена Товара осуществляется Поставщиком за свой счёт и своими силами, если Поставщик не докажет, что недостатки произошли вследствие нормального износа или неправильной эксплуатации Товара Заказчиком, не являются результатом </w:t>
      </w:r>
      <w:r>
        <w:rPr>
          <w:rFonts w:cs="Times New Roman" w:ascii="PT Astra Serif;Times New Roman" w:hAnsi="PT Astra Serif;Times New Roman"/>
          <w:b w:val="false"/>
          <w:bCs w:val="false"/>
          <w:sz w:val="22"/>
          <w:szCs w:val="22"/>
        </w:rPr>
        <w:t>действия непреодолимой силы, небрежности или повреждения со стороны Заказчика или третьих лиц.</w:t>
      </w:r>
    </w:p>
    <w:p>
      <w:pPr>
        <w:pStyle w:val="Normal"/>
        <w:widowControl/>
        <w:tabs>
          <w:tab w:val="clear" w:pos="709"/>
          <w:tab w:val="left" w:pos="567" w:leader="none"/>
        </w:tabs>
        <w:spacing w:before="0" w:after="0"/>
        <w:ind w:firstLine="567"/>
        <w:contextualSpacing/>
        <w:jc w:val="both"/>
        <w:rPr>
          <w:rFonts w:ascii="PT Astra Serif;Times New Roman" w:hAnsi="PT Astra Serif;Times New Roman"/>
          <w:b w:val="false"/>
          <w:b w:val="false"/>
          <w:bCs w:val="false"/>
          <w:sz w:val="22"/>
          <w:szCs w:val="22"/>
        </w:rPr>
      </w:pPr>
      <w:r>
        <w:rPr>
          <w:rFonts w:eastAsia="Calibri" w:cs="Times New Roman" w:ascii="PT Astra Serif;Times New Roman" w:hAnsi="PT Astra Serif;Times New Roman"/>
          <w:b w:val="false"/>
          <w:bCs w:val="false"/>
          <w:color w:val="000000" w:themeColor="text1"/>
          <w:sz w:val="22"/>
          <w:szCs w:val="22"/>
        </w:rPr>
        <w:t>2.8. Поставщик обязан п</w:t>
      </w:r>
      <w:r>
        <w:rPr>
          <w:rFonts w:eastAsia="Calibri" w:cs="PT Astra Serif;Times New Roman" w:ascii="PT Astra Serif;Times New Roman" w:hAnsi="PT Astra Serif;Times New Roman"/>
          <w:b w:val="false"/>
          <w:bCs w:val="false"/>
          <w:color w:val="000000"/>
          <w:sz w:val="22"/>
          <w:szCs w:val="22"/>
          <w:lang w:eastAsia="ar-SA"/>
        </w:rPr>
        <w:t>ередать вместе с Товаром сопроводительную документацию, подтверждающее качество Товара (сертификаты соответствия, декларации о соответствии, паспорт или формуляр и т. п.) если в отношении Товара законодательством Российской Федерации требуется наличие таких документов.</w:t>
      </w:r>
    </w:p>
    <w:p>
      <w:pPr>
        <w:pStyle w:val="Normal"/>
        <w:spacing w:before="0" w:after="0"/>
        <w:ind w:left="0" w:right="-57" w:hanging="0"/>
        <w:contextualSpacing/>
        <w:jc w:val="center"/>
        <w:rPr>
          <w:rFonts w:ascii="PT Astra Serif;Times New Roman" w:hAnsi="PT Astra Serif;Times New Roman"/>
          <w:sz w:val="22"/>
          <w:szCs w:val="22"/>
        </w:rPr>
      </w:pPr>
      <w:r>
        <w:rPr>
          <w:rFonts w:ascii="PT Astra Serif;Times New Roman" w:hAnsi="PT Astra Serif;Times New Roman"/>
          <w:sz w:val="22"/>
          <w:szCs w:val="22"/>
        </w:rPr>
      </w:r>
    </w:p>
    <w:p>
      <w:pPr>
        <w:pStyle w:val="Normal"/>
        <w:ind w:hanging="0"/>
        <w:rPr>
          <w:rFonts w:ascii="PT Astra Serif;Times New Roman" w:hAnsi="PT Astra Serif;Times New Roman"/>
          <w:sz w:val="22"/>
          <w:szCs w:val="22"/>
        </w:rPr>
      </w:pPr>
      <w:r>
        <w:rPr>
          <w:rFonts w:ascii="PT Astra Serif;Times New Roman" w:hAnsi="PT Astra Serif;Times New Roman"/>
          <w:sz w:val="22"/>
          <w:szCs w:val="22"/>
        </w:rPr>
      </w:r>
    </w:p>
    <w:tbl>
      <w:tblPr>
        <w:tblW w:w="12731" w:type="dxa"/>
        <w:jc w:val="left"/>
        <w:tblInd w:w="1941" w:type="dxa"/>
        <w:tblCellMar>
          <w:top w:w="0" w:type="dxa"/>
          <w:left w:w="108" w:type="dxa"/>
          <w:bottom w:w="0" w:type="dxa"/>
          <w:right w:w="108" w:type="dxa"/>
        </w:tblCellMar>
      </w:tblPr>
      <w:tblGrid>
        <w:gridCol w:w="6975"/>
        <w:gridCol w:w="5755"/>
      </w:tblGrid>
      <w:tr>
        <w:trPr/>
        <w:tc>
          <w:tcPr>
            <w:tcW w:w="6975" w:type="dxa"/>
            <w:tcBorders/>
          </w:tcPr>
          <w:p>
            <w:pPr>
              <w:pStyle w:val="Normal"/>
              <w:spacing w:before="0" w:after="0"/>
              <w:rPr>
                <w:rFonts w:ascii="PT Astra Serif;Times New Roman" w:hAnsi="PT Astra Serif;Times New Roman"/>
                <w:sz w:val="22"/>
                <w:szCs w:val="22"/>
              </w:rPr>
            </w:pPr>
            <w:r>
              <w:rPr>
                <w:rFonts w:eastAsia="Arial Unicode MS" w:cs="PT Astra Serif;Times New Roman" w:ascii="PT Astra Serif;Times New Roman" w:hAnsi="PT Astra Serif;Times New Roman"/>
                <w:b/>
                <w:color w:val="000000"/>
                <w:kern w:val="2"/>
                <w:sz w:val="22"/>
                <w:szCs w:val="22"/>
              </w:rPr>
              <w:t>ЗАКАЗЧИК:</w:t>
            </w:r>
          </w:p>
        </w:tc>
        <w:tc>
          <w:tcPr>
            <w:tcW w:w="5755" w:type="dxa"/>
            <w:tcBorders/>
          </w:tcPr>
          <w:p>
            <w:pPr>
              <w:pStyle w:val="Normal"/>
              <w:keepNext w:val="true"/>
              <w:shd w:val="clear" w:fill="FFFFFF"/>
              <w:spacing w:before="0" w:after="0"/>
              <w:rPr>
                <w:rFonts w:ascii="PT Astra Serif;Times New Roman" w:hAnsi="PT Astra Serif;Times New Roman"/>
                <w:sz w:val="22"/>
                <w:szCs w:val="22"/>
              </w:rPr>
            </w:pPr>
            <w:r>
              <w:rPr>
                <w:rFonts w:eastAsia="Arial Unicode MS" w:cs="PT Astra Serif;Times New Roman" w:ascii="PT Astra Serif;Times New Roman" w:hAnsi="PT Astra Serif;Times New Roman"/>
                <w:b/>
                <w:color w:val="000000"/>
                <w:kern w:val="2"/>
                <w:sz w:val="22"/>
                <w:szCs w:val="22"/>
              </w:rPr>
              <w:t>ПОСТАВЩИК:</w:t>
            </w:r>
          </w:p>
        </w:tc>
      </w:tr>
      <w:tr>
        <w:trPr/>
        <w:tc>
          <w:tcPr>
            <w:tcW w:w="6975" w:type="dxa"/>
            <w:tcBorders/>
          </w:tcPr>
          <w:p>
            <w:pPr>
              <w:pStyle w:val="Normal"/>
              <w:snapToGrid w:val="false"/>
              <w:spacing w:before="0" w:after="0"/>
              <w:ind w:left="0" w:right="-1" w:hanging="0"/>
              <w:rPr>
                <w:rFonts w:ascii="PT Astra Serif;Times New Roman" w:hAnsi="PT Astra Serif;Times New Roman" w:eastAsia="Arial Unicode MS" w:cs="PT Astra Serif;Times New Roman"/>
                <w:b/>
                <w:b/>
                <w:color w:val="000000"/>
                <w:kern w:val="2"/>
                <w:sz w:val="22"/>
                <w:szCs w:val="22"/>
              </w:rPr>
            </w:pPr>
            <w:r>
              <w:rPr>
                <w:rFonts w:eastAsia="Arial Unicode MS" w:cs="PT Astra Serif;Times New Roman" w:ascii="PT Astra Serif;Times New Roman" w:hAnsi="PT Astra Serif;Times New Roman"/>
                <w:b/>
                <w:color w:val="000000"/>
                <w:kern w:val="2"/>
                <w:sz w:val="22"/>
                <w:szCs w:val="22"/>
              </w:rPr>
            </w:r>
          </w:p>
          <w:p>
            <w:pPr>
              <w:pStyle w:val="Normal"/>
              <w:spacing w:before="0" w:after="0"/>
              <w:ind w:left="0" w:right="-1" w:hanging="0"/>
              <w:rPr>
                <w:rFonts w:ascii="PT Astra Serif;Times New Roman" w:hAnsi="PT Astra Serif;Times New Roman"/>
                <w:sz w:val="22"/>
                <w:szCs w:val="22"/>
              </w:rPr>
            </w:pPr>
            <w:r>
              <w:rPr>
                <w:rFonts w:cs="PT Astra Serif;Times New Roman" w:ascii="PT Astra Serif;Times New Roman" w:hAnsi="PT Astra Serif;Times New Roman"/>
                <w:color w:val="000000"/>
                <w:sz w:val="22"/>
                <w:szCs w:val="22"/>
              </w:rPr>
              <w:t>_________________________/_________________</w:t>
            </w:r>
            <w:r>
              <w:rPr>
                <w:rFonts w:cs="PT Astra Serif;Times New Roman" w:ascii="PT Astra Serif;Times New Roman" w:hAnsi="PT Astra Serif;Times New Roman"/>
                <w:color w:val="000000"/>
                <w:sz w:val="22"/>
                <w:szCs w:val="22"/>
                <w:lang w:eastAsia="zh-CN"/>
              </w:rPr>
              <w:t>/</w:t>
            </w:r>
          </w:p>
          <w:p>
            <w:pPr>
              <w:pStyle w:val="Normal"/>
              <w:spacing w:before="0" w:after="0"/>
              <w:rPr>
                <w:rFonts w:ascii="PT Astra Serif;Times New Roman" w:hAnsi="PT Astra Serif;Times New Roman"/>
                <w:sz w:val="22"/>
                <w:szCs w:val="22"/>
              </w:rPr>
            </w:pPr>
            <w:r>
              <w:rPr>
                <w:rFonts w:cs="PT Astra Serif;Times New Roman" w:ascii="PT Astra Serif;Times New Roman" w:hAnsi="PT Astra Serif;Times New Roman"/>
                <w:color w:val="000000"/>
                <w:sz w:val="22"/>
                <w:szCs w:val="22"/>
              </w:rPr>
              <w:t>М.П.</w:t>
            </w:r>
          </w:p>
        </w:tc>
        <w:tc>
          <w:tcPr>
            <w:tcW w:w="5755" w:type="dxa"/>
            <w:tcBorders/>
          </w:tcPr>
          <w:p>
            <w:pPr>
              <w:pStyle w:val="Normal"/>
              <w:snapToGrid w:val="false"/>
              <w:spacing w:before="0" w:after="0"/>
              <w:ind w:left="0" w:right="-185" w:hanging="0"/>
              <w:rPr>
                <w:rFonts w:ascii="PT Astra Serif;Times New Roman" w:hAnsi="PT Astra Serif;Times New Roman" w:cs="PT Astra Serif;Times New Roman"/>
                <w:b/>
                <w:b/>
                <w:bCs/>
                <w:color w:val="000000"/>
                <w:kern w:val="2"/>
                <w:sz w:val="22"/>
                <w:szCs w:val="22"/>
              </w:rPr>
            </w:pPr>
            <w:r>
              <w:rPr>
                <w:rFonts w:cs="PT Astra Serif;Times New Roman" w:ascii="PT Astra Serif;Times New Roman" w:hAnsi="PT Astra Serif;Times New Roman"/>
                <w:b/>
                <w:bCs/>
                <w:color w:val="000000"/>
                <w:kern w:val="2"/>
                <w:sz w:val="22"/>
                <w:szCs w:val="22"/>
              </w:rPr>
            </w:r>
          </w:p>
          <w:p>
            <w:pPr>
              <w:pStyle w:val="Normal"/>
              <w:spacing w:before="0" w:after="0"/>
              <w:ind w:left="0" w:right="-185" w:hanging="0"/>
              <w:rPr>
                <w:rFonts w:ascii="PT Astra Serif;Times New Roman" w:hAnsi="PT Astra Serif;Times New Roman"/>
                <w:sz w:val="22"/>
                <w:szCs w:val="22"/>
              </w:rPr>
            </w:pPr>
            <w:r>
              <w:rPr>
                <w:rFonts w:cs="PT Astra Serif;Times New Roman" w:ascii="PT Astra Serif;Times New Roman" w:hAnsi="PT Astra Serif;Times New Roman"/>
                <w:b/>
                <w:color w:val="000000"/>
                <w:kern w:val="2"/>
                <w:sz w:val="22"/>
                <w:szCs w:val="22"/>
              </w:rPr>
              <w:t>__________________________/___________/</w:t>
            </w:r>
          </w:p>
          <w:p>
            <w:pPr>
              <w:pStyle w:val="Normal"/>
              <w:spacing w:before="0" w:after="0"/>
              <w:rPr>
                <w:rFonts w:ascii="PT Astra Serif;Times New Roman" w:hAnsi="PT Astra Serif;Times New Roman"/>
                <w:sz w:val="22"/>
                <w:szCs w:val="22"/>
              </w:rPr>
            </w:pPr>
            <w:r>
              <w:rPr>
                <w:rFonts w:cs="PT Astra Serif;Times New Roman" w:ascii="PT Astra Serif;Times New Roman" w:hAnsi="PT Astra Serif;Times New Roman"/>
                <w:color w:val="000000"/>
                <w:sz w:val="22"/>
                <w:szCs w:val="22"/>
              </w:rPr>
              <w:t>М.П.</w:t>
            </w:r>
          </w:p>
        </w:tc>
      </w:tr>
    </w:tbl>
    <w:p>
      <w:pPr>
        <w:pStyle w:val="Normal"/>
        <w:pageBreakBefore w:val="false"/>
        <w:ind w:right="-48" w:hanging="0"/>
        <w:jc w:val="right"/>
        <w:rPr>
          <w:rFonts w:ascii="PT Astra Serif;Times New Roman" w:hAnsi="PT Astra Serif;Times New Roman"/>
          <w:sz w:val="20"/>
          <w:szCs w:val="20"/>
        </w:rPr>
      </w:pPr>
      <w:r>
        <w:rPr>
          <w:rFonts w:ascii="PT Astra Serif;Times New Roman" w:hAnsi="PT Astra Serif;Times New Roman"/>
          <w:sz w:val="20"/>
          <w:szCs w:val="20"/>
        </w:rPr>
      </w:r>
    </w:p>
    <w:p>
      <w:pPr>
        <w:pStyle w:val="Normal"/>
        <w:widowControl w:val="false"/>
        <w:suppressAutoHyphens w:val="true"/>
        <w:overflowPunct w:val="false"/>
        <w:bidi w:val="0"/>
        <w:spacing w:lineRule="auto" w:line="240" w:before="0" w:after="0"/>
        <w:ind w:left="0" w:right="0" w:firstLine="567"/>
        <w:jc w:val="both"/>
        <w:rPr>
          <w:rFonts w:ascii="PT Astra Serif;Times New Roman" w:hAnsi="PT Astra Serif;Times New Roman"/>
          <w:sz w:val="20"/>
          <w:szCs w:val="20"/>
        </w:rPr>
      </w:pPr>
      <w:r>
        <w:rPr>
          <w:rFonts w:eastAsia="Times New Roman" w:cs="PT Astra Serif;Times New Roman" w:ascii="PT Astra Serif;Times New Roman" w:hAnsi="PT Astra Serif;Times New Roman"/>
          <w:i/>
          <w:iCs/>
          <w:color w:val="000000"/>
          <w:sz w:val="20"/>
          <w:szCs w:val="20"/>
          <w:lang w:eastAsia="zh-CN"/>
        </w:rPr>
        <w:t>* При подаче ценового предложения у</w:t>
      </w:r>
      <w:r>
        <w:rPr>
          <w:rFonts w:cs="PT Astra Serif;Times New Roman" w:ascii="PT Astra Serif;Times New Roman" w:hAnsi="PT Astra Serif;Times New Roman"/>
          <w:i/>
          <w:iCs/>
          <w:color w:val="000000"/>
          <w:sz w:val="20"/>
          <w:szCs w:val="20"/>
          <w:lang w:eastAsia="ru-RU"/>
        </w:rPr>
        <w:t>частником закупочной сессии</w:t>
      </w:r>
      <w:r>
        <w:rPr>
          <w:rFonts w:cs="PT Astra Serif;Times New Roman" w:ascii="PT Astra Serif;Times New Roman" w:hAnsi="PT Astra Serif;Times New Roman"/>
          <w:i/>
          <w:iCs/>
          <w:color w:val="000000"/>
          <w:sz w:val="20"/>
          <w:szCs w:val="20"/>
        </w:rPr>
        <w:t xml:space="preserve"> указывается информация о </w:t>
      </w:r>
      <w:r>
        <w:rPr>
          <w:rFonts w:eastAsia="SimSun;宋体" w:cs="PT Astra Serif;Times New Roman" w:ascii="PT Astra Serif;Times New Roman" w:hAnsi="PT Astra Serif;Times New Roman"/>
          <w:i/>
          <w:iCs/>
          <w:color w:val="000000"/>
          <w:kern w:val="2"/>
          <w:sz w:val="20"/>
          <w:szCs w:val="20"/>
          <w:lang w:eastAsia="hi-IN" w:bidi="hi-IN"/>
        </w:rPr>
        <w:t xml:space="preserve">наименовании страны происхождения </w:t>
      </w:r>
      <w:r>
        <w:rPr>
          <w:rFonts w:cs="PT Astra Serif;Times New Roman" w:ascii="PT Astra Serif;Times New Roman" w:hAnsi="PT Astra Serif;Times New Roman"/>
          <w:i/>
          <w:iCs/>
          <w:color w:val="000000"/>
          <w:kern w:val="2"/>
          <w:sz w:val="20"/>
          <w:szCs w:val="20"/>
          <w:lang w:eastAsia="ru-RU" w:bidi="hi-IN"/>
        </w:rPr>
        <w:t>Товара</w:t>
      </w:r>
      <w:r>
        <w:rPr>
          <w:rFonts w:eastAsia="SimSun;宋体" w:cs="PT Astra Serif;Times New Roman" w:ascii="PT Astra Serif;Times New Roman" w:hAnsi="PT Astra Serif;Times New Roman"/>
          <w:i/>
          <w:iCs/>
          <w:color w:val="000000"/>
          <w:kern w:val="2"/>
          <w:sz w:val="20"/>
          <w:szCs w:val="20"/>
          <w:lang w:eastAsia="hi-IN" w:bidi="hi-IN"/>
        </w:rPr>
        <w:t xml:space="preserve"> в соответствии с используемым для идентификации стран мира.</w:t>
      </w:r>
    </w:p>
    <w:p>
      <w:pPr>
        <w:pStyle w:val="Normal"/>
        <w:tabs>
          <w:tab w:val="clear" w:pos="709"/>
          <w:tab w:val="left" w:pos="9781" w:leader="none"/>
        </w:tabs>
        <w:spacing w:before="0" w:after="0"/>
        <w:ind w:left="0" w:right="0" w:firstLine="567"/>
        <w:jc w:val="both"/>
        <w:rPr>
          <w:rFonts w:ascii="PT Astra Serif;Times New Roman" w:hAnsi="PT Astra Serif;Times New Roman"/>
          <w:sz w:val="20"/>
          <w:szCs w:val="20"/>
        </w:rPr>
      </w:pPr>
      <w:r>
        <w:rPr>
          <w:rFonts w:cs="PT Astra Serif;Times New Roman" w:ascii="PT Astra Serif;Times New Roman" w:hAnsi="PT Astra Serif;Times New Roman"/>
          <w:i/>
          <w:iCs/>
          <w:color w:val="000000"/>
          <w:sz w:val="20"/>
          <w:szCs w:val="20"/>
        </w:rPr>
        <w:t xml:space="preserve">Предложение участника закупки в отношении товаров, в том числе поставляемых заказчику при выполнении закупаемых работ, оказании закупаемых услуг, </w:t>
      </w:r>
      <w:r>
        <w:rPr>
          <w:rFonts w:cs="PT Astra Serif;Times New Roman" w:ascii="PT Astra Serif;Times New Roman" w:hAnsi="PT Astra Serif;Times New Roman"/>
          <w:b/>
          <w:bCs/>
          <w:i/>
          <w:iCs/>
          <w:color w:val="000000"/>
          <w:sz w:val="20"/>
          <w:szCs w:val="20"/>
        </w:rPr>
        <w:t>не должно сопровождаться словами: «аналог», «или эквивалент»</w:t>
      </w:r>
      <w:r>
        <w:rPr>
          <w:rFonts w:cs="PT Astra Serif;Times New Roman" w:ascii="PT Astra Serif;Times New Roman" w:hAnsi="PT Astra Serif;Times New Roman"/>
          <w:i/>
          <w:iCs/>
          <w:color w:val="000000"/>
          <w:sz w:val="20"/>
          <w:szCs w:val="20"/>
        </w:rPr>
        <w:t>.</w:t>
      </w:r>
    </w:p>
    <w:p>
      <w:pPr>
        <w:pStyle w:val="Normal"/>
        <w:tabs>
          <w:tab w:val="clear" w:pos="709"/>
          <w:tab w:val="left" w:pos="9781" w:leader="none"/>
        </w:tabs>
        <w:spacing w:before="0" w:after="0"/>
        <w:ind w:left="0" w:right="0" w:firstLine="567"/>
        <w:jc w:val="both"/>
        <w:rPr>
          <w:rFonts w:ascii="PT Astra Serif;Times New Roman" w:hAnsi="PT Astra Serif;Times New Roman"/>
          <w:sz w:val="20"/>
          <w:szCs w:val="20"/>
        </w:rPr>
      </w:pPr>
      <w:r>
        <w:rPr>
          <w:rFonts w:cs="PT Astra Serif;Times New Roman" w:ascii="PT Astra Serif;Times New Roman" w:hAnsi="PT Astra Serif;Times New Roman"/>
          <w:i/>
          <w:iCs/>
          <w:color w:val="000000"/>
          <w:sz w:val="20"/>
          <w:szCs w:val="20"/>
          <w:lang w:eastAsia="ar-SA"/>
        </w:rPr>
        <w:t xml:space="preserve">Значения характеристики, указанные в настоящем </w:t>
      </w:r>
      <w:r>
        <w:rPr>
          <w:rFonts w:cs="PT Astra Serif;Times New Roman" w:ascii="PT Astra Serif;Times New Roman" w:hAnsi="PT Astra Serif;Times New Roman"/>
          <w:i/>
          <w:iCs/>
          <w:color w:val="000000"/>
          <w:sz w:val="20"/>
          <w:szCs w:val="20"/>
          <w:lang w:eastAsia="ar-SA"/>
        </w:rPr>
        <w:t>Приложении</w:t>
      </w:r>
      <w:r>
        <w:rPr>
          <w:rFonts w:cs="PT Astra Serif;Times New Roman" w:ascii="PT Astra Serif;Times New Roman" w:hAnsi="PT Astra Serif;Times New Roman"/>
          <w:i/>
          <w:iCs/>
          <w:color w:val="000000"/>
          <w:sz w:val="20"/>
          <w:szCs w:val="20"/>
          <w:lang w:eastAsia="ar-SA"/>
        </w:rPr>
        <w:t xml:space="preserve"> остаются неизменными и указываются в том виде, в котором они установлены Заказчиком.</w:t>
      </w:r>
    </w:p>
    <w:p>
      <w:pPr>
        <w:pStyle w:val="Normal"/>
        <w:tabs>
          <w:tab w:val="clear" w:pos="709"/>
          <w:tab w:val="left" w:pos="9781" w:leader="none"/>
        </w:tabs>
        <w:spacing w:before="0" w:after="0"/>
        <w:ind w:left="0" w:right="0" w:firstLine="567"/>
        <w:jc w:val="both"/>
        <w:rPr>
          <w:rFonts w:ascii="PT Astra Serif;Times New Roman" w:hAnsi="PT Astra Serif;Times New Roman"/>
          <w:sz w:val="22"/>
          <w:szCs w:val="22"/>
        </w:rPr>
      </w:pPr>
      <w:bookmarkStart w:id="171" w:name="_Hlk126327383111"/>
      <w:bookmarkStart w:id="172" w:name="_Ref2485624521"/>
      <w:bookmarkStart w:id="173" w:name="_Ref2485628631"/>
      <w:r>
        <w:rPr>
          <w:rStyle w:val="Ikzvalue"/>
          <w:rFonts w:cs="PT Astra Serif;Times New Roman" w:ascii="PT Astra Serif;Times New Roman" w:hAnsi="PT Astra Serif;Times New Roman"/>
          <w:bCs/>
          <w:i/>
          <w:iCs/>
          <w:color w:val="000000"/>
          <w:sz w:val="20"/>
          <w:szCs w:val="20"/>
          <w:highlight w:val="white"/>
        </w:rPr>
        <w:t>В случае предоставления участником закупочной сессии характеристик, не соответствующих требованиям, установленным в настоящем Описании объекта закупки, предложение такого участника подлежит отклонению.</w:t>
      </w:r>
      <w:bookmarkEnd w:id="171"/>
      <w:bookmarkEnd w:id="172"/>
      <w:bookmarkEnd w:id="173"/>
    </w:p>
    <w:sectPr>
      <w:headerReference w:type="default" r:id="rId19"/>
      <w:footerReference w:type="default" r:id="rId20"/>
      <w:footnotePr>
        <w:numFmt w:val="decimal"/>
      </w:footnotePr>
      <w:type w:val="nextPage"/>
      <w:pgSz w:w="16798" w:h="11906"/>
      <w:pgMar w:left="709" w:right="567" w:header="567" w:top="646" w:footer="0" w:bottom="567"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CYR">
    <w:charset w:val="01"/>
    <w:family w:val="roman"/>
    <w:pitch w:val="default"/>
  </w:font>
  <w:font w:name="Cambria">
    <w:charset w:val="01"/>
    <w:family w:val="roman"/>
    <w:pitch w:val="default"/>
  </w:font>
  <w:font w:name="Times New Roman">
    <w:charset w:val="01"/>
    <w:family w:val="roman"/>
    <w:pitch w:val="default"/>
  </w:font>
  <w:font w:name="Tahoma">
    <w:charset w:val="01"/>
    <w:family w:val="roman"/>
    <w:pitch w:val="default"/>
  </w:font>
  <w:font w:name="Calibri">
    <w:charset w:val="01"/>
    <w:family w:val="roman"/>
    <w:pitch w:val="default"/>
  </w:font>
  <w:font w:name="Courier New">
    <w:charset w:val="01"/>
    <w:family w:val="roman"/>
    <w:pitch w:val="default"/>
  </w:font>
  <w:font w:name="PT Astra Serif">
    <w:altName w:val="Times New Roman"/>
    <w:charset w:val="01"/>
    <w:family w:val="roman"/>
    <w:pitch w:val="default"/>
  </w:font>
  <w:font w:name="PT Astra Serif">
    <w:altName w:val="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hd w:val="clear" w:color="auto" w:fill="FFFFFF"/>
      <w:ind w:right="-57" w:hanging="0"/>
      <w:jc w:val="right"/>
      <w:rPr>
        <w:color w:val="000000" w:themeColor="text1"/>
      </w:rPr>
    </w:pPr>
    <w:r>
      <w:rPr>
        <w:color w:val="000000" w:themeColor="text1"/>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val="false"/>
      <w:shd w:val="clear" w:color="auto" w:fill="FFFFFF"/>
      <w:suppressAutoHyphens w:val="true"/>
      <w:bidi w:val="0"/>
      <w:spacing w:before="0" w:after="0"/>
      <w:ind w:left="0" w:right="0" w:hanging="0"/>
      <w:jc w:val="right"/>
      <w:rPr/>
    </w:pPr>
    <w:r>
      <w:rPr>
        <w:rStyle w:val="Style13"/>
        <w:rFonts w:eastAsia="Times New Roman" w:cs="PT Astra Serif" w:ascii="PT Astra Serif;Times New Roman" w:hAnsi="PT Astra Serif;Times New Roman"/>
        <w:b w:val="false"/>
        <w:i/>
        <w:iCs/>
        <w:color w:val="000000" w:themeColor="text1"/>
        <w:sz w:val="20"/>
        <w:szCs w:val="20"/>
      </w:rPr>
      <w:t xml:space="preserve">Типовой контракт </w:t>
    </w:r>
    <w:r>
      <w:rPr>
        <w:rFonts w:eastAsia="Times New Roman" w:cs="PT Astra Serif" w:ascii="PT Astra Serif;Times New Roman" w:hAnsi="PT Astra Serif;Times New Roman"/>
        <w:i/>
        <w:iCs/>
        <w:color w:val="000000" w:themeColor="text1"/>
        <w:sz w:val="20"/>
        <w:szCs w:val="20"/>
      </w:rPr>
      <w:t>1400700000520009</w:t>
    </w:r>
    <w:r>
      <w:rPr>
        <w:rStyle w:val="Style13"/>
        <w:rFonts w:eastAsia="Times New Roman" w:cs="PT Astra Serif" w:ascii="PT Astra Serif;Times New Roman" w:hAnsi="PT Astra Serif;Times New Roman"/>
        <w:b w:val="false"/>
        <w:i/>
        <w:iCs/>
        <w:color w:val="000000" w:themeColor="text1"/>
        <w:sz w:val="20"/>
        <w:szCs w:val="20"/>
      </w:rPr>
      <w:t xml:space="preserve"> </w:t>
    </w:r>
  </w:p>
  <w:p>
    <w:pPr>
      <w:pStyle w:val="Normal"/>
      <w:widowControl w:val="false"/>
      <w:shd w:val="clear" w:color="auto" w:fill="FFFFFF"/>
      <w:suppressAutoHyphens w:val="true"/>
      <w:bidi w:val="0"/>
      <w:spacing w:before="0" w:after="0"/>
      <w:ind w:left="0" w:right="0" w:hanging="0"/>
      <w:jc w:val="right"/>
      <w:rPr/>
    </w:pPr>
    <w:r>
      <w:rPr>
        <w:rStyle w:val="Style13"/>
        <w:rFonts w:eastAsia="Times New Roman" w:cs="PT Astra Serif" w:ascii="PT Astra Serif;Times New Roman" w:hAnsi="PT Astra Serif;Times New Roman"/>
        <w:b w:val="false"/>
        <w:i/>
        <w:iCs/>
        <w:color w:val="000000" w:themeColor="text1"/>
        <w:sz w:val="20"/>
        <w:szCs w:val="20"/>
      </w:rPr>
      <w:t>(утв. приказом Министерства промышленности и торговли Российской Федерации от 7 апреля 2020 г. № 1152)</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38"/>
        <w:rPr>
          <w:rFonts w:ascii="PT Astra Serif;Times New Roman" w:hAnsi="PT Astra Serif;Times New Roman"/>
        </w:rPr>
      </w:pPr>
      <w:r>
        <w:rPr>
          <w:rStyle w:val="Style23"/>
        </w:rPr>
        <w:footnoteRef/>
      </w:r>
      <w:r>
        <w:rPr>
          <w:rFonts w:eastAsia="Times New Roman" w:cs="Times New Roman" w:ascii="PT Astra Serif;Times New Roman" w:hAnsi="PT Astra Serif;Times New Roman"/>
          <w:i/>
          <w:iCs/>
          <w:color w:val="000000"/>
          <w:sz w:val="18"/>
          <w:szCs w:val="18"/>
        </w:rPr>
        <w:t>Указывается фамилия, имя и отчество (при наличии), а также должность должностного лица заказчика, уполномоченного на подписание государственного контракта.</w:t>
      </w:r>
    </w:p>
  </w:footnote>
  <w:footnote w:id="3">
    <w:p>
      <w:pPr>
        <w:pStyle w:val="Style38"/>
        <w:rPr>
          <w:rFonts w:ascii="PT Astra Serif;Times New Roman" w:hAnsi="PT Astra Serif;Times New Roman"/>
        </w:rPr>
      </w:pPr>
      <w:r>
        <w:rPr>
          <w:rStyle w:val="Style23"/>
        </w:rPr>
        <w:footnoteRef/>
      </w:r>
      <w:r>
        <w:rPr>
          <w:rFonts w:eastAsia="Times New Roman" w:cs="Times New Roman" w:ascii="PT Astra Serif;Times New Roman" w:hAnsi="PT Astra Serif;Times New Roman"/>
          <w:i/>
          <w:iCs/>
          <w:color w:val="000000"/>
          <w:sz w:val="18"/>
          <w:szCs w:val="18"/>
        </w:rPr>
        <w:t>Указывается документ (акт) со всеми реквизитами, на основании которого действует должностное лицо заказчика, уполномоченное на подписание государственного контракта.</w:t>
      </w:r>
    </w:p>
  </w:footnote>
  <w:footnote w:id="4">
    <w:p>
      <w:pPr>
        <w:pStyle w:val="Style38"/>
        <w:rPr>
          <w:rFonts w:ascii="PT Astra Serif;Times New Roman" w:hAnsi="PT Astra Serif;Times New Roman"/>
        </w:rPr>
      </w:pPr>
      <w:r>
        <w:rPr>
          <w:rStyle w:val="Style23"/>
        </w:rPr>
        <w:footnoteRef/>
      </w:r>
      <w:r>
        <w:rPr>
          <w:rFonts w:eastAsia="Times New Roman" w:cs="Times New Roman" w:ascii="PT Astra Serif;Times New Roman" w:hAnsi="PT Astra Serif;Times New Roman"/>
          <w:i/>
          <w:iCs/>
          <w:color w:val="000000"/>
          <w:sz w:val="18"/>
          <w:szCs w:val="18"/>
        </w:rPr>
        <w:t>Указывается полное наименование организации-поставщика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footnote>
  <w:footnote w:id="5">
    <w:p>
      <w:pPr>
        <w:pStyle w:val="Style38"/>
        <w:rPr>
          <w:rFonts w:ascii="PT Astra Serif;Times New Roman" w:hAnsi="PT Astra Serif;Times New Roman"/>
        </w:rPr>
      </w:pPr>
      <w:r>
        <w:rPr>
          <w:rStyle w:val="Style23"/>
        </w:rPr>
        <w:footnoteRef/>
      </w:r>
      <w:r>
        <w:rPr>
          <w:rFonts w:eastAsia="Times New Roman" w:cs="Times New Roman" w:ascii="PT Astra Serif;Times New Roman" w:hAnsi="PT Astra Serif;Times New Roman"/>
          <w:i/>
          <w:iCs/>
          <w:color w:val="000000"/>
          <w:sz w:val="18"/>
          <w:szCs w:val="18"/>
        </w:rPr>
        <w:t>Указывается фамилия, имя и отчество (при наличии), а также должность (при наличии) представителя поставщика, уполномоченного на подписание государственного контракта.</w:t>
      </w:r>
    </w:p>
  </w:footnote>
  <w:footnote w:id="6">
    <w:p>
      <w:pPr>
        <w:pStyle w:val="Style38"/>
        <w:rPr>
          <w:rFonts w:ascii="PT Astra Serif;Times New Roman" w:hAnsi="PT Astra Serif;Times New Roman"/>
        </w:rPr>
      </w:pPr>
      <w:r>
        <w:rPr>
          <w:rStyle w:val="Style23"/>
        </w:rPr>
        <w:footnoteRef/>
      </w:r>
      <w:r>
        <w:rPr>
          <w:rFonts w:eastAsia="Times New Roman" w:cs="Times New Roman" w:ascii="PT Astra Serif;Times New Roman" w:hAnsi="PT Astra Serif;Times New Roman"/>
          <w:i/>
          <w:iCs/>
          <w:color w:val="000000"/>
          <w:sz w:val="18"/>
          <w:szCs w:val="18"/>
        </w:rPr>
        <w:t>Указывается документ (акт) со всеми реквизитами, на основании которого действует представитель поставщика, уполномоченный на подписание государственного контракта.</w:t>
      </w:r>
    </w:p>
  </w:footnote>
  <w:footnote w:id="7">
    <w:p>
      <w:pPr>
        <w:pStyle w:val="Style38"/>
        <w:widowControl w:val="false"/>
        <w:suppressAutoHyphens w:val="true"/>
        <w:bidi w:val="0"/>
        <w:spacing w:before="0" w:after="0"/>
        <w:ind w:left="0" w:right="0" w:firstLine="737"/>
        <w:jc w:val="both"/>
        <w:rPr>
          <w:rFonts w:ascii="PT Astra Serif;Times New Roman" w:hAnsi="PT Astra Serif;Times New Roman"/>
        </w:rPr>
      </w:pPr>
      <w:r>
        <w:rPr>
          <w:rStyle w:val="Style23"/>
        </w:rPr>
        <w:footnoteRef/>
      </w:r>
      <w:r>
        <w:rPr>
          <w:rFonts w:ascii="PT Astra Serif;Times New Roman" w:hAnsi="PT Astra Serif;Times New Roman"/>
          <w:i/>
          <w:sz w:val="18"/>
          <w:szCs w:val="18"/>
        </w:rPr>
        <w:t xml:space="preserve"> </w:t>
      </w:r>
      <w:r>
        <w:rPr>
          <w:rFonts w:ascii="PT Astra Serif;Times New Roman" w:hAnsi="PT Astra Serif;Times New Roman"/>
          <w:i/>
          <w:sz w:val="18"/>
          <w:szCs w:val="18"/>
        </w:rPr>
        <w:t>Включается в Контракт при условии, если Заказчику направлен итоговый протокол закупочной сессии с информацией о победителе закупочной сессии (или единственном участнике закупочной сессии).</w:t>
      </w:r>
    </w:p>
  </w:footnote>
  <w:footnote w:id="8">
    <w:p>
      <w:pPr>
        <w:pStyle w:val="Style38"/>
        <w:rPr/>
      </w:pPr>
      <w:r>
        <w:rPr>
          <w:rStyle w:val="Style23"/>
        </w:rPr>
        <w:footnoteRef/>
      </w:r>
      <w:r>
        <w:rPr>
          <w:rFonts w:eastAsia="Times New Roman" w:ascii="PT Astra Serif;Times New Roman" w:hAnsi="PT Astra Serif;Times New Roman"/>
          <w:i/>
          <w:iCs/>
          <w:color w:val="000000"/>
          <w:sz w:val="18"/>
          <w:szCs w:val="18"/>
        </w:rPr>
        <w:t xml:space="preserve">Указывается в случае, если Контракт заключается с лицами, являющимися в соответствии с </w:t>
      </w:r>
      <w:hyperlink r:id="rId1">
        <w:r>
          <w:rPr>
            <w:rFonts w:eastAsia="Times New Roman" w:ascii="PT Astra Serif;Times New Roman" w:hAnsi="PT Astra Serif;Times New Roman"/>
            <w:i/>
            <w:iCs/>
            <w:color w:val="000000"/>
            <w:sz w:val="18"/>
            <w:szCs w:val="18"/>
          </w:rPr>
          <w:t>Налоговым кодексом</w:t>
        </w:r>
      </w:hyperlink>
      <w:r>
        <w:rPr>
          <w:rFonts w:eastAsia="Times New Roman" w:ascii="PT Astra Serif;Times New Roman" w:hAnsi="PT Astra Serif;Times New Roman"/>
          <w:i/>
          <w:iCs/>
          <w:color w:val="000000"/>
          <w:sz w:val="18"/>
          <w:szCs w:val="18"/>
        </w:rPr>
        <w:t xml:space="preserve"> Российской Федерации плательщиками НДС.</w:t>
      </w:r>
    </w:p>
  </w:footnote>
  <w:footnote w:id="9">
    <w:p>
      <w:pPr>
        <w:pStyle w:val="Style38"/>
        <w:rPr/>
      </w:pPr>
      <w:r>
        <w:rPr>
          <w:rStyle w:val="Style23"/>
        </w:rPr>
        <w:footnoteRef/>
      </w:r>
      <w:r>
        <w:rPr>
          <w:rFonts w:eastAsia="Times New Roman" w:ascii="PT Astra Serif;Times New Roman" w:hAnsi="PT Astra Serif;Times New Roman"/>
          <w:i/>
          <w:iCs/>
          <w:color w:val="000000"/>
          <w:sz w:val="18"/>
          <w:szCs w:val="18"/>
        </w:rPr>
        <w:t xml:space="preserve">Указывается в случае, если Контракт заключается с лицами, не являющимися в соответствии с </w:t>
      </w:r>
      <w:hyperlink r:id="rId2">
        <w:r>
          <w:rPr>
            <w:rFonts w:eastAsia="Times New Roman" w:ascii="PT Astra Serif;Times New Roman" w:hAnsi="PT Astra Serif;Times New Roman"/>
            <w:i/>
            <w:iCs/>
            <w:color w:val="000000"/>
            <w:sz w:val="18"/>
            <w:szCs w:val="18"/>
          </w:rPr>
          <w:t>Налоговым кодексом</w:t>
        </w:r>
      </w:hyperlink>
      <w:r>
        <w:rPr>
          <w:rFonts w:eastAsia="Times New Roman" w:ascii="PT Astra Serif;Times New Roman" w:hAnsi="PT Astra Serif;Times New Roman"/>
          <w:i/>
          <w:iCs/>
          <w:color w:val="000000"/>
          <w:sz w:val="18"/>
          <w:szCs w:val="18"/>
        </w:rPr>
        <w:t xml:space="preserve"> Российской Федерации плательщиками НДС.</w:t>
      </w:r>
    </w:p>
  </w:footnote>
  <w:footnote w:id="10">
    <w:p>
      <w:pPr>
        <w:pStyle w:val="Style38"/>
        <w:rPr>
          <w:rFonts w:ascii="PT Astra Serif;Times New Roman" w:hAnsi="PT Astra Serif;Times New Roman"/>
          <w:i/>
          <w:i/>
          <w:iCs/>
          <w:color w:val="000000"/>
          <w:sz w:val="18"/>
          <w:szCs w:val="18"/>
        </w:rPr>
      </w:pPr>
      <w:r>
        <w:rPr>
          <w:rStyle w:val="Style23"/>
        </w:rPr>
        <w:footnoteRef/>
      </w:r>
      <w:r>
        <w:rPr>
          <w:rFonts w:ascii="PT Astra Serif;Times New Roman" w:hAnsi="PT Astra Serif;Times New Roman"/>
          <w:i/>
          <w:iCs/>
          <w:color w:val="000000"/>
          <w:sz w:val="18"/>
          <w:szCs w:val="18"/>
        </w:rPr>
        <w:t xml:space="preserve"> </w:t>
      </w:r>
      <w:r>
        <w:rPr>
          <w:rFonts w:cs="PT Astra Serif;Times New Roman" w:ascii="PT Astra Serif;Times New Roman" w:hAnsi="PT Astra Serif;Times New Roman"/>
          <w:i/>
          <w:iCs/>
          <w:color w:val="000000"/>
          <w:sz w:val="18"/>
          <w:szCs w:val="18"/>
        </w:rPr>
        <w:t xml:space="preserve">Размер штрафа устанавливается в соответствии с постановлением Правительства Российской Федерации от 30.08.2017 №1042 в следующем порядке: </w:t>
      </w:r>
    </w:p>
    <w:p>
      <w:pPr>
        <w:pStyle w:val="Style38"/>
        <w:rPr>
          <w:rFonts w:ascii="PT Astra Serif;Times New Roman" w:hAnsi="PT Astra Serif;Times New Roman"/>
          <w:i/>
          <w:i/>
          <w:iCs/>
          <w:color w:val="000000"/>
          <w:sz w:val="18"/>
          <w:szCs w:val="18"/>
        </w:rPr>
      </w:pPr>
      <w:bookmarkStart w:id="174" w:name="p_18"/>
      <w:bookmarkEnd w:id="174"/>
      <w:r>
        <w:rPr>
          <w:rFonts w:ascii="PT Astra Serif;Times New Roman" w:hAnsi="PT Astra Serif;Times New Roman"/>
          <w:b w:val="false"/>
          <w:i/>
          <w:iCs/>
          <w:caps w:val="false"/>
          <w:smallCaps w:val="false"/>
          <w:color w:val="000000"/>
          <w:spacing w:val="0"/>
          <w:sz w:val="18"/>
          <w:szCs w:val="18"/>
        </w:rPr>
        <w:t>а) 10 процентов цены контракта (этапа) в случае, если цена контракта (этапа) не превышает 3 млн. рублей;</w:t>
      </w:r>
    </w:p>
    <w:p>
      <w:pPr>
        <w:pStyle w:val="Style38"/>
        <w:rPr>
          <w:rFonts w:ascii="PT Astra Serif;Times New Roman" w:hAnsi="PT Astra Serif;Times New Roman"/>
          <w:i/>
          <w:i/>
          <w:iCs/>
          <w:color w:val="000000"/>
          <w:sz w:val="18"/>
          <w:szCs w:val="18"/>
        </w:rPr>
      </w:pPr>
      <w:r>
        <w:rPr>
          <w:rFonts w:ascii="PT Astra Serif;Times New Roman" w:hAnsi="PT Astra Serif;Times New Roman"/>
          <w:b w:val="false"/>
          <w:i/>
          <w:iCs/>
          <w:caps w:val="false"/>
          <w:smallCaps w:val="false"/>
          <w:color w:val="000000"/>
          <w:spacing w:val="0"/>
          <w:sz w:val="18"/>
          <w:szCs w:val="18"/>
        </w:rPr>
        <w:t>б) 5 процентов цены контракта (этапа) в случае, если цена контракта (этапа) составляет от 3 млн. рублей до 50 млн. рублей (включительно);</w:t>
      </w:r>
    </w:p>
    <w:p>
      <w:pPr>
        <w:pStyle w:val="Style38"/>
        <w:rPr>
          <w:rFonts w:ascii="PT Astra Serif;Times New Roman" w:hAnsi="PT Astra Serif;Times New Roman"/>
          <w:i/>
          <w:i/>
          <w:iCs/>
          <w:color w:val="000000"/>
          <w:sz w:val="18"/>
          <w:szCs w:val="18"/>
        </w:rPr>
      </w:pPr>
      <w:r>
        <w:rPr>
          <w:rFonts w:ascii="PT Astra Serif;Times New Roman" w:hAnsi="PT Astra Serif;Times New Roman"/>
          <w:b w:val="false"/>
          <w:i/>
          <w:iCs/>
          <w:caps w:val="false"/>
          <w:smallCaps w:val="false"/>
          <w:color w:val="000000"/>
          <w:spacing w:val="0"/>
          <w:sz w:val="18"/>
          <w:szCs w:val="18"/>
        </w:rPr>
        <w:t>в) 1 процент цены контракта (этапа) в случае, если цена контракта (этапа) составляет от 50 млн. рублей до 100 млн. рублей (включительно);</w:t>
      </w:r>
    </w:p>
    <w:p>
      <w:pPr>
        <w:pStyle w:val="Style38"/>
        <w:rPr>
          <w:rFonts w:ascii="PT Astra Serif;Times New Roman" w:hAnsi="PT Astra Serif;Times New Roman"/>
          <w:i/>
          <w:i/>
          <w:iCs/>
          <w:color w:val="000000"/>
          <w:sz w:val="18"/>
          <w:szCs w:val="18"/>
        </w:rPr>
      </w:pPr>
      <w:r>
        <w:rPr>
          <w:rFonts w:ascii="PT Astra Serif;Times New Roman" w:hAnsi="PT Astra Serif;Times New Roman"/>
          <w:b w:val="false"/>
          <w:i/>
          <w:iCs/>
          <w:caps w:val="false"/>
          <w:smallCaps w:val="false"/>
          <w:color w:val="000000"/>
          <w:spacing w:val="0"/>
          <w:sz w:val="18"/>
          <w:szCs w:val="18"/>
        </w:rPr>
        <w:t>г) 0,5 процента цены контракта (этапа) в случае, если цена контракта (этапа) составляет от 100 млн. рублей до 500 млн. рублей (включительно);</w:t>
      </w:r>
    </w:p>
    <w:p>
      <w:pPr>
        <w:pStyle w:val="Style38"/>
        <w:rPr>
          <w:rFonts w:ascii="PT Astra Serif;Times New Roman" w:hAnsi="PT Astra Serif;Times New Roman"/>
          <w:i/>
          <w:i/>
          <w:iCs/>
          <w:color w:val="000000"/>
          <w:sz w:val="18"/>
          <w:szCs w:val="18"/>
        </w:rPr>
      </w:pPr>
      <w:r>
        <w:rPr>
          <w:rFonts w:ascii="PT Astra Serif;Times New Roman" w:hAnsi="PT Astra Serif;Times New Roman"/>
          <w:b w:val="false"/>
          <w:i/>
          <w:iCs/>
          <w:caps w:val="false"/>
          <w:smallCaps w:val="false"/>
          <w:color w:val="000000"/>
          <w:spacing w:val="0"/>
          <w:sz w:val="18"/>
          <w:szCs w:val="18"/>
        </w:rPr>
        <w:t>д) 0,4 процента цены контракта (этапа) в случае, если цена контракта (этапа) составляет от 500 млн. рублей до 1 млрд. рублей (включительно);</w:t>
      </w:r>
    </w:p>
    <w:p>
      <w:pPr>
        <w:pStyle w:val="Style38"/>
        <w:rPr>
          <w:rFonts w:ascii="PT Astra Serif;Times New Roman" w:hAnsi="PT Astra Serif;Times New Roman"/>
          <w:i/>
          <w:i/>
          <w:iCs/>
          <w:color w:val="000000"/>
          <w:sz w:val="18"/>
          <w:szCs w:val="18"/>
        </w:rPr>
      </w:pPr>
      <w:r>
        <w:rPr>
          <w:rFonts w:ascii="PT Astra Serif;Times New Roman" w:hAnsi="PT Astra Serif;Times New Roman"/>
          <w:b w:val="false"/>
          <w:i/>
          <w:iCs/>
          <w:caps w:val="false"/>
          <w:smallCaps w:val="false"/>
          <w:color w:val="000000"/>
          <w:spacing w:val="0"/>
          <w:sz w:val="18"/>
          <w:szCs w:val="18"/>
        </w:rPr>
        <w:t>е) 0,3 процента цены контракта (этапа) в случае, если цена контракта (этапа) составляет от 1 млрд. рублей до 2 млрд. рублей (включительно);</w:t>
      </w:r>
    </w:p>
    <w:p>
      <w:pPr>
        <w:pStyle w:val="Style38"/>
        <w:rPr>
          <w:rFonts w:ascii="PT Astra Serif;Times New Roman" w:hAnsi="PT Astra Serif;Times New Roman"/>
          <w:i/>
          <w:i/>
          <w:iCs/>
          <w:color w:val="000000"/>
          <w:sz w:val="18"/>
          <w:szCs w:val="18"/>
        </w:rPr>
      </w:pPr>
      <w:r>
        <w:rPr>
          <w:rFonts w:ascii="PT Astra Serif;Times New Roman" w:hAnsi="PT Astra Serif;Times New Roman"/>
          <w:b w:val="false"/>
          <w:i/>
          <w:iCs/>
          <w:caps w:val="false"/>
          <w:smallCaps w:val="false"/>
          <w:color w:val="000000"/>
          <w:spacing w:val="0"/>
          <w:sz w:val="18"/>
          <w:szCs w:val="18"/>
        </w:rPr>
        <w:t>ж) 0,25 процента цены контракта (этапа) в случае, если цена контракта (этапа) составляет от 2 млрд. рублей до 5 млрд. рублей (включительно);</w:t>
      </w:r>
    </w:p>
    <w:p>
      <w:pPr>
        <w:pStyle w:val="Style38"/>
        <w:rPr>
          <w:rFonts w:ascii="PT Astra Serif;Times New Roman" w:hAnsi="PT Astra Serif;Times New Roman"/>
          <w:i/>
          <w:i/>
          <w:iCs/>
          <w:color w:val="000000"/>
          <w:sz w:val="18"/>
          <w:szCs w:val="18"/>
        </w:rPr>
      </w:pPr>
      <w:r>
        <w:rPr>
          <w:rFonts w:ascii="PT Astra Serif;Times New Roman" w:hAnsi="PT Astra Serif;Times New Roman"/>
          <w:b w:val="false"/>
          <w:i/>
          <w:iCs/>
          <w:caps w:val="false"/>
          <w:smallCaps w:val="false"/>
          <w:color w:val="000000"/>
          <w:spacing w:val="0"/>
          <w:sz w:val="18"/>
          <w:szCs w:val="18"/>
        </w:rPr>
        <w:t>з) 0,2 процента цены контракта (этапа) в случае, если цена контракта (этапа) составляет от 5 млрд. рублей до 10 млрд. рублей (включительно);</w:t>
      </w:r>
    </w:p>
    <w:p>
      <w:pPr>
        <w:pStyle w:val="Style38"/>
        <w:rPr/>
      </w:pPr>
      <w:r>
        <w:rPr>
          <w:rFonts w:ascii="PT Astra Serif;Times New Roman" w:hAnsi="PT Astra Serif;Times New Roman"/>
          <w:b w:val="false"/>
          <w:i/>
          <w:iCs/>
          <w:caps w:val="false"/>
          <w:smallCaps w:val="false"/>
          <w:color w:val="000000"/>
          <w:spacing w:val="0"/>
          <w:sz w:val="18"/>
          <w:szCs w:val="18"/>
        </w:rPr>
        <w:t>и) 0,1 процента цены контракта (этапа) в случае, если цена контракта (этапа) превышает 10 млрд. рублей.</w:t>
      </w:r>
    </w:p>
  </w:footnote>
  <w:footnote w:id="11">
    <w:p>
      <w:pPr>
        <w:pStyle w:val="Normal"/>
        <w:widowControl w:val="false"/>
        <w:suppressAutoHyphens w:val="true"/>
        <w:bidi w:val="0"/>
        <w:spacing w:before="0" w:after="0"/>
        <w:ind w:left="0" w:right="0" w:firstLine="680"/>
        <w:jc w:val="both"/>
        <w:rPr>
          <w:rFonts w:ascii="PT Astra Serif;Times New Roman" w:hAnsi="PT Astra Serif;Times New Roman"/>
        </w:rPr>
      </w:pPr>
      <w:r>
        <w:rPr>
          <w:rStyle w:val="Style23"/>
        </w:rPr>
        <w:footnoteRef/>
      </w:r>
      <w:r>
        <w:rPr>
          <w:rFonts w:eastAsia="Times New Roman" w:cs="Times New Roman" w:ascii="PT Astra Serif;Times New Roman" w:hAnsi="PT Astra Serif;Times New Roman"/>
          <w:i/>
          <w:iCs/>
          <w:color w:val="000000"/>
          <w:sz w:val="18"/>
          <w:szCs w:val="18"/>
        </w:rPr>
        <w:t>Размер штрафа устанавливается (при наличии в контракте таких обязательств) в следующем порядке:</w:t>
      </w:r>
    </w:p>
    <w:p>
      <w:pPr>
        <w:pStyle w:val="Normal"/>
        <w:widowControl w:val="false"/>
        <w:suppressAutoHyphens w:val="true"/>
        <w:bidi w:val="0"/>
        <w:spacing w:before="0" w:after="0"/>
        <w:ind w:left="0" w:right="0" w:firstLine="680"/>
        <w:jc w:val="both"/>
        <w:rPr>
          <w:rFonts w:ascii="PT Astra Serif;Times New Roman" w:hAnsi="PT Astra Serif;Times New Roman"/>
        </w:rPr>
      </w:pPr>
      <w:r>
        <w:rPr>
          <w:rFonts w:eastAsia="Times New Roman" w:cs="Times New Roman" w:ascii="PT Astra Serif;Times New Roman" w:hAnsi="PT Astra Serif;Times New Roman"/>
          <w:i/>
          <w:iCs/>
          <w:color w:val="000000"/>
          <w:sz w:val="18"/>
          <w:szCs w:val="18"/>
        </w:rPr>
        <w:t>а) 1000 рублей, если цена контракта не превышает 3 млн. рублей;</w:t>
      </w:r>
    </w:p>
    <w:p>
      <w:pPr>
        <w:pStyle w:val="Normal"/>
        <w:widowControl w:val="false"/>
        <w:suppressAutoHyphens w:val="true"/>
        <w:bidi w:val="0"/>
        <w:spacing w:before="0" w:after="0"/>
        <w:ind w:left="0" w:right="0" w:firstLine="680"/>
        <w:jc w:val="both"/>
        <w:rPr>
          <w:rFonts w:ascii="PT Astra Serif;Times New Roman" w:hAnsi="PT Astra Serif;Times New Roman"/>
        </w:rPr>
      </w:pPr>
      <w:bookmarkStart w:id="175" w:name="sub_100601"/>
      <w:bookmarkStart w:id="176" w:name="sub_1006011"/>
      <w:bookmarkEnd w:id="175"/>
      <w:bookmarkEnd w:id="176"/>
      <w:r>
        <w:rPr>
          <w:rFonts w:eastAsia="Times New Roman" w:cs="Times New Roman" w:ascii="PT Astra Serif;Times New Roman" w:hAnsi="PT Astra Serif;Times New Roman"/>
          <w:i/>
          <w:iCs/>
          <w:color w:val="000000"/>
          <w:sz w:val="18"/>
          <w:szCs w:val="18"/>
        </w:rPr>
        <w:t>б) 5000 рублей, если цена контракта составляет от 3 млн. рублей до 50 млн. рублей (включительно);</w:t>
      </w:r>
    </w:p>
    <w:p>
      <w:pPr>
        <w:pStyle w:val="Normal"/>
        <w:widowControl w:val="false"/>
        <w:suppressAutoHyphens w:val="true"/>
        <w:bidi w:val="0"/>
        <w:spacing w:before="0" w:after="0"/>
        <w:ind w:left="0" w:right="0" w:firstLine="680"/>
        <w:jc w:val="both"/>
        <w:rPr>
          <w:rFonts w:ascii="PT Astra Serif;Times New Roman" w:hAnsi="PT Astra Serif;Times New Roman"/>
        </w:rPr>
      </w:pPr>
      <w:bookmarkStart w:id="177" w:name="sub_1006021"/>
      <w:bookmarkStart w:id="178" w:name="sub_10060211"/>
      <w:bookmarkEnd w:id="177"/>
      <w:bookmarkEnd w:id="178"/>
      <w:r>
        <w:rPr>
          <w:rFonts w:eastAsia="Times New Roman" w:cs="Times New Roman" w:ascii="PT Astra Serif;Times New Roman" w:hAnsi="PT Astra Serif;Times New Roman"/>
          <w:i/>
          <w:iCs/>
          <w:color w:val="000000"/>
          <w:sz w:val="18"/>
          <w:szCs w:val="18"/>
        </w:rPr>
        <w:t>в) 10000 рублей, если цена контракта составляет от 50 млн. рублей до 100 млн. рублей (включительно);</w:t>
      </w:r>
    </w:p>
    <w:p>
      <w:pPr>
        <w:pStyle w:val="Normal"/>
        <w:widowControl w:val="false"/>
        <w:suppressAutoHyphens w:val="true"/>
        <w:bidi w:val="0"/>
        <w:spacing w:before="0" w:after="0"/>
        <w:ind w:left="0" w:right="0" w:firstLine="680"/>
        <w:jc w:val="both"/>
        <w:rPr>
          <w:rFonts w:ascii="PT Astra Serif;Times New Roman" w:hAnsi="PT Astra Serif;Times New Roman"/>
        </w:rPr>
      </w:pPr>
      <w:bookmarkStart w:id="179" w:name="sub_10060212"/>
      <w:bookmarkEnd w:id="179"/>
      <w:r>
        <w:rPr>
          <w:rFonts w:eastAsia="Times New Roman" w:cs="Times New Roman" w:ascii="PT Astra Serif;Times New Roman" w:hAnsi="PT Astra Serif;Times New Roman"/>
          <w:i/>
          <w:iCs/>
          <w:color w:val="000000"/>
          <w:sz w:val="18"/>
          <w:szCs w:val="18"/>
        </w:rPr>
        <w:t>г) 100000 рублей, если цена контракта превышает 100 млн. рублей.</w:t>
      </w:r>
    </w:p>
  </w:footnote>
  <w:footnote w:id="12">
    <w:p>
      <w:pPr>
        <w:pStyle w:val="Normal"/>
        <w:widowControl w:val="false"/>
        <w:suppressAutoHyphens w:val="true"/>
        <w:bidi w:val="0"/>
        <w:spacing w:before="0" w:after="0"/>
        <w:ind w:left="0" w:right="0" w:firstLine="680"/>
        <w:jc w:val="both"/>
        <w:rPr>
          <w:rFonts w:ascii="PT Astra Serif;Times New Roman" w:hAnsi="PT Astra Serif;Times New Roman"/>
        </w:rPr>
      </w:pPr>
      <w:r>
        <w:rPr>
          <w:rStyle w:val="Style23"/>
        </w:rPr>
        <w:footnoteRef/>
      </w:r>
      <w:r>
        <w:rPr>
          <w:rFonts w:eastAsia="Times New Roman" w:cs="Times New Roman" w:ascii="PT Astra Serif;Times New Roman" w:hAnsi="PT Astra Serif;Times New Roman"/>
          <w:i/>
          <w:iCs/>
          <w:color w:val="000000"/>
          <w:sz w:val="18"/>
          <w:szCs w:val="18"/>
        </w:rPr>
        <w:t>Размер штрафа устанавливается в следующем порядке:</w:t>
      </w:r>
    </w:p>
    <w:p>
      <w:pPr>
        <w:pStyle w:val="Normal"/>
        <w:ind w:firstLine="567"/>
        <w:rPr>
          <w:rFonts w:ascii="PT Astra Serif;Times New Roman" w:hAnsi="PT Astra Serif;Times New Roman"/>
        </w:rPr>
      </w:pPr>
      <w:r>
        <w:rPr>
          <w:rFonts w:eastAsia="Times New Roman" w:cs="Times New Roman" w:ascii="PT Astra Serif;Times New Roman" w:hAnsi="PT Astra Serif;Times New Roman"/>
          <w:i/>
          <w:iCs/>
          <w:color w:val="000000"/>
          <w:sz w:val="18"/>
          <w:szCs w:val="18"/>
        </w:rPr>
        <w:t>а) 1000 рублей, если цена контракта не превышает 3 млн. рублей (включительно);</w:t>
      </w:r>
    </w:p>
    <w:p>
      <w:pPr>
        <w:pStyle w:val="Normal"/>
        <w:ind w:firstLine="567"/>
        <w:rPr>
          <w:rFonts w:ascii="PT Astra Serif;Times New Roman" w:hAnsi="PT Astra Serif;Times New Roman"/>
        </w:rPr>
      </w:pPr>
      <w:bookmarkStart w:id="180" w:name="sub_100901"/>
      <w:bookmarkStart w:id="181" w:name="sub_1009011"/>
      <w:bookmarkEnd w:id="180"/>
      <w:bookmarkEnd w:id="181"/>
      <w:r>
        <w:rPr>
          <w:rFonts w:eastAsia="Times New Roman" w:cs="Times New Roman" w:ascii="PT Astra Serif;Times New Roman" w:hAnsi="PT Astra Serif;Times New Roman"/>
          <w:i/>
          <w:iCs/>
          <w:color w:val="000000"/>
          <w:sz w:val="18"/>
          <w:szCs w:val="18"/>
        </w:rPr>
        <w:t>б) 5000 рублей, если цена контракта составляет от 3 млн. рублей до 50 млн. рублей (включительно);</w:t>
      </w:r>
    </w:p>
    <w:p>
      <w:pPr>
        <w:pStyle w:val="Normal"/>
        <w:ind w:firstLine="567"/>
        <w:rPr>
          <w:rFonts w:ascii="PT Astra Serif;Times New Roman" w:hAnsi="PT Astra Serif;Times New Roman"/>
        </w:rPr>
      </w:pPr>
      <w:bookmarkStart w:id="182" w:name="sub_1009021"/>
      <w:bookmarkStart w:id="183" w:name="sub_10090211"/>
      <w:bookmarkEnd w:id="182"/>
      <w:bookmarkEnd w:id="183"/>
      <w:r>
        <w:rPr>
          <w:rFonts w:eastAsia="Times New Roman" w:cs="Times New Roman" w:ascii="PT Astra Serif;Times New Roman" w:hAnsi="PT Astra Serif;Times New Roman"/>
          <w:i/>
          <w:iCs/>
          <w:color w:val="000000"/>
          <w:sz w:val="18"/>
          <w:szCs w:val="18"/>
        </w:rPr>
        <w:t>в) 10000 рублей, если цена контракта составляет от 50 млн. рублей до 100 млн. рублей (включительно);</w:t>
      </w:r>
    </w:p>
    <w:p>
      <w:pPr>
        <w:pStyle w:val="Normal"/>
        <w:ind w:firstLine="567"/>
        <w:rPr>
          <w:rFonts w:ascii="PT Astra Serif;Times New Roman" w:hAnsi="PT Astra Serif;Times New Roman"/>
        </w:rPr>
      </w:pPr>
      <w:bookmarkStart w:id="184" w:name="sub_100903"/>
      <w:bookmarkStart w:id="185" w:name="sub_1009031"/>
      <w:bookmarkEnd w:id="184"/>
      <w:bookmarkEnd w:id="185"/>
      <w:r>
        <w:rPr>
          <w:rFonts w:eastAsia="Times New Roman" w:cs="Times New Roman" w:ascii="PT Astra Serif;Times New Roman" w:hAnsi="PT Astra Serif;Times New Roman"/>
          <w:i/>
          <w:iCs/>
          <w:color w:val="000000"/>
          <w:sz w:val="18"/>
          <w:szCs w:val="18"/>
        </w:rPr>
        <w:t>г) 100000 рублей, если цена контракта превышает 100 млн. рублей.</w:t>
      </w:r>
    </w:p>
  </w:footnote>
  <w:footnote w:id="13">
    <w:p>
      <w:pPr>
        <w:pStyle w:val="Style38"/>
        <w:widowControl/>
        <w:suppressAutoHyphens w:val="true"/>
        <w:bidi w:val="0"/>
        <w:ind w:left="0" w:right="0" w:firstLine="680"/>
        <w:jc w:val="both"/>
        <w:rPr/>
      </w:pPr>
      <w:r>
        <w:rPr>
          <w:rStyle w:val="Style23"/>
        </w:rPr>
        <w:footnoteRef/>
      </w:r>
      <w:r>
        <w:rPr>
          <w:sz w:val="18"/>
          <w:szCs w:val="18"/>
        </w:rPr>
        <w:t xml:space="preserve"> </w:t>
      </w:r>
      <w:r>
        <w:rPr>
          <w:i/>
          <w:color w:val="000000"/>
          <w:sz w:val="18"/>
          <w:szCs w:val="18"/>
        </w:rPr>
        <w:t>В случае заключения Контракта по результатам электронной процедуры данный пункт излагается в следующей редакции: «Контракт составлен в форме электронного документа, подписанного усиленными электронными подписями Сторон».</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44"/>
      <w:widowControl w:val="false"/>
      <w:suppressLineNumbers/>
      <w:suppressAutoHyphens w:val="true"/>
      <w:bidi w:val="0"/>
      <w:spacing w:before="0" w:after="0"/>
      <w:ind w:left="0" w:right="0" w:hanging="0"/>
      <w:jc w:val="center"/>
      <w:rPr>
        <w:sz w:val="22"/>
        <w:szCs w:val="22"/>
      </w:rPr>
    </w:pPr>
    <w:r>
      <w:rPr>
        <w:sz w:val="22"/>
        <w:szCs w:val="22"/>
      </w:rPr>
      <w:fldChar w:fldCharType="begin"/>
    </w:r>
    <w:r>
      <w:rPr>
        <w:sz w:val="22"/>
        <w:szCs w:val="22"/>
      </w:rPr>
      <w:instrText> PAGE </w:instrText>
    </w:r>
    <w:r>
      <w:rPr>
        <w:sz w:val="22"/>
        <w:szCs w:val="22"/>
      </w:rPr>
      <w:fldChar w:fldCharType="separate"/>
    </w:r>
    <w:r>
      <w:rPr>
        <w:sz w:val="22"/>
        <w:szCs w:val="22"/>
      </w:rPr>
      <w:t>8</w:t>
    </w:r>
    <w:r>
      <w:rPr>
        <w:sz w:val="22"/>
        <w:szCs w:val="22"/>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44"/>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40"/>
      <w:jc w:val="center"/>
      <w:rPr>
        <w:sz w:val="22"/>
        <w:szCs w:val="22"/>
      </w:rPr>
    </w:pPr>
    <w:r>
      <w:rPr>
        <w:sz w:val="22"/>
        <w:szCs w:val="22"/>
      </w:rPr>
      <w:fldChar w:fldCharType="begin"/>
    </w:r>
    <w:r>
      <w:rPr>
        <w:sz w:val="22"/>
        <w:szCs w:val="22"/>
      </w:rPr>
      <w:instrText> PAGE </w:instrText>
    </w:r>
    <w:r>
      <w:rPr>
        <w:sz w:val="22"/>
        <w:szCs w:val="22"/>
      </w:rPr>
      <w:fldChar w:fldCharType="separate"/>
    </w:r>
    <w:r>
      <w:rPr>
        <w:sz w:val="22"/>
        <w:szCs w:val="22"/>
      </w:rPr>
      <w:t>10</w:t>
    </w:r>
    <w:r>
      <w:rPr>
        <w:sz w:val="22"/>
        <w:szCs w:val="22"/>
      </w:rPr>
      <w:fldChar w:fldCharType="end"/>
    </w:r>
  </w:p>
  <w:p>
    <w:pPr>
      <w:pStyle w:val="Style40"/>
      <w:rPr/>
    </w:pPr>
    <w:r>
      <w:rPr/>
    </w:r>
  </w:p>
</w:hdr>
</file>

<file path=word/settings.xml><?xml version="1.0" encoding="utf-8"?>
<w:settings xmlns:w="http://schemas.openxmlformats.org/wordprocessingml/2006/main">
  <w:zoom w:percent="100"/>
  <w:defaultTabStop w:val="709"/>
  <w:autoHyphenation w:val="true"/>
  <w:footnotePr>
    <w:numFmt w:val="decimal"/>
    <w:footnote w:id="0"/>
    <w:footnote w:id="1"/>
  </w:footnotePr>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Tahoma" w:cs="Noto Sans Devanagari"/>
        <w:kern w:val="2"/>
        <w:szCs w:val="24"/>
        <w:lang w:val="ru-RU"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val="false"/>
      <w:suppressAutoHyphens w:val="true"/>
      <w:bidi w:val="0"/>
      <w:spacing w:before="0" w:after="0"/>
      <w:ind w:firstLine="720"/>
      <w:jc w:val="both"/>
    </w:pPr>
    <w:rPr>
      <w:rFonts w:ascii="Times New Roman CYR" w:hAnsi="Times New Roman CYR" w:eastAsia="Times New Roman CYR" w:cs="Liberation Serif"/>
      <w:color w:val="auto"/>
      <w:kern w:val="2"/>
      <w:sz w:val="24"/>
      <w:szCs w:val="24"/>
      <w:lang w:val="ru-RU" w:eastAsia="ar-SA" w:bidi="hi-IN"/>
    </w:rPr>
  </w:style>
  <w:style w:type="paragraph" w:styleId="1">
    <w:name w:val="Heading 1"/>
    <w:basedOn w:val="Normal"/>
    <w:qFormat/>
    <w:pPr>
      <w:spacing w:before="108" w:after="108"/>
      <w:ind w:hanging="0"/>
      <w:jc w:val="center"/>
      <w:outlineLvl w:val="0"/>
    </w:pPr>
    <w:rPr>
      <w:b/>
      <w:bCs/>
      <w:color w:val="26282F"/>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qFormat/>
    <w:rPr>
      <w:rFonts w:ascii="Cambria" w:hAnsi="Cambria" w:eastAsia="Times New Roman"/>
      <w:b/>
      <w:sz w:val="32"/>
    </w:rPr>
  </w:style>
  <w:style w:type="character" w:styleId="Style13" w:customStyle="1">
    <w:name w:val="Цветовое выделение"/>
    <w:qFormat/>
    <w:rPr>
      <w:b/>
      <w:color w:val="26282F"/>
    </w:rPr>
  </w:style>
  <w:style w:type="character" w:styleId="Style14" w:customStyle="1">
    <w:name w:val="Гипертекстовая ссылка"/>
    <w:qFormat/>
    <w:rPr>
      <w:color w:val="106BBE"/>
    </w:rPr>
  </w:style>
  <w:style w:type="character" w:styleId="Style15" w:customStyle="1">
    <w:name w:val="Цветовое выделение для Текст"/>
    <w:qFormat/>
    <w:rPr>
      <w:rFonts w:ascii="Times New Roman CYR" w:hAnsi="Times New Roman CYR" w:cs="Times New Roman CYR"/>
    </w:rPr>
  </w:style>
  <w:style w:type="character" w:styleId="Style16" w:customStyle="1">
    <w:name w:val="Верхний колонтитул Знак"/>
    <w:basedOn w:val="DefaultParagraphFont"/>
    <w:qFormat/>
    <w:rPr>
      <w:rFonts w:eastAsia="Times New Roman"/>
    </w:rPr>
  </w:style>
  <w:style w:type="character" w:styleId="Style17" w:customStyle="1">
    <w:name w:val="Нижний колонтитул Знак"/>
    <w:basedOn w:val="DefaultParagraphFont"/>
    <w:qFormat/>
    <w:rPr>
      <w:rFonts w:eastAsia="Times New Roman"/>
    </w:rPr>
  </w:style>
  <w:style w:type="character" w:styleId="FootnoteTextCharFootnoteTextChar1FootnoteTextCharFootnoteTextCharCharFootnoteTextCharCharChar45" w:customStyle="1">
    <w:name w:val="Текст сноски Знак;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DefaultParagraphFont"/>
    <w:qFormat/>
    <w:rPr>
      <w:rFonts w:eastAsia="Times New Roman"/>
      <w:szCs w:val="20"/>
    </w:rPr>
  </w:style>
  <w:style w:type="character" w:styleId="Footnotereference45FNCiaeniineeFN1frUsedbyWordforHelpfootnotesymbolsReferencianotaalpieSUPERS" w:customStyle="1">
    <w:name w:val="footnote reference;Ссылка на сноску 45;Знак сноски-FN;Ciae niinee-FN;Знак сноски 1;fr;Used by Word for Help footnote symbols;Referencia nota al pie;SUPERS"/>
    <w:basedOn w:val="DefaultParagraphFont"/>
    <w:qFormat/>
    <w:rPr>
      <w:rFonts w:eastAsia="Times New Roman"/>
      <w:vertAlign w:val="superscript"/>
    </w:rPr>
  </w:style>
  <w:style w:type="character" w:styleId="Style18" w:customStyle="1">
    <w:name w:val="Абзац списка Знак"/>
    <w:qFormat/>
    <w:rPr>
      <w:rFonts w:ascii="Times New Roman" w:hAnsi="Times New Roman" w:cs="Times New Roman"/>
      <w:sz w:val="24"/>
    </w:rPr>
  </w:style>
  <w:style w:type="character" w:styleId="Style19" w:customStyle="1">
    <w:name w:val="Интернет-ссылка"/>
    <w:basedOn w:val="DefaultParagraphFont"/>
    <w:rPr>
      <w:rFonts w:eastAsia="Times New Roman"/>
      <w:color w:val="0000FF"/>
      <w:u w:val="single"/>
    </w:rPr>
  </w:style>
  <w:style w:type="character" w:styleId="Highlightsearch" w:customStyle="1">
    <w:name w:val="highlightsearch"/>
    <w:basedOn w:val="DefaultParagraphFont"/>
    <w:qFormat/>
    <w:rPr>
      <w:rFonts w:eastAsia="Times New Roman"/>
    </w:rPr>
  </w:style>
  <w:style w:type="character" w:styleId="Style20" w:customStyle="1">
    <w:name w:val="Основной текст Знак"/>
    <w:basedOn w:val="DefaultParagraphFont"/>
    <w:qFormat/>
    <w:rPr>
      <w:rFonts w:ascii="Times New Roman" w:hAnsi="Times New Roman" w:eastAsia="Times New Roman"/>
      <w:lang w:eastAsia="zh-CN"/>
    </w:rPr>
  </w:style>
  <w:style w:type="character" w:styleId="Style21" w:customStyle="1">
    <w:name w:val="Текст выноски Знак"/>
    <w:basedOn w:val="DefaultParagraphFont"/>
    <w:qFormat/>
    <w:rPr>
      <w:rFonts w:ascii="Tahoma" w:hAnsi="Tahoma" w:eastAsia="Tahoma"/>
      <w:sz w:val="16"/>
      <w:szCs w:val="16"/>
    </w:rPr>
  </w:style>
  <w:style w:type="character" w:styleId="Style22">
    <w:name w:val="Выделение"/>
    <w:basedOn w:val="DefaultParagraphFont"/>
    <w:qFormat/>
    <w:rPr>
      <w:rFonts w:eastAsia="Times New Roman"/>
      <w:iCs/>
    </w:rPr>
  </w:style>
  <w:style w:type="character" w:styleId="Style23" w:customStyle="1">
    <w:name w:val="Символ сноски"/>
    <w:qFormat/>
    <w:rPr>
      <w:vertAlign w:val="superscript"/>
    </w:rPr>
  </w:style>
  <w:style w:type="character" w:styleId="ConsPlusNormal" w:customStyle="1">
    <w:name w:val="ConsPlusNormal Знак"/>
    <w:qFormat/>
    <w:rPr>
      <w:kern w:val="2"/>
      <w:sz w:val="22"/>
      <w:lang w:val="ru-RU" w:eastAsia="zh-CN"/>
    </w:rPr>
  </w:style>
  <w:style w:type="character" w:styleId="Cardmaininfocontent2" w:customStyle="1">
    <w:name w:val="cardmaininfo__content2"/>
    <w:qFormat/>
    <w:rPr>
      <w:vanish/>
    </w:rPr>
  </w:style>
  <w:style w:type="character" w:styleId="Style24" w:customStyle="1">
    <w:name w:val="Привязка сноски"/>
    <w:rPr>
      <w:vertAlign w:val="superscript"/>
    </w:rPr>
  </w:style>
  <w:style w:type="character" w:styleId="Style25" w:customStyle="1">
    <w:name w:val="Привязка концевой сноски"/>
    <w:rPr>
      <w:vertAlign w:val="superscript"/>
    </w:rPr>
  </w:style>
  <w:style w:type="character" w:styleId="Style26" w:customStyle="1">
    <w:name w:val="Символ концевой сноски"/>
    <w:qFormat/>
    <w:rPr/>
  </w:style>
  <w:style w:type="character" w:styleId="Style27" w:customStyle="1">
    <w:name w:val="Посещённая гиперссылка"/>
    <w:rPr>
      <w:color w:val="800000"/>
      <w:u w:val="single"/>
    </w:rPr>
  </w:style>
  <w:style w:type="character" w:styleId="FootnoteCharacters">
    <w:name w:val="Footnote Characters"/>
    <w:qFormat/>
    <w:rPr>
      <w:vertAlign w:val="superscript"/>
    </w:rPr>
  </w:style>
  <w:style w:type="character" w:styleId="Ikzvalue" w:customStyle="1">
    <w:name w:val="ikzvalue"/>
    <w:qFormat/>
    <w:rPr/>
  </w:style>
  <w:style w:type="character" w:styleId="WW">
    <w:name w:val="WW-Символ концевой сноски"/>
    <w:qFormat/>
    <w:rPr/>
  </w:style>
  <w:style w:type="character" w:styleId="FootnoteTextCharFootnoteTextChar1FootnoteTextCharFootnoteTextCharCharFootnoteTextCharCharChar">
    <w:name w:val="Текст сноски Знак;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
    <w:qFormat/>
    <w:rPr>
      <w:rFonts w:eastAsia="Times New Roman"/>
      <w:szCs w:val="20"/>
    </w:rPr>
  </w:style>
  <w:style w:type="character" w:styleId="3">
    <w:name w:val="Основной шрифт абзаца3"/>
    <w:qFormat/>
    <w:rPr/>
  </w:style>
  <w:style w:type="character" w:styleId="Dblock">
    <w:name w:val="d-block"/>
    <w:qFormat/>
    <w:rPr/>
  </w:style>
  <w:style w:type="paragraph" w:styleId="Style28" w:customStyle="1">
    <w:name w:val="Заголовок"/>
    <w:basedOn w:val="Normal"/>
    <w:next w:val="Style29"/>
    <w:qFormat/>
    <w:pPr>
      <w:keepNext w:val="true"/>
      <w:spacing w:before="240" w:after="120"/>
    </w:pPr>
    <w:rPr>
      <w:rFonts w:ascii="PT Astra Serif" w:hAnsi="PT Astra Serif" w:eastAsia="Noto Sans Devanagari"/>
      <w:sz w:val="28"/>
      <w:szCs w:val="28"/>
    </w:rPr>
  </w:style>
  <w:style w:type="paragraph" w:styleId="Style29">
    <w:name w:val="Body Text"/>
    <w:basedOn w:val="Normal"/>
    <w:pPr>
      <w:widowControl/>
      <w:spacing w:before="0" w:after="120"/>
      <w:ind w:hanging="0"/>
    </w:pPr>
    <w:rPr>
      <w:rFonts w:eastAsia="Times New Roman"/>
      <w:szCs w:val="20"/>
    </w:rPr>
  </w:style>
  <w:style w:type="paragraph" w:styleId="Style30">
    <w:name w:val="List"/>
    <w:basedOn w:val="Style29"/>
    <w:pPr/>
    <w:rPr>
      <w:rFonts w:ascii="PT Astra Serif" w:hAnsi="PT Astra Serif" w:eastAsia="Noto Sans Devanagari"/>
    </w:rPr>
  </w:style>
  <w:style w:type="paragraph" w:styleId="Style31">
    <w:name w:val="Caption"/>
    <w:basedOn w:val="Normal"/>
    <w:qFormat/>
    <w:pPr>
      <w:suppressLineNumbers/>
      <w:spacing w:before="120" w:after="120"/>
    </w:pPr>
    <w:rPr>
      <w:rFonts w:ascii="PT Astra Serif" w:hAnsi="PT Astra Serif" w:cs="Noto Sans Devanagari"/>
      <w:i/>
      <w:iCs/>
      <w:sz w:val="24"/>
      <w:szCs w:val="24"/>
    </w:rPr>
  </w:style>
  <w:style w:type="paragraph" w:styleId="Style32">
    <w:name w:val="Указатель"/>
    <w:basedOn w:val="Normal"/>
    <w:qFormat/>
    <w:pPr>
      <w:suppressLineNumbers/>
    </w:pPr>
    <w:rPr>
      <w:rFonts w:ascii="PT Astra Serif" w:hAnsi="PT Astra Serif" w:cs="Noto Sans Devanagari"/>
    </w:rPr>
  </w:style>
  <w:style w:type="paragraph" w:styleId="Caption">
    <w:name w:val="caption"/>
    <w:basedOn w:val="Normal"/>
    <w:qFormat/>
    <w:pPr>
      <w:spacing w:before="120" w:after="120"/>
    </w:pPr>
    <w:rPr>
      <w:rFonts w:ascii="PT Astra Serif" w:hAnsi="PT Astra Serif" w:eastAsia="Noto Sans Devanagari"/>
      <w:i/>
      <w:iCs/>
    </w:rPr>
  </w:style>
  <w:style w:type="paragraph" w:styleId="Indexheading">
    <w:name w:val="index heading"/>
    <w:basedOn w:val="Normal"/>
    <w:qFormat/>
    <w:pPr/>
    <w:rPr>
      <w:rFonts w:ascii="PT Astra Serif" w:hAnsi="PT Astra Serif" w:eastAsia="Noto Sans Devanagari"/>
    </w:rPr>
  </w:style>
  <w:style w:type="paragraph" w:styleId="12" w:customStyle="1">
    <w:name w:val="Обычная таблица1"/>
    <w:qFormat/>
    <w:pPr>
      <w:widowControl/>
      <w:suppressAutoHyphens w:val="true"/>
      <w:bidi w:val="0"/>
      <w:spacing w:before="0" w:after="0"/>
      <w:jc w:val="left"/>
    </w:pPr>
    <w:rPr>
      <w:rFonts w:ascii="Calibri" w:hAnsi="Calibri" w:eastAsia="Calibri" w:cs="Liberation Serif"/>
      <w:color w:val="auto"/>
      <w:kern w:val="2"/>
      <w:sz w:val="24"/>
      <w:szCs w:val="20"/>
      <w:lang w:val="ru-RU" w:eastAsia="ar-SA" w:bidi="hi-IN"/>
    </w:rPr>
  </w:style>
  <w:style w:type="paragraph" w:styleId="Style33" w:customStyle="1">
    <w:name w:val="Текст (справка)"/>
    <w:basedOn w:val="Normal"/>
    <w:qFormat/>
    <w:pPr>
      <w:ind w:left="170" w:right="170" w:hanging="0"/>
      <w:jc w:val="left"/>
    </w:pPr>
    <w:rPr/>
  </w:style>
  <w:style w:type="paragraph" w:styleId="Style34" w:customStyle="1">
    <w:name w:val="Комментарий"/>
    <w:basedOn w:val="Style33"/>
    <w:qFormat/>
    <w:pPr>
      <w:spacing w:before="75" w:after="0"/>
    </w:pPr>
    <w:rPr>
      <w:color w:val="353842"/>
    </w:rPr>
  </w:style>
  <w:style w:type="paragraph" w:styleId="Style35" w:customStyle="1">
    <w:name w:val="Нормальный (таблица)"/>
    <w:basedOn w:val="Normal"/>
    <w:qFormat/>
    <w:pPr>
      <w:ind w:hanging="0"/>
    </w:pPr>
    <w:rPr/>
  </w:style>
  <w:style w:type="paragraph" w:styleId="Style36" w:customStyle="1">
    <w:name w:val="Таблицы (моноширинный)"/>
    <w:basedOn w:val="Normal"/>
    <w:qFormat/>
    <w:pPr>
      <w:ind w:hanging="0"/>
      <w:jc w:val="left"/>
    </w:pPr>
    <w:rPr>
      <w:rFonts w:ascii="Courier New" w:hAnsi="Courier New" w:eastAsia="Courier New"/>
    </w:rPr>
  </w:style>
  <w:style w:type="paragraph" w:styleId="Style37" w:customStyle="1">
    <w:name w:val="Прижатый влево"/>
    <w:basedOn w:val="Normal"/>
    <w:qFormat/>
    <w:pPr>
      <w:ind w:hanging="0"/>
      <w:jc w:val="left"/>
    </w:pPr>
    <w:rPr/>
  </w:style>
  <w:style w:type="paragraph" w:styleId="Style38">
    <w:name w:val="Footnote Text"/>
    <w:basedOn w:val="Normal"/>
    <w:pPr/>
    <w:rPr>
      <w:sz w:val="20"/>
      <w:szCs w:val="20"/>
    </w:rPr>
  </w:style>
  <w:style w:type="paragraph" w:styleId="Style39" w:customStyle="1">
    <w:name w:val="Верхний и нижний колонтитулы"/>
    <w:basedOn w:val="Normal"/>
    <w:qFormat/>
    <w:pPr/>
    <w:rPr/>
  </w:style>
  <w:style w:type="paragraph" w:styleId="Style40">
    <w:name w:val="Header"/>
    <w:basedOn w:val="Normal"/>
    <w:pPr>
      <w:tabs>
        <w:tab w:val="clear" w:pos="709"/>
        <w:tab w:val="center" w:pos="4677" w:leader="none"/>
        <w:tab w:val="right" w:pos="9355" w:leader="none"/>
      </w:tabs>
    </w:pPr>
    <w:rPr/>
  </w:style>
  <w:style w:type="paragraph" w:styleId="Style41">
    <w:name w:val="Footer"/>
    <w:basedOn w:val="Normal"/>
    <w:pPr>
      <w:tabs>
        <w:tab w:val="clear" w:pos="709"/>
        <w:tab w:val="center" w:pos="4677" w:leader="none"/>
        <w:tab w:val="right" w:pos="9355" w:leader="none"/>
      </w:tabs>
    </w:pPr>
    <w:rPr/>
  </w:style>
  <w:style w:type="paragraph" w:styleId="Parametervalue" w:customStyle="1">
    <w:name w:val="parametervalue"/>
    <w:basedOn w:val="Normal"/>
    <w:qFormat/>
    <w:pPr>
      <w:widowControl/>
      <w:spacing w:beforeAutospacing="1" w:afterAutospacing="1"/>
      <w:ind w:hanging="0"/>
      <w:jc w:val="left"/>
    </w:pPr>
    <w:rPr>
      <w:rFonts w:eastAsia="Times New Roman"/>
    </w:rPr>
  </w:style>
  <w:style w:type="paragraph" w:styleId="FootnotetextFootnoteTextCharFootnoteTextCharFootnoteTextCharFootnoteTextCharCharFootnoteTextCharCharChar451" w:customStyle="1">
    <w:name w:val="footnote text;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Normal"/>
    <w:qFormat/>
    <w:pPr/>
    <w:rPr>
      <w:sz w:val="20"/>
      <w:szCs w:val="20"/>
    </w:rPr>
  </w:style>
  <w:style w:type="paragraph" w:styleId="ListParagraph">
    <w:name w:val="List Paragraph"/>
    <w:basedOn w:val="Normal"/>
    <w:qFormat/>
    <w:pPr>
      <w:widowControl/>
      <w:spacing w:before="0" w:after="0"/>
      <w:ind w:left="720" w:hanging="0"/>
      <w:contextualSpacing/>
      <w:jc w:val="left"/>
    </w:pPr>
    <w:rPr>
      <w:rFonts w:eastAsia="Times New Roman"/>
      <w:sz w:val="20"/>
    </w:rPr>
  </w:style>
  <w:style w:type="paragraph" w:styleId="S1" w:customStyle="1">
    <w:name w:val="s_1"/>
    <w:basedOn w:val="Normal"/>
    <w:qFormat/>
    <w:pPr>
      <w:widowControl/>
      <w:spacing w:beforeAutospacing="1" w:afterAutospacing="1"/>
      <w:ind w:hanging="0"/>
      <w:jc w:val="left"/>
    </w:pPr>
    <w:rPr>
      <w:rFonts w:eastAsia="Times New Roman"/>
    </w:rPr>
  </w:style>
  <w:style w:type="paragraph" w:styleId="S9" w:customStyle="1">
    <w:name w:val="s_9"/>
    <w:basedOn w:val="Normal"/>
    <w:qFormat/>
    <w:pPr>
      <w:widowControl/>
      <w:spacing w:beforeAutospacing="1" w:afterAutospacing="1"/>
      <w:ind w:hanging="0"/>
      <w:jc w:val="left"/>
    </w:pPr>
    <w:rPr>
      <w:rFonts w:eastAsia="Times New Roman"/>
    </w:rPr>
  </w:style>
  <w:style w:type="paragraph" w:styleId="S22" w:customStyle="1">
    <w:name w:val="s_22"/>
    <w:basedOn w:val="Normal"/>
    <w:qFormat/>
    <w:pPr>
      <w:widowControl/>
      <w:spacing w:beforeAutospacing="1" w:afterAutospacing="1"/>
      <w:ind w:hanging="0"/>
      <w:jc w:val="left"/>
    </w:pPr>
    <w:rPr>
      <w:rFonts w:eastAsia="Times New Roman"/>
    </w:rPr>
  </w:style>
  <w:style w:type="paragraph" w:styleId="13" w:customStyle="1">
    <w:name w:val="Сетка таблицы1"/>
    <w:basedOn w:val="12"/>
    <w:qFormat/>
    <w:pPr/>
    <w:rPr>
      <w:rFonts w:eastAsia="Times New Roman"/>
    </w:rPr>
  </w:style>
  <w:style w:type="paragraph" w:styleId="ConsPlusNormal1" w:customStyle="1">
    <w:name w:val="ConsPlusNormal"/>
    <w:qFormat/>
    <w:pPr>
      <w:widowControl w:val="false"/>
      <w:suppressAutoHyphens w:val="true"/>
      <w:bidi w:val="0"/>
      <w:spacing w:before="0" w:after="0"/>
      <w:jc w:val="left"/>
    </w:pPr>
    <w:rPr>
      <w:rFonts w:ascii="Calibri" w:hAnsi="Calibri" w:eastAsia="Calibri" w:cs="Liberation Serif"/>
      <w:color w:val="auto"/>
      <w:kern w:val="2"/>
      <w:sz w:val="22"/>
      <w:szCs w:val="20"/>
      <w:lang w:val="ru-RU" w:eastAsia="ar-SA" w:bidi="hi-IN"/>
    </w:rPr>
  </w:style>
  <w:style w:type="paragraph" w:styleId="BalloonText">
    <w:name w:val="Balloon Text"/>
    <w:basedOn w:val="Normal"/>
    <w:qFormat/>
    <w:pPr/>
    <w:rPr>
      <w:rFonts w:ascii="Tahoma" w:hAnsi="Tahoma" w:eastAsia="Tahoma"/>
      <w:sz w:val="16"/>
      <w:szCs w:val="16"/>
    </w:rPr>
  </w:style>
  <w:style w:type="paragraph" w:styleId="Style42" w:customStyle="1">
    <w:name w:val="Содержимое таблицы"/>
    <w:basedOn w:val="Normal"/>
    <w:qFormat/>
    <w:pPr>
      <w:widowControl/>
      <w:spacing w:lineRule="auto" w:line="276" w:before="0" w:after="200"/>
      <w:ind w:hanging="0"/>
      <w:jc w:val="left"/>
    </w:pPr>
    <w:rPr>
      <w:rFonts w:ascii="Calibri" w:hAnsi="Calibri" w:eastAsia="Arial"/>
      <w:sz w:val="22"/>
      <w:szCs w:val="22"/>
    </w:rPr>
  </w:style>
  <w:style w:type="paragraph" w:styleId="Style43" w:customStyle="1">
    <w:name w:val="Заголовок таблицы"/>
    <w:basedOn w:val="Style42"/>
    <w:qFormat/>
    <w:pPr>
      <w:jc w:val="center"/>
    </w:pPr>
    <w:rPr>
      <w:b/>
      <w:bCs/>
    </w:rPr>
  </w:style>
  <w:style w:type="paragraph" w:styleId="Style44">
    <w:name w:val="Верхний колонтитул слева"/>
    <w:basedOn w:val="Style40"/>
    <w:qFormat/>
    <w:pPr>
      <w:suppressLineNumbers/>
      <w:tabs>
        <w:tab w:val="clear" w:pos="4677"/>
        <w:tab w:val="clear" w:pos="9355"/>
        <w:tab w:val="center" w:pos="5102" w:leader="none"/>
        <w:tab w:val="right" w:pos="10205" w:leader="none"/>
      </w:tabs>
    </w:pPr>
    <w:rPr/>
  </w:style>
  <w:style w:type="paragraph" w:styleId="FootnotetextFootnoteTextCharFootnoteTextCharFootnoteTextCharFootnoteTextCharCharFootnoteTextCharCharChar">
    <w:name w:val="footnote text;Footnote Text Char Знак Знак;Footnote Text Char Знак;Footnote Text Char Знак Знак Знак Знак;Footnote Text Char Знак Знак Знак Знак Char;Footnote Text Char Знак Знак Знак Знак Char Char"/>
    <w:basedOn w:val="Normal"/>
    <w:qFormat/>
    <w:pPr>
      <w:ind w:firstLine="720"/>
    </w:pPr>
    <w:rPr>
      <w:sz w:val="20"/>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ivo.garant.ru/document/redirect/10900200/1" TargetMode="External"/><Relationship Id="rId3" Type="http://schemas.openxmlformats.org/officeDocument/2006/relationships/hyperlink" Target="http://ivo.garant.ru/document/redirect/70353464/22" TargetMode="External"/><Relationship Id="rId4" Type="http://schemas.openxmlformats.org/officeDocument/2006/relationships/hyperlink" Target="http://ivo.garant.ru/document/redirect/70353464/41" TargetMode="External"/><Relationship Id="rId5" Type="http://schemas.openxmlformats.org/officeDocument/2006/relationships/hyperlink" Target="http://ivo.garant.ru/document/redirect/10164072/523" TargetMode="External"/><Relationship Id="rId6" Type="http://schemas.openxmlformats.org/officeDocument/2006/relationships/hyperlink" Target="http://ivo.garant.ru/document/redirect/70353464/0" TargetMode="External"/><Relationship Id="rId7" Type="http://schemas.openxmlformats.org/officeDocument/2006/relationships/hyperlink" Target="http://ivo.garant.ru/document/redirect/77312405/95112" TargetMode="External"/><Relationship Id="rId8" Type="http://schemas.openxmlformats.org/officeDocument/2006/relationships/hyperlink" Target="http://ivo.garant.ru/document/redirect/10164072/523" TargetMode="External"/><Relationship Id="rId9" Type="http://schemas.openxmlformats.org/officeDocument/2006/relationships/hyperlink" Target="http://ivo.garant.ru/document/redirect/10164072/1025" TargetMode="External"/><Relationship Id="rId10" Type="http://schemas.openxmlformats.org/officeDocument/2006/relationships/hyperlink" Target="http://ivo.garant.ru/document/redirect/71757358/1000" TargetMode="External"/><Relationship Id="rId11" Type="http://schemas.openxmlformats.org/officeDocument/2006/relationships/hyperlink" Target="http://ivo.garant.ru/document/redirect/10180094/100" TargetMode="External"/><Relationship Id="rId12" Type="http://schemas.openxmlformats.org/officeDocument/2006/relationships/hyperlink" Target="http://ivo.garant.ru/document/redirect/71757358/1000" TargetMode="External"/><Relationship Id="rId13" Type="http://schemas.openxmlformats.org/officeDocument/2006/relationships/hyperlink" Target="http://ivo.garant.ru/document/redirect/70353464/959" TargetMode="External"/><Relationship Id="rId14" Type="http://schemas.openxmlformats.org/officeDocument/2006/relationships/hyperlink" Target="mailto:gu@13.mchs.gov.ru" TargetMode="External"/><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header" Target="header3.xml"/><Relationship Id="rId20" Type="http://schemas.openxmlformats.org/officeDocument/2006/relationships/footer" Target="footer3.xml"/><Relationship Id="rId21" Type="http://schemas.openxmlformats.org/officeDocument/2006/relationships/footnotes" Target="footnotes.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Relationship Id="rId25" Type="http://schemas.openxmlformats.org/officeDocument/2006/relationships/customXml" Target="../customXml/item1.xml"/>
</Relationships>
</file>

<file path=word/_rels/footnotes.xml.rels><?xml version="1.0" encoding="UTF-8"?>
<Relationships xmlns="http://schemas.openxmlformats.org/package/2006/relationships"><Relationship Id="rId1" Type="http://schemas.openxmlformats.org/officeDocument/2006/relationships/hyperlink" Target="http://ivo.garant.ru/document/redirect/10900200/0" TargetMode="External"/><Relationship Id="rId2" Type="http://schemas.openxmlformats.org/officeDocument/2006/relationships/hyperlink" Target="http://ivo.garant.ru/document/redirect/10900200/0"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66199-B2B8-4740-AA7C-9E552C3D7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613</TotalTime>
  <Application>LibreOffice/6.4.7.2$Linux_X86_64 LibreOffice_project/72d9d5113b23a0ed474720f9d366fcde9a2744dd</Application>
  <Pages>10</Pages>
  <Words>4195</Words>
  <Characters>29843</Characters>
  <CharactersWithSpaces>33895</CharactersWithSpaces>
  <Paragraphs>290</Paragraphs>
  <Company>НПП "Гарант-Сервис"</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dc:language>ru-RU</dc:language>
  <cp:lastModifiedBy/>
  <cp:lastPrinted>2026-07-23T15:42:55Z</cp:lastPrinted>
  <dcterms:modified xsi:type="dcterms:W3CDTF">2026-07-23T15:46:58Z</dcterms:modified>
  <cp:revision>169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НПП "Гарант-Сервис"</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Operator">
    <vt:lpwstr>Курзова Александра</vt:lpwstr>
  </property>
  <property fmtid="{D5CDD505-2E9C-101B-9397-08002B2CF9AE}" pid="8" name="ScaleCrop">
    <vt:bool>0</vt:bool>
  </property>
  <property fmtid="{D5CDD505-2E9C-101B-9397-08002B2CF9AE}" pid="9" name="ShareDoc">
    <vt:bool>0</vt:bool>
  </property>
</Properties>
</file>