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50C" w:rsidRDefault="00590139">
      <w:pPr>
        <w:pStyle w:val="ConsPlusNormal"/>
        <w:jc w:val="center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Контракт № </w:t>
      </w:r>
    </w:p>
    <w:p w:rsidR="0085150C" w:rsidRDefault="00590139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на поставку Товара</w:t>
      </w:r>
    </w:p>
    <w:p w:rsidR="0085150C" w:rsidRDefault="0085150C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</w:p>
    <w:p w:rsidR="0085150C" w:rsidRDefault="0085150C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Cell"/>
        <w:ind w:left="426" w:hanging="42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Хабаровск                                                                                                                      "      " о__________ 2026 г.</w:t>
      </w:r>
    </w:p>
    <w:p w:rsidR="0085150C" w:rsidRDefault="0085150C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</w:p>
    <w:p w:rsidR="0085150C" w:rsidRDefault="00590139">
      <w:pPr>
        <w:spacing w:line="300" w:lineRule="atLeast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России),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sz w:val="22"/>
          <w:szCs w:val="22"/>
        </w:rPr>
        <w:t>«Зака</w:t>
      </w:r>
      <w:r>
        <w:rPr>
          <w:b/>
          <w:sz w:val="22"/>
          <w:szCs w:val="22"/>
        </w:rPr>
        <w:t>зчик»</w:t>
      </w:r>
      <w:r>
        <w:rPr>
          <w:sz w:val="22"/>
          <w:szCs w:val="22"/>
        </w:rPr>
        <w:t xml:space="preserve">, в лице _____________________________, действующего на основании Устава, с одной стороны, и </w:t>
      </w:r>
      <w:r>
        <w:rPr>
          <w:b/>
          <w:color w:val="000000"/>
          <w:sz w:val="22"/>
          <w:szCs w:val="22"/>
        </w:rPr>
        <w:t xml:space="preserve">____________________________, </w:t>
      </w:r>
      <w:r>
        <w:rPr>
          <w:color w:val="000000"/>
          <w:sz w:val="22"/>
          <w:szCs w:val="22"/>
        </w:rPr>
        <w:t xml:space="preserve">именуемое в дальнейшем </w:t>
      </w:r>
      <w:r>
        <w:rPr>
          <w:b/>
          <w:color w:val="000000"/>
          <w:sz w:val="22"/>
          <w:szCs w:val="22"/>
        </w:rPr>
        <w:t>«Поставщик»</w:t>
      </w:r>
      <w:r>
        <w:rPr>
          <w:color w:val="000000"/>
          <w:sz w:val="22"/>
          <w:szCs w:val="22"/>
        </w:rPr>
        <w:t xml:space="preserve">, в лице  </w:t>
      </w:r>
      <w:r>
        <w:rPr>
          <w:sz w:val="22"/>
          <w:szCs w:val="22"/>
        </w:rPr>
        <w:t>____________________________,</w:t>
      </w:r>
      <w:r>
        <w:rPr>
          <w:color w:val="333333"/>
          <w:sz w:val="22"/>
          <w:szCs w:val="22"/>
          <w:shd w:val="clear" w:color="auto" w:fill="FFFFFF"/>
        </w:rPr>
        <w:t xml:space="preserve"> действующей на основании ______ </w:t>
      </w:r>
      <w:r>
        <w:rPr>
          <w:sz w:val="22"/>
          <w:szCs w:val="22"/>
        </w:rPr>
        <w:t>с другой стороны, совм</w:t>
      </w:r>
      <w:r>
        <w:rPr>
          <w:sz w:val="22"/>
          <w:szCs w:val="22"/>
        </w:rPr>
        <w:t>естно именуемые "Стороны" и каждый по отдельности "Сторона"с другой стороны, совместно именуемые "Стороны" и каждый по отдельности "Сторона", с соблюдением требований Гражданского кодекса Российской Федерации, п. 5 ч. 1 ст. 93 Федерального закона от  05 ап</w:t>
      </w:r>
      <w:r>
        <w:rPr>
          <w:sz w:val="22"/>
          <w:szCs w:val="22"/>
        </w:rPr>
        <w:t>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ИКЗ:</w:t>
      </w:r>
      <w:r>
        <w:t xml:space="preserve"> </w:t>
      </w:r>
      <w:hyperlink r:id="rId7" w:tooltip="https://zakupki.gov.ru/epz/orderplan/pg2020/specialPurchase/special-purchase-info.html?plan-number=202603221000038001&amp;position-number=202603221000038001000006&amp;version=0" w:history="1">
        <w:r>
          <w:rPr>
            <w:rStyle w:val="afe"/>
            <w:color w:val="000000"/>
            <w:sz w:val="22"/>
            <w:szCs w:val="22"/>
            <w:highlight w:val="white"/>
            <w:u w:val="none"/>
          </w:rPr>
          <w:t>261272102089627210100100170000000000</w:t>
        </w:r>
      </w:hyperlink>
      <w:r>
        <w:rPr>
          <w:sz w:val="22"/>
          <w:szCs w:val="22"/>
        </w:rPr>
        <w:t>),</w:t>
      </w:r>
      <w:r>
        <w:rPr>
          <w:sz w:val="18"/>
          <w:szCs w:val="18"/>
        </w:rPr>
        <w:t xml:space="preserve"> за</w:t>
      </w:r>
      <w:r>
        <w:rPr>
          <w:sz w:val="22"/>
          <w:szCs w:val="22"/>
        </w:rPr>
        <w:t>ключили настоящий контракт (далее - Контракт) о нижеследующем:</w:t>
      </w:r>
    </w:p>
    <w:p w:rsidR="0085150C" w:rsidRDefault="00590139">
      <w:pPr>
        <w:widowControl w:val="0"/>
        <w:spacing w:before="12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Контракта</w:t>
      </w:r>
    </w:p>
    <w:p w:rsidR="0085150C" w:rsidRDefault="00590139">
      <w:pPr>
        <w:widowControl w:val="0"/>
        <w:tabs>
          <w:tab w:val="left" w:pos="567"/>
        </w:tabs>
        <w:spacing w:before="12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1.1. В соответствии с Контрактом Поставщик обязуется в порядке и сроки, предусмотренные Контрактом, осущес</w:t>
      </w:r>
      <w:r>
        <w:rPr>
          <w:sz w:val="22"/>
          <w:szCs w:val="22"/>
        </w:rPr>
        <w:t>твить поставку формалина технического (далее - Товар), в соответствии Спецификацией (</w:t>
      </w:r>
      <w:hyperlink w:anchor="P365" w:tooltip="#P365" w:history="1">
        <w:r>
          <w:rPr>
            <w:sz w:val="22"/>
            <w:szCs w:val="22"/>
          </w:rPr>
          <w:t>Приложение № 1</w:t>
        </w:r>
      </w:hyperlink>
      <w:r>
        <w:rPr>
          <w:sz w:val="22"/>
          <w:szCs w:val="22"/>
        </w:rPr>
        <w:t xml:space="preserve"> к Контракту), а Заказчик обязуется в порядке и сроки, предусмотренные Контрактом принять и оплатить поставленный Товар.</w:t>
      </w:r>
    </w:p>
    <w:p w:rsidR="0085150C" w:rsidRDefault="00590139">
      <w:pPr>
        <w:pStyle w:val="ConsPlusNormal"/>
        <w:tabs>
          <w:tab w:val="left" w:pos="851"/>
          <w:tab w:val="left" w:pos="10206"/>
        </w:tabs>
        <w:ind w:firstLine="540"/>
        <w:contextualSpacing/>
        <w:jc w:val="both"/>
        <w:rPr>
          <w:rFonts w:ascii="Times New Roman" w:hAnsi="Times New Roman"/>
          <w:sz w:val="22"/>
          <w:szCs w:val="22"/>
        </w:rPr>
      </w:pPr>
      <w:bookmarkStart w:id="0" w:name="P46"/>
      <w:bookmarkEnd w:id="0"/>
      <w:r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.2. Номенклатура Товара и его количество определяются Спецификацией (Приложение № 1 к Контракту) и Техническими характеристиками (Приложение № 2 к Контракту).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 Поставка Товара осуществляется Поставщиком собственными силами с разгрузко</w:t>
      </w:r>
      <w:r>
        <w:rPr>
          <w:rFonts w:ascii="Times New Roman" w:hAnsi="Times New Roman"/>
          <w:sz w:val="22"/>
          <w:szCs w:val="22"/>
        </w:rPr>
        <w:t>й транспортного средства по адресу: г. Хабаровск, ул. Муравьева - Амурского, 35, (далее – Место доставки) в соответствии с Отгрузочной разнарядкой (Планом распределения) (Приложение № 3 к Контракту), в течение 30 (тридцати) дней после заключения контракта.</w:t>
      </w:r>
    </w:p>
    <w:p w:rsidR="0085150C" w:rsidRDefault="0085150C">
      <w:pPr>
        <w:pStyle w:val="ConsPlusNormal"/>
        <w:tabs>
          <w:tab w:val="left" w:pos="851"/>
          <w:tab w:val="left" w:pos="9923"/>
        </w:tabs>
        <w:ind w:firstLine="540"/>
        <w:contextualSpacing/>
        <w:jc w:val="both"/>
        <w:rPr>
          <w:sz w:val="22"/>
          <w:szCs w:val="22"/>
        </w:rPr>
      </w:pPr>
    </w:p>
    <w:p w:rsidR="0085150C" w:rsidRDefault="00590139">
      <w:pPr>
        <w:pStyle w:val="ConsPlusNormal"/>
        <w:tabs>
          <w:tab w:val="left" w:pos="851"/>
        </w:tabs>
        <w:ind w:firstLine="54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2. Цена Контракта</w:t>
      </w:r>
    </w:p>
    <w:p w:rsidR="0085150C" w:rsidRDefault="0085150C">
      <w:pPr>
        <w:pStyle w:val="ConsPlusNormal"/>
        <w:tabs>
          <w:tab w:val="left" w:pos="851"/>
        </w:tabs>
        <w:ind w:firstLine="540"/>
        <w:jc w:val="center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 Цена Контракта составляет _____________(_____) рублей (цифрами и прописью) _____ копеек, в том числе НДС  _____ (_____) рублей _____ копеек / либо НДС не облагается</w:t>
      </w:r>
      <w:r>
        <w:rPr>
          <w:rFonts w:ascii="Times New Roman" w:hAnsi="Times New Roman"/>
          <w:b/>
          <w:sz w:val="22"/>
          <w:szCs w:val="22"/>
        </w:rPr>
        <w:t>.</w:t>
      </w:r>
    </w:p>
    <w:p w:rsidR="0085150C" w:rsidRDefault="00590139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 Цена Контракта и валюта платежа устанавливаются в российских рублях.</w:t>
      </w:r>
    </w:p>
    <w:p w:rsidR="0085150C" w:rsidRDefault="00590139">
      <w:pPr>
        <w:ind w:left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 Цена Контракта включает в себя стоимость Товара, а также все расходы на  транспортировку,</w:t>
      </w:r>
    </w:p>
    <w:p w:rsidR="0085150C" w:rsidRDefault="0059013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разгрузку транспортного средства, складирование на месте, страхование, уплату налогов,</w:t>
      </w:r>
      <w:r>
        <w:rPr>
          <w:sz w:val="22"/>
          <w:szCs w:val="22"/>
        </w:rPr>
        <w:t xml:space="preserve"> пошлин, сборов и других обязательных платежей, которые Поставщик должен оплатить в связи с выполнением обязательств по Контракту в соответствии с законодательством Российской Федерации.</w:t>
      </w:r>
    </w:p>
    <w:p w:rsidR="0085150C" w:rsidRDefault="00590139">
      <w:pPr>
        <w:tabs>
          <w:tab w:val="left" w:pos="851"/>
        </w:tabs>
        <w:ind w:firstLine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Цена Контракта является твердой и определяется на весь срок его </w:t>
      </w:r>
      <w:r>
        <w:rPr>
          <w:sz w:val="22"/>
          <w:szCs w:val="22"/>
        </w:rPr>
        <w:t xml:space="preserve">исполнения, за исключением случаев, предусмотренных </w:t>
      </w:r>
      <w:hyperlink w:anchor="P63" w:tooltip="#P63" w:history="1">
        <w:r>
          <w:rPr>
            <w:sz w:val="22"/>
            <w:szCs w:val="22"/>
          </w:rPr>
          <w:t>пунктами 2.5</w:t>
        </w:r>
      </w:hyperlink>
      <w:r>
        <w:rPr>
          <w:sz w:val="22"/>
          <w:szCs w:val="22"/>
        </w:rPr>
        <w:t xml:space="preserve"> Контракта.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2.5. 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.6. Источник финансирования-средства бюджетного учреждения.</w:t>
      </w:r>
    </w:p>
    <w:p w:rsidR="0085150C" w:rsidRDefault="0085150C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ind w:firstLine="709"/>
        <w:contextualSpacing/>
        <w:jc w:val="center"/>
        <w:outlineLvl w:val="1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3. Взаимодействие Сторон</w:t>
      </w:r>
    </w:p>
    <w:p w:rsidR="0085150C" w:rsidRDefault="0085150C">
      <w:pPr>
        <w:pStyle w:val="ConsPlusNormal"/>
        <w:ind w:firstLine="709"/>
        <w:contextualSpacing/>
        <w:jc w:val="center"/>
        <w:outlineLvl w:val="1"/>
        <w:rPr>
          <w:rFonts w:ascii="Times New Roman" w:hAnsi="Times New Roman"/>
          <w:b/>
          <w:color w:val="000000"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3.1. Поставщик обязан: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3.1.1. поставить Товар, соответствующий требованиям законодательства Российской Федерации, в соответствии с условиями Контракта, в полном объеме, </w:t>
      </w:r>
      <w:r>
        <w:rPr>
          <w:rFonts w:ascii="Times New Roman" w:hAnsi="Times New Roman"/>
          <w:sz w:val="22"/>
          <w:szCs w:val="22"/>
        </w:rPr>
        <w:t>надлежащего качества и в установленные сроки;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3.1.2. представлять по требованию Заказчика информацию и документы, относящиеся к предмету Контракта;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3.1.3. незамедлительно информировать Заказчика обо всех обстоятельствах, препятствующих исполнению Контракта</w:t>
      </w:r>
      <w:r>
        <w:rPr>
          <w:rFonts w:ascii="Times New Roman" w:hAnsi="Times New Roman"/>
          <w:sz w:val="22"/>
          <w:szCs w:val="22"/>
        </w:rPr>
        <w:t>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3.1.4. устранять своими силами и за свой счет допущенные недостатки при поставке Товара.</w:t>
      </w:r>
      <w:bookmarkStart w:id="1" w:name="P73"/>
      <w:bookmarkStart w:id="2" w:name="P79"/>
      <w:bookmarkEnd w:id="1"/>
      <w:bookmarkEnd w:id="2"/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3.1.5. Соответствовать требованиям ч.1 ст.31 Федерального закона № 44-РФ ФЗ.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3.2. Поставщик вправе: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3.2.1. требовать от Заказчика приемки поставленного Товара в Мест</w:t>
      </w:r>
      <w:r>
        <w:rPr>
          <w:rFonts w:ascii="Times New Roman" w:hAnsi="Times New Roman"/>
          <w:sz w:val="22"/>
          <w:szCs w:val="22"/>
        </w:rPr>
        <w:t>е доставки;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3.2.3. требовать от Заказчика своевременной оплаты поставленного Товара в порядке и на условиях, предусмотренных Кон</w:t>
      </w:r>
      <w:r>
        <w:rPr>
          <w:rFonts w:ascii="Times New Roman" w:hAnsi="Times New Roman"/>
          <w:sz w:val="22"/>
          <w:szCs w:val="22"/>
        </w:rPr>
        <w:t>трактом.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3.3. Заказчик обязан: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3.3.2. своевременно принять и оплатить поставленный Товар;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3.4. Заказчик вправе: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3.4.1. требовать от Поставщика, надлежащего исполнения обязательств, предусмотренных Контрактом;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3.4.2. запрашивать у Поставщика информацию об исполнении им обязательств по Контракту;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3.4.3. проверять в любое время ход исполнения Поставщиком обязательств по Контракту, в том числе осуществлять контроль сроков поставки Товара в соответствии с условиями </w:t>
      </w:r>
      <w:r>
        <w:rPr>
          <w:rFonts w:ascii="Times New Roman" w:hAnsi="Times New Roman"/>
          <w:sz w:val="22"/>
          <w:szCs w:val="22"/>
        </w:rPr>
        <w:t>Контракта;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3.4.4. осуществлять выборочную проверку качества поставляемого Товара, в том числе после приемки Товара; 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3.4.5. требовать от Поставщика устранения недостатков, допущенных при исполнении Контракта, за его счет;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3.4.6. отказаться от приемки Товар</w:t>
      </w:r>
      <w:r>
        <w:rPr>
          <w:rFonts w:ascii="Times New Roman" w:hAnsi="Times New Roman"/>
          <w:sz w:val="22"/>
          <w:szCs w:val="22"/>
        </w:rPr>
        <w:t>а, не соответствующего условиям Контракта, и потребовать безвозмездного устранения недостатков;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3.4.7.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</w:t>
      </w:r>
      <w:r>
        <w:rPr>
          <w:rFonts w:ascii="Times New Roman" w:hAnsi="Times New Roman"/>
          <w:sz w:val="22"/>
          <w:szCs w:val="22"/>
        </w:rPr>
        <w:t xml:space="preserve"> по Контракту требованиям, установленным Контрактом. </w:t>
      </w:r>
    </w:p>
    <w:p w:rsidR="0085150C" w:rsidRDefault="0085150C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ind w:firstLine="54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Упаковка и маркировка. Условия транспортировки</w:t>
      </w:r>
    </w:p>
    <w:p w:rsidR="0085150C" w:rsidRDefault="0085150C">
      <w:pPr>
        <w:pStyle w:val="ConsPlusNormal"/>
        <w:ind w:firstLine="540"/>
        <w:jc w:val="center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Упаковка и маркировка </w:t>
      </w:r>
      <w:r>
        <w:rPr>
          <w:rFonts w:ascii="Times New Roman" w:hAnsi="Times New Roman"/>
          <w:color w:val="000000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должны соответствовать требованиям законодательства Российской Федерации, международных контрактов и актов, составля</w:t>
      </w:r>
      <w:r>
        <w:rPr>
          <w:rFonts w:ascii="Times New Roman" w:hAnsi="Times New Roman"/>
          <w:sz w:val="22"/>
          <w:szCs w:val="22"/>
        </w:rPr>
        <w:t>ющих право Евразийского экономического союза.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4.2. 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</w:t>
      </w:r>
      <w:r>
        <w:rPr>
          <w:rFonts w:ascii="Times New Roman" w:hAnsi="Times New Roman"/>
          <w:sz w:val="22"/>
          <w:szCs w:val="22"/>
        </w:rPr>
        <w:t>ки Товара.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4.3. Вся упаковка должна иметь следующую маркировку: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Наименование Товара: 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Контракт /счет № __________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Заказчик:   ФГБОУ ВО ДВГМУ Минздрава России 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Поставщик: 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Пункт назначения: 680000, Хабаровский край, г. Хабаровск, ул. Муравьева-Амурского, д.</w:t>
      </w:r>
      <w:r>
        <w:rPr>
          <w:rFonts w:ascii="Times New Roman" w:hAnsi="Times New Roman"/>
          <w:sz w:val="22"/>
          <w:szCs w:val="22"/>
        </w:rPr>
        <w:t xml:space="preserve"> 35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Грузоотправитель: _________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4.4. Каждый ящик должен сопровождать экземпляр упаковочного листа с описанием Товара, указанием количества Товара, указанием номера и даты Контракта/счета (далее - Упаковочный лист). Упаковочный лист с приложением документов</w:t>
      </w:r>
      <w:r>
        <w:rPr>
          <w:rFonts w:ascii="Times New Roman" w:hAnsi="Times New Roman"/>
          <w:sz w:val="22"/>
          <w:szCs w:val="22"/>
        </w:rPr>
        <w:t xml:space="preserve">, предусмотренных </w:t>
      </w:r>
      <w:hyperlink w:anchor="P130" w:tooltip="#P130" w:history="1">
        <w:r>
          <w:rPr>
            <w:rStyle w:val="afe"/>
            <w:rFonts w:ascii="Times New Roman" w:hAnsi="Times New Roman"/>
            <w:color w:val="000000"/>
            <w:sz w:val="22"/>
            <w:szCs w:val="22"/>
            <w:u w:val="none"/>
          </w:rPr>
          <w:t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Контракта, должен находиться внутри ящика.</w:t>
      </w:r>
    </w:p>
    <w:p w:rsidR="0085150C" w:rsidRDefault="00590139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</w:t>
      </w:r>
      <w:r>
        <w:rPr>
          <w:rFonts w:ascii="Times New Roman" w:hAnsi="Times New Roman"/>
          <w:sz w:val="22"/>
          <w:szCs w:val="22"/>
        </w:rPr>
        <w:t xml:space="preserve">им, необходимые для соблюдения условий транспортировки Товара, определенные нормативной документацией на Товар. </w:t>
      </w:r>
    </w:p>
    <w:p w:rsidR="0085150C" w:rsidRDefault="0085150C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 Поставка Товара</w:t>
      </w:r>
    </w:p>
    <w:p w:rsidR="0085150C" w:rsidRDefault="0085150C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 Поставка Товара осуществляется с разгрузкой транспортного средства силами поставщика в соответствии с Отгрузочной разнарядкой (Планом распределения) (</w:t>
      </w:r>
      <w:hyperlink w:anchor="P513" w:tooltip="#P513" w:history="1">
        <w:r>
          <w:rPr>
            <w:rFonts w:ascii="Times New Roman" w:hAnsi="Times New Roman"/>
            <w:sz w:val="22"/>
            <w:szCs w:val="22"/>
          </w:rPr>
          <w:t>Приложение № 3</w:t>
        </w:r>
      </w:hyperlink>
      <w:r>
        <w:rPr>
          <w:rFonts w:ascii="Times New Roman" w:hAnsi="Times New Roman"/>
          <w:sz w:val="22"/>
          <w:szCs w:val="22"/>
        </w:rPr>
        <w:t xml:space="preserve"> к Контракту) с даты заключения Контракта в течение </w:t>
      </w:r>
      <w:r>
        <w:rPr>
          <w:rFonts w:ascii="Times New Roman" w:hAnsi="Times New Roman"/>
          <w:sz w:val="22"/>
          <w:szCs w:val="22"/>
        </w:rPr>
        <w:t>30 дней.</w:t>
      </w:r>
    </w:p>
    <w:p w:rsidR="0085150C" w:rsidRDefault="00590139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 Фактической датой поставки считается дата подписания обеими сторонами товарной накладной или универсального передаточного документа, и подписание Заказчиком Акта приемки и проведения экспертизы товара (работ, услуг) собственными силами.</w:t>
      </w:r>
      <w:bookmarkStart w:id="3" w:name="P130"/>
      <w:bookmarkEnd w:id="3"/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5.3. </w:t>
      </w:r>
      <w:r>
        <w:rPr>
          <w:rFonts w:ascii="Times New Roman" w:hAnsi="Times New Roman"/>
          <w:sz w:val="22"/>
          <w:szCs w:val="22"/>
        </w:rPr>
        <w:t>При поставке Товара Поставщик представляет следующие документы: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а) счет;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б) счет-фактуру (при наличии);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г) сводный</w:t>
      </w:r>
      <w:r>
        <w:rPr>
          <w:rFonts w:ascii="Times New Roman" w:hAnsi="Times New Roman"/>
          <w:sz w:val="22"/>
          <w:szCs w:val="22"/>
        </w:rPr>
        <w:t xml:space="preserve"> реестр товарных накладных на поставку Товара (Приложение № 5 к Контракту) (при необходимости);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lastRenderedPageBreak/>
        <w:t>д) сертификат или декларацию соответствия Госстандарта России.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5.4.Поставка Товара осуществляется в целых упаковках в соответствии с требованиями, действующими на территории Российской Федерации. </w:t>
      </w:r>
    </w:p>
    <w:p w:rsidR="0085150C" w:rsidRDefault="0085150C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6. Приемка Товара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6.1. Приемка поставленного Товара осуществляется в соответствии с требованиями законодательства Россий</w:t>
      </w:r>
      <w:r>
        <w:rPr>
          <w:rFonts w:ascii="Times New Roman" w:hAnsi="Times New Roman"/>
          <w:sz w:val="22"/>
          <w:szCs w:val="22"/>
        </w:rPr>
        <w:t>ской Федерации в ходе передачи Товара Заказчику в Месте доставки и включает в себя: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а) проверку по Упаковочным листам номенклатуры поставленного Товара на соответствие Спецификации (приложение № 1 к Контракту) и Техническим характеристикам (приложение № 2 </w:t>
      </w:r>
      <w:r>
        <w:rPr>
          <w:rFonts w:ascii="Times New Roman" w:hAnsi="Times New Roman"/>
          <w:sz w:val="22"/>
          <w:szCs w:val="22"/>
        </w:rPr>
        <w:t>к Контракту);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б) проверку полноты и правильности оформления комплекта документов, предусмотренных </w:t>
      </w:r>
      <w:hyperlink w:anchor="P130" w:tooltip="#P130" w:history="1">
        <w:r>
          <w:rPr>
            <w:rFonts w:ascii="Times New Roman" w:hAnsi="Times New Roman"/>
            <w:sz w:val="22"/>
            <w:szCs w:val="22"/>
          </w:rPr>
          <w:t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Контракта;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в) контроль наличия/отсутствия внешних повреждений упаковки Товара;</w:t>
      </w:r>
    </w:p>
    <w:p w:rsidR="0085150C" w:rsidRDefault="00590139">
      <w:pPr>
        <w:pStyle w:val="ConsPlusNormal"/>
        <w:tabs>
          <w:tab w:val="left" w:pos="9923"/>
        </w:tabs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 факту приемки Товара Поставщи</w:t>
      </w:r>
      <w:r>
        <w:rPr>
          <w:rFonts w:ascii="Times New Roman" w:hAnsi="Times New Roman"/>
          <w:sz w:val="22"/>
          <w:szCs w:val="22"/>
        </w:rPr>
        <w:t>к и Заказчик/ Получатель подписывают Акт приемки (ф. 0510452), предусмотренный приказом Минфина России от 15.04.2021 № 61н «Об утверждении унифицированных форм электронных документов бухгалтерского учёта, применяемых при ведении бюджетного учёта, бухгалтер</w:t>
      </w:r>
      <w:r>
        <w:rPr>
          <w:rFonts w:ascii="Times New Roman" w:hAnsi="Times New Roman"/>
          <w:sz w:val="22"/>
          <w:szCs w:val="22"/>
        </w:rPr>
        <w:t>ского учёта государственных (муниципальных) учреждений, и Методических указаний по их формированию и применению» (далее – Акт приёмки (ф. 0510452)). При отсутствии Поставщика при приемке поставленного товара, подписание Акта приёмки (ф. 0510452) поставщико</w:t>
      </w:r>
      <w:r>
        <w:rPr>
          <w:rFonts w:ascii="Times New Roman" w:hAnsi="Times New Roman"/>
          <w:sz w:val="22"/>
          <w:szCs w:val="22"/>
        </w:rPr>
        <w:t>м не предусмотрено. Акт приёмки (ф. 0510452) утверждается без поставщика, и в его адрес в целях подтверждения возникновения у принимающей стороны обязанности оплатить поставленный товар  направляется Акт приёмки (ф. 0510452) или его скан-копия.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6.2. Для пр</w:t>
      </w:r>
      <w:r>
        <w:rPr>
          <w:rFonts w:ascii="Times New Roman" w:hAnsi="Times New Roman"/>
          <w:sz w:val="22"/>
          <w:szCs w:val="22"/>
        </w:rPr>
        <w:t>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Товара, в порядке, установленном законодательством Российской Федерации. Экспертиза может пров</w:t>
      </w:r>
      <w:r>
        <w:rPr>
          <w:rFonts w:ascii="Times New Roman" w:hAnsi="Times New Roman"/>
          <w:sz w:val="22"/>
          <w:szCs w:val="22"/>
        </w:rPr>
        <w:t>одиться силами Заказчика или к ее проведению могут привлекаться эксперты, экспертные организации.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Заказчик в течение 10 (десяти) дней, со дня получения от Поставщика документов, предусмотренных </w:t>
      </w:r>
      <w:hyperlink w:anchor="P130" w:tooltip="#P130" w:history="1">
        <w:r>
          <w:rPr>
            <w:rFonts w:ascii="Times New Roman" w:hAnsi="Times New Roman"/>
            <w:sz w:val="22"/>
            <w:szCs w:val="22"/>
          </w:rPr>
          <w:t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Контракта,</w:t>
      </w:r>
      <w:r>
        <w:rPr>
          <w:rFonts w:ascii="Times New Roman" w:hAnsi="Times New Roman"/>
          <w:sz w:val="22"/>
          <w:szCs w:val="22"/>
        </w:rPr>
        <w:t xml:space="preserve"> направляет Поставщику подписанный </w:t>
      </w:r>
      <w:hyperlink r:id="rId8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>Акт</w:t>
        </w:r>
      </w:hyperlink>
      <w:r>
        <w:rPr>
          <w:rFonts w:ascii="Times New Roman" w:hAnsi="Times New Roman"/>
          <w:sz w:val="22"/>
          <w:szCs w:val="22"/>
        </w:rPr>
        <w:t xml:space="preserve"> приемки (ф. 0510452) или мотивированный отказ от подписани</w:t>
      </w:r>
      <w:r>
        <w:rPr>
          <w:rFonts w:ascii="Times New Roman" w:hAnsi="Times New Roman"/>
          <w:sz w:val="22"/>
          <w:szCs w:val="22"/>
        </w:rPr>
        <w:t xml:space="preserve">я, в котором указываются недостатки и сроки их устранения. Поставщик обязан подписать </w:t>
      </w:r>
      <w:hyperlink r:id="rId9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>Акт</w:t>
        </w:r>
      </w:hyperlink>
      <w:r>
        <w:rPr>
          <w:rFonts w:ascii="Times New Roman" w:hAnsi="Times New Roman"/>
          <w:sz w:val="22"/>
          <w:szCs w:val="22"/>
        </w:rPr>
        <w:t xml:space="preserve"> приемки</w:t>
      </w:r>
      <w:r>
        <w:rPr>
          <w:rFonts w:ascii="Times New Roman" w:hAnsi="Times New Roman"/>
          <w:sz w:val="22"/>
          <w:szCs w:val="22"/>
        </w:rPr>
        <w:t xml:space="preserve"> (ф. 0510452) в течение 10 (календарных) дней со дня получения от Заказчика.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6.4. После устранения недостатков, послуживших основанием для неподписания </w:t>
      </w:r>
      <w:hyperlink r:id="rId10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>Акт</w:t>
        </w:r>
      </w:hyperlink>
      <w:r>
        <w:rPr>
          <w:rFonts w:ascii="Times New Roman" w:hAnsi="Times New Roman"/>
          <w:sz w:val="22"/>
          <w:szCs w:val="22"/>
        </w:rPr>
        <w:t xml:space="preserve">а приемки (ф. 0510452), Поставщик и Заказчик подписывают </w:t>
      </w:r>
      <w:hyperlink r:id="rId11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>Акт</w:t>
        </w:r>
      </w:hyperlink>
      <w:r>
        <w:rPr>
          <w:rFonts w:ascii="Times New Roman" w:hAnsi="Times New Roman"/>
          <w:sz w:val="22"/>
          <w:szCs w:val="22"/>
        </w:rPr>
        <w:t xml:space="preserve"> приемки (ф. 0510452) в порядке и сроки, предусмотренные </w:t>
      </w:r>
      <w:hyperlink w:anchor="P147" w:tooltip="#P147" w:history="1">
        <w:r>
          <w:rPr>
            <w:rFonts w:ascii="Times New Roman" w:hAnsi="Times New Roman"/>
            <w:sz w:val="22"/>
            <w:szCs w:val="22"/>
          </w:rPr>
          <w:t>пунктами 6.2</w:t>
        </w:r>
      </w:hyperlink>
      <w:r>
        <w:rPr>
          <w:rFonts w:ascii="Times New Roman" w:hAnsi="Times New Roman"/>
          <w:sz w:val="22"/>
          <w:szCs w:val="22"/>
        </w:rPr>
        <w:t xml:space="preserve"> и </w:t>
      </w:r>
      <w:hyperlink w:anchor="P148" w:tooltip="#P148" w:history="1">
        <w:r>
          <w:rPr>
            <w:rFonts w:ascii="Times New Roman" w:hAnsi="Times New Roman"/>
            <w:sz w:val="22"/>
            <w:szCs w:val="22"/>
          </w:rPr>
          <w:t>6.3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6.5. Со дня подписания Акта приемки и проведения экспертизы товара (работ, услуг) собственными силами, товарной накладной или универсального передаточного документа Заказчиком риск случайной гибели, утраты или повреждения Товара пер</w:t>
      </w:r>
      <w:r>
        <w:rPr>
          <w:rFonts w:ascii="Times New Roman" w:hAnsi="Times New Roman"/>
          <w:sz w:val="22"/>
          <w:szCs w:val="22"/>
        </w:rPr>
        <w:t>еходит к Заказчику.</w:t>
      </w:r>
    </w:p>
    <w:p w:rsidR="0085150C" w:rsidRDefault="0085150C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567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 Выборочная проверка Товара</w:t>
      </w:r>
    </w:p>
    <w:p w:rsidR="0085150C" w:rsidRDefault="0085150C">
      <w:pPr>
        <w:pStyle w:val="ConsPlusNormal"/>
        <w:tabs>
          <w:tab w:val="left" w:pos="9923"/>
        </w:tabs>
        <w:ind w:firstLine="567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7.1. Заказчик имеет право осуществлять выборочную проверку поставляемого Товара, в том числе после приемки Товара.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7.2.Выбор независимых профильных экспертных организаций по контролю качества осуществляет</w:t>
      </w:r>
      <w:r>
        <w:rPr>
          <w:rFonts w:ascii="Times New Roman" w:hAnsi="Times New Roman"/>
          <w:sz w:val="22"/>
          <w:szCs w:val="22"/>
        </w:rPr>
        <w:t>ся Заказчиком.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7.3. Проверка Товара проводится за счет средств Заказчика.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7.4. Если по результатам проверки Товара определяется, что Товар не соответствует требованиям Контракта, несоответствующий условиям Контракта. Товар забраковывается в объеме всей сер</w:t>
      </w:r>
      <w:r>
        <w:rPr>
          <w:rFonts w:ascii="Times New Roman" w:hAnsi="Times New Roman"/>
          <w:sz w:val="22"/>
          <w:szCs w:val="22"/>
        </w:rPr>
        <w:t>ии. При этом объем поставки, и сумма Контракта остаются неизменными, а Поставщик обязан заменить забракованную серию Товара.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7.5.Расходы по проведению проверки Товара в случае, если по результатам проверки Товара определяется, что Товар не соответствует тр</w:t>
      </w:r>
      <w:r>
        <w:rPr>
          <w:rFonts w:ascii="Times New Roman" w:hAnsi="Times New Roman"/>
          <w:sz w:val="22"/>
          <w:szCs w:val="22"/>
        </w:rPr>
        <w:t>ебованиям Контракта, несет Поставщик.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7.6.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8. Качество Товара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подтверждается, документом, подтверждающим соответствие Товара.</w:t>
      </w:r>
    </w:p>
    <w:p w:rsidR="0085150C" w:rsidRDefault="00590139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8.2. Остаточный срок годности Товара </w:t>
      </w:r>
      <w:r>
        <w:rPr>
          <w:rFonts w:ascii="Times New Roman" w:hAnsi="Times New Roman"/>
          <w:sz w:val="22"/>
          <w:szCs w:val="22"/>
        </w:rPr>
        <w:t xml:space="preserve">на дату поставки Заказчику должен соответствовать значению, указанному в Технических характеристиках (Приложение № 2 к Контракту). Срок годности Товара </w:t>
      </w:r>
      <w:r>
        <w:rPr>
          <w:rFonts w:ascii="Times New Roman" w:hAnsi="Times New Roman"/>
          <w:sz w:val="22"/>
          <w:szCs w:val="22"/>
        </w:rPr>
        <w:lastRenderedPageBreak/>
        <w:t>подтверждается инструкцией по применению Товара на русском языке, а также информацией, указанной на русс</w:t>
      </w:r>
      <w:r>
        <w:rPr>
          <w:rFonts w:ascii="Times New Roman" w:hAnsi="Times New Roman"/>
          <w:sz w:val="22"/>
          <w:szCs w:val="22"/>
        </w:rPr>
        <w:t>ком языке на первичной упаковке Товара и на вторичной (потребительской) упаковке.</w:t>
      </w:r>
    </w:p>
    <w:p w:rsidR="0085150C" w:rsidRDefault="00590139">
      <w:pPr>
        <w:tabs>
          <w:tab w:val="left" w:pos="62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8.3. Поставщик гарантирует, что поставляемый Товар новый, не бывший в употреблении, свободен от прав третьих лиц, не является предметом спора, не находится в залоге, под арес</w:t>
      </w:r>
      <w:r>
        <w:rPr>
          <w:sz w:val="22"/>
          <w:szCs w:val="22"/>
        </w:rPr>
        <w:t xml:space="preserve">том или иным обременением. 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9. Порядок расчетов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9.1. Оплата по Контракту осуществляется за счет средств бюджетного учреждения на 2026 год.</w:t>
      </w:r>
    </w:p>
    <w:p w:rsidR="0085150C" w:rsidRDefault="00590139">
      <w:pPr>
        <w:pStyle w:val="ConsPlusNormal"/>
        <w:tabs>
          <w:tab w:val="left" w:pos="9923"/>
        </w:tabs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9.2. Оплата по Контракту осуществляется в безналичном порядке путем перечисления денежных </w:t>
      </w:r>
    </w:p>
    <w:p w:rsidR="0085150C" w:rsidRDefault="00590139">
      <w:pPr>
        <w:pStyle w:val="ConsPlusNormal"/>
        <w:tabs>
          <w:tab w:val="left" w:pos="9923"/>
        </w:tabs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сре</w:t>
      </w:r>
      <w:r>
        <w:rPr>
          <w:rFonts w:ascii="Times New Roman" w:hAnsi="Times New Roman"/>
          <w:sz w:val="22"/>
          <w:szCs w:val="22"/>
        </w:rPr>
        <w:t xml:space="preserve">дств со счета Заказчика на счет Поставщика. Датой оплаты считается дата списания денежных средств со счета Заказчика. Оплата по Контракту осуществляется после исполнения Поставщиком обязательств по поставке Товара (либо - по каждому этапу поставки Товара) </w:t>
      </w:r>
      <w:bookmarkStart w:id="4" w:name="P176"/>
      <w:bookmarkEnd w:id="4"/>
    </w:p>
    <w:p w:rsidR="0085150C" w:rsidRDefault="00590139">
      <w:pPr>
        <w:pStyle w:val="ConsPlusNormal"/>
        <w:tabs>
          <w:tab w:val="left" w:pos="0"/>
          <w:tab w:val="left" w:pos="9923"/>
        </w:tabs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9.3. Оплата по Контракту за поставленный Товар осуществляется Заказчиком после представления</w:t>
      </w:r>
    </w:p>
    <w:p w:rsidR="0085150C" w:rsidRDefault="00590139">
      <w:pPr>
        <w:pStyle w:val="ConsPlusNormal"/>
        <w:tabs>
          <w:tab w:val="left" w:pos="0"/>
          <w:tab w:val="left" w:pos="9923"/>
        </w:tabs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Поставщиком в срок 5 календарных дней документов, предусмотренных </w:t>
      </w:r>
      <w:hyperlink w:anchor="P130" w:tooltip="#P130" w:history="1">
        <w:r>
          <w:rPr>
            <w:rFonts w:ascii="Times New Roman" w:hAnsi="Times New Roman"/>
            <w:sz w:val="22"/>
            <w:szCs w:val="22"/>
          </w:rPr>
          <w:t>пунктом 5.3</w:t>
        </w:r>
      </w:hyperlink>
      <w:r>
        <w:rPr>
          <w:rFonts w:ascii="Times New Roman" w:hAnsi="Times New Roman"/>
          <w:sz w:val="22"/>
          <w:szCs w:val="22"/>
        </w:rPr>
        <w:t>. Контракта, а также документов на оплату: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bookmarkStart w:id="5" w:name="P177"/>
      <w:bookmarkEnd w:id="5"/>
      <w:r>
        <w:rPr>
          <w:rFonts w:ascii="Times New Roman" w:hAnsi="Times New Roman"/>
          <w:sz w:val="22"/>
          <w:szCs w:val="22"/>
        </w:rPr>
        <w:t>а) счет</w:t>
      </w:r>
      <w:r>
        <w:rPr>
          <w:rFonts w:ascii="Times New Roman" w:hAnsi="Times New Roman"/>
          <w:sz w:val="22"/>
          <w:szCs w:val="22"/>
        </w:rPr>
        <w:t>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б) счет-фактуру (при наличии);</w:t>
      </w:r>
    </w:p>
    <w:p w:rsidR="0085150C" w:rsidRDefault="00590139">
      <w:pPr>
        <w:pStyle w:val="ConsPlusNormal"/>
        <w:tabs>
          <w:tab w:val="left" w:pos="426"/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г) сводный реестр товарных накладных на поставку Товара (Приложение № 4 к Контрак</w:t>
      </w:r>
      <w:r>
        <w:rPr>
          <w:rFonts w:ascii="Times New Roman" w:hAnsi="Times New Roman"/>
          <w:sz w:val="22"/>
          <w:szCs w:val="22"/>
        </w:rPr>
        <w:t>ту) (при необходимости);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д) сертификат или декларацию соответствия Госстандарта России.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9.4. На всех документах, перечисленных в </w:t>
      </w:r>
      <w:hyperlink w:anchor="P177" w:tooltip="#P177" w:history="1">
        <w:r>
          <w:rPr>
            <w:rFonts w:ascii="Times New Roman" w:hAnsi="Times New Roman"/>
            <w:sz w:val="22"/>
            <w:szCs w:val="22"/>
          </w:rPr>
          <w:t>подпунктах "а"</w:t>
        </w:r>
      </w:hyperlink>
      <w:r>
        <w:rPr>
          <w:rFonts w:ascii="Times New Roman" w:hAnsi="Times New Roman"/>
          <w:sz w:val="22"/>
          <w:szCs w:val="22"/>
        </w:rPr>
        <w:t xml:space="preserve"> - </w:t>
      </w:r>
      <w:hyperlink w:anchor="P182" w:tooltip="#P182" w:history="1">
        <w:r>
          <w:rPr>
            <w:rFonts w:ascii="Times New Roman" w:hAnsi="Times New Roman"/>
            <w:sz w:val="22"/>
            <w:szCs w:val="22"/>
          </w:rPr>
          <w:t>"е"</w:t>
        </w:r>
      </w:hyperlink>
      <w:r>
        <w:rPr>
          <w:rFonts w:ascii="Times New Roman" w:hAnsi="Times New Roman"/>
          <w:sz w:val="22"/>
          <w:szCs w:val="22"/>
        </w:rPr>
        <w:t xml:space="preserve">  пункта 9.3 Контракта, должны быть у</w:t>
      </w:r>
      <w:r>
        <w:rPr>
          <w:rFonts w:ascii="Times New Roman" w:hAnsi="Times New Roman"/>
          <w:sz w:val="22"/>
          <w:szCs w:val="22"/>
        </w:rPr>
        <w:t>казаны наименование Заказчика/Получателя, Поставщика, номер и дата Контракта, даты оформления и подписания документов.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9.5. Оплата по Контракту осуществляется по факту поставки всего Товара, предусмотренного Спецификацией (приложение № 1 к Контракту), в те</w:t>
      </w:r>
      <w:r>
        <w:rPr>
          <w:rFonts w:ascii="Times New Roman" w:hAnsi="Times New Roman"/>
          <w:sz w:val="22"/>
          <w:szCs w:val="22"/>
        </w:rPr>
        <w:t xml:space="preserve">чение 10 (десяти) рабочих дней с даты подписания Заказчиком Акта приемки и проведения экспертизы товара (работ, услуг) собственными силами и на основании документов, предусмотренных </w:t>
      </w:r>
      <w:hyperlink w:anchor="P176" w:tooltip="#P176" w:history="1">
        <w:r>
          <w:rPr>
            <w:rFonts w:ascii="Times New Roman" w:hAnsi="Times New Roman"/>
            <w:sz w:val="22"/>
            <w:szCs w:val="22"/>
          </w:rPr>
          <w:t>пунктом 9.3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9.6. По окончани</w:t>
      </w:r>
      <w:r>
        <w:rPr>
          <w:rFonts w:ascii="Times New Roman" w:hAnsi="Times New Roman"/>
          <w:sz w:val="22"/>
          <w:szCs w:val="22"/>
        </w:rPr>
        <w:t>и исполнения Сторонами обязательств по Контракту в течение 30 дней при необходимости Стороны подписывают Акт сверки расчетов (</w:t>
      </w:r>
      <w:hyperlink w:anchor="P692" w:tooltip="#P692" w:history="1">
        <w:r>
          <w:rPr>
            <w:rFonts w:ascii="Times New Roman" w:hAnsi="Times New Roman"/>
            <w:sz w:val="22"/>
            <w:szCs w:val="22"/>
          </w:rPr>
          <w:t>Приложение № 5</w:t>
        </w:r>
      </w:hyperlink>
      <w:r>
        <w:rPr>
          <w:rFonts w:ascii="Times New Roman" w:hAnsi="Times New Roman"/>
          <w:sz w:val="22"/>
          <w:szCs w:val="22"/>
        </w:rPr>
        <w:t xml:space="preserve"> к Контракту). 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10. Ответственность Сторон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center"/>
        <w:outlineLvl w:val="1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 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10.2. </w:t>
      </w:r>
      <w:r>
        <w:rPr>
          <w:rFonts w:eastAsia="Calibri"/>
          <w:sz w:val="22"/>
          <w:szCs w:val="22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1042.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10.3. В случае просрочки исполнения Заказчиком обязательств, предусмотренных Контрактом, а также в иных случаях неисп</w:t>
      </w:r>
      <w:r>
        <w:rPr>
          <w:color w:val="000000"/>
          <w:sz w:val="22"/>
          <w:szCs w:val="22"/>
        </w:rPr>
        <w:t xml:space="preserve">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10.4. Пеня начисляется за каждый день просрочки исполнения Заказчиком обязательства, предусмотренного</w:t>
      </w:r>
      <w:r>
        <w:rPr>
          <w:color w:val="000000"/>
          <w:sz w:val="22"/>
          <w:szCs w:val="22"/>
        </w:rPr>
        <w:t xml:space="preserve">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</w:t>
      </w:r>
      <w:r>
        <w:rPr>
          <w:color w:val="000000"/>
          <w:sz w:val="22"/>
          <w:szCs w:val="22"/>
        </w:rPr>
        <w:t xml:space="preserve">кой Федерации от неуплаченной в срок суммы.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10.5.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взыскать </w:t>
      </w:r>
      <w:r>
        <w:rPr>
          <w:color w:val="000000"/>
          <w:sz w:val="22"/>
          <w:szCs w:val="22"/>
        </w:rPr>
        <w:t>с Заказчика штраф в размере 1000 рублей.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10.6.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10.7. В случае нарушения Поставщиком срока пр</w:t>
      </w:r>
      <w:r>
        <w:rPr>
          <w:color w:val="000000"/>
          <w:sz w:val="22"/>
          <w:szCs w:val="22"/>
        </w:rPr>
        <w:t>едоставления документов, предусмотренного пунктом 9.3. Контракта, Заказчик не несет ответственность, установленную пунктами 10.3 – 10.5 Контракта.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10.8. В случае просрочки исполнения Поставщиком обязательств, предусмотренных Контрактом, а также в иных случ</w:t>
      </w:r>
      <w:r>
        <w:rPr>
          <w:color w:val="000000"/>
          <w:sz w:val="22"/>
          <w:szCs w:val="22"/>
        </w:rPr>
        <w:t>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10.9. Пеня начисляется за каждый день просрочки исполнения Поставщиком обязат</w:t>
      </w:r>
      <w:r>
        <w:rPr>
          <w:color w:val="000000"/>
          <w:sz w:val="22"/>
          <w:szCs w:val="22"/>
        </w:rPr>
        <w:t xml:space="preserve">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</w:t>
      </w:r>
      <w:r>
        <w:rPr>
          <w:color w:val="000000"/>
          <w:sz w:val="22"/>
          <w:szCs w:val="22"/>
        </w:rPr>
        <w:lastRenderedPageBreak/>
        <w:t>пропорциональную объему обязательств, предусмотренных Контракто</w:t>
      </w:r>
      <w:r>
        <w:rPr>
          <w:color w:val="000000"/>
          <w:sz w:val="22"/>
          <w:szCs w:val="22"/>
        </w:rPr>
        <w:t xml:space="preserve">м и фактически исполненных Поставщиком.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10.10.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</w:t>
      </w:r>
      <w:r>
        <w:rPr>
          <w:color w:val="000000"/>
          <w:sz w:val="22"/>
          <w:szCs w:val="22"/>
        </w:rPr>
        <w:t>мотренных Контрактом, Поставщик выплачивает Заказчику штраф в размере 10 процентов цены Контракта.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</w:t>
      </w:r>
      <w:r>
        <w:rPr>
          <w:color w:val="000000"/>
          <w:sz w:val="22"/>
          <w:szCs w:val="22"/>
        </w:rPr>
        <w:t>ия, Поставщик выплачивает Заказчику штраф в размере 1000 рублей.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11. Порядок урегул</w:t>
      </w:r>
      <w:r>
        <w:rPr>
          <w:rFonts w:ascii="Times New Roman" w:hAnsi="Times New Roman"/>
          <w:b/>
          <w:sz w:val="22"/>
          <w:szCs w:val="22"/>
        </w:rPr>
        <w:t>ирования споров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11.1. 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 в рамках настоящего Контракта или в связи с ним. Для реализации этого порядка за</w:t>
      </w:r>
      <w:r>
        <w:rPr>
          <w:rFonts w:ascii="Times New Roman" w:hAnsi="Times New Roman"/>
          <w:sz w:val="22"/>
          <w:szCs w:val="22"/>
        </w:rPr>
        <w:t>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11.2. В случае невозможности разрешения разногласий путем переговоров спор перед</w:t>
      </w:r>
      <w:r>
        <w:rPr>
          <w:rFonts w:ascii="Times New Roman" w:hAnsi="Times New Roman"/>
          <w:sz w:val="22"/>
          <w:szCs w:val="22"/>
        </w:rPr>
        <w:t xml:space="preserve">ается на рассмотрение   Арбитражного суда Хабаровского края. 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b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12. Обстоятельства непреодолимой силы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center"/>
        <w:rPr>
          <w:rFonts w:ascii="Times New Roman" w:hAnsi="Times New Roman"/>
          <w:sz w:val="22"/>
          <w:szCs w:val="22"/>
        </w:rPr>
      </w:pP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</w:pPr>
      <w:r>
        <w:rPr>
          <w:rFonts w:ascii="Times New Roman" w:hAnsi="Times New Roman"/>
          <w:sz w:val="22"/>
          <w:szCs w:val="22"/>
        </w:rPr>
        <w:t xml:space="preserve">12.1.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</w:t>
      </w:r>
      <w:r>
        <w:rPr>
          <w:rFonts w:ascii="Times New Roman" w:hAnsi="Times New Roman"/>
          <w:sz w:val="22"/>
          <w:szCs w:val="22"/>
        </w:rPr>
        <w:t>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</w:t>
      </w:r>
      <w:r>
        <w:rPr>
          <w:rFonts w:ascii="Times New Roman" w:hAnsi="Times New Roman"/>
          <w:sz w:val="22"/>
          <w:szCs w:val="22"/>
        </w:rPr>
        <w:t xml:space="preserve">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</w:t>
      </w:r>
      <w:r>
        <w:rPr>
          <w:rFonts w:ascii="Times New Roman" w:hAnsi="Times New Roman"/>
          <w:sz w:val="22"/>
          <w:szCs w:val="22"/>
        </w:rPr>
        <w:t>и предотвратить.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</w:t>
      </w:r>
      <w:r>
        <w:rPr>
          <w:rFonts w:ascii="Times New Roman" w:hAnsi="Times New Roman"/>
          <w:sz w:val="22"/>
          <w:szCs w:val="22"/>
        </w:rPr>
        <w:t xml:space="preserve">о контракта в срок. 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</w:t>
      </w:r>
      <w:r>
        <w:rPr>
          <w:rFonts w:ascii="Times New Roman" w:hAnsi="Times New Roman"/>
          <w:sz w:val="22"/>
          <w:szCs w:val="22"/>
        </w:rPr>
        <w:t>ной форме другую Сторону об их возникновении, виде и возможной продолжительности действия.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12.4. Если обстоятельства, указанные в п.12.1 настоящего Контракта, будут длиться более 2 (двух) месяцев с даты соответствующего уведомления, каждая из Сторон вправе</w:t>
      </w:r>
      <w:r>
        <w:rPr>
          <w:rFonts w:ascii="Times New Roman" w:hAnsi="Times New Roman"/>
          <w:sz w:val="22"/>
          <w:szCs w:val="22"/>
        </w:rPr>
        <w:t xml:space="preserve"> расторгнуть настоящий Контракт без требования возмещения убытков, понесенных в связи с наступлением таких обстоятельств.</w:t>
      </w:r>
    </w:p>
    <w:p w:rsidR="0085150C" w:rsidRDefault="00590139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12.5. Не уведомление или несвоевременное уведомление о наступлении обстоятельств непреодолимой силы лишает права любую из Сторон ссыла</w:t>
      </w:r>
      <w:r>
        <w:rPr>
          <w:rFonts w:ascii="Times New Roman" w:hAnsi="Times New Roman"/>
          <w:sz w:val="22"/>
          <w:szCs w:val="22"/>
        </w:rPr>
        <w:t xml:space="preserve">ться на эти обстоятельства как на основание, освобождающее ее от ответственности за невыполнение обязательств по отношению к другой Стороне. </w:t>
      </w:r>
    </w:p>
    <w:p w:rsidR="0085150C" w:rsidRDefault="0085150C">
      <w:pPr>
        <w:pStyle w:val="ConsPlusNormal"/>
        <w:tabs>
          <w:tab w:val="left" w:pos="9923"/>
        </w:tabs>
        <w:ind w:firstLine="426"/>
        <w:contextualSpacing/>
        <w:jc w:val="both"/>
        <w:rPr>
          <w:rFonts w:ascii="Times New Roman" w:hAnsi="Times New Roman"/>
          <w:sz w:val="22"/>
          <w:szCs w:val="22"/>
        </w:rPr>
      </w:pPr>
    </w:p>
    <w:p w:rsidR="0085150C" w:rsidRDefault="00590139">
      <w:pPr>
        <w:widowControl w:val="0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13. Антикоррупционная оговорка</w:t>
      </w:r>
    </w:p>
    <w:p w:rsidR="0085150C" w:rsidRDefault="00590139">
      <w:pPr>
        <w:widowControl w:val="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13.1.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</w:t>
      </w:r>
      <w:r>
        <w:rPr>
          <w:sz w:val="22"/>
          <w:szCs w:val="22"/>
        </w:rPr>
        <w:t>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5150C" w:rsidRDefault="00590139">
      <w:pPr>
        <w:widowControl w:val="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13.2. При исполнении своих обязательств по настоящему контракту Стороны, их аффилированные лица, работники или посре</w:t>
      </w:r>
      <w:r>
        <w:rPr>
          <w:sz w:val="22"/>
          <w:szCs w:val="22"/>
        </w:rPr>
        <w:t>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</w:t>
      </w:r>
      <w:r>
        <w:rPr>
          <w:sz w:val="22"/>
          <w:szCs w:val="22"/>
        </w:rPr>
        <w:t>тиводействии легализации (отмыванию) доходов, полученных преступным путем.</w:t>
      </w:r>
    </w:p>
    <w:p w:rsidR="0085150C" w:rsidRDefault="00590139">
      <w:pPr>
        <w:widowControl w:val="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13.3.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</w:t>
      </w:r>
      <w:r>
        <w:rPr>
          <w:sz w:val="22"/>
          <w:szCs w:val="22"/>
        </w:rPr>
        <w:t xml:space="preserve">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r>
        <w:rPr>
          <w:sz w:val="22"/>
          <w:szCs w:val="22"/>
        </w:rPr>
        <w:t xml:space="preserve">с даты направления </w:t>
      </w:r>
      <w:r>
        <w:rPr>
          <w:sz w:val="22"/>
          <w:szCs w:val="22"/>
        </w:rPr>
        <w:lastRenderedPageBreak/>
        <w:t>письменного уведомления.</w:t>
      </w:r>
    </w:p>
    <w:p w:rsidR="0085150C" w:rsidRDefault="00590139">
      <w:pPr>
        <w:widowControl w:val="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13.4. В письменном уведомлении Сторона обязана сослаться на обоснованные факты или предоставить материалы,</w:t>
      </w:r>
      <w:r>
        <w:rPr>
          <w:sz w:val="22"/>
          <w:szCs w:val="22"/>
        </w:rPr>
        <w:t xml:space="preserve">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</w:t>
      </w:r>
      <w:r>
        <w:rPr>
          <w:sz w:val="22"/>
          <w:szCs w:val="22"/>
        </w:rPr>
        <w:t>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5150C" w:rsidRDefault="00590139">
      <w:pPr>
        <w:widowControl w:val="0"/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13.5.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</w:t>
      </w:r>
      <w:r>
        <w:rPr>
          <w:sz w:val="22"/>
          <w:szCs w:val="22"/>
        </w:rPr>
        <w:t>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85150C" w:rsidRDefault="00590139">
      <w:pPr>
        <w:pStyle w:val="affa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13.6. Стороны гарантируют осуществление надлежащего разбирательства по фактам нарушения положени</w:t>
      </w:r>
      <w:r>
        <w:rPr>
          <w:sz w:val="22"/>
          <w:szCs w:val="22"/>
        </w:rPr>
        <w:t>й настоящего раздела контракта и применение эффективных мер по предотвращению возможных конфликтных ситуаций.</w:t>
      </w:r>
    </w:p>
    <w:p w:rsidR="0085150C" w:rsidRDefault="0085150C">
      <w:pPr>
        <w:widowControl w:val="0"/>
        <w:ind w:firstLine="709"/>
        <w:contextualSpacing/>
        <w:jc w:val="both"/>
        <w:rPr>
          <w:color w:val="000000"/>
          <w:sz w:val="22"/>
          <w:szCs w:val="22"/>
        </w:rPr>
      </w:pPr>
    </w:p>
    <w:p w:rsidR="0085150C" w:rsidRDefault="00590139">
      <w:pPr>
        <w:widowControl w:val="0"/>
        <w:contextualSpacing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14. Изменение и расторжение Контракта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14.1. Все изменения Контракта должны быть совершены в письменном виде и оформлены дополнительными соглашен</w:t>
      </w:r>
      <w:r>
        <w:rPr>
          <w:color w:val="000000"/>
          <w:sz w:val="22"/>
          <w:szCs w:val="22"/>
        </w:rPr>
        <w:t>иями к Контракту.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14.2. Настоящий контракт может быть расторгнут: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14.2.1. по соглашению Сторон;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14.2.2. в судебном порядке.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14.3. Заказчик вправе принять решение об одностороннем отказе от исполнения контракта в следующих случаях: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14.3.1. При существенном </w:t>
      </w:r>
      <w:r>
        <w:rPr>
          <w:color w:val="000000"/>
          <w:sz w:val="22"/>
          <w:szCs w:val="22"/>
        </w:rPr>
        <w:t>нарушении условий контракта Поставщиком.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14.3.2. В случае просрочки срока поставки товара. 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14.3.3. В иных случаях, предусмотренных действующим законодательством.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14.4.Расторжение контракта по соглашению Сторон производится Сторонами путем подписания соот</w:t>
      </w:r>
      <w:r>
        <w:rPr>
          <w:color w:val="000000"/>
          <w:sz w:val="22"/>
          <w:szCs w:val="22"/>
        </w:rPr>
        <w:t>ветствующего соглашения о расторжении.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14.5.  Исполнитель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:rsidR="0085150C" w:rsidRDefault="0085150C">
      <w:pPr>
        <w:widowControl w:val="0"/>
        <w:ind w:firstLine="709"/>
        <w:contextualSpacing/>
        <w:jc w:val="both"/>
        <w:rPr>
          <w:color w:val="000000"/>
          <w:sz w:val="22"/>
          <w:szCs w:val="22"/>
        </w:rPr>
      </w:pPr>
    </w:p>
    <w:p w:rsidR="0085150C" w:rsidRDefault="00590139">
      <w:pPr>
        <w:widowControl w:val="0"/>
        <w:contextualSpacing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15. Исключительные права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15.2. Все убытки, понесенные Заказчиком в </w:t>
      </w:r>
      <w:r>
        <w:rPr>
          <w:color w:val="000000"/>
          <w:sz w:val="22"/>
          <w:szCs w:val="22"/>
        </w:rPr>
        <w:t>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</w:t>
      </w:r>
      <w:r>
        <w:rPr>
          <w:color w:val="000000"/>
          <w:sz w:val="22"/>
          <w:szCs w:val="22"/>
        </w:rPr>
        <w:t xml:space="preserve"> возмещение материального ущерба, возмещаются Поставщиком в полном объеме.</w:t>
      </w:r>
    </w:p>
    <w:p w:rsidR="0085150C" w:rsidRDefault="0085150C">
      <w:pPr>
        <w:widowControl w:val="0"/>
        <w:ind w:firstLine="709"/>
        <w:contextualSpacing/>
        <w:jc w:val="both"/>
        <w:rPr>
          <w:color w:val="000000"/>
          <w:sz w:val="22"/>
          <w:szCs w:val="22"/>
        </w:rPr>
      </w:pPr>
    </w:p>
    <w:p w:rsidR="0085150C" w:rsidRDefault="00590139">
      <w:pPr>
        <w:widowControl w:val="0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16. Уведомления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16.1.Все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</w:t>
      </w:r>
      <w:r>
        <w:rPr>
          <w:color w:val="000000"/>
          <w:sz w:val="22"/>
          <w:szCs w:val="22"/>
        </w:rPr>
        <w:t xml:space="preserve"> указанному в настоящем Контракте, а также могут быть направлены с использованием факсимильной связи, электронной почты с последующим представлением оригинала или электронно-цифровой форме, подписанные квалифицированной электронной подписью.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16.2. В случае</w:t>
      </w:r>
      <w:r>
        <w:rPr>
          <w:color w:val="000000"/>
          <w:sz w:val="22"/>
          <w:szCs w:val="22"/>
        </w:rPr>
        <w:t xml:space="preserve">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</w:t>
      </w:r>
      <w:r>
        <w:rPr>
          <w:color w:val="000000"/>
          <w:sz w:val="22"/>
          <w:szCs w:val="22"/>
        </w:rPr>
        <w:t xml:space="preserve">тся полученными Стороной в день отправки, при условии подтверждения получения уведомления противоположной Стороной. </w:t>
      </w:r>
    </w:p>
    <w:p w:rsidR="0085150C" w:rsidRDefault="0085150C">
      <w:pPr>
        <w:widowControl w:val="0"/>
        <w:ind w:firstLine="709"/>
        <w:contextualSpacing/>
        <w:jc w:val="center"/>
        <w:rPr>
          <w:b/>
          <w:color w:val="000000"/>
          <w:sz w:val="22"/>
          <w:szCs w:val="22"/>
        </w:rPr>
      </w:pPr>
    </w:p>
    <w:p w:rsidR="0085150C" w:rsidRDefault="00590139">
      <w:pPr>
        <w:widowControl w:val="0"/>
        <w:ind w:firstLine="567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17. Заключительные положения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17.1. Контракт  вступает в силу с даты заключения и действует до 31.12.2026 г, а в части расчетов и гарантийн</w:t>
      </w:r>
      <w:r>
        <w:rPr>
          <w:color w:val="000000"/>
          <w:sz w:val="22"/>
          <w:szCs w:val="22"/>
        </w:rPr>
        <w:t>ых обязательств – до полного их исполнения сторонами.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17.2. 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17.3. Все адреса и реквизиты, указанные в разделе 18 настоящего</w:t>
      </w:r>
      <w:r>
        <w:rPr>
          <w:color w:val="000000"/>
          <w:sz w:val="22"/>
          <w:szCs w:val="22"/>
        </w:rPr>
        <w:t xml:space="preserve"> Контракта, являются действующими. Иных адресов для направления почтовой корреспонденции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рабочих дней с мо</w:t>
      </w:r>
      <w:r>
        <w:rPr>
          <w:color w:val="000000"/>
          <w:sz w:val="22"/>
          <w:szCs w:val="22"/>
        </w:rPr>
        <w:t>мента их изменения.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17.4. 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</w:t>
      </w:r>
    </w:p>
    <w:p w:rsidR="0085150C" w:rsidRDefault="00590139">
      <w:pPr>
        <w:widowControl w:val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17.5. Все Приложения к Контракту являют</w:t>
      </w:r>
      <w:r>
        <w:rPr>
          <w:sz w:val="22"/>
          <w:szCs w:val="22"/>
        </w:rPr>
        <w:t xml:space="preserve">ся его неотъемлемыми частями, а именно: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17.5.1. Приложение № 1 – Спецификация;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17.5.2. Приложение № 2 – Технические характеристики;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17.5.3. Приложение № 3 – Отгрузочная разнарядка (План распределения); 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17.5.4. Приложение № 4 – Сводный реестр товарных нак</w:t>
      </w:r>
      <w:r>
        <w:rPr>
          <w:color w:val="000000"/>
          <w:sz w:val="22"/>
          <w:szCs w:val="22"/>
        </w:rPr>
        <w:t>ладных на поставку Товара;</w:t>
      </w:r>
    </w:p>
    <w:p w:rsidR="0085150C" w:rsidRDefault="00590139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17.5.5. Приложение № 5– Акт сверки расчетов.</w:t>
      </w:r>
    </w:p>
    <w:p w:rsidR="0085150C" w:rsidRDefault="0085150C">
      <w:pPr>
        <w:contextualSpacing/>
        <w:jc w:val="both"/>
        <w:rPr>
          <w:b/>
          <w:sz w:val="22"/>
          <w:szCs w:val="22"/>
        </w:rPr>
      </w:pPr>
    </w:p>
    <w:p w:rsidR="0085150C" w:rsidRDefault="00590139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17. Банковские реквизиты и подписи сторон</w:t>
      </w:r>
    </w:p>
    <w:tbl>
      <w:tblPr>
        <w:tblW w:w="4957" w:type="pct"/>
        <w:tblLook w:val="01E0" w:firstRow="1" w:lastRow="1" w:firstColumn="1" w:lastColumn="1" w:noHBand="0" w:noVBand="0"/>
      </w:tblPr>
      <w:tblGrid>
        <w:gridCol w:w="4998"/>
        <w:gridCol w:w="5333"/>
      </w:tblGrid>
      <w:tr w:rsidR="0085150C">
        <w:trPr>
          <w:trHeight w:val="61"/>
        </w:trPr>
        <w:tc>
          <w:tcPr>
            <w:tcW w:w="4862" w:type="dxa"/>
          </w:tcPr>
          <w:p w:rsidR="0085150C" w:rsidRDefault="0085150C">
            <w:pPr>
              <w:jc w:val="both"/>
              <w:rPr>
                <w:b/>
                <w:sz w:val="22"/>
                <w:szCs w:val="22"/>
              </w:rPr>
            </w:pPr>
          </w:p>
          <w:p w:rsidR="0085150C" w:rsidRDefault="005901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 w:rsidR="0085150C" w:rsidRDefault="005901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ФГБОУ ВО ДВГМУ Минздрава России </w:t>
            </w:r>
          </w:p>
          <w:p w:rsidR="0085150C" w:rsidRDefault="0059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Юридический/почтовый адрес: </w:t>
            </w:r>
          </w:p>
          <w:p w:rsidR="0085150C" w:rsidRDefault="0059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680000, Хабаровский край, г. Хабаровск, </w:t>
            </w:r>
          </w:p>
          <w:p w:rsidR="0085150C" w:rsidRDefault="0059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 Муравьева-Амурского, д. 35</w:t>
            </w:r>
          </w:p>
          <w:p w:rsidR="0085150C" w:rsidRDefault="0059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Тел./факс (4212) 32-55-92</w:t>
            </w:r>
          </w:p>
          <w:p w:rsidR="0085150C" w:rsidRDefault="0059013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 snab@m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en-US"/>
              </w:rPr>
              <w:t xml:space="preserve">il.fesmu.ru </w:t>
            </w:r>
          </w:p>
          <w:p w:rsidR="0085150C" w:rsidRDefault="0059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2721020896  КПП 272101001</w:t>
            </w:r>
          </w:p>
          <w:p w:rsidR="0085150C" w:rsidRDefault="00590139">
            <w:pPr>
              <w:ind w:hanging="1"/>
            </w:pPr>
            <w:r>
              <w:rPr>
                <w:sz w:val="22"/>
                <w:szCs w:val="22"/>
              </w:rPr>
              <w:t xml:space="preserve">УФК по Приморскому краю (ФГБОУ ВО </w:t>
            </w:r>
          </w:p>
          <w:p w:rsidR="0085150C" w:rsidRDefault="00590139">
            <w:pPr>
              <w:ind w:hanging="1"/>
            </w:pPr>
            <w:r>
              <w:rPr>
                <w:sz w:val="22"/>
                <w:szCs w:val="22"/>
              </w:rPr>
              <w:t>ДВГМУ Минздрава России ЛС 22226Х51140)</w:t>
            </w:r>
          </w:p>
          <w:p w:rsidR="0085150C" w:rsidRDefault="00590139">
            <w:pPr>
              <w:ind w:hanging="1"/>
            </w:pPr>
            <w:r>
              <w:rPr>
                <w:sz w:val="22"/>
                <w:szCs w:val="22"/>
              </w:rPr>
              <w:t>ОКЦ №1 ДГУ Банка России//УФК по Приморскому краю г. Владивосток</w:t>
            </w:r>
          </w:p>
          <w:p w:rsidR="0085150C" w:rsidRDefault="00590139">
            <w:pPr>
              <w:ind w:hanging="1"/>
            </w:pPr>
            <w:r>
              <w:rPr>
                <w:sz w:val="22"/>
                <w:szCs w:val="22"/>
              </w:rPr>
              <w:t>БИ</w:t>
            </w:r>
            <w:r>
              <w:rPr>
                <w:sz w:val="22"/>
                <w:szCs w:val="22"/>
              </w:rPr>
              <w:t>К 010507002</w:t>
            </w:r>
          </w:p>
          <w:p w:rsidR="0085150C" w:rsidRDefault="00590139">
            <w:pPr>
              <w:ind w:hanging="1"/>
            </w:pPr>
            <w:r>
              <w:rPr>
                <w:sz w:val="22"/>
                <w:szCs w:val="22"/>
              </w:rPr>
              <w:t>Номер счета банка получателя</w:t>
            </w:r>
          </w:p>
          <w:p w:rsidR="0085150C" w:rsidRDefault="00590139">
            <w:pPr>
              <w:ind w:hanging="1"/>
            </w:pPr>
            <w:r>
              <w:rPr>
                <w:sz w:val="22"/>
                <w:szCs w:val="22"/>
              </w:rPr>
              <w:t>(Единый казначейский счет) 40102810545370000012</w:t>
            </w:r>
          </w:p>
          <w:p w:rsidR="0085150C" w:rsidRDefault="00590139">
            <w:pPr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Номер счета получателя</w:t>
            </w:r>
          </w:p>
          <w:p w:rsidR="0085150C" w:rsidRDefault="00590139">
            <w:pPr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(казначейский счет) 03214643000000012006</w:t>
            </w:r>
          </w:p>
          <w:p w:rsidR="0085150C" w:rsidRDefault="00590139">
            <w:pPr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ОКТМО 08701000</w:t>
            </w:r>
          </w:p>
          <w:p w:rsidR="0085150C" w:rsidRDefault="00590139">
            <w:pPr>
              <w:ind w:hanging="1"/>
              <w:contextualSpacing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ОКПО 01962959 ОГРН 1032700296078</w:t>
            </w:r>
          </w:p>
          <w:p w:rsidR="0085150C" w:rsidRDefault="0085150C">
            <w:pPr>
              <w:tabs>
                <w:tab w:val="left" w:pos="708"/>
              </w:tabs>
              <w:contextualSpacing/>
              <w:jc w:val="both"/>
              <w:rPr>
                <w:sz w:val="22"/>
                <w:szCs w:val="22"/>
              </w:rPr>
            </w:pPr>
          </w:p>
          <w:p w:rsidR="0085150C" w:rsidRDefault="00590139">
            <w:pPr>
              <w:tabs>
                <w:tab w:val="left" w:pos="708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</w:t>
            </w: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____________________/_______________/</w:t>
            </w:r>
          </w:p>
          <w:p w:rsidR="0085150C" w:rsidRDefault="005901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Подпись, печать </w:t>
            </w:r>
          </w:p>
          <w:p w:rsidR="0085150C" w:rsidRDefault="008515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88" w:type="dxa"/>
          </w:tcPr>
          <w:p w:rsidR="0085150C" w:rsidRDefault="0085150C">
            <w:pPr>
              <w:contextualSpacing/>
              <w:rPr>
                <w:b/>
                <w:sz w:val="22"/>
                <w:szCs w:val="22"/>
              </w:rPr>
            </w:pPr>
          </w:p>
          <w:p w:rsidR="0085150C" w:rsidRDefault="00590139"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 </w:t>
            </w: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85150C">
            <w:pPr>
              <w:rPr>
                <w:sz w:val="22"/>
                <w:szCs w:val="22"/>
                <w:lang w:eastAsia="ar-SA"/>
              </w:rPr>
            </w:pPr>
          </w:p>
          <w:p w:rsidR="0085150C" w:rsidRDefault="00590139">
            <w:pPr>
              <w:ind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</w:rPr>
              <w:t xml:space="preserve">Должность  </w:t>
            </w:r>
          </w:p>
          <w:p w:rsidR="0085150C" w:rsidRDefault="0085150C">
            <w:pPr>
              <w:rPr>
                <w:b/>
                <w:sz w:val="22"/>
                <w:szCs w:val="22"/>
              </w:rPr>
            </w:pPr>
          </w:p>
          <w:p w:rsidR="0085150C" w:rsidRDefault="0085150C">
            <w:pPr>
              <w:rPr>
                <w:b/>
                <w:sz w:val="22"/>
                <w:szCs w:val="22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________________ </w:t>
            </w:r>
            <w:r>
              <w:rPr>
                <w:sz w:val="22"/>
                <w:szCs w:val="22"/>
              </w:rPr>
              <w:t>/</w:t>
            </w:r>
            <w:r>
              <w:rPr>
                <w:sz w:val="23"/>
                <w:szCs w:val="23"/>
                <w:u w:val="single"/>
              </w:rPr>
              <w:t xml:space="preserve">                             </w:t>
            </w:r>
            <w:r>
              <w:rPr>
                <w:sz w:val="22"/>
                <w:szCs w:val="22"/>
              </w:rPr>
              <w:t>/</w:t>
            </w:r>
          </w:p>
          <w:p w:rsidR="0085150C" w:rsidRDefault="00590139">
            <w:pPr>
              <w:tabs>
                <w:tab w:val="left" w:pos="900"/>
              </w:tabs>
              <w:rPr>
                <w:sz w:val="18"/>
                <w:szCs w:val="18"/>
                <w:lang w:eastAsia="ar-SA"/>
              </w:rPr>
            </w:pPr>
            <w:r>
              <w:rPr>
                <w:rFonts w:eastAsia="Calibri"/>
                <w:sz w:val="22"/>
                <w:szCs w:val="22"/>
              </w:rPr>
              <w:t xml:space="preserve">  </w:t>
            </w:r>
            <w:r>
              <w:rPr>
                <w:rFonts w:eastAsia="Calibri"/>
                <w:sz w:val="18"/>
                <w:szCs w:val="18"/>
              </w:rPr>
              <w:t>Подпись, печать</w:t>
            </w:r>
          </w:p>
          <w:p w:rsidR="0085150C" w:rsidRDefault="0085150C">
            <w:pPr>
              <w:rPr>
                <w:sz w:val="20"/>
                <w:szCs w:val="20"/>
                <w:lang w:eastAsia="ar-SA"/>
              </w:rPr>
            </w:pPr>
          </w:p>
        </w:tc>
      </w:tr>
    </w:tbl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590139">
      <w:pPr>
        <w:pageBreakBefore/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85150C" w:rsidRDefault="00590139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к Контракту от "        "                2026 г. №____</w:t>
      </w:r>
    </w:p>
    <w:p w:rsidR="0085150C" w:rsidRDefault="0085150C">
      <w:pPr>
        <w:widowControl w:val="0"/>
        <w:rPr>
          <w:sz w:val="22"/>
          <w:szCs w:val="22"/>
        </w:rPr>
      </w:pPr>
      <w:bookmarkStart w:id="6" w:name="P365"/>
      <w:bookmarkEnd w:id="6"/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590139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СПЕЦИФИКАЦИЯ 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tbl>
      <w:tblPr>
        <w:tblW w:w="10227" w:type="dxa"/>
        <w:jc w:val="center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3129"/>
        <w:gridCol w:w="1418"/>
        <w:gridCol w:w="1312"/>
        <w:gridCol w:w="708"/>
        <w:gridCol w:w="640"/>
        <w:gridCol w:w="1309"/>
        <w:gridCol w:w="1258"/>
      </w:tblGrid>
      <w:tr w:rsidR="0085150C">
        <w:trPr>
          <w:trHeight w:val="1138"/>
          <w:jc w:val="center"/>
        </w:trPr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п/п</w:t>
            </w:r>
          </w:p>
        </w:tc>
        <w:tc>
          <w:tcPr>
            <w:tcW w:w="3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(с указанием количества единиц в  упаковке)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ОКПД2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страны происхождения Товара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 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единицу измерения, руб. </w:t>
            </w: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Стоимость, руб. </w:t>
            </w:r>
          </w:p>
        </w:tc>
      </w:tr>
      <w:tr w:rsidR="0085150C">
        <w:trPr>
          <w:trHeight w:val="144"/>
          <w:jc w:val="center"/>
        </w:trPr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5150C">
        <w:trPr>
          <w:trHeight w:val="647"/>
          <w:jc w:val="center"/>
        </w:trPr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bookmarkStart w:id="7" w:name="OLE_LINK15"/>
            <w:bookmarkStart w:id="8" w:name="OLE_LINK20"/>
            <w:bookmarkStart w:id="9" w:name="OLE_LINK21"/>
            <w:bookmarkStart w:id="10" w:name="OLE_LINK22"/>
            <w:bookmarkStart w:id="11" w:name="OLE_LINK23"/>
            <w:bookmarkStart w:id="12" w:name="OLE_LINK2"/>
            <w:r>
              <w:rPr>
                <w:sz w:val="22"/>
                <w:szCs w:val="22"/>
              </w:rPr>
              <w:t>1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150C" w:rsidRDefault="00590139">
            <w:pPr>
              <w:rPr>
                <w:rFonts w:eastAsia="SimSu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20.14.61.110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8515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85150C">
            <w:pPr>
              <w:jc w:val="center"/>
              <w:rPr>
                <w:sz w:val="22"/>
                <w:szCs w:val="22"/>
              </w:rPr>
            </w:pPr>
          </w:p>
        </w:tc>
        <w:bookmarkEnd w:id="7"/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85150C">
            <w:pPr>
              <w:jc w:val="center"/>
              <w:rPr>
                <w:sz w:val="22"/>
                <w:szCs w:val="22"/>
              </w:rPr>
            </w:pPr>
          </w:p>
        </w:tc>
      </w:tr>
      <w:tr w:rsidR="0085150C">
        <w:trPr>
          <w:trHeight w:val="319"/>
          <w:jc w:val="center"/>
        </w:trPr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59013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150C" w:rsidRDefault="0085150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85150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85150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85150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85150C">
            <w:pPr>
              <w:jc w:val="center"/>
              <w:rPr>
                <w:sz w:val="22"/>
                <w:szCs w:val="22"/>
              </w:rPr>
            </w:pPr>
          </w:p>
        </w:tc>
        <w:bookmarkEnd w:id="8"/>
        <w:bookmarkEnd w:id="9"/>
        <w:bookmarkEnd w:id="10"/>
        <w:bookmarkEnd w:id="11"/>
        <w:bookmarkEnd w:id="12"/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85150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5150C" w:rsidRDefault="0085150C">
      <w:pPr>
        <w:jc w:val="both"/>
        <w:outlineLvl w:val="2"/>
        <w:rPr>
          <w:sz w:val="22"/>
          <w:szCs w:val="22"/>
        </w:rPr>
      </w:pPr>
    </w:p>
    <w:p w:rsidR="0085150C" w:rsidRDefault="00590139">
      <w:pPr>
        <w:pStyle w:val="ConsPlusNormal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Цена Контракта составляет ______________________________________ в том числе НДС - _________________ / либо НДС – не облагается</w:t>
      </w:r>
      <w:r>
        <w:rPr>
          <w:rFonts w:ascii="Times New Roman" w:hAnsi="Times New Roman"/>
          <w:b/>
          <w:sz w:val="22"/>
          <w:szCs w:val="22"/>
        </w:rPr>
        <w:t>.</w:t>
      </w:r>
    </w:p>
    <w:p w:rsidR="0085150C" w:rsidRDefault="0085150C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85150C" w:rsidRDefault="0085150C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85150C" w:rsidRDefault="0085150C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85150C" w:rsidRDefault="0085150C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5027"/>
        <w:gridCol w:w="5394"/>
      </w:tblGrid>
      <w:tr w:rsidR="0085150C">
        <w:trPr>
          <w:trHeight w:val="1612"/>
        </w:trPr>
        <w:tc>
          <w:tcPr>
            <w:tcW w:w="2412" w:type="pct"/>
          </w:tcPr>
          <w:p w:rsidR="0085150C" w:rsidRDefault="0059013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85150C" w:rsidRDefault="0085150C">
            <w:pPr>
              <w:rPr>
                <w:b/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85150C" w:rsidRDefault="00590139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85150C" w:rsidRDefault="0085150C">
            <w:pPr>
              <w:ind w:hanging="108"/>
              <w:rPr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Подпись, печать</w:t>
            </w:r>
          </w:p>
        </w:tc>
      </w:tr>
    </w:tbl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590139">
      <w:pPr>
        <w:pageBreakBefore/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85150C" w:rsidRDefault="00590139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к Контракту от "        "                2026 г. №____</w:t>
      </w:r>
    </w:p>
    <w:p w:rsidR="0085150C" w:rsidRDefault="0085150C">
      <w:pPr>
        <w:widowControl w:val="0"/>
        <w:rPr>
          <w:b/>
          <w:sz w:val="22"/>
          <w:szCs w:val="22"/>
        </w:rPr>
      </w:pPr>
    </w:p>
    <w:p w:rsidR="0085150C" w:rsidRDefault="0085150C">
      <w:pPr>
        <w:widowControl w:val="0"/>
        <w:jc w:val="center"/>
        <w:rPr>
          <w:b/>
          <w:sz w:val="22"/>
          <w:szCs w:val="22"/>
        </w:rPr>
      </w:pPr>
    </w:p>
    <w:p w:rsidR="0085150C" w:rsidRDefault="00590139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ТЕХНИЧЕСКИЕ ХАРАКТЕРИСТИКИ</w:t>
      </w:r>
    </w:p>
    <w:p w:rsidR="0085150C" w:rsidRDefault="00590139">
      <w:pPr>
        <w:contextualSpacing/>
        <w:jc w:val="center"/>
        <w:rPr>
          <w:rFonts w:eastAsia="Calibri"/>
          <w:b/>
          <w:sz w:val="22"/>
          <w:szCs w:val="22"/>
          <w:shd w:val="clear" w:color="auto" w:fill="FFFFFF"/>
        </w:rPr>
      </w:pPr>
      <w:r>
        <w:rPr>
          <w:rFonts w:eastAsia="Calibri"/>
          <w:b/>
          <w:sz w:val="22"/>
          <w:szCs w:val="22"/>
          <w:shd w:val="clear" w:color="auto" w:fill="FFFFFF"/>
        </w:rPr>
        <w:t>СВЕДЕНИЯ ОБ ОБЪЕКТЕ ЗАКУПКИ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rFonts w:eastAsia="Calibri"/>
          <w:b/>
          <w:sz w:val="22"/>
          <w:szCs w:val="22"/>
          <w:shd w:val="clear" w:color="auto" w:fill="FFFFFF"/>
        </w:rPr>
        <w:tab/>
      </w:r>
      <w:r>
        <w:rPr>
          <w:sz w:val="22"/>
          <w:szCs w:val="22"/>
        </w:rPr>
        <w:t>1. Общие требования к условиям закупки: поставляемый товар должен соответствовать техническим требованиям настоящей части. В этих случаях продукция считается соответствующей требованиям: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1.1. Товар, поставка которого предусмотрена требованиям настоящего те</w:t>
      </w:r>
      <w:r>
        <w:rPr>
          <w:sz w:val="22"/>
          <w:szCs w:val="22"/>
        </w:rPr>
        <w:t>хнического задания, должен быть разрешен к применению на территории Российской Федерации.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1.2. Поставляемый товар должен быть новым, ранее не использованным, не подвергнутый восстановлению, в том числе в качестве выставочного образца и свободным от прав тр</w:t>
      </w:r>
      <w:r>
        <w:rPr>
          <w:sz w:val="22"/>
          <w:szCs w:val="22"/>
        </w:rPr>
        <w:t>етьих лиц.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1.3. Поставляемый товар должен быть упакован в заводских условиях. Упаковка каждой единицы товара должна быть выполнена в соответствии с техническими условиями производителя и соответствовать требованиям ГОСТ. Упаковка товара должна иметь информ</w:t>
      </w:r>
      <w:r>
        <w:rPr>
          <w:sz w:val="22"/>
          <w:szCs w:val="22"/>
        </w:rPr>
        <w:t xml:space="preserve">ацию об изделии, фирме изготовителе, стране происхождения (производства), каталожный номер (если предусмотрен производителем), номер и серию партии, дату изготовления и срок годности. Информация о продукции, содержащаяся на упаковке должна быть на русском </w:t>
      </w:r>
      <w:r>
        <w:rPr>
          <w:sz w:val="22"/>
          <w:szCs w:val="22"/>
        </w:rPr>
        <w:t>языке, либо содержать перевод на русский язык. Если это предусмотрено нормативами и стандартами, принятыми для соответствующего вида продукции на территории Российской Федерации, упаковка такой продукции должна содержать инструкцию по эксплуатации (примене</w:t>
      </w:r>
      <w:r>
        <w:rPr>
          <w:sz w:val="22"/>
          <w:szCs w:val="22"/>
        </w:rPr>
        <w:t>нию, использованию) на русском языке. Товар должен поставляться в не нарушенной (не поврежденной) упаковке изготовителя.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1.4. Товар должен соответствовать современным нормам качества и функциональности. Участник обязан гарантировать качество и годность про</w:t>
      </w:r>
      <w:r>
        <w:rPr>
          <w:sz w:val="22"/>
          <w:szCs w:val="22"/>
        </w:rPr>
        <w:t>дукции к эксплуатации, при использовании, в целях, для которых предназначен данный товар. Сроки годности, гарантии каждого вида товара должны соответствовать, указанным в настоящем техническом задании.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Товар должен соответствовать его функциональному </w:t>
      </w:r>
      <w:r>
        <w:rPr>
          <w:sz w:val="22"/>
          <w:szCs w:val="22"/>
        </w:rPr>
        <w:t xml:space="preserve">назначению. Внешний вид товара, его целостность, дизайн, стиль, производственное исполнение должны удовлетворять эстетические потребности человека. 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1.6. Товар должен быть безопасными для окружающей среды и человека. Гигиенические характеристики товара мог</w:t>
      </w:r>
      <w:r>
        <w:rPr>
          <w:sz w:val="22"/>
          <w:szCs w:val="22"/>
        </w:rPr>
        <w:t xml:space="preserve">ут быть подтверждено по желанию Участника при поставке товара копиями документов: сертификатами качества товара, декларациями соответствия, отказными письмами или иными документами на усмотрение участника (документы не являются обязательными). 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1.7. На пов</w:t>
      </w:r>
      <w:r>
        <w:rPr>
          <w:sz w:val="22"/>
          <w:szCs w:val="22"/>
        </w:rPr>
        <w:t>ерхностях товара недопустимо наличие царапин, сколов, потертостей, вмятин.</w:t>
      </w:r>
    </w:p>
    <w:p w:rsidR="0085150C" w:rsidRDefault="0059013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1.8. Требования к функциональным, техническим, качественным и эксплуатационным характеристикам, требования к безопасности товаров и их количество предусмотрены настоящей технической</w:t>
      </w:r>
      <w:r>
        <w:rPr>
          <w:sz w:val="22"/>
          <w:szCs w:val="22"/>
        </w:rPr>
        <w:t xml:space="preserve"> частью.</w:t>
      </w:r>
    </w:p>
    <w:p w:rsidR="0085150C" w:rsidRDefault="00590139">
      <w:pPr>
        <w:contextualSpacing/>
        <w:jc w:val="both"/>
        <w:outlineLvl w:val="0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Место поставки: </w:t>
      </w:r>
      <w:r>
        <w:rPr>
          <w:sz w:val="22"/>
          <w:szCs w:val="22"/>
        </w:rPr>
        <w:t>г. Хабаровск, ул. Муравьева Амурского 35</w:t>
      </w:r>
      <w:r>
        <w:rPr>
          <w:color w:val="000000"/>
          <w:sz w:val="22"/>
          <w:szCs w:val="22"/>
        </w:rPr>
        <w:t>; цокольный этаж (Кафедра нормальной и топографической анатомии с курсом оперативной хирургии)</w:t>
      </w:r>
    </w:p>
    <w:p w:rsidR="0085150C" w:rsidRDefault="00590139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поставки</w:t>
      </w:r>
      <w:r>
        <w:rPr>
          <w:sz w:val="22"/>
          <w:szCs w:val="22"/>
        </w:rPr>
        <w:t>: В течение 30 (тридцати) дней после подписания Контракта.</w:t>
      </w:r>
    </w:p>
    <w:p w:rsidR="0085150C" w:rsidRDefault="00590139">
      <w:pPr>
        <w:contextualSpacing/>
        <w:outlineLvl w:val="0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Количество к поставке:</w:t>
      </w:r>
    </w:p>
    <w:p w:rsidR="0085150C" w:rsidRDefault="0085150C">
      <w:pPr>
        <w:ind w:firstLine="709"/>
        <w:contextualSpacing/>
        <w:jc w:val="both"/>
        <w:rPr>
          <w:sz w:val="22"/>
          <w:szCs w:val="22"/>
        </w:rPr>
      </w:pPr>
    </w:p>
    <w:tbl>
      <w:tblPr>
        <w:tblW w:w="492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3218"/>
        <w:gridCol w:w="1534"/>
        <w:gridCol w:w="951"/>
        <w:gridCol w:w="1495"/>
        <w:gridCol w:w="2384"/>
      </w:tblGrid>
      <w:tr w:rsidR="0085150C">
        <w:trPr>
          <w:trHeight w:val="276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50C" w:rsidRDefault="00590139">
            <w:pPr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50C" w:rsidRDefault="00590139">
            <w:pPr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50C" w:rsidRDefault="00590139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Ед.изм.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50C" w:rsidRDefault="00590139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50C" w:rsidRDefault="00590139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ОКПД 2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50C" w:rsidRDefault="00590139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КТРУ</w:t>
            </w:r>
          </w:p>
        </w:tc>
      </w:tr>
      <w:tr w:rsidR="0085150C">
        <w:trPr>
          <w:trHeight w:val="723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50C" w:rsidRDefault="00590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Формалин технический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aff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aff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20.14.61.11</w:t>
            </w:r>
            <w:bookmarkStart w:id="13" w:name="_GoBack"/>
            <w:bookmarkEnd w:id="13"/>
            <w:r>
              <w:rPr>
                <w:sz w:val="22"/>
                <w:szCs w:val="22"/>
              </w:rPr>
              <w:t>0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-------------</w:t>
            </w:r>
          </w:p>
        </w:tc>
      </w:tr>
    </w:tbl>
    <w:p w:rsidR="0085150C" w:rsidRDefault="0085150C">
      <w:pPr>
        <w:ind w:firstLine="709"/>
        <w:contextualSpacing/>
        <w:jc w:val="both"/>
        <w:rPr>
          <w:sz w:val="22"/>
          <w:szCs w:val="22"/>
        </w:rPr>
      </w:pPr>
    </w:p>
    <w:p w:rsidR="0085150C" w:rsidRDefault="00590139">
      <w:pPr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Функциональные, технические и качественные характеристики, эксплуатационные характеристики товара.</w:t>
      </w:r>
    </w:p>
    <w:p w:rsidR="0085150C" w:rsidRDefault="00590139">
      <w:pPr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85150C" w:rsidRDefault="0085150C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835"/>
        <w:gridCol w:w="2694"/>
      </w:tblGrid>
      <w:tr w:rsidR="008515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         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Наименование, характеристики, параметры товара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5901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Требуемое значение, величина параметра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59013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Обоснование включение дополнительной информации и сведений о товаре</w:t>
            </w:r>
          </w:p>
        </w:tc>
      </w:tr>
      <w:tr w:rsidR="0085150C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590139">
            <w:pPr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Формалин технический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8515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в соответствии с техническим паспортом и/или руководством по эксплуатации и/или этикеткой производителя</w:t>
            </w:r>
          </w:p>
          <w:p w:rsidR="0085150C" w:rsidRDefault="0085150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8515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Товарный знак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8515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Страна происхождения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8515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59013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для фиксации биологических, гистологических анатомических материалов </w:t>
            </w:r>
          </w:p>
          <w:p w:rsidR="0085150C" w:rsidRDefault="0085150C">
            <w:pPr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8515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Марка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ФМ (стабилизированный метанолом)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</w:rPr>
              <w:t>согласно</w:t>
            </w:r>
            <w:r>
              <w:rPr>
                <w:rFonts w:ascii="Times New Roman" w:eastAsia="Calibri" w:hAnsi="Times New Roman"/>
                <w:color w:val="1B0D0E"/>
              </w:rPr>
              <w:t xml:space="preserve"> ГОСТ 1625-2016</w:t>
            </w:r>
          </w:p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1B0D0E"/>
              </w:rPr>
              <w:t>Формалин технический. Технические условия</w:t>
            </w:r>
          </w:p>
        </w:tc>
      </w:tr>
      <w:tr w:rsidR="0085150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</w:rPr>
              <w:t xml:space="preserve">Внешний вид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Бесцветная прозрачная жидкость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</w:rPr>
              <w:t>согласно</w:t>
            </w:r>
            <w:r>
              <w:rPr>
                <w:rFonts w:ascii="Times New Roman" w:eastAsia="Calibri" w:hAnsi="Times New Roman"/>
                <w:color w:val="1B0D0E"/>
              </w:rPr>
              <w:t xml:space="preserve"> ГОСТ 1625-2016</w:t>
            </w:r>
          </w:p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1B0D0E"/>
              </w:rPr>
              <w:t>Формалин технический. Технические условия</w:t>
            </w:r>
          </w:p>
        </w:tc>
      </w:tr>
      <w:tr w:rsidR="0085150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</w:rPr>
              <w:t xml:space="preserve">Сорт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</w:rPr>
              <w:t>согласно</w:t>
            </w:r>
            <w:r>
              <w:rPr>
                <w:rFonts w:ascii="Times New Roman" w:eastAsia="Calibri" w:hAnsi="Times New Roman"/>
                <w:color w:val="1B0D0E"/>
              </w:rPr>
              <w:t xml:space="preserve"> ГОСТ 1625-2016</w:t>
            </w:r>
          </w:p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1B0D0E"/>
              </w:rPr>
              <w:t>Формалин технический. Технические условия</w:t>
            </w:r>
          </w:p>
        </w:tc>
      </w:tr>
      <w:tr w:rsidR="0085150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Массовая доля  формальдегида, %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85150C">
            <w:pPr>
              <w:pStyle w:val="affa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</w:rPr>
              <w:t>согласно</w:t>
            </w:r>
            <w:r>
              <w:rPr>
                <w:rFonts w:ascii="Times New Roman" w:eastAsia="Calibri" w:hAnsi="Times New Roman"/>
                <w:color w:val="1B0D0E"/>
              </w:rPr>
              <w:t xml:space="preserve"> ГОСТ 1625-2016</w:t>
            </w:r>
          </w:p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1B0D0E"/>
              </w:rPr>
              <w:t>Формалин технический. Технические условия</w:t>
            </w:r>
          </w:p>
        </w:tc>
      </w:tr>
      <w:tr w:rsidR="0085150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</w:rPr>
              <w:t xml:space="preserve">Массовая доля метанола, %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85150C">
            <w:pPr>
              <w:jc w:val="center"/>
              <w:rPr>
                <w:rFonts w:eastAsia="Calibri"/>
                <w:sz w:val="22"/>
                <w:szCs w:val="22"/>
                <w:highlight w:val="red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  <w:color w:val="1B0D0E"/>
              </w:rPr>
            </w:pPr>
            <w:r>
              <w:rPr>
                <w:rFonts w:ascii="Times New Roman" w:eastAsia="Calibri" w:hAnsi="Times New Roman"/>
              </w:rPr>
              <w:t>согласно ГОСТ 1625-2016</w:t>
            </w:r>
          </w:p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1B0D0E"/>
              </w:rPr>
              <w:t>Формалин технический. Технические условия</w:t>
            </w:r>
          </w:p>
        </w:tc>
      </w:tr>
      <w:tr w:rsidR="0085150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rPr>
                <w:rFonts w:ascii="Times New Roman" w:eastAsia="Calibri" w:hAnsi="Times New Roman"/>
                <w:vertAlign w:val="superscript"/>
              </w:rPr>
            </w:pPr>
            <w:r>
              <w:rPr>
                <w:rFonts w:ascii="Times New Roman" w:eastAsia="Calibri" w:hAnsi="Times New Roman"/>
              </w:rPr>
              <w:t>Упаковка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Полимерная канистра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согласно ГОСТ 34264-2017</w:t>
            </w:r>
          </w:p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Упаковка транспортная полимерная. Общие технические условия</w:t>
            </w:r>
          </w:p>
        </w:tc>
      </w:tr>
      <w:tr w:rsidR="0085150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rPr>
                <w:rFonts w:ascii="Times New Roman" w:eastAsia="Calibri" w:hAnsi="Times New Roman"/>
                <w:vertAlign w:val="superscript"/>
              </w:rPr>
            </w:pPr>
            <w:r>
              <w:rPr>
                <w:rFonts w:ascii="Times New Roman" w:eastAsia="Calibri" w:hAnsi="Times New Roman"/>
              </w:rPr>
              <w:t>Объем, кг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pStyle w:val="15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Для соблюдения условий хранения, рационального и безопасного использования </w:t>
            </w:r>
          </w:p>
        </w:tc>
      </w:tr>
    </w:tbl>
    <w:p w:rsidR="0085150C" w:rsidRDefault="0085150C">
      <w:pPr>
        <w:contextualSpacing/>
        <w:jc w:val="center"/>
        <w:rPr>
          <w:b/>
          <w:bCs/>
          <w:sz w:val="22"/>
          <w:szCs w:val="22"/>
        </w:rPr>
      </w:pPr>
    </w:p>
    <w:p w:rsidR="0085150C" w:rsidRDefault="00590139">
      <w:pPr>
        <w:pStyle w:val="14"/>
        <w:ind w:firstLine="70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  <w:r>
        <w:rPr>
          <w:rFonts w:eastAsia="Batang" w:cs="Times New Roman"/>
          <w:sz w:val="22"/>
          <w:szCs w:val="22"/>
          <w:lang w:eastAsia="ko-KR"/>
        </w:rPr>
        <w:t>.</w:t>
      </w:r>
    </w:p>
    <w:p w:rsidR="0085150C" w:rsidRDefault="00590139">
      <w:pPr>
        <w:pStyle w:val="15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Безопасность Товара должна соответствовать требованиям технич</w:t>
      </w:r>
      <w:r>
        <w:rPr>
          <w:rFonts w:ascii="Times New Roman" w:eastAsia="Calibri" w:hAnsi="Times New Roman"/>
        </w:rPr>
        <w:t xml:space="preserve">еских регламентов, </w:t>
      </w:r>
      <w:r>
        <w:rPr>
          <w:rFonts w:ascii="Times New Roman" w:hAnsi="Times New Roman"/>
          <w:color w:val="1B0D0E"/>
        </w:rPr>
        <w:t>ГОСТ 1625-2016 (Формалин технический. Технические условия)</w:t>
      </w:r>
      <w:r>
        <w:rPr>
          <w:rFonts w:ascii="Times New Roman" w:eastAsia="Calibri" w:hAnsi="Times New Roman"/>
        </w:rPr>
        <w:t xml:space="preserve"> действующих на территории Российской Федерации.</w:t>
      </w:r>
    </w:p>
    <w:p w:rsidR="0085150C" w:rsidRDefault="00590139">
      <w:pPr>
        <w:pStyle w:val="15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Технический формалин марки ФМ транспортируют всеми видами транспорта в соответствии с правилами перевозки опасных грузов, действую</w:t>
      </w:r>
      <w:r>
        <w:rPr>
          <w:rFonts w:ascii="Times New Roman" w:eastAsia="Calibri" w:hAnsi="Times New Roman"/>
        </w:rPr>
        <w:t>щими на данном виде транспорта. Продукт марки ФМ хранят при температуре от 10 гр С до 25 гр.С.</w:t>
      </w:r>
    </w:p>
    <w:p w:rsidR="0085150C" w:rsidRDefault="00590139">
      <w:pPr>
        <w:pStyle w:val="15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Гарантийный срок хранения технического формалина марки ФМ -  не менее трех месяцев со дня изготовления.</w:t>
      </w:r>
    </w:p>
    <w:p w:rsidR="0085150C" w:rsidRDefault="00590139">
      <w:pPr>
        <w:pStyle w:val="15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Транспортная маркировка – по ГОСТ 14192 с нанесением манипуляционного знака «Герметичная упаковка».</w:t>
      </w:r>
    </w:p>
    <w:p w:rsidR="0085150C" w:rsidRDefault="00590139">
      <w:pPr>
        <w:pStyle w:val="15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Товар должен поставляться в упаковке, обеспечивающей защиту Товара от внешних воздействующих факторов (в т.ч. климатических, механических) при транспортиров</w:t>
      </w:r>
      <w:r>
        <w:rPr>
          <w:rFonts w:ascii="Times New Roman" w:eastAsia="Calibri" w:hAnsi="Times New Roman"/>
        </w:rPr>
        <w:t>ании, хранении и погрузочно-разгрузочных работах.</w:t>
      </w:r>
    </w:p>
    <w:p w:rsidR="0085150C" w:rsidRDefault="00590139">
      <w:pPr>
        <w:pStyle w:val="15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Маркировка Товара и тары (упаковки) Товара, должна содержать информацию о наименовании Товара, наименовании изготовителя, адресе изготовителя, дате изготовления Товара</w:t>
      </w:r>
      <w:r>
        <w:rPr>
          <w:rFonts w:ascii="Times New Roman" w:hAnsi="Times New Roman"/>
        </w:rPr>
        <w:t>.</w:t>
      </w:r>
    </w:p>
    <w:p w:rsidR="0085150C" w:rsidRDefault="00590139">
      <w:pPr>
        <w:pStyle w:val="15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lang w:eastAsia="zh-CN"/>
        </w:rPr>
        <w:t>Прослеживание товара в системе «Честный знак»: Маркировка товара согласно действующему законодательству Российской Федерации.</w:t>
      </w:r>
    </w:p>
    <w:p w:rsidR="0085150C" w:rsidRDefault="00590139">
      <w:pPr>
        <w:contextualSpacing/>
        <w:rPr>
          <w:rFonts w:eastAsia="Batang, 바탕"/>
          <w:b/>
          <w:sz w:val="22"/>
          <w:szCs w:val="22"/>
          <w:lang w:eastAsia="ko-KR"/>
        </w:rPr>
      </w:pPr>
      <w:r>
        <w:rPr>
          <w:rFonts w:eastAsia="Batang, 바탕"/>
          <w:b/>
          <w:sz w:val="22"/>
          <w:szCs w:val="22"/>
          <w:lang w:eastAsia="ko-KR"/>
        </w:rPr>
        <w:t>Требования к году (месяцу) изготовления Товара</w:t>
      </w:r>
    </w:p>
    <w:p w:rsidR="0085150C" w:rsidRDefault="00590139">
      <w:pPr>
        <w:pStyle w:val="affa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Товар должен быть изготовлен не ранее 10 дней с даты заключения Контракта. </w:t>
      </w:r>
    </w:p>
    <w:p w:rsidR="0085150C" w:rsidRDefault="0085150C">
      <w:pPr>
        <w:contextualSpacing/>
        <w:rPr>
          <w:sz w:val="22"/>
          <w:szCs w:val="22"/>
          <w:lang w:eastAsia="zh-CN"/>
        </w:rPr>
      </w:pPr>
    </w:p>
    <w:tbl>
      <w:tblPr>
        <w:tblW w:w="496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7804"/>
        <w:gridCol w:w="1785"/>
      </w:tblGrid>
      <w:tr w:rsidR="0085150C">
        <w:trPr>
          <w:trHeight w:val="20"/>
          <w:jc w:val="center"/>
        </w:trPr>
        <w:tc>
          <w:tcPr>
            <w:tcW w:w="10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1.Треб</w:t>
            </w:r>
            <w:r>
              <w:rPr>
                <w:rFonts w:ascii="Times New Roman" w:eastAsia="Calibri" w:hAnsi="Times New Roman"/>
              </w:rPr>
              <w:t>ования к документам</w:t>
            </w:r>
          </w:p>
        </w:tc>
      </w:tr>
      <w:tr w:rsidR="0085150C">
        <w:trPr>
          <w:trHeight w:val="2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eastAsia="ar-SA"/>
              </w:rPr>
              <w:t>Копия сертификата соответствия на Товар и/или копия Декларации о соответствии для Товара, по которому наличие данного документа является обязательным в соответствии с требованиями, установленными в Российской Федерации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Наличие</w:t>
            </w:r>
          </w:p>
        </w:tc>
      </w:tr>
      <w:tr w:rsidR="0085150C">
        <w:trPr>
          <w:trHeight w:val="253"/>
          <w:jc w:val="center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1.2</w:t>
            </w:r>
          </w:p>
        </w:tc>
        <w:tc>
          <w:tcPr>
            <w:tcW w:w="8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eastAsia="ar-SA"/>
              </w:rPr>
              <w:t>Паспорт или инструкция по монтажу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Наличие</w:t>
            </w:r>
          </w:p>
        </w:tc>
      </w:tr>
      <w:tr w:rsidR="0085150C">
        <w:trPr>
          <w:trHeight w:val="253"/>
          <w:jc w:val="center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1.3</w:t>
            </w:r>
          </w:p>
        </w:tc>
        <w:tc>
          <w:tcPr>
            <w:tcW w:w="8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eastAsia="ar-SA"/>
              </w:rPr>
              <w:t>Гарантийный талон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Наличие</w:t>
            </w:r>
          </w:p>
        </w:tc>
      </w:tr>
      <w:tr w:rsidR="0085150C">
        <w:trPr>
          <w:trHeight w:val="20"/>
          <w:jc w:val="center"/>
        </w:trPr>
        <w:tc>
          <w:tcPr>
            <w:tcW w:w="10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2. Требования к упаковке и маркировке </w:t>
            </w:r>
          </w:p>
        </w:tc>
      </w:tr>
      <w:tr w:rsidR="0085150C">
        <w:trPr>
          <w:trHeight w:val="2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2.1.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Маркировка наименования изделия на упаковке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5150C" w:rsidRDefault="00590139">
            <w:pPr>
              <w:pStyle w:val="1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Наличие</w:t>
            </w:r>
          </w:p>
        </w:tc>
      </w:tr>
    </w:tbl>
    <w:p w:rsidR="0085150C" w:rsidRDefault="0085150C">
      <w:pPr>
        <w:contextualSpacing/>
        <w:rPr>
          <w:sz w:val="20"/>
          <w:szCs w:val="20"/>
          <w:lang w:eastAsia="zh-CN"/>
        </w:rPr>
      </w:pPr>
    </w:p>
    <w:p w:rsidR="0085150C" w:rsidRDefault="0085150C">
      <w:pPr>
        <w:jc w:val="both"/>
        <w:rPr>
          <w:sz w:val="20"/>
          <w:szCs w:val="20"/>
          <w:lang w:eastAsia="zh-CN"/>
        </w:rPr>
      </w:pPr>
    </w:p>
    <w:p w:rsidR="0085150C" w:rsidRDefault="00590139">
      <w:pPr>
        <w:ind w:left="-284" w:firstLine="28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Примечание: </w:t>
      </w:r>
    </w:p>
    <w:p w:rsidR="0085150C" w:rsidRDefault="00590139">
      <w:pPr>
        <w:spacing w:line="240" w:lineRule="exact"/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</w:t>
      </w:r>
      <w:r>
        <w:rPr>
          <w:sz w:val="16"/>
          <w:szCs w:val="16"/>
        </w:rPr>
        <w:t xml:space="preserve">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</w:t>
      </w:r>
      <w:r>
        <w:rPr>
          <w:sz w:val="16"/>
          <w:szCs w:val="16"/>
        </w:rPr>
        <w:t>нормы будут иметь рекомендательный характер в части, не противоречащей действующим к такому моменту нормативным актам.</w:t>
      </w:r>
    </w:p>
    <w:p w:rsidR="0085150C" w:rsidRDefault="0085150C">
      <w:pPr>
        <w:rPr>
          <w:b/>
          <w:bCs/>
          <w:sz w:val="16"/>
          <w:szCs w:val="16"/>
        </w:rPr>
      </w:pPr>
    </w:p>
    <w:p w:rsidR="0085150C" w:rsidRDefault="0085150C">
      <w:pPr>
        <w:rPr>
          <w:b/>
          <w:bCs/>
        </w:rPr>
      </w:pPr>
    </w:p>
    <w:p w:rsidR="0085150C" w:rsidRDefault="0085150C">
      <w:pPr>
        <w:rPr>
          <w:b/>
          <w:bCs/>
        </w:rPr>
      </w:pPr>
    </w:p>
    <w:p w:rsidR="0085150C" w:rsidRDefault="0085150C">
      <w:pPr>
        <w:tabs>
          <w:tab w:val="left" w:pos="4027"/>
        </w:tabs>
        <w:contextualSpacing/>
        <w:rPr>
          <w:rFonts w:eastAsia="Calibri"/>
          <w:b/>
          <w:sz w:val="22"/>
          <w:szCs w:val="22"/>
          <w:shd w:val="clear" w:color="auto" w:fill="FFFFFF"/>
        </w:rPr>
      </w:pPr>
    </w:p>
    <w:p w:rsidR="0085150C" w:rsidRDefault="0085150C">
      <w:pPr>
        <w:contextualSpacing/>
        <w:jc w:val="center"/>
        <w:rPr>
          <w:rFonts w:eastAsia="Calibri"/>
          <w:b/>
          <w:sz w:val="22"/>
          <w:szCs w:val="22"/>
          <w:shd w:val="clear" w:color="auto" w:fill="FFFFFF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5027"/>
        <w:gridCol w:w="5394"/>
      </w:tblGrid>
      <w:tr w:rsidR="0085150C">
        <w:trPr>
          <w:trHeight w:val="1612"/>
        </w:trPr>
        <w:tc>
          <w:tcPr>
            <w:tcW w:w="2412" w:type="pct"/>
          </w:tcPr>
          <w:p w:rsidR="0085150C" w:rsidRDefault="0059013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85150C" w:rsidRDefault="0085150C">
            <w:pPr>
              <w:rPr>
                <w:b/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85150C" w:rsidRDefault="00590139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85150C" w:rsidRDefault="0085150C">
            <w:pPr>
              <w:ind w:hanging="108"/>
              <w:rPr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</w:t>
            </w:r>
            <w:r>
              <w:rPr>
                <w:sz w:val="23"/>
                <w:szCs w:val="23"/>
                <w:u w:val="single"/>
              </w:rPr>
              <w:t xml:space="preserve">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Подпись, печать</w:t>
            </w:r>
          </w:p>
        </w:tc>
      </w:tr>
    </w:tbl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590139">
      <w:pPr>
        <w:pageBreakBefore/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85150C" w:rsidRDefault="00590139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к Контракту от "        "                2026г. №____</w:t>
      </w: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590139">
      <w:pPr>
        <w:widowControl w:val="0"/>
        <w:tabs>
          <w:tab w:val="left" w:pos="781"/>
        </w:tabs>
        <w:rPr>
          <w:sz w:val="22"/>
          <w:szCs w:val="22"/>
        </w:rPr>
      </w:pPr>
      <w:r>
        <w:rPr>
          <w:sz w:val="22"/>
          <w:szCs w:val="22"/>
        </w:rPr>
        <w:tab/>
        <w:t>Образец</w:t>
      </w: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center"/>
        <w:rPr>
          <w:sz w:val="22"/>
          <w:szCs w:val="22"/>
        </w:rPr>
      </w:pPr>
    </w:p>
    <w:p w:rsidR="0085150C" w:rsidRDefault="00590139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ОТГРУЗОЧНАЯ РАЗНАРЯДКА</w:t>
      </w:r>
    </w:p>
    <w:p w:rsidR="0085150C" w:rsidRDefault="00590139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(ПЛАН РАСПРЕДЕЛЕНИЯ)</w:t>
      </w:r>
    </w:p>
    <w:p w:rsidR="0085150C" w:rsidRDefault="0085150C">
      <w:pPr>
        <w:widowControl w:val="0"/>
        <w:rPr>
          <w:sz w:val="22"/>
          <w:szCs w:val="22"/>
        </w:rPr>
      </w:pPr>
    </w:p>
    <w:tbl>
      <w:tblPr>
        <w:tblW w:w="9928" w:type="dxa"/>
        <w:jc w:val="center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179"/>
        <w:gridCol w:w="1134"/>
        <w:gridCol w:w="709"/>
        <w:gridCol w:w="2409"/>
        <w:gridCol w:w="1987"/>
      </w:tblGrid>
      <w:tr w:rsidR="0085150C">
        <w:trPr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 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 доставки</w:t>
            </w:r>
          </w:p>
        </w:tc>
      </w:tr>
      <w:tr w:rsidR="0085150C">
        <w:trPr>
          <w:trHeight w:val="1275"/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9" w:type="dxa"/>
            <w:tcBorders>
              <w:top w:val="none" w:sz="4" w:space="0" w:color="000000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150C" w:rsidRDefault="0085150C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50C" w:rsidRDefault="00590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3003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ДВГМУ (склад)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Хабаровск, ул. Муравьева-Амурского, 35,</w:t>
            </w:r>
          </w:p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цокольный этаж (кафедра нормальной и топографической анатомии с курсом оперативной хирургии).</w:t>
            </w:r>
          </w:p>
        </w:tc>
      </w:tr>
    </w:tbl>
    <w:p w:rsidR="0085150C" w:rsidRDefault="0085150C">
      <w:pPr>
        <w:widowControl w:val="0"/>
        <w:jc w:val="center"/>
        <w:rPr>
          <w:sz w:val="23"/>
          <w:szCs w:val="23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5027"/>
        <w:gridCol w:w="5394"/>
      </w:tblGrid>
      <w:tr w:rsidR="0085150C">
        <w:trPr>
          <w:trHeight w:val="1612"/>
        </w:trPr>
        <w:tc>
          <w:tcPr>
            <w:tcW w:w="2412" w:type="pct"/>
          </w:tcPr>
          <w:p w:rsidR="0085150C" w:rsidRDefault="0059013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85150C" w:rsidRDefault="0085150C">
            <w:pPr>
              <w:rPr>
                <w:b/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85150C" w:rsidRDefault="00590139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85150C" w:rsidRDefault="0085150C">
            <w:pPr>
              <w:ind w:hanging="108"/>
              <w:rPr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Подпись, печать</w:t>
            </w:r>
          </w:p>
        </w:tc>
      </w:tr>
    </w:tbl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rPr>
          <w:sz w:val="22"/>
          <w:szCs w:val="22"/>
        </w:rPr>
        <w:sectPr w:rsidR="0085150C">
          <w:pgSz w:w="11906" w:h="16838"/>
          <w:pgMar w:top="567" w:right="567" w:bottom="567" w:left="1134" w:header="567" w:footer="567" w:gutter="0"/>
          <w:cols w:space="720"/>
        </w:sect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590139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4</w:t>
      </w:r>
    </w:p>
    <w:p w:rsidR="0085150C" w:rsidRDefault="00590139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Контракту от "        "                2026 г. №____</w:t>
      </w: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590139">
      <w:pPr>
        <w:widowControl w:val="0"/>
        <w:tabs>
          <w:tab w:val="left" w:pos="415"/>
        </w:tabs>
        <w:rPr>
          <w:sz w:val="22"/>
          <w:szCs w:val="22"/>
        </w:rPr>
      </w:pPr>
      <w:r>
        <w:rPr>
          <w:sz w:val="22"/>
          <w:szCs w:val="22"/>
        </w:rPr>
        <w:tab/>
        <w:t>Образец</w:t>
      </w: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СВОДНЫЙ РЕЕСТР</w:t>
      </w:r>
    </w:p>
    <w:p w:rsidR="0085150C" w:rsidRDefault="00590139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ТОВАРНЫХ НАКЛАДНЫХ НА ПОСТАВКУ ТОВАР</w:t>
      </w:r>
    </w:p>
    <w:p w:rsidR="0085150C" w:rsidRDefault="00590139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от "__" ________ 20__ г. № ____</w:t>
      </w:r>
    </w:p>
    <w:p w:rsidR="0085150C" w:rsidRDefault="00590139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(предоставляется при необходимости)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По Контракту от "__" ______ 20__ г. № ____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Поставщик ИНН/КПП ______________________________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Сводный счет от "__" __________ 20__ г. № ___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37"/>
        <w:gridCol w:w="1191"/>
        <w:gridCol w:w="1701"/>
        <w:gridCol w:w="624"/>
        <w:gridCol w:w="855"/>
        <w:gridCol w:w="1134"/>
        <w:gridCol w:w="1134"/>
        <w:gridCol w:w="1701"/>
      </w:tblGrid>
      <w:tr w:rsidR="0085150C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6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</w:t>
            </w:r>
          </w:p>
        </w:tc>
        <w:tc>
          <w:tcPr>
            <w:tcW w:w="14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Накладная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</w:t>
            </w:r>
            <w:r>
              <w:rPr>
                <w:sz w:val="22"/>
                <w:szCs w:val="22"/>
              </w:rPr>
              <w:t>.,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Стоимость, руб.</w:t>
            </w:r>
          </w:p>
        </w:tc>
      </w:tr>
      <w:tr w:rsidR="0085150C"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 КПП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hyperlink r:id="rId12" w:tooltip="consultantplus://offline/ref=E905B4E6CBBADE0EE52117383EC529A589BC0A56EF66F201042ABE1112J6z3D" w:history="1">
              <w:r>
                <w:rPr>
                  <w:sz w:val="22"/>
                  <w:szCs w:val="22"/>
                </w:rPr>
                <w:t>ОКАТО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" w:tooltip="consultantplus://offline/ref=E905B4E6CBBADE0EE52117383EC529A58ABA015CEB6EF201042ABE1112J6z3D" w:history="1">
              <w:r>
                <w:rPr>
                  <w:sz w:val="22"/>
                  <w:szCs w:val="22"/>
                </w:rPr>
                <w:t>(ОКТМО)</w:t>
              </w:r>
            </w:hyperlink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rPr>
                <w:sz w:val="22"/>
                <w:szCs w:val="22"/>
              </w:rPr>
            </w:pPr>
          </w:p>
        </w:tc>
      </w:tr>
      <w:tr w:rsidR="0085150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85150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</w:tr>
      <w:tr w:rsidR="0085150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</w:tr>
      <w:tr w:rsidR="0085150C">
        <w:tc>
          <w:tcPr>
            <w:tcW w:w="5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От Поставщика               _______________________________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Подпись, расшифровка подписи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М.П. (при наличии)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5096"/>
        <w:gridCol w:w="5467"/>
      </w:tblGrid>
      <w:tr w:rsidR="0085150C">
        <w:trPr>
          <w:trHeight w:val="1612"/>
        </w:trPr>
        <w:tc>
          <w:tcPr>
            <w:tcW w:w="2412" w:type="pct"/>
          </w:tcPr>
          <w:p w:rsidR="0085150C" w:rsidRDefault="0059013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85150C" w:rsidRDefault="0085150C">
            <w:pPr>
              <w:rPr>
                <w:b/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85150C" w:rsidRDefault="00590139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85150C" w:rsidRDefault="0085150C">
            <w:pPr>
              <w:ind w:hanging="108"/>
              <w:rPr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Подпись, печать</w:t>
            </w:r>
          </w:p>
        </w:tc>
      </w:tr>
    </w:tbl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ind w:left="284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right"/>
        <w:rPr>
          <w:sz w:val="22"/>
          <w:szCs w:val="22"/>
        </w:rPr>
      </w:pPr>
    </w:p>
    <w:p w:rsidR="0085150C" w:rsidRDefault="00590139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5</w:t>
      </w:r>
    </w:p>
    <w:p w:rsidR="0085150C" w:rsidRDefault="00590139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к Контракту от "        "                2026 г. №____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АКТ СВЕРКИ РАСЧЕТОВ   </w:t>
      </w:r>
    </w:p>
    <w:p w:rsidR="0085150C" w:rsidRDefault="0059013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и __________________________________________________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Контракт от "__" ____________ 20__ г. № ____)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Сальдо на ___________ ____________                 Раздел _____________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(дата)         (сумма)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60"/>
        <w:gridCol w:w="2041"/>
        <w:gridCol w:w="1960"/>
        <w:gridCol w:w="2783"/>
      </w:tblGrid>
      <w:tr w:rsidR="0085150C">
        <w:tc>
          <w:tcPr>
            <w:tcW w:w="49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Заказчика</w:t>
            </w:r>
          </w:p>
        </w:tc>
        <w:tc>
          <w:tcPr>
            <w:tcW w:w="47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Поставщика</w:t>
            </w:r>
          </w:p>
        </w:tc>
      </w:tr>
      <w:tr w:rsidR="0085150C"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платежных поручений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  <w:tc>
          <w:tcPr>
            <w:tcW w:w="1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акта, дата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 w:rsidR="0085150C"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</w:tr>
      <w:tr w:rsidR="0085150C"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59013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5150C" w:rsidRDefault="0085150C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Сальдо на ___________ ____________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(дата)           (сумма)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В пользу ________________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tabs>
          <w:tab w:val="left" w:pos="4962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Заказчик                                                                 Поставщик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___________ ________________________                ____________ _______________________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(подпись)      (расшифровка подписи)                    </w:t>
      </w:r>
      <w:r>
        <w:rPr>
          <w:sz w:val="22"/>
          <w:szCs w:val="22"/>
        </w:rPr>
        <w:t xml:space="preserve"> (подпись)      (расшифровка подписи)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Главный бухгалтер                                                  Главный бухгалтер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___________ ________________________                ____________ _______________________</w:t>
      </w:r>
    </w:p>
    <w:p w:rsidR="0085150C" w:rsidRDefault="0059013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(подпись)      (расшифровка подписи)                   (подпись)      (расшифровка подписи)</w:t>
      </w:r>
    </w:p>
    <w:p w:rsidR="0085150C" w:rsidRDefault="0085150C">
      <w:pPr>
        <w:widowControl w:val="0"/>
        <w:jc w:val="both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p w:rsidR="0085150C" w:rsidRDefault="0085150C">
      <w:pPr>
        <w:widowControl w:val="0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5096"/>
        <w:gridCol w:w="5467"/>
      </w:tblGrid>
      <w:tr w:rsidR="0085150C">
        <w:trPr>
          <w:trHeight w:val="1612"/>
        </w:trPr>
        <w:tc>
          <w:tcPr>
            <w:tcW w:w="2412" w:type="pct"/>
          </w:tcPr>
          <w:p w:rsidR="0085150C" w:rsidRDefault="0059013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85150C" w:rsidRDefault="0085150C">
            <w:pPr>
              <w:rPr>
                <w:b/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85150C" w:rsidRDefault="00590139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85150C" w:rsidRDefault="0085150C">
            <w:pPr>
              <w:ind w:hanging="108"/>
              <w:rPr>
                <w:sz w:val="23"/>
                <w:szCs w:val="23"/>
              </w:rPr>
            </w:pPr>
          </w:p>
          <w:p w:rsidR="0085150C" w:rsidRDefault="0085150C">
            <w:pPr>
              <w:jc w:val="both"/>
              <w:rPr>
                <w:sz w:val="23"/>
                <w:szCs w:val="23"/>
              </w:rPr>
            </w:pPr>
          </w:p>
          <w:p w:rsidR="0085150C" w:rsidRDefault="00590139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85150C" w:rsidRDefault="00590139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Подпись, печать</w:t>
            </w:r>
          </w:p>
        </w:tc>
      </w:tr>
    </w:tbl>
    <w:p w:rsidR="0085150C" w:rsidRDefault="0085150C">
      <w:pPr>
        <w:widowControl w:val="0"/>
        <w:jc w:val="center"/>
        <w:rPr>
          <w:b/>
          <w:sz w:val="22"/>
          <w:szCs w:val="22"/>
        </w:rPr>
      </w:pPr>
    </w:p>
    <w:p w:rsidR="0085150C" w:rsidRDefault="0085150C">
      <w:pPr>
        <w:rPr>
          <w:sz w:val="22"/>
          <w:szCs w:val="22"/>
        </w:rPr>
      </w:pPr>
    </w:p>
    <w:p w:rsidR="0085150C" w:rsidRDefault="0085150C">
      <w:pPr>
        <w:rPr>
          <w:sz w:val="22"/>
          <w:szCs w:val="22"/>
        </w:rPr>
      </w:pPr>
    </w:p>
    <w:p w:rsidR="0085150C" w:rsidRDefault="0085150C">
      <w:pPr>
        <w:rPr>
          <w:sz w:val="22"/>
          <w:szCs w:val="22"/>
        </w:rPr>
      </w:pPr>
    </w:p>
    <w:p w:rsidR="0085150C" w:rsidRDefault="0085150C">
      <w:pPr>
        <w:rPr>
          <w:sz w:val="22"/>
          <w:szCs w:val="22"/>
        </w:rPr>
      </w:pPr>
    </w:p>
    <w:p w:rsidR="0085150C" w:rsidRDefault="0085150C">
      <w:pPr>
        <w:rPr>
          <w:sz w:val="22"/>
          <w:szCs w:val="22"/>
        </w:rPr>
      </w:pPr>
    </w:p>
    <w:sectPr w:rsidR="0085150C">
      <w:pgSz w:w="11906" w:h="16838"/>
      <w:pgMar w:top="709" w:right="566" w:bottom="709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50C" w:rsidRDefault="00590139">
      <w:r>
        <w:separator/>
      </w:r>
    </w:p>
  </w:endnote>
  <w:endnote w:type="continuationSeparator" w:id="0">
    <w:p w:rsidR="0085150C" w:rsidRDefault="0059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Noto Sans CJK SC Regular">
    <w:charset w:val="00"/>
    <w:family w:val="auto"/>
    <w:pitch w:val="default"/>
  </w:font>
  <w:font w:name="FreeSan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Batang">
    <w:altName w:val="바탕"/>
    <w:panose1 w:val="02030600000101010101"/>
    <w:charset w:val="00"/>
    <w:family w:val="auto"/>
    <w:pitch w:val="default"/>
  </w:font>
  <w:font w:name="Batang, 바탕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50C" w:rsidRDefault="00590139">
      <w:r>
        <w:separator/>
      </w:r>
    </w:p>
  </w:footnote>
  <w:footnote w:type="continuationSeparator" w:id="0">
    <w:p w:rsidR="0085150C" w:rsidRDefault="00590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1018B85E"/>
    <w:lvl w:ilvl="0">
      <w:start w:val="1"/>
      <w:numFmt w:val="decimal"/>
      <w:pStyle w:val="-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89"/>
    <w:multiLevelType w:val="multilevel"/>
    <w:tmpl w:val="7D58FD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47660D5"/>
    <w:multiLevelType w:val="multilevel"/>
    <w:tmpl w:val="B0A67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9695C"/>
    <w:multiLevelType w:val="multilevel"/>
    <w:tmpl w:val="A6A6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1FC08A3"/>
    <w:multiLevelType w:val="multilevel"/>
    <w:tmpl w:val="AD04F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15B00"/>
    <w:multiLevelType w:val="multilevel"/>
    <w:tmpl w:val="96221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B7D5C"/>
    <w:multiLevelType w:val="multilevel"/>
    <w:tmpl w:val="E802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pStyle w:val="-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4F041C30"/>
    <w:multiLevelType w:val="multilevel"/>
    <w:tmpl w:val="D5CC9DFC"/>
    <w:lvl w:ilvl="0">
      <w:start w:val="31"/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/>
      </w:rPr>
    </w:lvl>
  </w:abstractNum>
  <w:abstractNum w:abstractNumId="8" w15:restartNumberingAfterBreak="0">
    <w:nsid w:val="6652170F"/>
    <w:multiLevelType w:val="multilevel"/>
    <w:tmpl w:val="774AC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82F64"/>
    <w:multiLevelType w:val="multilevel"/>
    <w:tmpl w:val="13ECB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0C"/>
    <w:rsid w:val="00590139"/>
    <w:rsid w:val="0085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504C"/>
  <w15:docId w15:val="{FECF4946-5CF3-4262-91F6-D237C6A0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  <w:lang w:val="en-US" w:eastAsia="en-US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en-US" w:eastAsia="en-US"/>
    </w:rPr>
  </w:style>
  <w:style w:type="paragraph" w:styleId="4">
    <w:name w:val="heading 4"/>
    <w:basedOn w:val="a0"/>
    <w:next w:val="a0"/>
    <w:link w:val="40"/>
    <w:qFormat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0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table" w:styleId="a4">
    <w:name w:val="Table Grid"/>
    <w:basedOn w:val="a2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0"/>
    <w:next w:val="a6"/>
    <w:link w:val="a7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character" w:customStyle="1" w:styleId="a7">
    <w:name w:val="Заголовок Знак"/>
    <w:basedOn w:val="a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0"/>
    <w:link w:val="a9"/>
    <w:uiPriority w:val="99"/>
    <w:qFormat/>
    <w:pPr>
      <w:tabs>
        <w:tab w:val="left" w:pos="6804"/>
      </w:tabs>
    </w:pPr>
    <w:rPr>
      <w:b/>
      <w:color w:val="000000"/>
      <w:sz w:val="16"/>
      <w:szCs w:val="20"/>
      <w:lang w:val="en-US" w:eastAsia="en-US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character" w:styleId="aa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e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1"/>
    <w:qFormat/>
    <w:rPr>
      <w:i/>
      <w:iCs/>
    </w:rPr>
  </w:style>
  <w:style w:type="character" w:styleId="af0">
    <w:name w:val="Strong"/>
    <w:basedOn w:val="a1"/>
    <w:qFormat/>
    <w:rPr>
      <w:b/>
      <w:bCs/>
    </w:rPr>
  </w:style>
  <w:style w:type="character" w:styleId="af1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1"/>
    <w:uiPriority w:val="33"/>
    <w:qFormat/>
    <w:rPr>
      <w:b/>
      <w:bCs/>
      <w:i/>
      <w:iCs/>
      <w:spacing w:val="5"/>
    </w:rPr>
  </w:style>
  <w:style w:type="paragraph" w:styleId="af3">
    <w:name w:val="header"/>
    <w:basedOn w:val="a0"/>
    <w:link w:val="af4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basedOn w:val="a1"/>
    <w:uiPriority w:val="99"/>
  </w:style>
  <w:style w:type="paragraph" w:styleId="af5">
    <w:name w:val="footer"/>
    <w:basedOn w:val="a0"/>
    <w:link w:val="af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basedOn w:val="a1"/>
    <w:uiPriority w:val="99"/>
  </w:style>
  <w:style w:type="paragraph" w:styleId="af7">
    <w:name w:val="caption"/>
    <w:basedOn w:val="a0"/>
    <w:qFormat/>
    <w:pPr>
      <w:suppressLineNumbers/>
      <w:spacing w:before="120" w:after="120"/>
    </w:pPr>
    <w:rPr>
      <w:rFonts w:cs="FreeSans"/>
      <w:i/>
      <w:iCs/>
    </w:rPr>
  </w:style>
  <w:style w:type="paragraph" w:styleId="af8">
    <w:name w:val="footnote text"/>
    <w:basedOn w:val="a0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Pr>
      <w:vertAlign w:val="superscript"/>
    </w:rPr>
  </w:style>
  <w:style w:type="paragraph" w:styleId="afb">
    <w:name w:val="endnote text"/>
    <w:basedOn w:val="a0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1"/>
    <w:uiPriority w:val="99"/>
    <w:semiHidden/>
    <w:unhideWhenUsed/>
    <w:rPr>
      <w:vertAlign w:val="superscript"/>
    </w:rPr>
  </w:style>
  <w:style w:type="character" w:styleId="afe">
    <w:name w:val="Hyperlink"/>
    <w:basedOn w:val="a1"/>
    <w:uiPriority w:val="99"/>
    <w:rPr>
      <w:rFonts w:cs="Times New Roman"/>
      <w:color w:val="0000FF"/>
      <w:u w:val="single"/>
    </w:rPr>
  </w:style>
  <w:style w:type="character" w:styleId="aff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0"/>
    <w:next w:val="a0"/>
    <w:uiPriority w:val="39"/>
    <w:unhideWhenUsed/>
    <w:pPr>
      <w:spacing w:after="100"/>
    </w:pPr>
  </w:style>
  <w:style w:type="paragraph" w:styleId="24">
    <w:name w:val="toc 2"/>
    <w:basedOn w:val="a0"/>
    <w:next w:val="a0"/>
    <w:uiPriority w:val="39"/>
    <w:unhideWhenUsed/>
    <w:pPr>
      <w:spacing w:after="100"/>
      <w:ind w:left="220"/>
    </w:pPr>
  </w:style>
  <w:style w:type="paragraph" w:styleId="32">
    <w:name w:val="toc 3"/>
    <w:basedOn w:val="a0"/>
    <w:next w:val="a0"/>
    <w:uiPriority w:val="39"/>
    <w:unhideWhenUsed/>
    <w:pPr>
      <w:spacing w:after="100"/>
      <w:ind w:left="440"/>
    </w:pPr>
  </w:style>
  <w:style w:type="paragraph" w:styleId="42">
    <w:name w:val="toc 4"/>
    <w:basedOn w:val="a0"/>
    <w:next w:val="a0"/>
    <w:uiPriority w:val="39"/>
    <w:unhideWhenUsed/>
    <w:pPr>
      <w:spacing w:after="100"/>
      <w:ind w:left="660"/>
    </w:pPr>
  </w:style>
  <w:style w:type="paragraph" w:styleId="52">
    <w:name w:val="toc 5"/>
    <w:basedOn w:val="a0"/>
    <w:next w:val="a0"/>
    <w:uiPriority w:val="39"/>
    <w:unhideWhenUsed/>
    <w:pPr>
      <w:spacing w:after="100"/>
      <w:ind w:left="880"/>
    </w:pPr>
  </w:style>
  <w:style w:type="paragraph" w:styleId="61">
    <w:name w:val="toc 6"/>
    <w:basedOn w:val="a0"/>
    <w:next w:val="a0"/>
    <w:uiPriority w:val="39"/>
    <w:unhideWhenUsed/>
    <w:pPr>
      <w:spacing w:after="100"/>
      <w:ind w:left="1100"/>
    </w:pPr>
  </w:style>
  <w:style w:type="paragraph" w:styleId="71">
    <w:name w:val="toc 7"/>
    <w:basedOn w:val="a0"/>
    <w:next w:val="a0"/>
    <w:uiPriority w:val="39"/>
    <w:unhideWhenUsed/>
    <w:pPr>
      <w:spacing w:after="100"/>
      <w:ind w:left="1320"/>
    </w:pPr>
  </w:style>
  <w:style w:type="paragraph" w:styleId="81">
    <w:name w:val="toc 8"/>
    <w:basedOn w:val="a0"/>
    <w:next w:val="a0"/>
    <w:uiPriority w:val="39"/>
    <w:unhideWhenUsed/>
    <w:pPr>
      <w:spacing w:after="100"/>
      <w:ind w:left="1540"/>
    </w:pPr>
  </w:style>
  <w:style w:type="paragraph" w:styleId="91">
    <w:name w:val="toc 9"/>
    <w:basedOn w:val="a0"/>
    <w:next w:val="a0"/>
    <w:uiPriority w:val="39"/>
    <w:unhideWhenUsed/>
    <w:pPr>
      <w:spacing w:after="100"/>
      <w:ind w:left="1760"/>
    </w:pPr>
  </w:style>
  <w:style w:type="character" w:styleId="aff0">
    <w:name w:val="Placeholder Text"/>
    <w:basedOn w:val="a1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0"/>
    <w:next w:val="a0"/>
    <w:uiPriority w:val="99"/>
    <w:unhideWhenUsed/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ru-RU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paragraph" w:styleId="a6">
    <w:name w:val="Body Text"/>
    <w:basedOn w:val="a0"/>
    <w:link w:val="aff3"/>
    <w:uiPriority w:val="99"/>
    <w:pPr>
      <w:spacing w:after="140" w:line="288" w:lineRule="auto"/>
    </w:pPr>
    <w:rPr>
      <w:lang w:val="en-US" w:eastAsia="en-US"/>
    </w:rPr>
  </w:style>
  <w:style w:type="paragraph" w:styleId="aff4">
    <w:name w:val="List"/>
    <w:basedOn w:val="a6"/>
    <w:rPr>
      <w:rFonts w:cs="FreeSans"/>
    </w:rPr>
  </w:style>
  <w:style w:type="paragraph" w:customStyle="1" w:styleId="13">
    <w:name w:val="Указатель1"/>
    <w:basedOn w:val="a0"/>
    <w:pPr>
      <w:suppressLineNumbers/>
    </w:pPr>
    <w:rPr>
      <w:rFonts w:cs="FreeSans"/>
    </w:rPr>
  </w:style>
  <w:style w:type="paragraph" w:customStyle="1" w:styleId="ConsPlusNormal">
    <w:name w:val="ConsPlusNormal"/>
    <w:link w:val="ConsPlusNormal0"/>
    <w:uiPriority w:val="99"/>
    <w:qFormat/>
    <w:pPr>
      <w:widowControl w:val="0"/>
    </w:pPr>
    <w:rPr>
      <w:rFonts w:ascii="Calibri" w:hAnsi="Calibri"/>
      <w:sz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4"/>
      <w:lang w:eastAsia="ru-RU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ru-RU"/>
    </w:rPr>
  </w:style>
  <w:style w:type="paragraph" w:styleId="aff5">
    <w:name w:val="Balloon Text"/>
    <w:basedOn w:val="a0"/>
    <w:link w:val="aff6"/>
    <w:rPr>
      <w:rFonts w:ascii="Tahoma" w:hAnsi="Tahoma"/>
      <w:sz w:val="16"/>
      <w:szCs w:val="16"/>
      <w:lang w:val="en-US" w:eastAsia="en-US"/>
    </w:rPr>
  </w:style>
  <w:style w:type="paragraph" w:styleId="aff7">
    <w:name w:val="List Paragraph"/>
    <w:basedOn w:val="a0"/>
    <w:link w:val="aff8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extrafieldsvalue">
    <w:name w:val="extra_fields_value"/>
    <w:basedOn w:val="a1"/>
  </w:style>
  <w:style w:type="character" w:customStyle="1" w:styleId="extrafieldsname">
    <w:name w:val="extra_fields_name"/>
    <w:basedOn w:val="a1"/>
  </w:style>
  <w:style w:type="character" w:customStyle="1" w:styleId="valhastiplocate">
    <w:name w:val="val hastip locate"/>
    <w:basedOn w:val="a1"/>
  </w:style>
  <w:style w:type="character" w:customStyle="1" w:styleId="thname">
    <w:name w:val="thname"/>
    <w:basedOn w:val="a1"/>
  </w:style>
  <w:style w:type="character" w:customStyle="1" w:styleId="thvalue">
    <w:name w:val="thvalue"/>
    <w:basedOn w:val="a1"/>
  </w:style>
  <w:style w:type="character" w:customStyle="1" w:styleId="extended-textshort">
    <w:name w:val="extended-text__short"/>
    <w:basedOn w:val="a1"/>
  </w:style>
  <w:style w:type="paragraph" w:styleId="aff9">
    <w:name w:val="Normal (Web)"/>
    <w:basedOn w:val="a0"/>
    <w:uiPriority w:val="99"/>
    <w:pPr>
      <w:spacing w:before="100" w:beforeAutospacing="1" w:after="100" w:afterAutospacing="1"/>
    </w:pPr>
  </w:style>
  <w:style w:type="character" w:customStyle="1" w:styleId="features-list-name">
    <w:name w:val="features-list-name"/>
    <w:basedOn w:val="a1"/>
  </w:style>
  <w:style w:type="character" w:customStyle="1" w:styleId="features-list-value">
    <w:name w:val="features-list-value"/>
    <w:basedOn w:val="a1"/>
  </w:style>
  <w:style w:type="character" w:customStyle="1" w:styleId="val">
    <w:name w:val="val"/>
    <w:basedOn w:val="a1"/>
  </w:style>
  <w:style w:type="character" w:customStyle="1" w:styleId="td25">
    <w:name w:val="td25"/>
    <w:rPr>
      <w:rFonts w:cs="Times New Roman"/>
    </w:rPr>
  </w:style>
  <w:style w:type="paragraph" w:styleId="affa">
    <w:name w:val="No Spacing"/>
    <w:link w:val="affb"/>
    <w:uiPriority w:val="1"/>
    <w:qFormat/>
    <w:rPr>
      <w:sz w:val="24"/>
      <w:szCs w:val="24"/>
      <w:lang w:eastAsia="ru-RU"/>
    </w:rPr>
  </w:style>
  <w:style w:type="character" w:customStyle="1" w:styleId="extended-textfull">
    <w:name w:val="extended-text__full"/>
    <w:basedOn w:val="a1"/>
  </w:style>
  <w:style w:type="paragraph" w:styleId="z-">
    <w:name w:val="HTML Top of Form"/>
    <w:basedOn w:val="a0"/>
    <w:next w:val="a0"/>
    <w:link w:val="z-0"/>
    <w:hidden/>
    <w:pPr>
      <w:pBdr>
        <w:bottom w:val="single" w:sz="6" w:space="1" w:color="000000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paragraph" w:styleId="z-1">
    <w:name w:val="HTML Bottom of Form"/>
    <w:basedOn w:val="a0"/>
    <w:next w:val="a0"/>
    <w:link w:val="z-2"/>
    <w:hidden/>
    <w:pPr>
      <w:pBdr>
        <w:top w:val="single" w:sz="6" w:space="1" w:color="000000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paragraph" w:customStyle="1" w:styleId="msonormalcxspmiddle">
    <w:name w:val="msonormalcxspmiddle"/>
    <w:basedOn w:val="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uiPriority w:val="99"/>
    <w:rPr>
      <w:rFonts w:ascii="Calibri" w:hAnsi="Calibri"/>
      <w:sz w:val="24"/>
      <w:lang w:bidi="ar-SA"/>
    </w:rPr>
  </w:style>
  <w:style w:type="character" w:customStyle="1" w:styleId="aff6">
    <w:name w:val="Текст выноски Знак"/>
    <w:link w:val="aff5"/>
    <w:rPr>
      <w:rFonts w:ascii="Tahoma" w:hAnsi="Tahoma" w:cs="Tahoma"/>
      <w:sz w:val="16"/>
      <w:szCs w:val="16"/>
    </w:rPr>
  </w:style>
  <w:style w:type="character" w:customStyle="1" w:styleId="value">
    <w:name w:val="value"/>
    <w:uiPriority w:val="99"/>
    <w:rPr>
      <w:rFonts w:cs="Times New Roman"/>
    </w:rPr>
  </w:style>
  <w:style w:type="character" w:customStyle="1" w:styleId="10">
    <w:name w:val="Заголовок 1 Знак"/>
    <w:link w:val="1"/>
    <w:uiPriority w:val="99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Pr>
      <w:b/>
      <w:bCs/>
      <w:sz w:val="28"/>
      <w:szCs w:val="28"/>
    </w:rPr>
  </w:style>
  <w:style w:type="character" w:customStyle="1" w:styleId="aff3">
    <w:name w:val="Основной текст Знак"/>
    <w:link w:val="a6"/>
    <w:uiPriority w:val="99"/>
    <w:rPr>
      <w:sz w:val="24"/>
      <w:szCs w:val="24"/>
    </w:rPr>
  </w:style>
  <w:style w:type="character" w:customStyle="1" w:styleId="z-0">
    <w:name w:val="z-Начало формы Знак"/>
    <w:link w:val="z-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rPr>
      <w:rFonts w:ascii="Arial" w:hAnsi="Arial" w:cs="Arial"/>
      <w:vanish/>
      <w:sz w:val="16"/>
      <w:szCs w:val="16"/>
    </w:rPr>
  </w:style>
  <w:style w:type="paragraph" w:styleId="a">
    <w:name w:val="List Bullet"/>
    <w:basedOn w:val="a0"/>
    <w:pPr>
      <w:numPr>
        <w:numId w:val="3"/>
      </w:numPr>
      <w:contextualSpacing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6">
    <w:name w:val="Нижний колонтитул Знак"/>
    <w:link w:val="af5"/>
    <w:rPr>
      <w:sz w:val="24"/>
      <w:szCs w:val="24"/>
    </w:rPr>
  </w:style>
  <w:style w:type="paragraph" w:customStyle="1" w:styleId="affc">
    <w:name w:val="Название"/>
    <w:basedOn w:val="a0"/>
    <w:link w:val="affd"/>
    <w:uiPriority w:val="99"/>
    <w:qFormat/>
    <w:pPr>
      <w:ind w:left="-900"/>
      <w:jc w:val="center"/>
    </w:pPr>
    <w:rPr>
      <w:b/>
      <w:sz w:val="28"/>
      <w:szCs w:val="20"/>
      <w:lang w:val="en-US" w:eastAsia="en-US"/>
    </w:rPr>
  </w:style>
  <w:style w:type="character" w:customStyle="1" w:styleId="affd">
    <w:name w:val="Название Знак"/>
    <w:link w:val="affc"/>
    <w:uiPriority w:val="99"/>
    <w:rPr>
      <w:b/>
      <w:sz w:val="28"/>
    </w:rPr>
  </w:style>
  <w:style w:type="character" w:customStyle="1" w:styleId="a9">
    <w:name w:val="Подзаголовок Знак"/>
    <w:link w:val="a8"/>
    <w:uiPriority w:val="99"/>
    <w:rPr>
      <w:b/>
      <w:color w:val="000000"/>
      <w:sz w:val="16"/>
    </w:rPr>
  </w:style>
  <w:style w:type="character" w:customStyle="1" w:styleId="apple-style-span">
    <w:name w:val="apple-style-span"/>
    <w:basedOn w:val="a1"/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-0">
    <w:name w:val="Контракт-пункт"/>
    <w:basedOn w:val="a0"/>
    <w:link w:val="-8"/>
    <w:pPr>
      <w:numPr>
        <w:ilvl w:val="1"/>
        <w:numId w:val="1"/>
      </w:numPr>
      <w:tabs>
        <w:tab w:val="num" w:pos="851"/>
      </w:tabs>
      <w:ind w:left="851" w:hanging="851"/>
      <w:jc w:val="both"/>
    </w:pPr>
    <w:rPr>
      <w:rFonts w:ascii="Calibri" w:eastAsia="Calibri" w:hAnsi="Calibri"/>
      <w:szCs w:val="20"/>
      <w:lang w:val="en-US" w:eastAsia="en-US"/>
    </w:rPr>
  </w:style>
  <w:style w:type="paragraph" w:customStyle="1" w:styleId="-">
    <w:name w:val="Контракт-подподпункт"/>
    <w:basedOn w:val="a0"/>
    <w:uiPriority w:val="99"/>
    <w:pPr>
      <w:numPr>
        <w:numId w:val="4"/>
      </w:numPr>
      <w:tabs>
        <w:tab w:val="clear" w:pos="360"/>
        <w:tab w:val="num" w:pos="1418"/>
      </w:tabs>
      <w:ind w:left="1418" w:hanging="567"/>
      <w:jc w:val="both"/>
    </w:pPr>
  </w:style>
  <w:style w:type="character" w:customStyle="1" w:styleId="-8">
    <w:name w:val="Контракт-пункт Знак"/>
    <w:link w:val="-0"/>
    <w:uiPriority w:val="99"/>
    <w:rPr>
      <w:rFonts w:ascii="Calibri" w:eastAsia="Calibri" w:hAnsi="Calibri"/>
      <w:sz w:val="24"/>
      <w:lang w:eastAsia="en-US"/>
    </w:rPr>
  </w:style>
  <w:style w:type="character" w:customStyle="1" w:styleId="60">
    <w:name w:val="Заголовок 6 Знак"/>
    <w:link w:val="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ff8">
    <w:name w:val="Абзац списка Знак"/>
    <w:link w:val="aff7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rPr>
      <w:sz w:val="24"/>
      <w:szCs w:val="24"/>
      <w:lang w:bidi="ar-SA"/>
    </w:rPr>
  </w:style>
  <w:style w:type="paragraph" w:customStyle="1" w:styleId="14">
    <w:name w:val="Обычный1"/>
    <w:qFormat/>
    <w:pPr>
      <w:widowControl w:val="0"/>
      <w:tabs>
        <w:tab w:val="left" w:pos="709"/>
      </w:tabs>
    </w:pPr>
    <w:rPr>
      <w:rFonts w:cs="Lohit Hindi"/>
      <w:color w:val="00000A"/>
      <w:sz w:val="24"/>
      <w:szCs w:val="24"/>
      <w:lang w:bidi="hi-IN"/>
    </w:rPr>
  </w:style>
  <w:style w:type="paragraph" w:customStyle="1" w:styleId="15">
    <w:name w:val="Без интервала1"/>
    <w:next w:val="affa"/>
    <w:uiPriority w:val="1"/>
    <w:qFormat/>
    <w:rPr>
      <w:rFonts w:ascii="Calibri" w:hAnsi="Calibri"/>
      <w:sz w:val="22"/>
      <w:szCs w:val="22"/>
      <w:lang w:eastAsia="ru-RU"/>
    </w:rPr>
  </w:style>
  <w:style w:type="paragraph" w:customStyle="1" w:styleId="111">
    <w:name w:val="111"/>
    <w:basedOn w:val="a0"/>
    <w:link w:val="1110"/>
    <w:qFormat/>
    <w:rPr>
      <w:sz w:val="20"/>
      <w:szCs w:val="20"/>
    </w:rPr>
  </w:style>
  <w:style w:type="character" w:customStyle="1" w:styleId="1110">
    <w:name w:val="111 Знак"/>
    <w:basedOn w:val="a1"/>
    <w:link w:val="111"/>
  </w:style>
  <w:style w:type="paragraph" w:customStyle="1" w:styleId="Standard">
    <w:name w:val="Standard"/>
    <w:qFormat/>
    <w:rPr>
      <w:rFonts w:ascii="Liberation Serif" w:eastAsia="SimSun" w:hAnsi="Liberation Serif" w:cs="Mangal"/>
      <w:sz w:val="24"/>
      <w:szCs w:val="24"/>
      <w:lang w:bidi="hi-IN"/>
    </w:rPr>
  </w:style>
  <w:style w:type="paragraph" w:styleId="affe">
    <w:name w:val="Document Map"/>
    <w:basedOn w:val="a0"/>
    <w:link w:val="afff"/>
    <w:rPr>
      <w:rFonts w:ascii="Tahoma" w:hAnsi="Tahoma"/>
      <w:sz w:val="16"/>
      <w:szCs w:val="16"/>
      <w:lang w:val="en-US" w:eastAsia="en-US"/>
    </w:rPr>
  </w:style>
  <w:style w:type="character" w:customStyle="1" w:styleId="afff">
    <w:name w:val="Схема документа Знак"/>
    <w:link w:val="a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5243&amp;dst=1668" TargetMode="External"/><Relationship Id="rId13" Type="http://schemas.openxmlformats.org/officeDocument/2006/relationships/hyperlink" Target="consultantplus://offline/ref=E905B4E6CBBADE0EE52117383EC529A58ABA015CEB6EF201042ABE1112J6z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Purchase/special-purchase-info.html?plan-number=202603221000038001&amp;position-number=202603221000038001000006&amp;version=0" TargetMode="External"/><Relationship Id="rId12" Type="http://schemas.openxmlformats.org/officeDocument/2006/relationships/hyperlink" Target="consultantplus://offline/ref=E905B4E6CBBADE0EE52117383EC529A589BC0A56EF66F201042ABE1112J6z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465243&amp;dst=166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65243&amp;dst=16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65243&amp;dst=16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5768</Words>
  <Characters>32882</Characters>
  <Application>Microsoft Office Word</Application>
  <DocSecurity>0</DocSecurity>
  <Lines>274</Lines>
  <Paragraphs>77</Paragraphs>
  <ScaleCrop>false</ScaleCrop>
  <Company/>
  <LinksUpToDate>false</LinksUpToDate>
  <CharactersWithSpaces>38573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16</dc:title>
  <dc:creator>snab</dc:creator>
  <cp:lastModifiedBy>Родионова Ольга Николаевна</cp:lastModifiedBy>
  <cp:revision>18</cp:revision>
  <dcterms:created xsi:type="dcterms:W3CDTF">2025-10-21T01:15:00Z</dcterms:created>
  <dcterms:modified xsi:type="dcterms:W3CDTF">2026-07-27T00:08:00Z</dcterms:modified>
  <cp:version>1048576</cp:version>
</cp:coreProperties>
</file>