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29" w:rsidRPr="006F05AC" w:rsidRDefault="00303D29" w:rsidP="006F05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5AC">
        <w:rPr>
          <w:rFonts w:ascii="Times New Roman" w:hAnsi="Times New Roman" w:cs="Times New Roman"/>
          <w:b/>
          <w:sz w:val="28"/>
          <w:szCs w:val="28"/>
        </w:rPr>
        <w:t>Технические характеристики ионообменной смолы КУ-2-8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Параметр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</w:t>
      </w:r>
      <w:r w:rsidR="006F05AC">
        <w:rPr>
          <w:rFonts w:ascii="Times New Roman" w:hAnsi="Times New Roman" w:cs="Times New Roman"/>
          <w:sz w:val="24"/>
          <w:szCs w:val="24"/>
        </w:rPr>
        <w:t>Значение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Размер зёрен, </w:t>
      </w:r>
      <w:proofErr w:type="gramStart"/>
      <w:r w:rsidRPr="00391681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0,315–1,25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Содержание рабочей фракции, %, не менее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96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Эффективный размер зёрен, </w:t>
      </w:r>
      <w:proofErr w:type="gramStart"/>
      <w:r w:rsidRPr="00391681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0,40–0,55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Коэффициент однородности, не более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1,7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Массовая доля влаги, %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48–58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Удельный объём в H-форме, см3/г,  не более                         2,8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Полная статическая обменная ёмкость (ПСОЕ),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 мг-</w:t>
      </w:r>
      <w:proofErr w:type="spellStart"/>
      <w:r w:rsidRPr="00391681">
        <w:rPr>
          <w:rFonts w:ascii="Times New Roman" w:hAnsi="Times New Roman" w:cs="Times New Roman"/>
          <w:sz w:val="24"/>
          <w:szCs w:val="24"/>
        </w:rPr>
        <w:t>экв</w:t>
      </w:r>
      <w:proofErr w:type="spellEnd"/>
      <w:r w:rsidRPr="00391681">
        <w:rPr>
          <w:rFonts w:ascii="Times New Roman" w:hAnsi="Times New Roman" w:cs="Times New Roman"/>
          <w:sz w:val="24"/>
          <w:szCs w:val="24"/>
        </w:rPr>
        <w:t>/см3, не менее                                                               1,80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Динамическая обменная ёмкость (ДОЕ) с </w:t>
      </w:r>
      <w:proofErr w:type="gramStart"/>
      <w:r w:rsidRPr="00391681">
        <w:rPr>
          <w:rFonts w:ascii="Times New Roman" w:hAnsi="Times New Roman" w:cs="Times New Roman"/>
          <w:sz w:val="24"/>
          <w:szCs w:val="24"/>
        </w:rPr>
        <w:t>полной</w:t>
      </w:r>
      <w:proofErr w:type="gramEnd"/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 регенерацией,  г-</w:t>
      </w:r>
      <w:proofErr w:type="spellStart"/>
      <w:r w:rsidRPr="00391681">
        <w:rPr>
          <w:rFonts w:ascii="Times New Roman" w:hAnsi="Times New Roman" w:cs="Times New Roman"/>
          <w:sz w:val="24"/>
          <w:szCs w:val="24"/>
        </w:rPr>
        <w:t>экв</w:t>
      </w:r>
      <w:proofErr w:type="spellEnd"/>
      <w:r w:rsidRPr="00391681">
        <w:rPr>
          <w:rFonts w:ascii="Times New Roman" w:hAnsi="Times New Roman" w:cs="Times New Roman"/>
          <w:sz w:val="24"/>
          <w:szCs w:val="24"/>
        </w:rPr>
        <w:t>/м3,   не менее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520                                                                                                       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Осмотическая стабильность, %, не менее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94,5              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Рабочий диапазон </w:t>
      </w:r>
      <w:proofErr w:type="spellStart"/>
      <w:r w:rsidRPr="00391681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</w:t>
      </w:r>
      <w:r w:rsidR="006F05AC">
        <w:rPr>
          <w:rFonts w:ascii="Times New Roman" w:hAnsi="Times New Roman" w:cs="Times New Roman"/>
          <w:sz w:val="24"/>
          <w:szCs w:val="24"/>
        </w:rPr>
        <w:t xml:space="preserve">       1–14</w:t>
      </w:r>
      <w:r w:rsidR="006F05AC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Максимальная рабочая температура, °C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120 (в </w:t>
      </w:r>
      <w:proofErr w:type="spellStart"/>
      <w:r w:rsidRPr="0039168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6F05AC">
        <w:rPr>
          <w:rFonts w:ascii="Times New Roman" w:hAnsi="Times New Roman" w:cs="Times New Roman"/>
          <w:sz w:val="24"/>
          <w:szCs w:val="24"/>
        </w:rPr>
        <w:t>-форме)</w:t>
      </w:r>
      <w:r w:rsidR="006F05AC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Насыпная плотность, </w:t>
      </w:r>
      <w:proofErr w:type="gramStart"/>
      <w:r w:rsidRPr="0039168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91681">
        <w:rPr>
          <w:rFonts w:ascii="Times New Roman" w:hAnsi="Times New Roman" w:cs="Times New Roman"/>
          <w:sz w:val="24"/>
          <w:szCs w:val="24"/>
        </w:rPr>
        <w:t>/см3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~0,78</w:t>
      </w:r>
      <w:r w:rsidRPr="00391681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6F05AC">
        <w:rPr>
          <w:rFonts w:ascii="Times New Roman" w:hAnsi="Times New Roman" w:cs="Times New Roman"/>
          <w:sz w:val="24"/>
          <w:szCs w:val="24"/>
        </w:rPr>
        <w:t>~</w:t>
      </w:r>
    </w:p>
    <w:p w:rsidR="00303D29" w:rsidRPr="00391681" w:rsidRDefault="00303D29" w:rsidP="00303D29">
      <w:pPr>
        <w:pBdr>
          <w:bottom w:val="single" w:sz="12" w:space="8" w:color="0071B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3D29" w:rsidRPr="00391681" w:rsidRDefault="00303D29" w:rsidP="00303D29">
      <w:pPr>
        <w:pBdr>
          <w:bottom w:val="single" w:sz="12" w:space="8" w:color="0071B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03D29" w:rsidRPr="00391681" w:rsidRDefault="00303D29" w:rsidP="00303D29">
      <w:pPr>
        <w:pBdr>
          <w:bottom w:val="single" w:sz="12" w:space="8" w:color="0071B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Гранулометрический состав</w:t>
      </w:r>
    </w:p>
    <w:p w:rsidR="00303D29" w:rsidRPr="00391681" w:rsidRDefault="00303D29" w:rsidP="000E49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зёрен КУ-2-8 по ГОСТ — 0,315–1,25 мм (содержание рабочей фракции ≥ 96% для высшего сорта). Эффективный размер — 0,40–0,55 мм, коэффициент однородности ≤ 1,7. Эти показатели определяют гидравлическое сопротивление слоя, качество промывки и равномерность распределения потока.</w:t>
      </w:r>
    </w:p>
    <w:p w:rsidR="00303D29" w:rsidRPr="00391681" w:rsidRDefault="00303D29" w:rsidP="00303D29">
      <w:pPr>
        <w:pBdr>
          <w:bottom w:val="single" w:sz="12" w:space="8" w:color="0071B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03D29" w:rsidRPr="00391681" w:rsidRDefault="00303D29" w:rsidP="00303D29">
      <w:pPr>
        <w:pBdr>
          <w:bottom w:val="single" w:sz="12" w:space="8" w:color="0071B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Общие сведения и ГОСТ</w:t>
      </w:r>
    </w:p>
    <w:p w:rsidR="00303D29" w:rsidRPr="00391681" w:rsidRDefault="00303D29" w:rsidP="00303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Катионит КУ-2-8 нормируется ГОСТ 20298-74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«Смолы ионообменные. Катиониты. Технические условия» (с Изменениями N 1–5). Стандарт действует без ограничения срока (ограничение снято по протоколу N 5-94 Межгосударственного Совета по стандартизации). Цифра «8» в маркировке указывает на содержание сшивающего агента — дивинилбензола (8%), что определяет структуру и свойства гранул.</w:t>
      </w:r>
    </w:p>
    <w:p w:rsidR="00303D29" w:rsidRPr="00391681" w:rsidRDefault="00303D29" w:rsidP="00303D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сильнокислотный катионит 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гелевого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типа.</w:t>
      </w:r>
    </w:p>
    <w:p w:rsidR="00303D29" w:rsidRPr="00391681" w:rsidRDefault="00303D29" w:rsidP="00303D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Матрица: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сополимер стирола и дивинилбензола (8% ДВБ).</w:t>
      </w:r>
    </w:p>
    <w:p w:rsidR="00303D29" w:rsidRPr="00391681" w:rsidRDefault="00303D29" w:rsidP="00303D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Функциональная группа: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сульфоновая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 (−SO</w:t>
      </w:r>
      <w:r w:rsidRPr="003916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H).</w:t>
      </w:r>
    </w:p>
    <w:p w:rsidR="00303D29" w:rsidRPr="00391681" w:rsidRDefault="00303D29" w:rsidP="00303D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Ионная форма поставки: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(натриевая) или H</w:t>
      </w:r>
      <w:r w:rsidRPr="003916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(водородная).</w:t>
      </w:r>
    </w:p>
    <w:p w:rsidR="00303D29" w:rsidRPr="00391681" w:rsidRDefault="00303D29" w:rsidP="00303D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Внешний вид: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сферические гранулы </w:t>
      </w:r>
      <w:proofErr w:type="gram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светло-жёлтого до тёмно-коричневого цвета.</w:t>
      </w:r>
    </w:p>
    <w:p w:rsidR="000E4921" w:rsidRPr="00391681" w:rsidRDefault="000E4921" w:rsidP="007D00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024" w:rsidRPr="00391681" w:rsidRDefault="003D322F" w:rsidP="007D00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Фасовка –</w:t>
      </w:r>
      <w:r w:rsidR="002968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bookmarkStart w:id="0" w:name="_GoBack"/>
      <w:bookmarkEnd w:id="0"/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полиэтиленовые мешки по 20 кг.</w:t>
      </w:r>
    </w:p>
    <w:p w:rsidR="007D0024" w:rsidRPr="00391681" w:rsidRDefault="007D0024" w:rsidP="007D00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024" w:rsidRPr="00391681" w:rsidRDefault="007D0024" w:rsidP="007D002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Составил:</w:t>
      </w:r>
      <w:r w:rsidRPr="003916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ОД и ПРО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Беркута А.А</w:t>
      </w:r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sectPr w:rsidR="007D0024" w:rsidRPr="0039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7168"/>
    <w:multiLevelType w:val="multilevel"/>
    <w:tmpl w:val="EBB2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E03B9"/>
    <w:multiLevelType w:val="multilevel"/>
    <w:tmpl w:val="2572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81CF1"/>
    <w:multiLevelType w:val="multilevel"/>
    <w:tmpl w:val="0B6C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C0785"/>
    <w:multiLevelType w:val="multilevel"/>
    <w:tmpl w:val="3548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526C33"/>
    <w:multiLevelType w:val="multilevel"/>
    <w:tmpl w:val="3C16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037EF"/>
    <w:multiLevelType w:val="multilevel"/>
    <w:tmpl w:val="2098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A7450E"/>
    <w:multiLevelType w:val="multilevel"/>
    <w:tmpl w:val="B7D2740C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931"/>
        </w:tabs>
        <w:ind w:left="493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651"/>
        </w:tabs>
        <w:ind w:left="565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091"/>
        </w:tabs>
        <w:ind w:left="709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11"/>
        </w:tabs>
        <w:ind w:left="781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  <w:sz w:val="20"/>
      </w:rPr>
    </w:lvl>
  </w:abstractNum>
  <w:abstractNum w:abstractNumId="7">
    <w:nsid w:val="54255408"/>
    <w:multiLevelType w:val="multilevel"/>
    <w:tmpl w:val="056E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7C3CFF"/>
    <w:multiLevelType w:val="multilevel"/>
    <w:tmpl w:val="A402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65054"/>
    <w:multiLevelType w:val="hybridMultilevel"/>
    <w:tmpl w:val="C5BAF5A8"/>
    <w:lvl w:ilvl="0" w:tplc="9202D1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F096264"/>
    <w:multiLevelType w:val="multilevel"/>
    <w:tmpl w:val="DD8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AF"/>
    <w:rsid w:val="000E4921"/>
    <w:rsid w:val="00165F65"/>
    <w:rsid w:val="00175903"/>
    <w:rsid w:val="001B5B17"/>
    <w:rsid w:val="00200AED"/>
    <w:rsid w:val="002968D2"/>
    <w:rsid w:val="002D364C"/>
    <w:rsid w:val="002D4EF2"/>
    <w:rsid w:val="00303D29"/>
    <w:rsid w:val="00391681"/>
    <w:rsid w:val="003D322F"/>
    <w:rsid w:val="00425F9E"/>
    <w:rsid w:val="00532F64"/>
    <w:rsid w:val="0059465A"/>
    <w:rsid w:val="00633A2F"/>
    <w:rsid w:val="0063646F"/>
    <w:rsid w:val="006F05AC"/>
    <w:rsid w:val="00763B49"/>
    <w:rsid w:val="007D0024"/>
    <w:rsid w:val="00821AF9"/>
    <w:rsid w:val="00A17939"/>
    <w:rsid w:val="00C023AF"/>
    <w:rsid w:val="00C10408"/>
    <w:rsid w:val="00DC263F"/>
    <w:rsid w:val="00ED729E"/>
    <w:rsid w:val="00F8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903"/>
    <w:rPr>
      <w:b/>
      <w:bCs/>
    </w:rPr>
  </w:style>
  <w:style w:type="paragraph" w:styleId="a5">
    <w:name w:val="List Paragraph"/>
    <w:basedOn w:val="a"/>
    <w:uiPriority w:val="34"/>
    <w:qFormat/>
    <w:rsid w:val="001759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903"/>
    <w:rPr>
      <w:b/>
      <w:bCs/>
    </w:rPr>
  </w:style>
  <w:style w:type="paragraph" w:styleId="a5">
    <w:name w:val="List Paragraph"/>
    <w:basedOn w:val="a"/>
    <w:uiPriority w:val="34"/>
    <w:qFormat/>
    <w:rsid w:val="00175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0CFC5-43BF-4B8D-9B76-D74B4D73D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2026-08-04T06:11:00Z</dcterms:created>
  <dcterms:modified xsi:type="dcterms:W3CDTF">2026-08-04T06:11:00Z</dcterms:modified>
</cp:coreProperties>
</file>