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color w:val="0000ff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jc w:val="right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</w:p>
    <w:p>
      <w:pPr>
        <w:ind w:firstLine="709"/>
        <w:jc w:val="left"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</w:p>
    <w:p>
      <w:pPr>
        <w:ind w:firstLine="709"/>
        <w:jc w:val="center"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</w:rPr>
        <w:t xml:space="preserve">ОПИСАНИЕ ОБЪЕКТА ЗАКУПКИ</w:t>
      </w:r>
      <w:r>
        <w:rPr>
          <w:rFonts w:ascii="XO Thames" w:hAnsi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</w:p>
    <w:p>
      <w:pPr>
        <w:ind w:firstLine="709"/>
        <w:jc w:val="center"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</w:p>
    <w:p>
      <w:pPr>
        <w:ind w:firstLine="720"/>
        <w:jc w:val="both"/>
        <w:tabs>
          <w:tab w:val="num" w:pos="0" w:leader="none"/>
          <w:tab w:val="left" w:pos="1134" w:leader="none"/>
        </w:tabs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Код</w:t>
      </w: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ы</w:t>
      </w: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 ОКПД</w:t>
      </w: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2</w:t>
      </w: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: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 33.12.19.000 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- 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Услуги по техническому обслуживанию </w:t>
      </w:r>
      <w:r>
        <w:rPr>
          <w:rFonts w:ascii="XO Thames" w:hAnsi="XO Thames" w:eastAsia="XO Thames" w:cs="XO Thames"/>
          <w:color w:val="000000" w:themeColor="text1"/>
          <w:sz w:val="24"/>
          <w:szCs w:val="24"/>
          <w:highlight w:val="white"/>
        </w:rPr>
        <w:t xml:space="preserve">прочего оборудования общего назначения, не включенного в</w:t>
      </w:r>
      <w:r>
        <w:rPr>
          <w:rFonts w:ascii="XO Thames" w:hAnsi="XO Thames" w:eastAsia="XO Thames" w:cs="XO Thames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XO Thames" w:hAnsi="XO Thames" w:eastAsia="XO Thames" w:cs="XO Thames"/>
          <w:color w:val="000000" w:themeColor="text1"/>
          <w:sz w:val="24"/>
          <w:szCs w:val="24"/>
          <w:highlight w:val="white"/>
        </w:rPr>
        <w:t xml:space="preserve">другие группировки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  <w:lang w:eastAsia="en-US"/>
        </w:rPr>
        <w:t xml:space="preserve">.</w:t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num" w:pos="0" w:leader="none"/>
          <w:tab w:val="left" w:pos="1134" w:leader="none"/>
        </w:tabs>
        <w:rPr>
          <w:rFonts w:ascii="XO Thames" w:hAnsi="XO Thames" w:cs="XO Thames"/>
          <w:sz w:val="24"/>
          <w:szCs w:val="24"/>
          <w:highlight w:val="none"/>
        </w:rPr>
      </w:pP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Предмет закупки: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 Техническое обслуживание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 систем кондиционирования 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 воздухом (далее – Услуга)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.</w:t>
      </w:r>
      <w:r>
        <w:rPr>
          <w:rFonts w:ascii="XO Thames" w:hAnsi="XO Thames" w:cs="XO Thames"/>
          <w:sz w:val="24"/>
          <w:szCs w:val="24"/>
          <w:highlight w:val="none"/>
        </w:rPr>
      </w:r>
      <w:r>
        <w:rPr>
          <w:rFonts w:ascii="XO Thames" w:hAnsi="XO Thames" w:cs="XO Thames"/>
          <w:sz w:val="24"/>
          <w:szCs w:val="24"/>
          <w:highlight w:val="none"/>
        </w:rPr>
      </w:r>
    </w:p>
    <w:p>
      <w:pPr>
        <w:ind w:firstLine="720"/>
        <w:jc w:val="both"/>
        <w:tabs>
          <w:tab w:val="num" w:pos="0" w:leader="none"/>
          <w:tab w:val="left" w:pos="1134" w:leader="none"/>
        </w:tabs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bCs/>
          <w:sz w:val="24"/>
          <w:szCs w:val="24"/>
          <w:highlight w:val="none"/>
          <w:lang w:eastAsia="en-US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tbl>
      <w:tblPr>
        <w:tblStyle w:val="8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01"/>
        <w:gridCol w:w="3297"/>
        <w:gridCol w:w="810"/>
        <w:gridCol w:w="1843"/>
        <w:gridCol w:w="2168"/>
        <w:gridCol w:w="1321"/>
      </w:tblGrid>
      <w:tr>
        <w:tblPrEx/>
        <w:trPr>
          <w:trHeight w:val="9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п/п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Наименование 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Кол-во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Инвентарный номер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Адрес нахождения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Этаж расположения 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106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Сплит-система Т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ossot t09H-SLЕ/1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Ростов-на-Дону, ул. Малюгиной, 214А              кабинет 31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 этаж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1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Внутренний блок мульти-сплит системы WiSNOW TAC-09CHSA/XA61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б101361116813       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б101361116812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  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Ростов-на-Дону, ул. Малюгиной, 214А                корпус 2, 2 этаж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 этаж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14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Внутренний блок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Сплит-система Т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ossot t09H-SLЕ/1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Ростов-на-Дону, ул. Малюгиной, 214А (кабинет начальника отдела)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 этаж 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14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Внутренний блок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Сплит-система Т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ossot t09H-SLЕ/1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Ростов-на-Дону, ул. Малюгиной, 214А (общий кабинет внутренний  блок)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 этаж 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106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Сплит-система Renova chw-07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Р10115834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Ростов-на-Дону, ул. Серафимовича, 58А, оф. 400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4 этаж 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16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Внутренний блок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Сплит-система Т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ossot t09H-SLЕ/1 </w:t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Б/Н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г. Ростов-на-Дону, ул. Малюгиной, 214А (серверная внутренний и наружный  блок)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 этаж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Сплит-система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Батайск, ул. Ленина, 104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1этаж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br/>
            </w:r>
            <w:r/>
          </w:p>
        </w:tc>
      </w:tr>
      <w:tr>
        <w:tblPrEx/>
        <w:trPr>
          <w:trHeight w:val="66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9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Сплит-система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б/н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Батайск, ул. Ленина, 104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1этаж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br/>
            </w:r>
            <w:r/>
          </w:p>
        </w:tc>
      </w:tr>
    </w:tbl>
    <w:p>
      <w:pPr>
        <w:ind w:firstLine="720"/>
        <w:jc w:val="both"/>
        <w:tabs>
          <w:tab w:val="num" w:pos="0" w:leader="none"/>
          <w:tab w:val="left" w:pos="1134" w:leader="none"/>
        </w:tabs>
        <w:rPr>
          <w:rFonts w:ascii="XO Thames" w:hAnsi="XO Thames" w:cs="XO Thames"/>
          <w:bCs/>
          <w:sz w:val="24"/>
          <w:szCs w:val="24"/>
        </w:rPr>
      </w:pPr>
      <w:r>
        <w:rPr>
          <w:rFonts w:ascii="XO Thames" w:hAnsi="XO Thames" w:eastAsia="XO Thames" w:cs="XO Thames"/>
          <w:bCs/>
          <w:sz w:val="24"/>
          <w:szCs w:val="24"/>
          <w:lang w:eastAsia="en-US"/>
        </w:rPr>
      </w:r>
      <w:r>
        <w:rPr>
          <w:rFonts w:ascii="XO Thames" w:hAnsi="XO Thames" w:cs="XO Thames"/>
          <w:bCs/>
          <w:sz w:val="24"/>
          <w:szCs w:val="24"/>
        </w:rPr>
      </w:r>
      <w:r>
        <w:rPr>
          <w:rFonts w:ascii="XO Thames" w:hAnsi="XO Thames" w:cs="XO Thames"/>
          <w:bCs/>
          <w:sz w:val="24"/>
          <w:szCs w:val="24"/>
        </w:rPr>
      </w:r>
    </w:p>
    <w:p>
      <w:pPr>
        <w:ind w:firstLine="720"/>
        <w:jc w:val="both"/>
        <w:tabs>
          <w:tab w:val="num" w:pos="0" w:leader="none"/>
          <w:tab w:val="left" w:pos="1134" w:leader="none"/>
        </w:tabs>
        <w:rPr>
          <w:rFonts w:ascii="XO Thames" w:hAnsi="XO Thames" w:cs="XO Thames"/>
          <w:bCs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Срок оказания Услуг: 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в течение 15 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рабоч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их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 дн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ей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 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с даты заключения</w:t>
      </w:r>
      <w:r>
        <w:rPr>
          <w:rFonts w:ascii="XO Thames" w:hAnsi="XO Thames" w:eastAsia="XO Thames" w:cs="XO Thames"/>
          <w:bCs/>
          <w:sz w:val="24"/>
          <w:szCs w:val="24"/>
          <w:lang w:eastAsia="en-US"/>
        </w:rPr>
        <w:t xml:space="preserve"> контракта.</w:t>
      </w:r>
      <w:r>
        <w:rPr>
          <w:rFonts w:ascii="XO Thames" w:hAnsi="XO Thames" w:cs="XO Thames"/>
          <w:bCs/>
          <w:sz w:val="24"/>
          <w:szCs w:val="24"/>
        </w:rPr>
      </w:r>
      <w:r>
        <w:rPr>
          <w:rFonts w:ascii="XO Thames" w:hAnsi="XO Thames" w:cs="XO Thames"/>
          <w:bCs/>
          <w:sz w:val="24"/>
          <w:szCs w:val="24"/>
        </w:rPr>
      </w:r>
    </w:p>
    <w:p>
      <w:pPr>
        <w:ind w:firstLine="709"/>
        <w:jc w:val="both"/>
        <w:rPr>
          <w:rFonts w:ascii="XO Thames" w:hAnsi="XO Thames" w:cs="XO Thames"/>
          <w:b/>
          <w:bCs/>
          <w:sz w:val="24"/>
          <w:szCs w:val="24"/>
          <w:u w:val="single"/>
        </w:rPr>
      </w:pPr>
      <w:r>
        <w:rPr>
          <w:rFonts w:ascii="XO Thames" w:hAnsi="XO Thames" w:cs="XO Thames"/>
          <w:b/>
          <w:sz w:val="24"/>
          <w:szCs w:val="24"/>
          <w:u w:val="single"/>
        </w:rPr>
      </w:r>
      <w:r>
        <w:rPr>
          <w:rFonts w:ascii="XO Thames" w:hAnsi="XO Thames" w:cs="XO Thames"/>
          <w:b/>
          <w:bCs/>
          <w:sz w:val="24"/>
          <w:szCs w:val="24"/>
          <w:u w:val="single"/>
        </w:rPr>
      </w:r>
      <w:r>
        <w:rPr>
          <w:rFonts w:ascii="XO Thames" w:hAnsi="XO Thames" w:cs="XO Thames"/>
          <w:b/>
          <w:bCs/>
          <w:sz w:val="24"/>
          <w:szCs w:val="24"/>
          <w:u w:val="single"/>
        </w:rPr>
      </w:r>
    </w:p>
    <w:p>
      <w:pPr>
        <w:ind w:firstLine="709"/>
        <w:jc w:val="both"/>
        <w:rPr>
          <w:rFonts w:ascii="XO Thames" w:hAnsi="XO Thames" w:cs="XO Thames"/>
          <w:b/>
          <w:bCs/>
          <w:sz w:val="24"/>
          <w:szCs w:val="24"/>
          <w:u w:val="single"/>
        </w:rPr>
      </w:pPr>
      <w:r>
        <w:rPr>
          <w:rFonts w:ascii="XO Thames" w:hAnsi="XO Thames" w:eastAsia="XO Thames" w:cs="XO Thames"/>
          <w:b/>
          <w:sz w:val="24"/>
          <w:szCs w:val="24"/>
          <w:u w:val="single"/>
        </w:rPr>
      </w:r>
      <w:r>
        <w:rPr>
          <w:rFonts w:ascii="XO Thames" w:hAnsi="XO Thames" w:cs="XO Thames"/>
          <w:b/>
          <w:bCs/>
          <w:sz w:val="24"/>
          <w:szCs w:val="24"/>
          <w:u w:val="single"/>
        </w:rPr>
      </w:r>
      <w:r>
        <w:rPr>
          <w:rFonts w:ascii="XO Thames" w:hAnsi="XO Thames" w:cs="XO Thames"/>
          <w:b/>
          <w:bCs/>
          <w:sz w:val="24"/>
          <w:szCs w:val="24"/>
          <w:u w:val="single"/>
        </w:rPr>
      </w:r>
    </w:p>
    <w:p>
      <w:pPr>
        <w:pStyle w:val="846"/>
        <w:ind w:left="660"/>
        <w:jc w:val="center"/>
        <w:rPr>
          <w:rFonts w:ascii="XO Thames" w:hAnsi="XO Thames" w:cs="XO Thames"/>
          <w:b/>
          <w:bCs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Требования к оказываемым </w:t>
      </w: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Услугам.</w:t>
      </w:r>
      <w:r>
        <w:rPr>
          <w:rFonts w:ascii="XO Thames" w:hAnsi="XO Thames" w:cs="XO Thames"/>
          <w:b/>
          <w:bCs/>
          <w:sz w:val="24"/>
          <w:szCs w:val="24"/>
        </w:rPr>
      </w:r>
      <w:r>
        <w:rPr>
          <w:rFonts w:ascii="XO Thames" w:hAnsi="XO Thames" w:cs="XO Thames"/>
          <w:b/>
          <w:bCs/>
          <w:sz w:val="24"/>
          <w:szCs w:val="24"/>
        </w:rPr>
      </w:r>
    </w:p>
    <w:p>
      <w:pPr>
        <w:pStyle w:val="846"/>
        <w:ind w:left="0"/>
        <w:rPr>
          <w:rFonts w:ascii="XO Thames" w:hAnsi="XO Thames" w:cs="XO Thames"/>
          <w:b/>
          <w:bCs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1. </w:t>
      </w: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Техническое обслуживание сплит-систем</w:t>
      </w:r>
      <w:r>
        <w:rPr>
          <w:rFonts w:ascii="XO Thames" w:hAnsi="XO Thames" w:eastAsia="XO Thames" w:cs="XO Thames"/>
          <w:b/>
          <w:bCs/>
          <w:sz w:val="24"/>
          <w:szCs w:val="24"/>
          <w:lang w:eastAsia="en-US"/>
        </w:rPr>
        <w:t xml:space="preserve">:</w:t>
      </w:r>
      <w:r>
        <w:rPr>
          <w:rFonts w:ascii="XO Thames" w:hAnsi="XO Thames" w:cs="XO Thames"/>
          <w:b/>
          <w:bCs/>
          <w:sz w:val="24"/>
          <w:szCs w:val="24"/>
        </w:rPr>
      </w:r>
      <w:r>
        <w:rPr>
          <w:rFonts w:ascii="XO Thames" w:hAnsi="XO Thames" w:cs="XO Thames"/>
          <w:b/>
          <w:bCs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1.Требования к оказываемым услугам: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1.1. После </w:t>
      </w:r>
      <w:r>
        <w:rPr>
          <w:rFonts w:ascii="XO Thames" w:hAnsi="XO Thames" w:eastAsia="XO Thames" w:cs="XO Thames"/>
          <w:sz w:val="24"/>
          <w:szCs w:val="24"/>
        </w:rPr>
        <w:t xml:space="preserve">заключения Контракта Исполнитель обязан предоставить Заказчику, в письменном виде, список допущенных к работе ответственных лиц с номерами телефонов. Допуск на территорию Заказчика осуществляется при наличии документа удостоверяющего личность. Исполнитель </w:t>
      </w:r>
      <w:r>
        <w:rPr>
          <w:rFonts w:ascii="XO Thames" w:hAnsi="XO Thames" w:eastAsia="XO Thames" w:cs="XO Thames"/>
          <w:sz w:val="24"/>
          <w:szCs w:val="24"/>
        </w:rPr>
        <w:t xml:space="preserve">заранее  должен согласовывать с Заказчиком точное время приезда специалистов на адрес для проведения работ. Услуги должны оказываться в присутствии представителя Заказчика.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1.2. Услуги по техническому обслуживанию </w:t>
      </w:r>
      <w:r>
        <w:rPr>
          <w:rFonts w:ascii="XO Thames" w:hAnsi="XO Thames" w:eastAsia="XO Thames" w:cs="XO Thames"/>
          <w:sz w:val="24"/>
          <w:szCs w:val="24"/>
        </w:rPr>
        <w:t xml:space="preserve">кондиционера (сплит-системы)</w:t>
      </w:r>
      <w:r>
        <w:rPr>
          <w:rFonts w:ascii="XO Thames" w:hAnsi="XO Thames" w:eastAsia="XO Thames" w:cs="XO Thames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будут проводи</w:t>
      </w:r>
      <w:r>
        <w:rPr>
          <w:rFonts w:ascii="XO Thames" w:hAnsi="XO Thames" w:eastAsia="XO Thames" w:cs="XO Thames"/>
          <w:sz w:val="24"/>
          <w:szCs w:val="24"/>
        </w:rPr>
        <w:t xml:space="preserve">ть</w:t>
      </w:r>
      <w:r>
        <w:rPr>
          <w:rFonts w:ascii="XO Thames" w:hAnsi="XO Thames" w:eastAsia="XO Thames" w:cs="XO Thames"/>
          <w:sz w:val="24"/>
          <w:szCs w:val="24"/>
        </w:rPr>
        <w:t xml:space="preserve">ся в помещениях с работающим персоналом, в рабочие дни с 09.00 до 17.00 часов по </w:t>
      </w:r>
      <w:r>
        <w:rPr>
          <w:rFonts w:ascii="XO Thames" w:hAnsi="XO Thames" w:eastAsia="XO Thames" w:cs="XO Thames"/>
          <w:sz w:val="24"/>
          <w:szCs w:val="24"/>
        </w:rPr>
        <w:t xml:space="preserve">местному</w:t>
      </w:r>
      <w:r>
        <w:rPr>
          <w:rFonts w:ascii="XO Thames" w:hAnsi="XO Thames" w:eastAsia="XO Thames" w:cs="XO Thames"/>
          <w:sz w:val="24"/>
          <w:szCs w:val="24"/>
        </w:rPr>
        <w:t xml:space="preserve"> времени. Отключение существующих инженерных систем, сетей или отдельных их участков могут производиться только по предварительному согласованию с Заказчиком. Нарушение </w:t>
      </w:r>
      <w:r>
        <w:rPr>
          <w:rFonts w:ascii="XO Thames" w:hAnsi="XO Thames" w:eastAsia="XO Thames" w:cs="XO Thames"/>
          <w:sz w:val="24"/>
          <w:szCs w:val="24"/>
        </w:rPr>
        <w:t xml:space="preserve">производственного процесса на объектах недопустимо.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1.3. Исполнитель берет на себя обязанности по оплате услуги автовышки, для качественного технического обслуживания наружных блоков </w:t>
      </w:r>
      <w:r>
        <w:rPr>
          <w:rFonts w:ascii="XO Thames" w:hAnsi="XO Thames" w:eastAsia="XO Thames" w:cs="XO Thames"/>
          <w:sz w:val="24"/>
          <w:szCs w:val="24"/>
        </w:rPr>
        <w:t xml:space="preserve">кондиционера (сплит-системы)</w:t>
      </w:r>
      <w:r>
        <w:rPr>
          <w:rFonts w:ascii="XO Thames" w:hAnsi="XO Thames" w:eastAsia="XO Thames" w:cs="XO Thames"/>
          <w:sz w:val="24"/>
          <w:szCs w:val="24"/>
        </w:rPr>
        <w:t xml:space="preserve">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Обслуживание </w:t>
      </w:r>
      <w:r>
        <w:rPr>
          <w:rFonts w:ascii="XO Thames" w:hAnsi="XO Thames" w:eastAsia="XO Thames" w:cs="XO Thames"/>
          <w:sz w:val="24"/>
          <w:szCs w:val="24"/>
        </w:rPr>
        <w:t xml:space="preserve">кондиционера (сплит-системы)</w:t>
      </w:r>
      <w:r>
        <w:rPr>
          <w:rFonts w:ascii="XO Thames" w:hAnsi="XO Thames" w:eastAsia="XO Thames" w:cs="XO Thames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в</w:t>
      </w:r>
      <w:r>
        <w:rPr>
          <w:rFonts w:ascii="XO Thames" w:hAnsi="XO Thames" w:eastAsia="XO Thames" w:cs="XO Thames"/>
          <w:sz w:val="24"/>
          <w:szCs w:val="24"/>
        </w:rPr>
        <w:t xml:space="preserve">ключает в себя: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ind w:left="709"/>
        <w:rPr>
          <w:rFonts w:ascii="XO Thames" w:hAnsi="XO Thames" w:cs="XO Thames"/>
          <w:b/>
        </w:rPr>
      </w:pP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</w:rPr>
      </w:r>
      <w:r>
        <w:rPr>
          <w:rFonts w:ascii="XO Thames" w:hAnsi="XO Thames" w:cs="XO Thames"/>
          <w:b/>
        </w:rPr>
      </w:r>
    </w:p>
    <w:p>
      <w:pPr>
        <w:ind w:left="709"/>
        <w:rPr>
          <w:rFonts w:ascii="XO Thames" w:hAnsi="XO Thames" w:cs="XO Thames"/>
          <w:b/>
        </w:rPr>
      </w:pPr>
      <w:r>
        <w:rPr>
          <w:rFonts w:ascii="XO Thames" w:hAnsi="XO Thames" w:eastAsia="XO Thames" w:cs="XO Thames"/>
          <w:b/>
          <w:sz w:val="24"/>
          <w:szCs w:val="24"/>
        </w:rPr>
        <w:t xml:space="preserve">Наружные блоки</w:t>
      </w:r>
      <w:r>
        <w:rPr>
          <w:rFonts w:ascii="XO Thames" w:hAnsi="XO Thames" w:eastAsia="XO Thames" w:cs="XO Thames"/>
          <w:b/>
          <w:sz w:val="24"/>
          <w:szCs w:val="24"/>
        </w:rPr>
        <w:t xml:space="preserve">:</w:t>
      </w:r>
      <w:r>
        <w:rPr>
          <w:rFonts w:ascii="XO Thames" w:hAnsi="XO Thames" w:cs="XO Thames"/>
          <w:b/>
        </w:rPr>
      </w:r>
      <w:r>
        <w:rPr>
          <w:rFonts w:ascii="XO Thames" w:hAnsi="XO Thames" w:cs="XO Thames"/>
          <w:b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-Контроль настройки предохранительных и регулирующих устройств;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-Протяжка электрических соединений в </w:t>
      </w:r>
      <w:r>
        <w:rPr>
          <w:rFonts w:ascii="XO Thames" w:hAnsi="XO Thames" w:eastAsia="XO Thames" w:cs="XO Thames"/>
          <w:sz w:val="24"/>
          <w:szCs w:val="24"/>
        </w:rPr>
        <w:t xml:space="preserve">клеммной</w:t>
      </w:r>
      <w:r>
        <w:rPr>
          <w:rFonts w:ascii="XO Thames" w:hAnsi="XO Thames" w:eastAsia="XO Thames" w:cs="XO Thames"/>
          <w:sz w:val="24"/>
          <w:szCs w:val="24"/>
        </w:rPr>
        <w:t xml:space="preserve"> коробке компрессора агрегата;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-Чистка контактных пар;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-Контроль отсутствия влаги в </w:t>
      </w:r>
      <w:r>
        <w:rPr>
          <w:rFonts w:ascii="XO Thames" w:hAnsi="XO Thames" w:eastAsia="XO Thames" w:cs="XO Thames"/>
          <w:sz w:val="24"/>
          <w:szCs w:val="24"/>
        </w:rPr>
        <w:t xml:space="preserve">фреоновом</w:t>
      </w:r>
      <w:r>
        <w:rPr>
          <w:rFonts w:ascii="XO Thames" w:hAnsi="XO Thames" w:eastAsia="XO Thames" w:cs="XO Thames"/>
          <w:sz w:val="24"/>
          <w:szCs w:val="24"/>
        </w:rPr>
        <w:t xml:space="preserve"> контуре (по индикатору влажности);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-Контроль отс</w:t>
      </w:r>
      <w:r>
        <w:rPr>
          <w:rFonts w:ascii="XO Thames" w:hAnsi="XO Thames" w:eastAsia="XO Thames" w:cs="XO Thames"/>
          <w:sz w:val="24"/>
          <w:szCs w:val="24"/>
        </w:rPr>
        <w:t xml:space="preserve">утствия протечек масла;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-Контроль отсутствия утечек фреона; 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работоспособности картерного нагревателя;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направления вращения и балансировки крыльчаток вентиляторов;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-Чистка конденсаторов (замена при необходимости);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-Измерение пусков</w:t>
      </w:r>
      <w:r>
        <w:rPr>
          <w:rFonts w:ascii="XO Thames" w:hAnsi="XO Thames" w:eastAsia="XO Thames" w:cs="XO Thames"/>
          <w:sz w:val="24"/>
          <w:szCs w:val="24"/>
        </w:rPr>
        <w:t xml:space="preserve">ого и рабочего тока компрессора;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-Контроль питающего напряжения;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компрессоров на отсутствие посторонних шумов;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достаточности хладагента в системе, заправка до рабочего объема;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-Измерение рабочих параметров холодильной машины;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-Ч</w:t>
      </w:r>
      <w:r>
        <w:rPr>
          <w:rFonts w:ascii="XO Thames" w:hAnsi="XO Thames" w:eastAsia="XO Thames" w:cs="XO Thames"/>
          <w:sz w:val="24"/>
          <w:szCs w:val="24"/>
        </w:rPr>
        <w:t xml:space="preserve">истка теплообменника наружного блока потоком воды высокого давления с помощью специального оборудования;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предохранителей  (замена при необходимости);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b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герметичности подсоединения трасс.</w:t>
      </w:r>
      <w:r>
        <w:rPr>
          <w:rFonts w:ascii="XO Thames" w:hAnsi="XO Thames" w:cs="XO Thames"/>
          <w:b/>
        </w:rPr>
      </w:r>
      <w:r>
        <w:rPr>
          <w:rFonts w:ascii="XO Thames" w:hAnsi="XO Thames" w:cs="XO Thames"/>
          <w:b/>
        </w:rPr>
      </w:r>
    </w:p>
    <w:p>
      <w:pPr>
        <w:ind w:left="709"/>
        <w:rPr>
          <w:rFonts w:ascii="XO Thames" w:hAnsi="XO Thames" w:cs="XO Thames"/>
          <w:b/>
        </w:rPr>
      </w:pP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</w:rPr>
      </w:r>
      <w:r>
        <w:rPr>
          <w:rFonts w:ascii="XO Thames" w:hAnsi="XO Thames" w:cs="XO Thames"/>
          <w:b/>
        </w:rPr>
      </w:r>
    </w:p>
    <w:p>
      <w:pPr>
        <w:ind w:left="709"/>
        <w:rPr>
          <w:rFonts w:ascii="XO Thames" w:hAnsi="XO Thames" w:cs="XO Thames"/>
          <w:b/>
        </w:rPr>
      </w:pPr>
      <w:r>
        <w:rPr>
          <w:rFonts w:ascii="XO Thames" w:hAnsi="XO Thames" w:eastAsia="XO Thames" w:cs="XO Thames"/>
          <w:b/>
          <w:sz w:val="24"/>
          <w:szCs w:val="24"/>
        </w:rPr>
        <w:t xml:space="preserve">Внутренние блоки:</w:t>
      </w:r>
      <w:r>
        <w:rPr>
          <w:rFonts w:ascii="XO Thames" w:hAnsi="XO Thames" w:cs="XO Thames"/>
          <w:b/>
        </w:rPr>
      </w:r>
      <w:r>
        <w:rPr>
          <w:rFonts w:ascii="XO Thames" w:hAnsi="XO Thames" w:cs="XO Thames"/>
          <w:b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-Внешний осмотр на предмет меха</w:t>
      </w:r>
      <w:r>
        <w:rPr>
          <w:rFonts w:ascii="XO Thames" w:hAnsi="XO Thames" w:eastAsia="XO Thames" w:cs="XO Thames"/>
          <w:sz w:val="24"/>
          <w:szCs w:val="24"/>
        </w:rPr>
        <w:t xml:space="preserve">нических повреждений корпуса и узлов кондиционера;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-Качественная чистка теплообменника внутреннего блока;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-Обработка дезинфицирующим составом;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-Качественная чистка воздухозаборных решеток и воздушных фильтров внутреннего блока кондиционера;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-Чистка и а</w:t>
      </w:r>
      <w:r>
        <w:rPr>
          <w:rFonts w:ascii="XO Thames" w:hAnsi="XO Thames" w:eastAsia="XO Thames" w:cs="XO Thames"/>
          <w:sz w:val="24"/>
          <w:szCs w:val="24"/>
        </w:rPr>
        <w:t xml:space="preserve">нтибактериальная обработка;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функционирования и чистка дренажной системы;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работоспособности дренажной помпы, чистка (замена при неисправности);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-Ревизия </w:t>
      </w:r>
      <w:r>
        <w:rPr>
          <w:rFonts w:ascii="XO Thames" w:hAnsi="XO Thames" w:eastAsia="XO Thames" w:cs="XO Thames"/>
          <w:sz w:val="24"/>
          <w:szCs w:val="24"/>
        </w:rPr>
        <w:t xml:space="preserve">пульта дистанционного управления кондиционера, при необходимости перепрограммирова</w:t>
      </w:r>
      <w:r>
        <w:rPr>
          <w:rFonts w:ascii="XO Thames" w:hAnsi="XO Thames" w:eastAsia="XO Thames" w:cs="XO Thames"/>
          <w:sz w:val="24"/>
          <w:szCs w:val="24"/>
        </w:rPr>
        <w:t xml:space="preserve">ние;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работы жалюзи с механическим приводом;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исправности электродвигателей и лопастей вентиляторов;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-Тестирование кондиционера во всех режимах.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-Проверка исправности системы индикации режимов;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-Контрольные замеры температуры воздуха на входе и выходе из внутреннего блока кондиционера.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ind w:left="0"/>
        <w:jc w:val="left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  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ind w:left="0" w:firstLine="0"/>
        <w:jc w:val="left"/>
        <w:rPr>
          <w:rFonts w:ascii="XO Thames" w:hAnsi="XO Thames" w:cs="XO Thames"/>
          <w:b/>
          <w:bCs/>
          <w:sz w:val="24"/>
          <w:szCs w:val="24"/>
        </w:rPr>
      </w:pPr>
      <w:r/>
      <w:bookmarkStart w:id="0" w:name="undefined"/>
      <w:r>
        <w:rPr>
          <w:rFonts w:ascii="XO Thames" w:hAnsi="XO Thames" w:eastAsia="XO Thames" w:cs="XO Thames"/>
          <w:b/>
          <w:bCs/>
          <w:sz w:val="24"/>
          <w:szCs w:val="24"/>
        </w:rPr>
      </w:r>
      <w:bookmarkEnd w:id="0"/>
      <w:r>
        <w:rPr>
          <w:rFonts w:ascii="XO Thames" w:hAnsi="XO Thames" w:eastAsia="XO Thames" w:cs="XO Thames"/>
          <w:b/>
          <w:bCs/>
          <w:sz w:val="24"/>
          <w:szCs w:val="24"/>
        </w:rPr>
        <w:t xml:space="preserve">2.Требования к качеству и безопасности оказания Услуг:</w:t>
      </w:r>
      <w:r>
        <w:rPr>
          <w:rFonts w:ascii="XO Thames" w:hAnsi="XO Thames" w:cs="XO Thames"/>
          <w:b/>
          <w:bCs/>
          <w:sz w:val="24"/>
          <w:szCs w:val="24"/>
        </w:rPr>
      </w:r>
      <w:r>
        <w:rPr>
          <w:rFonts w:ascii="XO Thames" w:hAnsi="XO Thames" w:cs="XO Thames"/>
          <w:b/>
          <w:bCs/>
          <w:sz w:val="24"/>
          <w:szCs w:val="24"/>
        </w:rPr>
      </w:r>
    </w:p>
    <w:p>
      <w:pPr>
        <w:rPr>
          <w:rFonts w:ascii="XO Thames" w:hAnsi="XO Thames" w:cs="XO Thames"/>
          <w:sz w:val="6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6"/>
        </w:rPr>
      </w:r>
      <w:r>
        <w:rPr>
          <w:rFonts w:ascii="XO Thames" w:hAnsi="XO Thames" w:cs="XO Thames"/>
          <w:sz w:val="6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2.1. Исполнитель несет ответственность за нанесение ущерба зданиям Заказчика, коммуникациям и оборудо</w:t>
      </w:r>
      <w:r>
        <w:rPr>
          <w:rFonts w:ascii="XO Thames" w:hAnsi="XO Thames" w:eastAsia="XO Thames" w:cs="XO Thames"/>
          <w:sz w:val="24"/>
          <w:szCs w:val="24"/>
        </w:rPr>
        <w:t xml:space="preserve">ванию по причине ненадлежащего качества оказания Услуг, а также возмещает вред или ущерб, причиненный третьим лицам его работниками при исполнении обязанностей по контракту, либо по причине несвоевременного исполнения обязанностей по контракту, в сроки уст</w:t>
      </w:r>
      <w:r>
        <w:rPr>
          <w:rFonts w:ascii="XO Thames" w:hAnsi="XO Thames" w:eastAsia="XO Thames" w:cs="XO Thames"/>
          <w:sz w:val="24"/>
          <w:szCs w:val="24"/>
        </w:rPr>
        <w:t xml:space="preserve">ановленные Заказчиком.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2.2. Качество оказанных исполнителем услуг должно удовлетворять требованиям, установленным СНиП, СанПиН, ГОСТ, ТУ действующими на момент оказания услуг на территории РФ.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2.3. Все запасные части (детали и расходные материалы), которые</w:t>
      </w:r>
      <w:r>
        <w:rPr>
          <w:rFonts w:ascii="XO Thames" w:hAnsi="XO Thames" w:eastAsia="XO Thames" w:cs="XO Thames"/>
          <w:sz w:val="24"/>
          <w:szCs w:val="24"/>
        </w:rPr>
        <w:t xml:space="preserve"> Исполнитель будет использовать при оказании услуг, должны быть новыми, не бывшими в эксплуатации, не восстановленными, работоспособными, оригинальными.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2.4. Исполнитель безвозмездно устраняет по требованию Заказчика все выявленные недостатки, возникшие по</w:t>
      </w:r>
      <w:r>
        <w:rPr>
          <w:rFonts w:ascii="XO Thames" w:hAnsi="XO Thames" w:eastAsia="XO Thames" w:cs="XO Thames"/>
          <w:sz w:val="24"/>
          <w:szCs w:val="24"/>
        </w:rPr>
        <w:t xml:space="preserve"> вине Исполнителя.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2.5. Исполнитель при выполнении работ обеспечивает и отвечает за соблюдение норм техники безопасности, охраны труда, пожарной безопасности и защиты окружающей среды.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2.6. При возникновении аварийных ситуаций по вине Исполнител</w:t>
      </w:r>
      <w:r>
        <w:rPr>
          <w:rFonts w:ascii="XO Thames" w:hAnsi="XO Thames" w:eastAsia="XO Thames" w:cs="XO Thames"/>
          <w:sz w:val="24"/>
          <w:szCs w:val="24"/>
        </w:rPr>
        <w:t xml:space="preserve">я, восстановительные и ремонтные работы осуществляются силами и за счет Исполнителя.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2.7. Исполнитель обеспечивает уборку на рабочих местах после оказания услуг.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b/>
          <w:bCs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 3. Требование по объему гарантий качества услуг:</w:t>
      </w:r>
      <w:r>
        <w:rPr>
          <w:rFonts w:ascii="XO Thames" w:hAnsi="XO Thames" w:cs="XO Thames"/>
          <w:b/>
          <w:bCs/>
          <w:sz w:val="24"/>
          <w:szCs w:val="24"/>
        </w:rPr>
      </w:r>
      <w:r>
        <w:rPr>
          <w:rFonts w:ascii="XO Thames" w:hAnsi="XO Thames" w:cs="XO Thames"/>
          <w:b/>
          <w:bCs/>
          <w:sz w:val="24"/>
          <w:szCs w:val="24"/>
        </w:rPr>
      </w:r>
    </w:p>
    <w:p>
      <w:pPr>
        <w:rPr>
          <w:rFonts w:ascii="XO Thames" w:hAnsi="XO Thames" w:cs="XO Thames"/>
          <w:sz w:val="6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6"/>
        </w:rPr>
      </w:r>
      <w:r>
        <w:rPr>
          <w:rFonts w:ascii="XO Thames" w:hAnsi="XO Thames" w:cs="XO Thames"/>
          <w:sz w:val="6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3.1. Гарантия на оказанные услуги долж</w:t>
      </w:r>
      <w:r>
        <w:rPr>
          <w:rFonts w:ascii="XO Thames" w:hAnsi="XO Thames" w:eastAsia="XO Thames" w:cs="XO Thames"/>
          <w:sz w:val="24"/>
          <w:szCs w:val="24"/>
        </w:rPr>
        <w:t xml:space="preserve">на составлять 6 месяцев. Гарантийный срок исчисляется с момента подписания акта оказанных услуг Заказчиком.  Исполнитель обязан в течение гарантийного срока устранить выявленные Заказчиком недостатки за свой счет и своими силами в течение 3 (трех) рабочих </w:t>
      </w:r>
      <w:r>
        <w:rPr>
          <w:rFonts w:ascii="XO Thames" w:hAnsi="XO Thames" w:eastAsia="XO Thames" w:cs="XO Thames"/>
          <w:sz w:val="24"/>
          <w:szCs w:val="24"/>
        </w:rPr>
        <w:t xml:space="preserve">дней с момента обращения уполномоченным представителем Заказчика.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Courier New">
    <w:panose1 w:val="02070409020205020404"/>
  </w:font>
  <w:font w:name="Bookman Old Style">
    <w:panose1 w:val="02060603050605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2">
    <w:name w:val="Heading 1 Char"/>
    <w:basedOn w:val="835"/>
    <w:link w:val="833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2"/>
    <w:next w:val="832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35"/>
    <w:link w:val="663"/>
    <w:uiPriority w:val="9"/>
    <w:rPr>
      <w:rFonts w:ascii="Arial" w:hAnsi="Arial" w:eastAsia="Arial" w:cs="Arial"/>
      <w:sz w:val="34"/>
    </w:rPr>
  </w:style>
  <w:style w:type="character" w:styleId="665">
    <w:name w:val="Heading 3 Char"/>
    <w:basedOn w:val="835"/>
    <w:link w:val="83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5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5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5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5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2"/>
    <w:next w:val="832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5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2"/>
    <w:next w:val="832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5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Title"/>
    <w:basedOn w:val="832"/>
    <w:next w:val="832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5"/>
    <w:link w:val="678"/>
    <w:uiPriority w:val="10"/>
    <w:rPr>
      <w:sz w:val="48"/>
      <w:szCs w:val="48"/>
    </w:rPr>
  </w:style>
  <w:style w:type="paragraph" w:styleId="680">
    <w:name w:val="Subtitle"/>
    <w:basedOn w:val="832"/>
    <w:next w:val="832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5"/>
    <w:link w:val="680"/>
    <w:uiPriority w:val="11"/>
    <w:rPr>
      <w:sz w:val="24"/>
      <w:szCs w:val="24"/>
    </w:rPr>
  </w:style>
  <w:style w:type="paragraph" w:styleId="682">
    <w:name w:val="Quote"/>
    <w:basedOn w:val="832"/>
    <w:next w:val="832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2"/>
    <w:next w:val="832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character" w:styleId="686">
    <w:name w:val="Header Char"/>
    <w:basedOn w:val="835"/>
    <w:link w:val="840"/>
    <w:uiPriority w:val="99"/>
  </w:style>
  <w:style w:type="character" w:styleId="687">
    <w:name w:val="Footer Char"/>
    <w:basedOn w:val="835"/>
    <w:link w:val="842"/>
    <w:uiPriority w:val="99"/>
  </w:style>
  <w:style w:type="paragraph" w:styleId="688">
    <w:name w:val="Caption"/>
    <w:basedOn w:val="832"/>
    <w:next w:val="832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842"/>
    <w:uiPriority w:val="99"/>
  </w:style>
  <w:style w:type="table" w:styleId="690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3">
    <w:name w:val="Heading 1"/>
    <w:basedOn w:val="832"/>
    <w:next w:val="832"/>
    <w:link w:val="838"/>
    <w:qFormat/>
    <w:pPr>
      <w:jc w:val="center"/>
      <w:keepNext/>
      <w:widowControl/>
      <w:outlineLvl w:val="0"/>
    </w:pPr>
    <w:rPr>
      <w:rFonts w:ascii="Bookman Old Style" w:hAnsi="Bookman Old Style"/>
      <w:b/>
      <w:sz w:val="28"/>
    </w:rPr>
  </w:style>
  <w:style w:type="paragraph" w:styleId="834">
    <w:name w:val="Heading 3"/>
    <w:basedOn w:val="832"/>
    <w:next w:val="832"/>
    <w:link w:val="83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rPr>
      <w:rFonts w:ascii="Bookman Old Style" w:hAnsi="Bookman Old Style" w:eastAsia="Times New Roman" w:cs="Times New Roman"/>
      <w:b/>
      <w:sz w:val="28"/>
      <w:szCs w:val="20"/>
      <w:lang w:eastAsia="ru-RU"/>
    </w:rPr>
  </w:style>
  <w:style w:type="character" w:styleId="839" w:customStyle="1">
    <w:name w:val="Заголовок 3 Знак"/>
    <w:basedOn w:val="835"/>
    <w:link w:val="834"/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840">
    <w:name w:val="Header"/>
    <w:basedOn w:val="832"/>
    <w:link w:val="841"/>
    <w:pPr>
      <w:widowControl/>
      <w:tabs>
        <w:tab w:val="center" w:pos="4153" w:leader="none"/>
        <w:tab w:val="right" w:pos="8306" w:leader="none"/>
      </w:tabs>
    </w:pPr>
    <w:rPr>
      <w:rFonts w:ascii="Courier New" w:hAnsi="Courier New"/>
      <w:sz w:val="24"/>
    </w:rPr>
  </w:style>
  <w:style w:type="character" w:styleId="841" w:customStyle="1">
    <w:name w:val="Верхний колонтитул Знак"/>
    <w:basedOn w:val="835"/>
    <w:link w:val="840"/>
    <w:rPr>
      <w:rFonts w:ascii="Courier New" w:hAnsi="Courier New" w:eastAsia="Times New Roman" w:cs="Times New Roman"/>
      <w:sz w:val="24"/>
      <w:szCs w:val="20"/>
      <w:lang w:eastAsia="ru-RU"/>
    </w:rPr>
  </w:style>
  <w:style w:type="paragraph" w:styleId="842">
    <w:name w:val="Footer"/>
    <w:basedOn w:val="832"/>
    <w:link w:val="84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3" w:customStyle="1">
    <w:name w:val="Нижний колонтитул Знак"/>
    <w:basedOn w:val="835"/>
    <w:link w:val="84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44">
    <w:name w:val="Balloon Text"/>
    <w:basedOn w:val="832"/>
    <w:link w:val="845"/>
    <w:uiPriority w:val="99"/>
    <w:semiHidden/>
    <w:unhideWhenUsed/>
    <w:rPr>
      <w:rFonts w:ascii="Tahoma" w:hAnsi="Tahoma" w:cs="Tahoma"/>
      <w:sz w:val="16"/>
      <w:szCs w:val="16"/>
    </w:rPr>
  </w:style>
  <w:style w:type="character" w:styleId="845" w:customStyle="1">
    <w:name w:val="Текст выноски Знак"/>
    <w:basedOn w:val="835"/>
    <w:link w:val="844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46">
    <w:name w:val="List Paragraph"/>
    <w:basedOn w:val="832"/>
    <w:link w:val="852"/>
    <w:qFormat/>
    <w:pPr>
      <w:contextualSpacing/>
      <w:ind w:left="720"/>
      <w:widowControl/>
    </w:pPr>
  </w:style>
  <w:style w:type="character" w:styleId="847">
    <w:name w:val="Hyperlink"/>
    <w:basedOn w:val="835"/>
    <w:uiPriority w:val="99"/>
    <w:unhideWhenUsed/>
    <w:rPr>
      <w:strike w:val="0"/>
      <w:color w:val="337ab7"/>
      <w:u w:val="none"/>
      <w:shd w:val="clear" w:color="auto" w:fill="auto"/>
    </w:rPr>
  </w:style>
  <w:style w:type="table" w:styleId="848">
    <w:name w:val="Table Grid"/>
    <w:basedOn w:val="83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9">
    <w:name w:val="Body Text"/>
    <w:basedOn w:val="832"/>
    <w:link w:val="850"/>
    <w:pPr>
      <w:jc w:val="both"/>
      <w:spacing w:after="120"/>
      <w:widowControl/>
    </w:pPr>
    <w:rPr>
      <w:sz w:val="24"/>
      <w:szCs w:val="24"/>
      <w:lang w:eastAsia="ar-SA"/>
    </w:rPr>
  </w:style>
  <w:style w:type="character" w:styleId="850" w:customStyle="1">
    <w:name w:val="Основной текст Знак"/>
    <w:basedOn w:val="835"/>
    <w:link w:val="84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51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852" w:customStyle="1">
    <w:name w:val="Абзац списка Знак"/>
    <w:link w:val="846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D1EAA-69E4-4745-8D22-451C1664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47</cp:revision>
  <dcterms:created xsi:type="dcterms:W3CDTF">2020-10-28T06:39:00Z</dcterms:created>
  <dcterms:modified xsi:type="dcterms:W3CDTF">2026-07-21T09:35:51Z</dcterms:modified>
</cp:coreProperties>
</file>