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РГМУ33238</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251616303285061630100100130000000244</w:t>
      </w:r>
      <w:r>
        <w:rPr>
          <w:rFonts w:ascii="Times New Roman" w:hAnsi="Times New Roman"/>
          <w:b w:val="1"/>
          <w:sz w:val="24"/>
        </w:rPr>
        <w:t xml:space="preserve"> </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 4. ч</w:t>
      </w:r>
      <w:bookmarkStart w:id="1" w:name="_GoBack"/>
      <w:bookmarkEnd w:id="1"/>
      <w:r>
        <w:rPr>
          <w:rFonts w:ascii="Times New Roman" w:hAnsi="Times New Roman"/>
          <w:i w:val="1"/>
          <w:sz w:val="24"/>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sz w:val="24"/>
        </w:rPr>
      </w:pPr>
    </w:p>
    <w:p w14:paraId="0F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10000000">
      <w:pPr>
        <w:widowControl w:val="0"/>
        <w:spacing w:after="0" w:line="240" w:lineRule="auto"/>
        <w:ind/>
        <w:jc w:val="both"/>
        <w:rPr>
          <w:rFonts w:ascii="Times New Roman" w:hAnsi="Times New Roman"/>
          <w:sz w:val="24"/>
        </w:rPr>
      </w:pPr>
    </w:p>
    <w:p w14:paraId="11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3000000">
      <w:pPr>
        <w:widowControl w:val="0"/>
        <w:spacing w:after="0" w:before="240" w:line="240" w:lineRule="auto"/>
        <w:ind w:firstLine="539" w:left="0"/>
        <w:contextualSpacing w:val="1"/>
        <w:jc w:val="both"/>
        <w:rPr>
          <w:rFonts w:ascii="Times New Roman" w:hAnsi="Times New Roman"/>
          <w:sz w:val="24"/>
        </w:rPr>
      </w:pPr>
      <w:bookmarkStart w:id="2" w:name="Par53"/>
      <w:bookmarkEnd w:id="2"/>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 </w:t>
      </w:r>
      <w:r>
        <w:rPr>
          <w:rFonts w:ascii="Times New Roman" w:hAnsi="Times New Roman"/>
          <w:i w:val="1"/>
          <w:sz w:val="24"/>
        </w:rPr>
        <w:t xml:space="preserve">г. Ростов-на-Дону, </w:t>
      </w:r>
      <w:r>
        <w:rPr>
          <w:rFonts w:ascii="Times New Roman" w:hAnsi="Times New Roman"/>
          <w:i w:val="1"/>
          <w:sz w:val="24"/>
        </w:rPr>
        <w:t>ул. Мечникова, здание 43, строение 1 (помещение аптеки № 2</w:t>
      </w:r>
      <w:r>
        <w:rPr>
          <w:rFonts w:ascii="Times New Roman" w:hAnsi="Times New Roman"/>
          <w:i w:val="1"/>
          <w:sz w:val="24"/>
        </w:rPr>
        <w:t>)</w:t>
      </w:r>
      <w:r>
        <w:rPr>
          <w:rFonts w:ascii="Times New Roman" w:hAnsi="Times New Roman"/>
          <w:sz w:val="24"/>
        </w:rPr>
        <w:t xml:space="preserve"> </w:t>
      </w:r>
      <w:r>
        <w:rPr>
          <w:rFonts w:ascii="Times New Roman" w:hAnsi="Times New Roman"/>
          <w:sz w:val="24"/>
        </w:rPr>
        <w:t>(далее - Место доставки)»</w:t>
      </w:r>
      <w:r>
        <w:rPr>
          <w:rFonts w:ascii="Times New Roman" w:hAnsi="Times New Roman"/>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4000000">
      <w:pPr>
        <w:widowControl w:val="0"/>
        <w:spacing w:after="0" w:line="240" w:lineRule="auto"/>
        <w:ind/>
        <w:jc w:val="center"/>
        <w:outlineLvl w:val="1"/>
        <w:rPr>
          <w:rFonts w:ascii="Times New Roman" w:hAnsi="Times New Roman"/>
          <w:sz w:val="24"/>
        </w:rPr>
      </w:pPr>
    </w:p>
    <w:p w14:paraId="1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6000000">
      <w:pPr>
        <w:widowControl w:val="0"/>
        <w:spacing w:after="0" w:line="240" w:lineRule="auto"/>
        <w:ind/>
        <w:jc w:val="center"/>
        <w:outlineLvl w:val="1"/>
        <w:rPr>
          <w:rFonts w:ascii="Times New Roman" w:hAnsi="Times New Roman"/>
          <w:b w:val="1"/>
          <w:sz w:val="24"/>
        </w:rPr>
      </w:pPr>
    </w:p>
    <w:p w14:paraId="17000000">
      <w:pPr>
        <w:widowControl w:val="0"/>
        <w:spacing w:after="0" w:line="240" w:lineRule="auto"/>
        <w:ind/>
        <w:jc w:val="both"/>
        <w:rPr>
          <w:rFonts w:ascii="Times New Roman" w:hAnsi="Times New Roman"/>
          <w:sz w:val="24"/>
        </w:rPr>
      </w:pPr>
      <w:bookmarkStart w:id="3" w:name="Par71"/>
      <w:bookmarkEnd w:id="3"/>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A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B000000">
      <w:pPr>
        <w:spacing w:after="0"/>
        <w:ind w:firstLine="426" w:left="0"/>
        <w:rPr>
          <w:rFonts w:ascii="Times New Roman" w:hAnsi="Times New Roman"/>
          <w:i w:val="1"/>
          <w:color w:val="000000"/>
          <w:sz w:val="24"/>
        </w:rPr>
      </w:pPr>
      <w:bookmarkStart w:id="4" w:name="Par80"/>
      <w:bookmarkEnd w:id="4"/>
      <w:bookmarkStart w:id="5" w:name="Par87"/>
      <w:bookmarkEnd w:id="5"/>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w:t>
      </w:r>
      <w:r>
        <w:rPr>
          <w:rFonts w:ascii="Times New Roman" w:hAnsi="Times New Roman"/>
          <w:sz w:val="24"/>
        </w:rPr>
        <w:t xml:space="preserve">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6" w:name="Par88"/>
      <w:bookmarkEnd w:id="6"/>
    </w:p>
    <w:p w14:paraId="1C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D000000">
      <w:pPr>
        <w:widowControl w:val="0"/>
        <w:spacing w:after="0" w:line="240" w:lineRule="auto"/>
        <w:ind w:firstLine="540" w:left="0"/>
        <w:jc w:val="both"/>
        <w:rPr>
          <w:rFonts w:ascii="Times New Roman" w:hAnsi="Times New Roman"/>
          <w:sz w:val="24"/>
        </w:rPr>
      </w:pPr>
    </w:p>
    <w:p w14:paraId="1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F000000">
      <w:pPr>
        <w:widowControl w:val="0"/>
        <w:spacing w:after="0" w:line="240" w:lineRule="auto"/>
        <w:ind/>
        <w:jc w:val="both"/>
        <w:rPr>
          <w:rFonts w:ascii="Times New Roman" w:hAnsi="Times New Roman"/>
          <w:sz w:val="24"/>
        </w:rPr>
      </w:pPr>
    </w:p>
    <w:p w14:paraId="2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bookmarkStart w:id="7" w:name="Par95"/>
      <w:bookmarkEnd w:id="7"/>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6000000">
      <w:pPr>
        <w:widowControl w:val="0"/>
        <w:spacing w:after="0" w:before="240" w:line="240" w:lineRule="auto"/>
        <w:ind w:firstLine="539" w:left="0"/>
        <w:contextualSpacing w:val="1"/>
        <w:jc w:val="both"/>
        <w:rPr>
          <w:rFonts w:ascii="Times New Roman" w:hAnsi="Times New Roman"/>
          <w:sz w:val="24"/>
        </w:rPr>
      </w:pPr>
      <w:bookmarkStart w:id="8" w:name="Par99"/>
      <w:bookmarkEnd w:id="8"/>
      <w:r>
        <w:rPr>
          <w:rFonts w:ascii="Times New Roman" w:hAnsi="Times New Roman"/>
          <w:sz w:val="24"/>
        </w:rPr>
        <w:t>3.2. Поставщик вправе:</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3.2.3</w:t>
      </w:r>
      <w:r>
        <w:rPr>
          <w:rFonts w:ascii="Times New Roman" w:hAnsi="Times New Roman"/>
          <w:sz w:val="24"/>
        </w:rPr>
        <w:t>. требовать</w:t>
      </w:r>
      <w:r>
        <w:rPr>
          <w:rFonts w:ascii="Times New Roman" w:hAnsi="Times New Roman"/>
          <w:sz w:val="24"/>
        </w:rPr>
        <w:t xml:space="preserve"> от Заказчика своевременной оплаты поставленного и принятого Заказчиком  Товара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1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r>
        <w:rPr>
          <w:rFonts w:ascii="Times New Roman" w:hAnsi="Times New Roman"/>
          <w:sz w:val="24"/>
        </w:rPr>
        <w:t>.</w:t>
      </w:r>
    </w:p>
    <w:p w14:paraId="32000000">
      <w:pPr>
        <w:widowControl w:val="0"/>
        <w:spacing w:after="0" w:line="240" w:lineRule="auto"/>
        <w:ind w:firstLine="540" w:left="0"/>
        <w:jc w:val="both"/>
        <w:rPr>
          <w:rFonts w:ascii="Times New Roman" w:hAnsi="Times New Roman"/>
          <w:sz w:val="24"/>
        </w:rPr>
      </w:pPr>
      <w:bookmarkStart w:id="9" w:name="Par126"/>
      <w:bookmarkEnd w:id="9"/>
      <w:bookmarkStart w:id="10" w:name="Par129"/>
      <w:bookmarkEnd w:id="10"/>
      <w:r>
        <w:rPr>
          <w:rFonts w:ascii="Times New Roman" w:hAnsi="Times New Roman"/>
          <w:sz w:val="24"/>
        </w:rPr>
        <w:t>3.4. Заказчик вправе:</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C000000">
      <w:pPr>
        <w:widowControl w:val="0"/>
        <w:spacing w:after="0" w:line="240" w:lineRule="auto"/>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w:t>
      </w:r>
      <w:r>
        <w:rPr>
          <w:rFonts w:ascii="Times New Roman" w:hAnsi="Times New Roman"/>
          <w:sz w:val="24"/>
        </w:rPr>
        <w:t>10</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D000000">
      <w:pPr>
        <w:widowControl w:val="0"/>
        <w:spacing w:after="0" w:line="240" w:lineRule="auto"/>
        <w:ind/>
        <w:jc w:val="center"/>
        <w:outlineLvl w:val="1"/>
        <w:rPr>
          <w:rFonts w:ascii="Times New Roman" w:hAnsi="Times New Roman"/>
          <w:sz w:val="24"/>
        </w:rPr>
      </w:pPr>
      <w:bookmarkStart w:id="11" w:name="Par139"/>
      <w:bookmarkEnd w:id="11"/>
    </w:p>
    <w:p w14:paraId="3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F000000">
      <w:pPr>
        <w:widowControl w:val="0"/>
        <w:spacing w:after="0" w:line="240" w:lineRule="auto"/>
        <w:ind/>
        <w:jc w:val="both"/>
        <w:rPr>
          <w:rFonts w:ascii="Times New Roman" w:hAnsi="Times New Roman"/>
          <w:sz w:val="24"/>
        </w:rPr>
      </w:pPr>
    </w:p>
    <w:p w14:paraId="4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3000000">
      <w:pPr>
        <w:widowControl w:val="0"/>
        <w:spacing w:after="0" w:before="240" w:line="240" w:lineRule="auto"/>
        <w:ind w:firstLine="539" w:left="0"/>
        <w:contextualSpacing w:val="1"/>
        <w:jc w:val="both"/>
        <w:rPr>
          <w:rFonts w:ascii="Times New Roman" w:hAnsi="Times New Roman"/>
          <w:sz w:val="24"/>
        </w:rPr>
      </w:pPr>
      <w:bookmarkStart w:id="12" w:name="Par147"/>
      <w:bookmarkEnd w:id="12"/>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B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C000000">
      <w:pPr>
        <w:spacing w:after="0" w:line="240" w:lineRule="auto"/>
        <w:ind/>
        <w:contextualSpacing w:val="1"/>
        <w:rPr>
          <w:rFonts w:ascii="Times New Roman" w:hAnsi="Times New Roman"/>
        </w:rPr>
      </w:pPr>
    </w:p>
    <w:p w14:paraId="4D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E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50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должен находиться внутри транспортной упаковки (тары) Товара, другой - крепиться с </w:t>
      </w:r>
      <w:r>
        <w:rPr>
          <w:rFonts w:ascii="Times New Roman" w:hAnsi="Times New Roman"/>
          <w:sz w:val="24"/>
        </w:rPr>
        <w:t>внешней стороны транспортной упаковки (тары) Товара в водонепроницаемом конверте.</w:t>
      </w:r>
    </w:p>
    <w:p w14:paraId="5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4000000">
      <w:pPr>
        <w:widowControl w:val="0"/>
        <w:spacing w:after="0" w:line="240" w:lineRule="auto"/>
        <w:ind/>
        <w:jc w:val="both"/>
        <w:rPr>
          <w:rFonts w:ascii="Times New Roman" w:hAnsi="Times New Roman"/>
          <w:sz w:val="24"/>
        </w:rPr>
      </w:pPr>
    </w:p>
    <w:p w14:paraId="5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6000000">
      <w:pPr>
        <w:widowControl w:val="0"/>
        <w:spacing w:after="0" w:line="240" w:lineRule="auto"/>
        <w:ind/>
        <w:jc w:val="both"/>
        <w:rPr>
          <w:rFonts w:ascii="Times New Roman" w:hAnsi="Times New Roman"/>
          <w:sz w:val="24"/>
        </w:rPr>
      </w:pPr>
    </w:p>
    <w:p w14:paraId="5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8000000">
      <w:pPr>
        <w:widowControl w:val="0"/>
        <w:spacing w:after="0" w:before="240" w:line="240" w:lineRule="auto"/>
        <w:ind w:firstLine="539" w:left="0"/>
        <w:contextualSpacing w:val="1"/>
        <w:jc w:val="both"/>
        <w:rPr>
          <w:rFonts w:ascii="Times New Roman" w:hAnsi="Times New Roman"/>
          <w:sz w:val="24"/>
        </w:rPr>
      </w:pPr>
      <w:bookmarkStart w:id="13" w:name="Par169"/>
      <w:bookmarkEnd w:id="13"/>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A000000">
      <w:pPr>
        <w:widowControl w:val="0"/>
        <w:spacing w:after="0" w:line="240" w:lineRule="auto"/>
        <w:ind w:firstLine="540" w:left="0"/>
        <w:jc w:val="both"/>
        <w:rPr>
          <w:rFonts w:ascii="Times New Roman" w:hAnsi="Times New Roman"/>
          <w:sz w:val="24"/>
        </w:rPr>
      </w:pPr>
      <w:bookmarkStart w:id="14" w:name="Par172"/>
      <w:bookmarkEnd w:id="14"/>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B000000">
      <w:pPr>
        <w:widowControl w:val="0"/>
        <w:spacing w:after="0" w:line="240" w:lineRule="auto"/>
        <w:ind w:firstLine="540" w:left="0"/>
        <w:jc w:val="both"/>
        <w:rPr>
          <w:rFonts w:ascii="Times New Roman" w:hAnsi="Times New Roman"/>
          <w:sz w:val="24"/>
        </w:rPr>
      </w:pPr>
      <w:bookmarkStart w:id="15" w:name="Par173"/>
      <w:bookmarkEnd w:id="15"/>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C000000">
      <w:pPr>
        <w:widowControl w:val="0"/>
        <w:spacing w:after="0" w:line="240" w:lineRule="auto"/>
        <w:ind w:firstLine="540" w:left="0"/>
        <w:jc w:val="both"/>
        <w:rPr>
          <w:rFonts w:ascii="Times New Roman" w:hAnsi="Times New Roman"/>
          <w:sz w:val="24"/>
        </w:rPr>
      </w:pPr>
      <w:bookmarkStart w:id="16" w:name="Par174"/>
      <w:bookmarkEnd w:id="16"/>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F000000">
      <w:pPr>
        <w:spacing w:after="0" w:line="100" w:lineRule="atLeast"/>
        <w:ind/>
        <w:jc w:val="both"/>
        <w:rPr>
          <w:rFonts w:ascii="Times New Roman" w:hAnsi="Times New Roman"/>
          <w:sz w:val="24"/>
        </w:rPr>
      </w:pPr>
      <w:bookmarkStart w:id="17" w:name="Par177"/>
      <w:bookmarkEnd w:id="17"/>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60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1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2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4000000">
      <w:pPr>
        <w:widowControl w:val="0"/>
        <w:spacing w:after="0" w:line="240" w:lineRule="auto"/>
        <w:ind/>
        <w:jc w:val="center"/>
        <w:outlineLvl w:val="1"/>
        <w:rPr>
          <w:rFonts w:ascii="Times New Roman" w:hAnsi="Times New Roman"/>
          <w:sz w:val="24"/>
        </w:rPr>
      </w:pPr>
    </w:p>
    <w:p w14:paraId="6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6000000">
      <w:pPr>
        <w:widowControl w:val="0"/>
        <w:spacing w:after="0" w:line="240" w:lineRule="auto"/>
        <w:ind/>
        <w:jc w:val="both"/>
        <w:rPr>
          <w:rFonts w:ascii="Times New Roman" w:hAnsi="Times New Roman"/>
          <w:sz w:val="24"/>
        </w:rPr>
      </w:pP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B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D000000">
      <w:pPr>
        <w:widowControl w:val="0"/>
        <w:spacing w:after="0" w:before="240" w:line="240" w:lineRule="auto"/>
        <w:ind w:firstLine="539" w:left="0"/>
        <w:contextualSpacing w:val="1"/>
        <w:jc w:val="both"/>
        <w:rPr>
          <w:rFonts w:ascii="Times New Roman" w:hAnsi="Times New Roman"/>
          <w:sz w:val="24"/>
        </w:rPr>
      </w:pPr>
      <w:bookmarkStart w:id="18" w:name="Par210"/>
      <w:bookmarkEnd w:id="18"/>
      <w:bookmarkStart w:id="19" w:name="Par223"/>
      <w:bookmarkEnd w:id="19"/>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w:t>
      </w:r>
      <w:r>
        <w:rPr>
          <w:rFonts w:ascii="Times New Roman" w:hAnsi="Times New Roman"/>
          <w:sz w:val="24"/>
        </w:rPr>
        <w:t>контрактной системе. Экспертиза может проводиться силами Заказчика, или к ее проведению могут привлекаться эксперты, экспертные организации.</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1000000">
      <w:pPr>
        <w:widowControl w:val="0"/>
        <w:spacing w:after="0" w:before="240" w:line="240" w:lineRule="auto"/>
        <w:ind w:firstLine="539" w:left="0"/>
        <w:contextualSpacing w:val="1"/>
        <w:jc w:val="both"/>
        <w:rPr>
          <w:rFonts w:ascii="Times New Roman" w:hAnsi="Times New Roman"/>
          <w:sz w:val="24"/>
        </w:rPr>
      </w:pPr>
      <w:bookmarkStart w:id="20" w:name="Par234"/>
      <w:bookmarkEnd w:id="20"/>
      <w:bookmarkStart w:id="21" w:name="Par239"/>
      <w:bookmarkEnd w:id="21"/>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3000000">
      <w:pPr>
        <w:widowControl w:val="0"/>
        <w:spacing w:after="0" w:line="240" w:lineRule="auto"/>
        <w:ind/>
        <w:jc w:val="center"/>
        <w:outlineLvl w:val="1"/>
        <w:rPr>
          <w:rFonts w:ascii="Times New Roman" w:hAnsi="Times New Roman"/>
          <w:sz w:val="24"/>
        </w:rPr>
      </w:pPr>
    </w:p>
    <w:p w14:paraId="74000000">
      <w:pPr>
        <w:widowControl w:val="0"/>
        <w:spacing w:after="0" w:line="240" w:lineRule="auto"/>
        <w:ind/>
        <w:jc w:val="center"/>
        <w:outlineLvl w:val="1"/>
        <w:rPr>
          <w:rFonts w:ascii="Times New Roman" w:hAnsi="Times New Roman"/>
          <w:b w:val="1"/>
          <w:sz w:val="24"/>
        </w:rPr>
      </w:pPr>
    </w:p>
    <w:p w14:paraId="7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6000000">
      <w:pPr>
        <w:widowControl w:val="0"/>
        <w:spacing w:after="0" w:line="240" w:lineRule="auto"/>
        <w:ind/>
        <w:jc w:val="both"/>
        <w:rPr>
          <w:rFonts w:ascii="Times New Roman" w:hAnsi="Times New Roman"/>
          <w:sz w:val="24"/>
        </w:rPr>
      </w:pPr>
    </w:p>
    <w:p w14:paraId="7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F000000">
      <w:pPr>
        <w:widowControl w:val="0"/>
        <w:spacing w:after="0" w:line="240" w:lineRule="auto"/>
        <w:ind/>
        <w:jc w:val="both"/>
        <w:rPr>
          <w:rFonts w:ascii="Times New Roman" w:hAnsi="Times New Roman"/>
          <w:sz w:val="24"/>
        </w:rPr>
      </w:pPr>
    </w:p>
    <w:p w14:paraId="80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81000000">
      <w:pPr>
        <w:widowControl w:val="0"/>
        <w:spacing w:after="0" w:line="240" w:lineRule="auto"/>
        <w:ind/>
        <w:jc w:val="center"/>
        <w:outlineLvl w:val="1"/>
        <w:rPr>
          <w:rFonts w:ascii="Times New Roman" w:hAnsi="Times New Roman"/>
          <w:b w:val="1"/>
          <w:sz w:val="24"/>
        </w:rPr>
      </w:pPr>
    </w:p>
    <w:p w14:paraId="82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w:t>
      </w:r>
      <w:r>
        <w:rPr>
          <w:rFonts w:ascii="Times New Roman" w:hAnsi="Times New Roman"/>
          <w:sz w:val="24"/>
        </w:rPr>
        <w:t>(потребительской) упаковке.</w:t>
      </w:r>
    </w:p>
    <w:p w14:paraId="8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5000000">
      <w:pPr>
        <w:widowControl w:val="0"/>
        <w:spacing w:after="0" w:line="240" w:lineRule="auto"/>
        <w:ind/>
        <w:jc w:val="center"/>
        <w:outlineLvl w:val="1"/>
        <w:rPr>
          <w:rFonts w:ascii="Times New Roman" w:hAnsi="Times New Roman"/>
          <w:sz w:val="24"/>
        </w:rPr>
      </w:pPr>
      <w:bookmarkStart w:id="22" w:name="Par323"/>
      <w:bookmarkEnd w:id="22"/>
    </w:p>
    <w:p w14:paraId="86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w:t>
      </w:r>
      <w:r>
        <w:rPr>
          <w:rFonts w:ascii="Times New Roman" w:hAnsi="Times New Roman"/>
          <w:sz w:val="24"/>
        </w:rPr>
        <w:t xml:space="preserve"> за счет</w:t>
      </w:r>
      <w:r>
        <w:rPr>
          <w:rFonts w:ascii="Times New Roman" w:hAnsi="Times New Roman"/>
          <w:sz w:val="24"/>
        </w:rPr>
        <w:t xml:space="preserve">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A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B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C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E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F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9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9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в том числе нарушения срока поставки Товара по каждому этапу, Заказчик вправе произвести оплату поставленного по каждому этапу Товара с учетом вычета рассчитанного в установленном законодательством Российской Федерации порядке размера неустойки (пени).</w:t>
      </w:r>
    </w:p>
    <w:p w14:paraId="9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3000000">
      <w:pPr>
        <w:widowControl w:val="0"/>
        <w:spacing w:after="0" w:line="240" w:lineRule="auto"/>
        <w:ind/>
        <w:jc w:val="center"/>
        <w:outlineLvl w:val="1"/>
        <w:rPr>
          <w:rFonts w:ascii="Times New Roman" w:hAnsi="Times New Roman"/>
          <w:sz w:val="24"/>
        </w:rPr>
      </w:pPr>
    </w:p>
    <w:p w14:paraId="94000000">
      <w:pPr>
        <w:widowControl w:val="0"/>
        <w:spacing w:after="0" w:line="240" w:lineRule="auto"/>
        <w:ind/>
        <w:jc w:val="center"/>
        <w:outlineLvl w:val="1"/>
        <w:rPr>
          <w:rFonts w:ascii="Times New Roman" w:hAnsi="Times New Roman"/>
          <w:sz w:val="24"/>
        </w:rPr>
      </w:pPr>
    </w:p>
    <w:p w14:paraId="9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6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7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8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9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A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B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C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w:t>
      </w:r>
      <w:r>
        <w:rPr>
          <w:rFonts w:ascii="Times New Roman" w:hAnsi="Times New Roman"/>
          <w:sz w:val="24"/>
        </w:rPr>
        <w:t xml:space="preserve">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D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E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A1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2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3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4000000">
      <w:pPr>
        <w:widowControl w:val="0"/>
        <w:spacing w:after="0" w:line="240" w:lineRule="auto"/>
        <w:ind/>
        <w:jc w:val="both"/>
        <w:rPr>
          <w:rFonts w:ascii="Times New Roman" w:hAnsi="Times New Roman"/>
          <w:sz w:val="24"/>
        </w:rPr>
      </w:pPr>
    </w:p>
    <w:p w14:paraId="A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7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A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D000000">
      <w:pPr>
        <w:widowControl w:val="0"/>
        <w:spacing w:after="0" w:line="240" w:lineRule="auto"/>
        <w:ind/>
        <w:jc w:val="both"/>
        <w:rPr>
          <w:rFonts w:ascii="Times New Roman" w:hAnsi="Times New Roman"/>
          <w:sz w:val="24"/>
        </w:rPr>
      </w:pPr>
    </w:p>
    <w:p w14:paraId="A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B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w:t>
      </w:r>
      <w:r>
        <w:rPr>
          <w:rFonts w:ascii="Times New Roman" w:hAnsi="Times New Roman"/>
          <w:sz w:val="24"/>
        </w:rPr>
        <w:t xml:space="preserve">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B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2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3000000">
      <w:pPr>
        <w:widowControl w:val="0"/>
        <w:spacing w:after="0" w:line="240" w:lineRule="auto"/>
        <w:ind/>
        <w:jc w:val="both"/>
        <w:rPr>
          <w:rFonts w:ascii="Times New Roman" w:hAnsi="Times New Roman"/>
          <w:sz w:val="24"/>
        </w:rPr>
      </w:pPr>
    </w:p>
    <w:p w14:paraId="B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5000000">
      <w:pPr>
        <w:widowControl w:val="0"/>
        <w:spacing w:after="0" w:line="240" w:lineRule="auto"/>
        <w:ind/>
        <w:jc w:val="center"/>
        <w:outlineLvl w:val="1"/>
        <w:rPr>
          <w:rFonts w:ascii="Times New Roman" w:hAnsi="Times New Roman"/>
          <w:b w:val="1"/>
          <w:sz w:val="24"/>
        </w:rPr>
      </w:pPr>
    </w:p>
    <w:p w14:paraId="B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7000000">
      <w:pPr>
        <w:widowControl w:val="0"/>
        <w:spacing w:after="0" w:line="240" w:lineRule="auto"/>
        <w:ind w:firstLine="540" w:left="0"/>
        <w:jc w:val="both"/>
        <w:rPr>
          <w:rFonts w:ascii="Times New Roman" w:hAnsi="Times New Roman"/>
          <w:sz w:val="24"/>
        </w:rPr>
      </w:pPr>
    </w:p>
    <w:p w14:paraId="B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9000000">
      <w:pPr>
        <w:widowControl w:val="0"/>
        <w:spacing w:after="0" w:line="240" w:lineRule="auto"/>
        <w:ind/>
        <w:jc w:val="center"/>
        <w:outlineLvl w:val="1"/>
        <w:rPr>
          <w:rFonts w:ascii="Times New Roman" w:hAnsi="Times New Roman"/>
          <w:b w:val="1"/>
          <w:sz w:val="24"/>
        </w:rPr>
      </w:pPr>
    </w:p>
    <w:p w14:paraId="BA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C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C1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2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3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4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5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6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7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8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9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A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rPr>
          <w:trHeight w:hRule="atLeast" w:val="557"/>
        </w:trPr>
        <w:tc>
          <w:tcPr>
            <w:tcW w:type="dxa" w:w="2276"/>
            <w:tcMar>
              <w:top w:type="dxa" w:w="102"/>
              <w:left w:type="dxa" w:w="62"/>
              <w:bottom w:type="dxa" w:w="102"/>
              <w:right w:type="dxa" w:w="62"/>
            </w:tcMar>
          </w:tcPr>
          <w:p w14:paraId="D1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2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3000000">
            <w:pPr>
              <w:widowControl w:val="0"/>
              <w:spacing w:after="0" w:line="240" w:lineRule="auto"/>
              <w:ind/>
              <w:rPr>
                <w:rFonts w:ascii="Times New Roman" w:hAnsi="Times New Roman"/>
                <w:sz w:val="24"/>
              </w:rPr>
            </w:pPr>
          </w:p>
        </w:tc>
      </w:tr>
    </w:tbl>
    <w:p w14:paraId="D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5000000">
      <w:pPr>
        <w:widowControl w:val="0"/>
        <w:spacing w:after="0" w:line="240" w:lineRule="auto"/>
        <w:ind/>
        <w:jc w:val="center"/>
        <w:outlineLvl w:val="1"/>
        <w:rPr>
          <w:rFonts w:ascii="Times New Roman" w:hAnsi="Times New Roman"/>
          <w:b w:val="1"/>
          <w:sz w:val="24"/>
        </w:rPr>
      </w:pPr>
    </w:p>
    <w:tbl>
      <w:tblPr>
        <w:tblStyle w:val="Style_2"/>
        <w:tblW w:type="auto" w:w="0"/>
        <w:tblInd w:type="dxa" w:w="-5"/>
        <w:tblLayout w:type="fixed"/>
      </w:tblPr>
      <w:tblGrid>
        <w:gridCol w:w="5103"/>
        <w:gridCol w:w="4707"/>
      </w:tblGrid>
      <w:tr>
        <w:trPr>
          <w:trHeight w:hRule="atLeast" w:val="390"/>
        </w:trPr>
        <w:tc>
          <w:tcPr>
            <w:tcW w:type="dxa" w:w="5103"/>
            <w:tcBorders>
              <w:top w:color="000000" w:sz="4" w:val="single"/>
              <w:left w:color="000000" w:sz="4" w:val="single"/>
              <w:bottom w:color="000000" w:sz="4" w:val="single"/>
              <w:right w:color="000000" w:sz="4" w:val="single"/>
            </w:tcBorders>
          </w:tcPr>
          <w:p w14:paraId="D6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7000000">
            <w:pPr>
              <w:widowControl w:val="0"/>
              <w:tabs>
                <w:tab w:leader="none" w:pos="708" w:val="left"/>
                <w:tab w:leader="none" w:pos="4677" w:val="center"/>
                <w:tab w:leader="none" w:pos="9355" w:val="right"/>
              </w:tabs>
              <w:spacing w:after="0"/>
              <w:ind/>
              <w:contextualSpacing w:val="1"/>
              <w:rPr>
                <w:rFonts w:ascii="Times New Roman" w:hAnsi="Times New Roman"/>
                <w:sz w:val="18"/>
              </w:rPr>
            </w:pPr>
            <w:r>
              <w:rPr>
                <w:rFonts w:ascii="Times New Roman" w:hAnsi="Times New Roman"/>
                <w:sz w:val="18"/>
              </w:rPr>
              <w:t>ОКОГУ 1320700</w:t>
            </w:r>
          </w:p>
          <w:p w14:paraId="E8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9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A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18"/>
              </w:rPr>
            </w:pP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F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F0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э.ц.п.</w:t>
            </w:r>
          </w:p>
          <w:p w14:paraId="F1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tc>
        <w:tc>
          <w:tcPr>
            <w:tcW w:type="dxa" w:w="4707"/>
            <w:tcBorders>
              <w:top w:color="000000" w:sz="4" w:val="single"/>
              <w:left w:color="000000" w:sz="4" w:val="single"/>
              <w:bottom w:color="000000" w:sz="4" w:val="single"/>
              <w:right w:color="000000" w:sz="4" w:val="single"/>
            </w:tcBorders>
          </w:tcPr>
          <w:p w14:paraId="F2000000">
            <w:pPr>
              <w:spacing w:after="0"/>
              <w:ind/>
              <w:contextualSpacing w:val="1"/>
              <w:rPr>
                <w:rFonts w:ascii="Times New Roman" w:hAnsi="Times New Roman"/>
                <w:b w:val="1"/>
                <w:sz w:val="24"/>
              </w:rPr>
            </w:pPr>
            <w:r>
              <w:rPr>
                <w:rFonts w:ascii="Times New Roman" w:hAnsi="Times New Roman"/>
                <w:b w:val="1"/>
                <w:sz w:val="24"/>
              </w:rPr>
              <w:t>«Поставщик»</w:t>
            </w: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sz w:val="24"/>
                <w:u w:val="single"/>
              </w:rPr>
            </w:pPr>
          </w:p>
          <w:p w14:paraId="04010000">
            <w:pPr>
              <w:widowControl w:val="0"/>
              <w:spacing w:after="0" w:line="100" w:lineRule="atLeast"/>
              <w:ind/>
              <w:rPr>
                <w:rFonts w:ascii="Times New Roman" w:hAnsi="Times New Roman"/>
                <w:sz w:val="24"/>
                <w:u w:val="single"/>
              </w:rPr>
            </w:pPr>
          </w:p>
          <w:p w14:paraId="05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b w:val="1"/>
                <w:sz w:val="24"/>
              </w:rPr>
            </w:pPr>
          </w:p>
          <w:p w14:paraId="08010000">
            <w:pPr>
              <w:widowControl w:val="0"/>
              <w:spacing w:after="0" w:line="100" w:lineRule="atLeast"/>
              <w:ind/>
              <w:rPr>
                <w:rFonts w:ascii="Times New Roman" w:hAnsi="Times New Roman"/>
                <w:b w:val="1"/>
                <w:sz w:val="24"/>
              </w:rPr>
            </w:pPr>
          </w:p>
          <w:p w14:paraId="09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0A010000">
      <w:pPr>
        <w:sectPr>
          <w:footerReference r:id="rId3" w:type="default"/>
          <w:pgSz w:h="16838" w:orient="portrait" w:w="11906"/>
          <w:pgMar w:bottom="567" w:footer="0" w:gutter="0" w:header="0" w:left="1134" w:right="567" w:top="567"/>
        </w:sectPr>
      </w:pPr>
    </w:p>
    <w:p w14:paraId="0B010000">
      <w:pPr>
        <w:tabs>
          <w:tab w:leader="none" w:pos="4677" w:val="center"/>
          <w:tab w:leader="none" w:pos="9355" w:val="right"/>
        </w:tabs>
        <w:ind w:right="360"/>
      </w:pPr>
      <w:r>
        <w:t xml:space="preserve">                                                                                                                                                                                       </w:t>
      </w:r>
    </w:p>
    <w:p w14:paraId="0C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D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РГМУ33238</w:t>
      </w:r>
    </w:p>
    <w:p w14:paraId="0E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F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265"/>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6"/>
              </w:rPr>
            </w:pPr>
            <w:r>
              <w:rPr>
                <w:rFonts w:ascii="Times New Roman" w:hAnsi="Times New Roman"/>
                <w:sz w:val="16"/>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6"/>
              </w:rPr>
            </w:pPr>
            <w:r>
              <w:rPr>
                <w:rFonts w:ascii="Times New Roman" w:hAnsi="Times New Roman"/>
                <w:sz w:val="16"/>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6"/>
              </w:rPr>
            </w:pPr>
            <w:r>
              <w:rPr>
                <w:rFonts w:ascii="Times New Roman" w:hAnsi="Times New Roman"/>
                <w:sz w:val="16"/>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6"/>
              </w:rPr>
            </w:pPr>
            <w:r>
              <w:rPr>
                <w:rFonts w:ascii="Times New Roman" w:hAnsi="Times New Roman"/>
                <w:sz w:val="16"/>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sz w:val="16"/>
              </w:rPr>
            </w:pPr>
            <w:r>
              <w:rPr>
                <w:rFonts w:ascii="Times New Roman" w:hAnsi="Times New Roman"/>
                <w:sz w:val="16"/>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sz w:val="16"/>
              </w:rPr>
            </w:pPr>
            <w:r>
              <w:rPr>
                <w:rFonts w:ascii="Times New Roman" w:hAnsi="Times New Roman"/>
                <w:sz w:val="16"/>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6"/>
              </w:rPr>
            </w:pPr>
            <w:r>
              <w:rPr>
                <w:rFonts w:ascii="Times New Roman" w:hAnsi="Times New Roman"/>
                <w:sz w:val="16"/>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sz w:val="16"/>
              </w:rPr>
            </w:pPr>
            <w:r>
              <w:rPr>
                <w:rFonts w:ascii="Times New Roman" w:hAnsi="Times New Roman"/>
                <w:sz w:val="16"/>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sz w:val="16"/>
              </w:rPr>
            </w:pPr>
            <w:r>
              <w:rPr>
                <w:rFonts w:ascii="Times New Roman" w:hAnsi="Times New Roman"/>
                <w:sz w:val="16"/>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6"/>
              </w:rPr>
            </w:pPr>
          </w:p>
        </w:tc>
      </w:tr>
      <w:tr>
        <w:trPr>
          <w:trHeight w:hRule="atLeast" w:val="24"/>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ind/>
              <w:jc w:val="center"/>
              <w:rPr>
                <w:rFonts w:ascii="Times New Roman" w:hAnsi="Times New Roman"/>
                <w:sz w:val="18"/>
              </w:rPr>
            </w:pPr>
          </w:p>
          <w:p w14:paraId="34010000">
            <w:pPr>
              <w:ind/>
              <w:jc w:val="center"/>
              <w:rPr>
                <w:rFonts w:ascii="Times New Roman" w:hAnsi="Times New Roman"/>
                <w:sz w:val="18"/>
              </w:rPr>
            </w:pPr>
            <w:r>
              <w:rPr>
                <w:rFonts w:ascii="Times New Roman" w:hAnsi="Times New Roman"/>
                <w:sz w:val="18"/>
              </w:rPr>
              <w:t>Тиамфеникола</w:t>
            </w:r>
            <w:r>
              <w:rPr>
                <w:rFonts w:ascii="Times New Roman" w:hAnsi="Times New Roman"/>
                <w:sz w:val="18"/>
              </w:rPr>
              <w:t xml:space="preserve"> </w:t>
            </w:r>
            <w:r>
              <w:rPr>
                <w:rFonts w:ascii="Times New Roman" w:hAnsi="Times New Roman"/>
                <w:sz w:val="18"/>
              </w:rPr>
              <w:t>глицинат</w:t>
            </w:r>
            <w:r>
              <w:rPr>
                <w:rFonts w:ascii="Times New Roman" w:hAnsi="Times New Roman"/>
                <w:sz w:val="18"/>
              </w:rPr>
              <w:t xml:space="preserve"> </w:t>
            </w:r>
            <w:r>
              <w:rPr>
                <w:rFonts w:ascii="Times New Roman" w:hAnsi="Times New Roman"/>
                <w:sz w:val="18"/>
              </w:rPr>
              <w:t>ацетилцистеинат</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rPr>
                <w:rFonts w:ascii="Times New Roman" w:hAnsi="Times New Roman"/>
                <w:sz w:val="16"/>
              </w:rPr>
            </w:pPr>
            <w:r>
              <w:rPr>
                <w:rFonts w:ascii="Times New Roman" w:hAnsi="Times New Roman"/>
                <w:color w:val="000000"/>
                <w:sz w:val="16"/>
              </w:rPr>
              <w:t>Лиофилизат</w:t>
            </w:r>
            <w:r>
              <w:rPr>
                <w:rFonts w:ascii="Times New Roman" w:hAnsi="Times New Roman"/>
                <w:color w:val="000000"/>
                <w:sz w:val="16"/>
              </w:rPr>
              <w:t xml:space="preserve"> для приготовления раствора для инъекций и ингаляций</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6"/>
              </w:rPr>
            </w:pPr>
            <w:r>
              <w:rPr>
                <w:rFonts w:ascii="Times New Roman" w:hAnsi="Times New Roman"/>
                <w:color w:val="000000"/>
                <w:sz w:val="16"/>
              </w:rPr>
              <w:t>500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6"/>
              </w:rPr>
            </w:pPr>
            <w:r>
              <w:rPr>
                <w:rFonts w:ascii="Times New Roman" w:hAnsi="Times New Roman"/>
                <w:color w:val="000000"/>
                <w:sz w:val="16"/>
              </w:rPr>
              <w:t>мг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sz w:val="18"/>
              </w:rPr>
            </w:pPr>
            <w:r>
              <w:rPr>
                <w:rFonts w:ascii="Times New Roman" w:hAnsi="Times New Roman"/>
                <w:sz w:val="18"/>
              </w:rPr>
              <w:t>22500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firstLine="87" w:left="0"/>
              <w:jc w:val="center"/>
              <w:rPr>
                <w:rFonts w:ascii="Times New Roman" w:hAnsi="Times New Roman"/>
                <w:color w:themeColor="text1" w:val="000000"/>
                <w:sz w:val="18"/>
              </w:rPr>
            </w:pPr>
          </w:p>
        </w:tc>
      </w:tr>
    </w:tbl>
    <w:p w14:paraId="46010000">
      <w:pPr>
        <w:widowControl w:val="0"/>
        <w:spacing w:after="0" w:line="240" w:lineRule="auto"/>
        <w:ind/>
        <w:rPr>
          <w:rFonts w:ascii="Times New Roman" w:hAnsi="Times New Roman"/>
          <w:b w:val="1"/>
          <w:color w:val="000000"/>
        </w:rPr>
      </w:pPr>
    </w:p>
    <w:p w14:paraId="47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8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605"/>
        <w:gridCol w:w="4755"/>
      </w:tblGrid>
      <w:tr>
        <w:trPr>
          <w:trHeight w:hRule="atLeast" w:val="267"/>
        </w:trPr>
        <w:tc>
          <w:tcPr>
            <w:tcW w:type="dxa" w:w="4605"/>
            <w:tcBorders>
              <w:top w:color="000000" w:val="nil"/>
              <w:left w:color="000000" w:val="nil"/>
              <w:bottom w:color="000000" w:val="nil"/>
              <w:right w:color="000000" w:val="nil"/>
            </w:tcBorders>
          </w:tcPr>
          <w:p w14:paraId="49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4755"/>
            <w:tcBorders>
              <w:top w:color="000000" w:val="nil"/>
              <w:left w:color="000000" w:val="nil"/>
              <w:bottom w:color="000000" w:val="nil"/>
              <w:right w:color="000000" w:val="nil"/>
            </w:tcBorders>
          </w:tcPr>
          <w:p w14:paraId="4A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714"/>
        </w:trPr>
        <w:tc>
          <w:tcPr>
            <w:tcW w:type="dxa" w:w="4605"/>
            <w:tcBorders>
              <w:top w:color="000000" w:val="nil"/>
              <w:left w:color="000000" w:val="nil"/>
              <w:bottom w:color="000000" w:val="nil"/>
              <w:right w:color="000000" w:val="nil"/>
            </w:tcBorders>
          </w:tcPr>
          <w:p w14:paraId="4B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4C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4D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4E010000">
            <w:pPr>
              <w:rPr>
                <w:rFonts w:ascii="Times New Roman" w:hAnsi="Times New Roman"/>
                <w:b w:val="1"/>
                <w:sz w:val="24"/>
              </w:rPr>
            </w:pPr>
            <w:r>
              <w:rPr>
                <w:rFonts w:ascii="Times New Roman" w:hAnsi="Times New Roman"/>
                <w:b w:val="1"/>
                <w:sz w:val="24"/>
              </w:rPr>
              <w:t>_________________/М.А.Шишов</w:t>
            </w:r>
          </w:p>
          <w:p w14:paraId="4F010000">
            <w:pPr>
              <w:rPr>
                <w:rFonts w:ascii="Times New Roman" w:hAnsi="Times New Roman"/>
                <w:b w:val="1"/>
                <w:sz w:val="24"/>
              </w:rPr>
            </w:pPr>
            <w:r>
              <w:rPr>
                <w:rFonts w:ascii="Times New Roman" w:hAnsi="Times New Roman"/>
                <w:b w:val="1"/>
                <w:sz w:val="24"/>
              </w:rPr>
              <w:t xml:space="preserve">э.ц.п.                                                                           </w:t>
            </w:r>
          </w:p>
        </w:tc>
        <w:tc>
          <w:tcPr>
            <w:tcW w:type="dxa" w:w="4755"/>
            <w:tcBorders>
              <w:top w:color="000000" w:val="nil"/>
              <w:left w:color="000000" w:val="nil"/>
              <w:bottom w:color="000000" w:val="nil"/>
              <w:right w:color="000000" w:val="nil"/>
            </w:tcBorders>
          </w:tcPr>
          <w:p w14:paraId="50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51010000">
            <w:pPr>
              <w:rPr>
                <w:rFonts w:ascii="Times New Roman" w:hAnsi="Times New Roman"/>
                <w:sz w:val="24"/>
              </w:rPr>
            </w:pPr>
            <w:r>
              <w:rPr>
                <w:rFonts w:ascii="Times New Roman" w:hAnsi="Times New Roman"/>
                <w:b w:val="1"/>
                <w:sz w:val="24"/>
              </w:rPr>
              <w:t xml:space="preserve">                                        </w:t>
            </w:r>
          </w:p>
          <w:p w14:paraId="52010000">
            <w:pPr>
              <w:rPr>
                <w:rFonts w:ascii="Times New Roman" w:hAnsi="Times New Roman"/>
                <w:b w:val="1"/>
                <w:sz w:val="24"/>
              </w:rPr>
            </w:pPr>
          </w:p>
          <w:p w14:paraId="53010000">
            <w:pPr>
              <w:rPr>
                <w:rFonts w:ascii="Times New Roman" w:hAnsi="Times New Roman"/>
                <w:b w:val="1"/>
                <w:sz w:val="24"/>
              </w:rPr>
            </w:pPr>
          </w:p>
          <w:p w14:paraId="54010000">
            <w:pPr>
              <w:rPr>
                <w:rFonts w:ascii="Times New Roman" w:hAnsi="Times New Roman"/>
                <w:b w:val="1"/>
                <w:sz w:val="24"/>
              </w:rPr>
            </w:pPr>
            <w:r>
              <w:rPr>
                <w:rFonts w:ascii="Times New Roman" w:hAnsi="Times New Roman"/>
                <w:b w:val="1"/>
                <w:sz w:val="24"/>
              </w:rPr>
              <w:t>__________________</w:t>
            </w:r>
          </w:p>
        </w:tc>
      </w:tr>
    </w:tbl>
    <w:p w14:paraId="55010000">
      <w:pPr>
        <w:tabs>
          <w:tab w:leader="none" w:pos="3345" w:val="left"/>
        </w:tabs>
        <w:spacing w:after="0" w:line="240" w:lineRule="auto"/>
        <w:ind/>
        <w:rPr>
          <w:rFonts w:ascii="Times New Roman" w:hAnsi="Times New Roman"/>
        </w:rPr>
      </w:pPr>
    </w:p>
    <w:p w14:paraId="56010000">
      <w:pPr>
        <w:tabs>
          <w:tab w:leader="none" w:pos="3345" w:val="left"/>
        </w:tabs>
        <w:spacing w:after="0" w:line="240" w:lineRule="auto"/>
        <w:ind/>
        <w:jc w:val="right"/>
        <w:rPr>
          <w:rFonts w:ascii="Times New Roman" w:hAnsi="Times New Roman"/>
        </w:rPr>
      </w:pPr>
    </w:p>
    <w:p w14:paraId="57010000">
      <w:pPr>
        <w:tabs>
          <w:tab w:leader="none" w:pos="3345" w:val="left"/>
        </w:tabs>
        <w:spacing w:after="0" w:line="240" w:lineRule="auto"/>
        <w:ind/>
        <w:rPr>
          <w:rFonts w:ascii="Times New Roman" w:hAnsi="Times New Roman"/>
        </w:rPr>
      </w:pPr>
    </w:p>
    <w:p w14:paraId="58010000">
      <w:pPr>
        <w:tabs>
          <w:tab w:leader="none" w:pos="3345" w:val="left"/>
        </w:tabs>
        <w:spacing w:after="0" w:line="240" w:lineRule="auto"/>
        <w:ind/>
        <w:rPr>
          <w:rFonts w:ascii="Times New Roman" w:hAnsi="Times New Roman"/>
        </w:rPr>
      </w:pPr>
    </w:p>
    <w:p w14:paraId="59010000">
      <w:pPr>
        <w:tabs>
          <w:tab w:leader="none" w:pos="3345" w:val="left"/>
        </w:tabs>
        <w:spacing w:after="0" w:line="240" w:lineRule="auto"/>
        <w:ind/>
        <w:rPr>
          <w:rFonts w:ascii="Times New Roman" w:hAnsi="Times New Roman"/>
        </w:rPr>
      </w:pPr>
    </w:p>
    <w:p w14:paraId="5A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B010000">
      <w:pPr>
        <w:widowControl w:val="0"/>
        <w:spacing w:after="0" w:line="240" w:lineRule="auto"/>
        <w:ind w:firstLine="708" w:left="4956"/>
        <w:jc w:val="center"/>
        <w:rPr>
          <w:rFonts w:ascii="Times New Roman" w:hAnsi="Times New Roman"/>
        </w:rPr>
      </w:pPr>
    </w:p>
    <w:p w14:paraId="5C010000">
      <w:pPr>
        <w:widowControl w:val="0"/>
        <w:spacing w:after="0" w:line="240" w:lineRule="auto"/>
        <w:ind w:firstLine="708" w:left="4956"/>
        <w:jc w:val="right"/>
        <w:rPr>
          <w:rFonts w:ascii="Times New Roman" w:hAnsi="Times New Roman"/>
        </w:rPr>
      </w:pPr>
      <w:r>
        <w:rPr>
          <w:rFonts w:ascii="Times New Roman" w:hAnsi="Times New Roman"/>
        </w:rPr>
        <w:t xml:space="preserve">                                                                             </w:t>
      </w:r>
      <w:r>
        <w:rPr>
          <w:rFonts w:ascii="Times New Roman" w:hAnsi="Times New Roman"/>
        </w:rPr>
        <w:t>к</w:t>
      </w:r>
      <w:r>
        <w:rPr>
          <w:rFonts w:ascii="Times New Roman" w:hAnsi="Times New Roman"/>
        </w:rPr>
        <w:t xml:space="preserve"> </w:t>
      </w:r>
      <w:r>
        <w:rPr>
          <w:rFonts w:ascii="Times New Roman" w:hAnsi="Times New Roman"/>
        </w:rPr>
        <w:t>Контракту</w:t>
      </w:r>
      <w:r>
        <w:rPr>
          <w:rFonts w:ascii="Times New Roman" w:hAnsi="Times New Roman"/>
        </w:rPr>
        <w:t xml:space="preserve"> №РГМУ 33238</w:t>
      </w:r>
      <w:r>
        <w:rPr>
          <w:rFonts w:ascii="Times New Roman" w:hAnsi="Times New Roman"/>
        </w:rPr>
        <w:t xml:space="preserve"> </w:t>
      </w:r>
      <w:r>
        <w:rPr>
          <w:rFonts w:ascii="Times New Roman" w:hAnsi="Times New Roman"/>
        </w:rPr>
        <w:t>от                   «____»____________20</w:t>
      </w:r>
      <w:r>
        <w:rPr>
          <w:rFonts w:ascii="Times New Roman" w:hAnsi="Times New Roman"/>
        </w:rPr>
        <w:t>26</w:t>
      </w:r>
      <w:r>
        <w:rPr>
          <w:rFonts w:ascii="Times New Roman" w:hAnsi="Times New Roman"/>
        </w:rPr>
        <w:t>г.</w:t>
      </w:r>
    </w:p>
    <w:p w14:paraId="5D010000">
      <w:pPr>
        <w:widowControl w:val="0"/>
        <w:spacing w:line="240" w:lineRule="auto"/>
        <w:ind w:firstLine="708" w:left="4956"/>
        <w:jc w:val="right"/>
        <w:rPr>
          <w:rFonts w:ascii="Times New Roman" w:hAnsi="Times New Roman"/>
          <w:sz w:val="18"/>
        </w:rPr>
      </w:pPr>
    </w:p>
    <w:p w14:paraId="5E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5F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60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1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2010000">
            <w:pPr>
              <w:spacing w:after="0" w:line="240" w:lineRule="auto"/>
              <w:ind/>
              <w:jc w:val="center"/>
              <w:rPr>
                <w:rFonts w:ascii="Times New Roman" w:hAnsi="Times New Roman"/>
                <w:b w:val="1"/>
                <w:sz w:val="18"/>
              </w:rPr>
            </w:pPr>
            <w:r>
              <w:rPr>
                <w:rFonts w:ascii="Times New Roman" w:hAnsi="Times New Roman"/>
                <w:b w:val="1"/>
                <w:sz w:val="18"/>
              </w:rPr>
              <w:t>РУ/</w:t>
            </w:r>
          </w:p>
          <w:p w14:paraId="63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4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5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C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6D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6E010000">
            <w:pPr>
              <w:rPr>
                <w:rFonts w:ascii="Times New Roman" w:hAnsi="Times New Roman"/>
                <w:sz w:val="18"/>
              </w:rPr>
            </w:pPr>
            <w:r>
              <w:rPr>
                <w:rFonts w:ascii="Times New Roman" w:hAnsi="Times New Roman"/>
                <w:sz w:val="18"/>
              </w:rPr>
              <w:t>Тиамфеникола</w:t>
            </w:r>
            <w:r>
              <w:rPr>
                <w:rFonts w:ascii="Times New Roman" w:hAnsi="Times New Roman"/>
                <w:sz w:val="18"/>
              </w:rPr>
              <w:t xml:space="preserve"> </w:t>
            </w:r>
            <w:r>
              <w:rPr>
                <w:rFonts w:ascii="Times New Roman" w:hAnsi="Times New Roman"/>
                <w:sz w:val="18"/>
              </w:rPr>
              <w:t>глицинат</w:t>
            </w:r>
            <w:r>
              <w:rPr>
                <w:rFonts w:ascii="Times New Roman" w:hAnsi="Times New Roman"/>
                <w:sz w:val="18"/>
              </w:rPr>
              <w:t xml:space="preserve"> </w:t>
            </w:r>
            <w:r>
              <w:rPr>
                <w:rFonts w:ascii="Times New Roman" w:hAnsi="Times New Roman"/>
                <w:sz w:val="18"/>
              </w:rPr>
              <w:t>ацетилцистеинат</w:t>
            </w:r>
          </w:p>
        </w:tc>
        <w:tc>
          <w:tcPr>
            <w:tcW w:type="dxa" w:w="2209"/>
            <w:tcBorders>
              <w:top w:sz="4" w:val="nil"/>
              <w:left w:sz="4" w:val="nil"/>
              <w:bottom w:color="000000" w:sz="4" w:val="single"/>
              <w:right w:color="000000" w:sz="4" w:val="single"/>
            </w:tcBorders>
            <w:vAlign w:val="center"/>
          </w:tcPr>
          <w:p w14:paraId="6F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70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1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2010000">
            <w:pPr>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sz="4" w:val="nil"/>
              <w:left w:sz="4" w:val="nil"/>
              <w:bottom w:color="000000" w:sz="4" w:val="single"/>
              <w:right w:color="000000" w:sz="4" w:val="single"/>
            </w:tcBorders>
            <w:vAlign w:val="center"/>
          </w:tcPr>
          <w:p w14:paraId="73010000">
            <w:pPr>
              <w:ind/>
              <w:jc w:val="center"/>
              <w:rPr>
                <w:rFonts w:ascii="Times New Roman" w:hAnsi="Times New Roman"/>
                <w:color w:themeColor="text1" w:val="000000"/>
                <w:sz w:val="18"/>
              </w:rPr>
            </w:pPr>
            <w:r>
              <w:rPr>
                <w:rFonts w:ascii="Times New Roman" w:hAnsi="Times New Roman"/>
                <w:color w:themeColor="text1" w:val="000000"/>
                <w:sz w:val="18"/>
              </w:rPr>
              <w:t>15</w:t>
            </w:r>
          </w:p>
        </w:tc>
        <w:tc>
          <w:tcPr>
            <w:tcW w:type="dxa" w:w="1206"/>
            <w:tcBorders>
              <w:top w:sz="4" w:val="nil"/>
              <w:left w:sz="4" w:val="nil"/>
              <w:bottom w:color="000000" w:sz="4" w:val="single"/>
              <w:right w:color="000000" w:sz="4" w:val="single"/>
            </w:tcBorders>
            <w:shd w:fill="FFFFFF" w:val="clear"/>
            <w:vAlign w:val="center"/>
          </w:tcPr>
          <w:p w14:paraId="74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5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6010000">
            <w:pPr>
              <w:ind/>
              <w:jc w:val="center"/>
              <w:rPr>
                <w:rFonts w:ascii="Times New Roman" w:hAnsi="Times New Roman"/>
                <w:color w:themeColor="text1" w:val="000000"/>
                <w:sz w:val="18"/>
              </w:rPr>
            </w:pPr>
            <w:r>
              <w:rPr>
                <w:rFonts w:ascii="Times New Roman" w:hAnsi="Times New Roman"/>
                <w:color w:themeColor="text1" w:val="000000"/>
                <w:sz w:val="18"/>
              </w:rPr>
              <w:t>21.20.10.191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7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8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A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7B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7C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7D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7E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7F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0010000">
            <w:pPr>
              <w:spacing w:after="0" w:line="240" w:lineRule="auto"/>
              <w:ind/>
              <w:jc w:val="center"/>
              <w:rPr>
                <w:rFonts w:ascii="Times New Roman" w:hAnsi="Times New Roman"/>
                <w:b w:val="1"/>
                <w:color w:themeColor="text1" w:val="000000"/>
                <w:sz w:val="18"/>
              </w:rPr>
            </w:pPr>
          </w:p>
        </w:tc>
      </w:tr>
    </w:tbl>
    <w:p w14:paraId="81010000">
      <w:pPr>
        <w:widowControl w:val="0"/>
        <w:spacing w:after="0" w:line="240" w:lineRule="auto"/>
        <w:ind/>
        <w:rPr>
          <w:rFonts w:ascii="Times New Roman" w:hAnsi="Times New Roman"/>
          <w:sz w:val="24"/>
        </w:rPr>
      </w:pPr>
    </w:p>
    <w:p w14:paraId="82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3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5850"/>
        <w:gridCol w:w="5215"/>
      </w:tblGrid>
      <w:tr>
        <w:trPr>
          <w:trHeight w:hRule="atLeast" w:val="259"/>
        </w:trPr>
        <w:tc>
          <w:tcPr>
            <w:tcW w:type="dxa" w:w="5850"/>
            <w:tcBorders>
              <w:top w:color="000000" w:val="nil"/>
              <w:left w:color="000000" w:val="nil"/>
              <w:bottom w:color="000000" w:val="nil"/>
              <w:right w:color="000000" w:val="nil"/>
            </w:tcBorders>
          </w:tcPr>
          <w:p w14:paraId="84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215"/>
            <w:tcBorders>
              <w:top w:color="000000" w:val="nil"/>
              <w:left w:color="000000" w:val="nil"/>
              <w:bottom w:color="000000" w:val="nil"/>
              <w:right w:color="000000" w:val="nil"/>
            </w:tcBorders>
          </w:tcPr>
          <w:p w14:paraId="85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5850"/>
            <w:tcBorders>
              <w:top w:color="000000" w:val="nil"/>
              <w:left w:color="000000" w:val="nil"/>
              <w:bottom w:color="000000" w:val="nil"/>
              <w:right w:color="000000" w:val="nil"/>
            </w:tcBorders>
          </w:tcPr>
          <w:p w14:paraId="86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87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8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89010000">
            <w:pPr>
              <w:rPr>
                <w:rFonts w:ascii="Times New Roman" w:hAnsi="Times New Roman"/>
                <w:b w:val="1"/>
                <w:sz w:val="24"/>
              </w:rPr>
            </w:pPr>
            <w:r>
              <w:rPr>
                <w:rFonts w:ascii="Times New Roman" w:hAnsi="Times New Roman"/>
                <w:b w:val="1"/>
                <w:sz w:val="24"/>
              </w:rPr>
              <w:t>_________________/М.А.Шишов</w:t>
            </w:r>
          </w:p>
          <w:p w14:paraId="8A010000">
            <w:pPr>
              <w:rPr>
                <w:rFonts w:ascii="Times New Roman" w:hAnsi="Times New Roman"/>
                <w:b w:val="1"/>
                <w:sz w:val="24"/>
              </w:rPr>
            </w:pPr>
            <w:r>
              <w:rPr>
                <w:rFonts w:ascii="Times New Roman" w:hAnsi="Times New Roman"/>
                <w:b w:val="1"/>
                <w:sz w:val="24"/>
              </w:rPr>
              <w:t xml:space="preserve">э.ц.п.                                                                         </w:t>
            </w:r>
          </w:p>
        </w:tc>
        <w:tc>
          <w:tcPr>
            <w:tcW w:type="dxa" w:w="5215"/>
            <w:tcBorders>
              <w:top w:color="000000" w:val="nil"/>
              <w:left w:color="000000" w:val="nil"/>
              <w:bottom w:color="000000" w:val="nil"/>
              <w:right w:color="000000" w:val="nil"/>
            </w:tcBorders>
          </w:tcPr>
          <w:p w14:paraId="8B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8C010000">
            <w:pPr>
              <w:rPr>
                <w:rFonts w:ascii="Times New Roman" w:hAnsi="Times New Roman"/>
                <w:sz w:val="24"/>
              </w:rPr>
            </w:pPr>
            <w:r>
              <w:rPr>
                <w:rFonts w:ascii="Times New Roman" w:hAnsi="Times New Roman"/>
                <w:b w:val="1"/>
                <w:sz w:val="24"/>
              </w:rPr>
              <w:t xml:space="preserve">                                                                                                                                      </w:t>
            </w:r>
          </w:p>
          <w:p w14:paraId="8D010000">
            <w:pPr>
              <w:rPr>
                <w:rFonts w:ascii="Times New Roman" w:hAnsi="Times New Roman"/>
                <w:b w:val="1"/>
                <w:sz w:val="24"/>
              </w:rPr>
            </w:pPr>
          </w:p>
          <w:p w14:paraId="8E010000">
            <w:pPr>
              <w:rPr>
                <w:rFonts w:ascii="Times New Roman" w:hAnsi="Times New Roman"/>
                <w:b w:val="1"/>
                <w:sz w:val="24"/>
              </w:rPr>
            </w:pPr>
          </w:p>
          <w:p w14:paraId="8F010000">
            <w:pPr>
              <w:rPr>
                <w:rFonts w:ascii="Times New Roman" w:hAnsi="Times New Roman"/>
                <w:b w:val="1"/>
                <w:sz w:val="24"/>
              </w:rPr>
            </w:pPr>
            <w:r>
              <w:rPr>
                <w:rFonts w:ascii="Times New Roman" w:hAnsi="Times New Roman"/>
                <w:b w:val="1"/>
                <w:sz w:val="24"/>
              </w:rPr>
              <w:t>__________________</w:t>
            </w:r>
          </w:p>
        </w:tc>
      </w:tr>
    </w:tbl>
    <w:p w14:paraId="90010000">
      <w:pPr>
        <w:spacing w:after="0" w:line="240" w:lineRule="auto"/>
        <w:ind/>
        <w:rPr>
          <w:rFonts w:ascii="Times New Roman" w:hAnsi="Times New Roman"/>
          <w:b w:val="1"/>
          <w:sz w:val="20"/>
        </w:rPr>
      </w:pPr>
      <w:r>
        <w:rPr>
          <w:rFonts w:ascii="Times New Roman" w:hAnsi="Times New Roman"/>
          <w:b w:val="1"/>
          <w:sz w:val="24"/>
        </w:rPr>
        <w:t xml:space="preserve"> </w:t>
      </w:r>
    </w:p>
    <w:p w14:paraId="91010000">
      <w:pPr>
        <w:sectPr>
          <w:footerReference r:id="rId4" w:type="default"/>
          <w:pgSz w:h="11906" w:orient="landscape" w:w="16838"/>
          <w:pgMar w:bottom="567" w:footer="0" w:gutter="0" w:header="0" w:left="567" w:right="536" w:top="426"/>
        </w:sectPr>
      </w:pPr>
    </w:p>
    <w:p w14:paraId="92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3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4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РГМУ33238</w:t>
      </w:r>
    </w:p>
    <w:p w14:paraId="95010000">
      <w:pPr>
        <w:widowControl w:val="0"/>
        <w:spacing w:after="0" w:line="240" w:lineRule="auto"/>
        <w:ind/>
        <w:jc w:val="both"/>
        <w:rPr>
          <w:rFonts w:ascii="Times New Roman" w:hAnsi="Times New Roman"/>
          <w:sz w:val="24"/>
        </w:rPr>
      </w:pPr>
    </w:p>
    <w:p w14:paraId="96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7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Тиамфеникола</w:t>
            </w:r>
            <w:r>
              <w:rPr>
                <w:rFonts w:ascii="Times New Roman" w:hAnsi="Times New Roman"/>
                <w:color w:themeColor="text1" w:val="000000"/>
              </w:rPr>
              <w:t xml:space="preserve"> </w:t>
            </w:r>
            <w:r>
              <w:rPr>
                <w:rFonts w:ascii="Times New Roman" w:hAnsi="Times New Roman"/>
                <w:color w:themeColor="text1" w:val="000000"/>
              </w:rPr>
              <w:t>глицинат</w:t>
            </w:r>
            <w:r>
              <w:rPr>
                <w:rFonts w:ascii="Times New Roman" w:hAnsi="Times New Roman"/>
                <w:color w:themeColor="text1" w:val="000000"/>
              </w:rPr>
              <w:t xml:space="preserve"> </w:t>
            </w:r>
            <w:r>
              <w:rPr>
                <w:rFonts w:ascii="Times New Roman" w:hAnsi="Times New Roman"/>
                <w:color w:themeColor="text1" w:val="000000"/>
              </w:rPr>
              <w:t>ацетилцистеинат</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4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line="240" w:lineRule="auto"/>
              <w:ind/>
              <w:jc w:val="center"/>
              <w:rPr>
                <w:rFonts w:ascii="Times New Roman" w:hAnsi="Times New Roman"/>
              </w:rPr>
            </w:pPr>
            <w:r>
              <w:rPr>
                <w:rFonts w:ascii="Times New Roman" w:hAnsi="Times New Roman"/>
              </w:rPr>
              <w:t>21.20.10.191</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line="240" w:lineRule="auto"/>
              <w:ind/>
              <w:jc w:val="center"/>
              <w:rPr>
                <w:rFonts w:ascii="Times New Roman" w:hAnsi="Times New Roman"/>
              </w:rPr>
            </w:pPr>
            <w:r>
              <w:rPr>
                <w:rFonts w:ascii="Times New Roman" w:hAnsi="Times New Roman"/>
              </w:rPr>
              <w:t>упак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line="240" w:lineRule="auto"/>
              <w:ind/>
              <w:jc w:val="center"/>
              <w:rPr>
                <w:rFonts w:ascii="Times New Roman" w:hAnsi="Times New Roman"/>
              </w:rPr>
            </w:pPr>
            <w:r>
              <w:rPr>
                <w:rFonts w:ascii="Times New Roman" w:hAnsi="Times New Roman"/>
              </w:rPr>
              <w:t>15</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val="FF0000"/>
              </w:rPr>
            </w:pPr>
            <w:r>
              <w:rPr>
                <w:rFonts w:ascii="Times New Roman" w:hAnsi="Times New Roman"/>
              </w:rPr>
              <w:t>Не менее 12</w:t>
            </w:r>
            <w:r>
              <w:rPr>
                <w:rFonts w:ascii="Times New Roman" w:hAnsi="Times New Roman"/>
              </w:rPr>
              <w:t xml:space="preserve"> месяцев</w:t>
            </w:r>
          </w:p>
        </w:tc>
      </w:tr>
    </w:tbl>
    <w:p w14:paraId="BA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962"/>
        <w:gridCol w:w="5244"/>
      </w:tblGrid>
      <w:tr>
        <w:trPr>
          <w:trHeight w:hRule="atLeast" w:val="259"/>
        </w:trPr>
        <w:tc>
          <w:tcPr>
            <w:tcW w:type="dxa" w:w="4962"/>
            <w:tcBorders>
              <w:top w:color="000000" w:val="nil"/>
              <w:left w:color="000000" w:val="nil"/>
              <w:bottom w:color="000000" w:val="nil"/>
              <w:right w:color="000000" w:val="nil"/>
            </w:tcBorders>
          </w:tcPr>
          <w:p w14:paraId="BB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244"/>
            <w:tcBorders>
              <w:top w:color="000000" w:val="nil"/>
              <w:left w:color="000000" w:val="nil"/>
              <w:bottom w:color="000000" w:val="nil"/>
              <w:right w:color="000000" w:val="nil"/>
            </w:tcBorders>
          </w:tcPr>
          <w:p w14:paraId="BC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962"/>
            <w:tcBorders>
              <w:top w:color="000000" w:val="nil"/>
              <w:left w:color="000000" w:val="nil"/>
              <w:bottom w:color="000000" w:val="nil"/>
              <w:right w:color="000000" w:val="nil"/>
            </w:tcBorders>
          </w:tcPr>
          <w:p w14:paraId="BD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BE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BF010000">
            <w:pPr>
              <w:rPr>
                <w:rFonts w:ascii="Times New Roman" w:hAnsi="Times New Roman"/>
                <w:b w:val="1"/>
                <w:sz w:val="24"/>
              </w:rPr>
            </w:pPr>
            <w:r>
              <w:rPr>
                <w:rFonts w:ascii="Times New Roman" w:hAnsi="Times New Roman"/>
                <w:b w:val="1"/>
                <w:sz w:val="24"/>
              </w:rPr>
              <w:t>_________________/М.А.Шишов</w:t>
            </w:r>
          </w:p>
          <w:p w14:paraId="C0010000">
            <w:pPr>
              <w:rPr>
                <w:rFonts w:ascii="Times New Roman" w:hAnsi="Times New Roman"/>
                <w:b w:val="1"/>
                <w:sz w:val="24"/>
              </w:rPr>
            </w:pPr>
            <w:r>
              <w:rPr>
                <w:rFonts w:ascii="Times New Roman" w:hAnsi="Times New Roman"/>
                <w:b w:val="1"/>
                <w:sz w:val="24"/>
              </w:rPr>
              <w:t xml:space="preserve">э.ц.п.                                                                            </w:t>
            </w:r>
          </w:p>
        </w:tc>
        <w:tc>
          <w:tcPr>
            <w:tcW w:type="dxa" w:w="5244"/>
            <w:tcBorders>
              <w:top w:color="000000" w:val="nil"/>
              <w:left w:color="000000" w:val="nil"/>
              <w:bottom w:color="000000" w:val="nil"/>
              <w:right w:color="000000" w:val="nil"/>
            </w:tcBorders>
          </w:tcPr>
          <w:p w14:paraId="C1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2010000">
            <w:pPr>
              <w:rPr>
                <w:rFonts w:ascii="Times New Roman" w:hAnsi="Times New Roman"/>
                <w:sz w:val="24"/>
              </w:rPr>
            </w:pPr>
            <w:r>
              <w:rPr>
                <w:rFonts w:ascii="Times New Roman" w:hAnsi="Times New Roman"/>
                <w:b w:val="1"/>
                <w:sz w:val="24"/>
              </w:rPr>
              <w:t xml:space="preserve">                                                                                                                                      </w:t>
            </w:r>
          </w:p>
          <w:p w14:paraId="C3010000">
            <w:pPr>
              <w:rPr>
                <w:rFonts w:ascii="Times New Roman" w:hAnsi="Times New Roman"/>
                <w:b w:val="1"/>
                <w:sz w:val="24"/>
              </w:rPr>
            </w:pPr>
          </w:p>
          <w:p w14:paraId="C4010000">
            <w:pPr>
              <w:rPr>
                <w:rFonts w:ascii="Times New Roman" w:hAnsi="Times New Roman"/>
                <w:b w:val="1"/>
                <w:sz w:val="24"/>
              </w:rPr>
            </w:pPr>
            <w:r>
              <w:rPr>
                <w:rFonts w:ascii="Times New Roman" w:hAnsi="Times New Roman"/>
                <w:b w:val="1"/>
                <w:sz w:val="24"/>
              </w:rPr>
              <w:t>__________________</w:t>
            </w:r>
          </w:p>
        </w:tc>
      </w:tr>
    </w:tbl>
    <w:p w14:paraId="C5010000">
      <w:pPr>
        <w:widowControl w:val="0"/>
        <w:spacing w:after="0" w:line="240" w:lineRule="auto"/>
        <w:ind/>
        <w:jc w:val="right"/>
        <w:outlineLvl w:val="1"/>
        <w:rPr>
          <w:rFonts w:ascii="Times New Roman" w:hAnsi="Times New Roman"/>
          <w:sz w:val="24"/>
        </w:rPr>
      </w:pPr>
    </w:p>
    <w:p w14:paraId="C6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7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8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РГМУ33238</w:t>
      </w:r>
    </w:p>
    <w:p w14:paraId="C9010000">
      <w:pPr>
        <w:widowControl w:val="0"/>
        <w:spacing w:after="0" w:line="240" w:lineRule="auto"/>
        <w:ind/>
        <w:jc w:val="both"/>
        <w:rPr>
          <w:rFonts w:ascii="Times New Roman" w:hAnsi="Times New Roman"/>
          <w:sz w:val="24"/>
        </w:rPr>
      </w:pPr>
    </w:p>
    <w:p w14:paraId="CA010000">
      <w:pPr>
        <w:widowControl w:val="0"/>
        <w:spacing w:after="0" w:line="240" w:lineRule="auto"/>
        <w:ind/>
        <w:jc w:val="both"/>
        <w:rPr>
          <w:rFonts w:ascii="Times New Roman" w:hAnsi="Times New Roman"/>
          <w:sz w:val="24"/>
        </w:rPr>
      </w:pPr>
      <w:bookmarkStart w:id="24" w:name="Par699"/>
      <w:bookmarkEnd w:id="24"/>
    </w:p>
    <w:p w14:paraId="CB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CC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3010000">
      <w:pPr>
        <w:widowControl w:val="0"/>
        <w:spacing w:after="0" w:line="240" w:lineRule="auto"/>
        <w:ind/>
        <w:jc w:val="both"/>
        <w:rPr>
          <w:rFonts w:ascii="Times New Roman" w:hAnsi="Times New Roman"/>
          <w:sz w:val="24"/>
        </w:rPr>
      </w:pPr>
    </w:p>
    <w:p w14:paraId="D4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820"/>
        <w:gridCol w:w="5103"/>
      </w:tblGrid>
      <w:tr>
        <w:trPr>
          <w:trHeight w:hRule="atLeast" w:val="259"/>
        </w:trPr>
        <w:tc>
          <w:tcPr>
            <w:tcW w:type="dxa" w:w="4820"/>
            <w:tcBorders>
              <w:top w:color="000000" w:val="nil"/>
              <w:left w:color="000000" w:val="nil"/>
              <w:bottom w:color="000000" w:val="nil"/>
              <w:right w:color="000000" w:val="nil"/>
            </w:tcBorders>
          </w:tcPr>
          <w:p w14:paraId="D5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103"/>
            <w:tcBorders>
              <w:top w:color="000000" w:val="nil"/>
              <w:left w:color="000000" w:val="nil"/>
              <w:bottom w:color="000000" w:val="nil"/>
              <w:right w:color="000000" w:val="nil"/>
            </w:tcBorders>
          </w:tcPr>
          <w:p w14:paraId="D6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820"/>
            <w:tcBorders>
              <w:top w:color="000000" w:val="nil"/>
              <w:left w:color="000000" w:val="nil"/>
              <w:bottom w:color="000000" w:val="nil"/>
              <w:right w:color="000000" w:val="nil"/>
            </w:tcBorders>
          </w:tcPr>
          <w:p w14:paraId="D7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D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D9010000">
            <w:pPr>
              <w:rPr>
                <w:rFonts w:ascii="Times New Roman" w:hAnsi="Times New Roman"/>
                <w:b w:val="1"/>
                <w:sz w:val="24"/>
              </w:rPr>
            </w:pPr>
            <w:r>
              <w:rPr>
                <w:rFonts w:ascii="Times New Roman" w:hAnsi="Times New Roman"/>
                <w:b w:val="1"/>
                <w:sz w:val="24"/>
              </w:rPr>
              <w:t>_________________/М.А.Шишов</w:t>
            </w:r>
          </w:p>
          <w:p w14:paraId="DA010000">
            <w:pPr>
              <w:rPr>
                <w:rFonts w:ascii="Times New Roman" w:hAnsi="Times New Roman"/>
                <w:b w:val="1"/>
                <w:sz w:val="24"/>
              </w:rPr>
            </w:pPr>
            <w:r>
              <w:rPr>
                <w:rFonts w:ascii="Times New Roman" w:hAnsi="Times New Roman"/>
                <w:b w:val="1"/>
                <w:sz w:val="24"/>
              </w:rPr>
              <w:t xml:space="preserve">э.ц.п.                                                                         </w:t>
            </w:r>
          </w:p>
        </w:tc>
        <w:tc>
          <w:tcPr>
            <w:tcW w:type="dxa" w:w="5103"/>
            <w:tcBorders>
              <w:top w:color="000000" w:val="nil"/>
              <w:left w:color="000000" w:val="nil"/>
              <w:bottom w:color="000000" w:val="nil"/>
              <w:right w:color="000000" w:val="nil"/>
            </w:tcBorders>
          </w:tcPr>
          <w:p w14:paraId="DB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DC010000">
            <w:pPr>
              <w:rPr>
                <w:rFonts w:ascii="Times New Roman" w:hAnsi="Times New Roman"/>
                <w:sz w:val="24"/>
              </w:rPr>
            </w:pPr>
            <w:r>
              <w:rPr>
                <w:rFonts w:ascii="Times New Roman" w:hAnsi="Times New Roman"/>
                <w:b w:val="1"/>
                <w:sz w:val="24"/>
              </w:rPr>
              <w:t xml:space="preserve">                                                                                                                                      </w:t>
            </w:r>
          </w:p>
          <w:p w14:paraId="DD010000">
            <w:pPr>
              <w:rPr>
                <w:rFonts w:ascii="Times New Roman" w:hAnsi="Times New Roman"/>
                <w:b w:val="1"/>
                <w:sz w:val="24"/>
              </w:rPr>
            </w:pPr>
          </w:p>
          <w:p w14:paraId="DE010000">
            <w:pPr>
              <w:rPr>
                <w:rFonts w:ascii="Times New Roman" w:hAnsi="Times New Roman"/>
                <w:b w:val="1"/>
                <w:sz w:val="24"/>
              </w:rPr>
            </w:pPr>
            <w:r>
              <w:rPr>
                <w:rFonts w:ascii="Times New Roman" w:hAnsi="Times New Roman"/>
                <w:b w:val="1"/>
                <w:sz w:val="24"/>
              </w:rPr>
              <w:t>__________________</w:t>
            </w:r>
          </w:p>
        </w:tc>
      </w:tr>
    </w:tbl>
    <w:p w14:paraId="DF010000">
      <w:pPr>
        <w:widowControl w:val="0"/>
        <w:spacing w:after="0" w:line="240" w:lineRule="auto"/>
        <w:ind/>
        <w:rPr>
          <w:rFonts w:ascii="Times New Roman" w:hAnsi="Times New Roman"/>
          <w:sz w:val="24"/>
        </w:rPr>
      </w:pPr>
    </w:p>
    <w:p w14:paraId="E0010000">
      <w:pPr>
        <w:widowControl w:val="0"/>
        <w:spacing w:after="0" w:line="240" w:lineRule="auto"/>
        <w:ind/>
        <w:rPr>
          <w:rFonts w:ascii="Times New Roman" w:hAnsi="Times New Roman"/>
          <w:sz w:val="24"/>
        </w:rPr>
      </w:pPr>
    </w:p>
    <w:p w14:paraId="E1010000">
      <w:pPr>
        <w:widowControl w:val="0"/>
        <w:spacing w:after="0" w:line="240" w:lineRule="auto"/>
        <w:ind/>
        <w:jc w:val="both"/>
        <w:rPr>
          <w:rFonts w:ascii="Times New Roman" w:hAnsi="Times New Roman"/>
          <w:sz w:val="24"/>
        </w:rPr>
      </w:pPr>
    </w:p>
    <w:p w14:paraId="E2010000">
      <w:pPr>
        <w:widowControl w:val="0"/>
        <w:spacing w:after="0" w:line="240" w:lineRule="auto"/>
        <w:ind/>
        <w:jc w:val="both"/>
        <w:rPr>
          <w:rFonts w:ascii="Times New Roman" w:hAnsi="Times New Roman"/>
          <w:sz w:val="24"/>
        </w:rPr>
      </w:pPr>
    </w:p>
    <w:p w14:paraId="E3010000">
      <w:pPr>
        <w:widowControl w:val="0"/>
        <w:spacing w:after="0" w:line="240" w:lineRule="auto"/>
        <w:ind/>
        <w:jc w:val="both"/>
        <w:rPr>
          <w:rFonts w:ascii="Times New Roman" w:hAnsi="Times New Roman"/>
          <w:sz w:val="24"/>
        </w:rPr>
      </w:pPr>
    </w:p>
    <w:p w14:paraId="E4010000">
      <w:pPr>
        <w:widowControl w:val="0"/>
        <w:spacing w:after="0" w:line="240" w:lineRule="auto"/>
        <w:ind/>
        <w:jc w:val="both"/>
        <w:rPr>
          <w:rFonts w:ascii="Times New Roman" w:hAnsi="Times New Roman"/>
          <w:sz w:val="24"/>
        </w:rPr>
      </w:pPr>
    </w:p>
    <w:p w14:paraId="E5010000">
      <w:pPr>
        <w:widowControl w:val="0"/>
        <w:spacing w:after="0" w:line="240" w:lineRule="auto"/>
        <w:ind/>
        <w:jc w:val="both"/>
        <w:rPr>
          <w:rFonts w:ascii="Times New Roman" w:hAnsi="Times New Roman"/>
          <w:sz w:val="24"/>
        </w:rPr>
      </w:pPr>
    </w:p>
    <w:p w14:paraId="E6010000">
      <w:pPr>
        <w:widowControl w:val="0"/>
        <w:spacing w:after="0" w:line="240" w:lineRule="auto"/>
        <w:ind/>
        <w:jc w:val="both"/>
        <w:rPr>
          <w:rFonts w:ascii="Times New Roman" w:hAnsi="Times New Roman"/>
          <w:sz w:val="24"/>
        </w:rPr>
      </w:pPr>
    </w:p>
    <w:p w14:paraId="E7010000">
      <w:pPr>
        <w:widowControl w:val="0"/>
        <w:spacing w:after="0" w:line="240" w:lineRule="auto"/>
        <w:ind/>
        <w:jc w:val="both"/>
        <w:rPr>
          <w:rFonts w:ascii="Times New Roman" w:hAnsi="Times New Roman"/>
          <w:sz w:val="24"/>
        </w:rPr>
      </w:pPr>
    </w:p>
    <w:p w14:paraId="E8010000">
      <w:pPr>
        <w:widowControl w:val="0"/>
        <w:spacing w:after="0" w:line="240" w:lineRule="auto"/>
        <w:ind/>
        <w:jc w:val="both"/>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both"/>
        <w:rPr>
          <w:rFonts w:ascii="Times New Roman" w:hAnsi="Times New Roman"/>
          <w:sz w:val="24"/>
        </w:rPr>
      </w:pPr>
    </w:p>
    <w:p w14:paraId="F8010000">
      <w:pPr>
        <w:widowControl w:val="0"/>
        <w:spacing w:after="0" w:line="240" w:lineRule="auto"/>
        <w:ind/>
        <w:jc w:val="right"/>
        <w:outlineLvl w:val="1"/>
        <w:rPr>
          <w:rFonts w:ascii="Times New Roman" w:hAnsi="Times New Roman"/>
          <w:sz w:val="24"/>
        </w:rPr>
      </w:pPr>
    </w:p>
    <w:p w14:paraId="F9010000">
      <w:pPr>
        <w:widowControl w:val="0"/>
        <w:spacing w:after="0" w:line="240" w:lineRule="auto"/>
        <w:ind/>
        <w:jc w:val="right"/>
        <w:outlineLvl w:val="1"/>
        <w:rPr>
          <w:rFonts w:ascii="Times New Roman" w:hAnsi="Times New Roman"/>
          <w:sz w:val="24"/>
        </w:rPr>
      </w:pPr>
    </w:p>
    <w:p w14:paraId="FA01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FB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FC01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FD010000">
      <w:pPr>
        <w:widowControl w:val="0"/>
        <w:spacing w:after="0" w:line="240" w:lineRule="auto"/>
        <w:ind/>
        <w:rPr>
          <w:rFonts w:ascii="Times New Roman" w:hAnsi="Times New Roman"/>
          <w:sz w:val="24"/>
        </w:rPr>
      </w:pPr>
      <w:r>
        <w:rPr>
          <w:rFonts w:ascii="Times New Roman" w:hAnsi="Times New Roman"/>
          <w:sz w:val="24"/>
        </w:rPr>
        <w:t>ОБРАЗЕЦ</w:t>
      </w:r>
    </w:p>
    <w:p w14:paraId="FE010000">
      <w:pPr>
        <w:widowControl w:val="0"/>
        <w:spacing w:after="0" w:line="240" w:lineRule="auto"/>
        <w:ind/>
        <w:jc w:val="both"/>
        <w:rPr>
          <w:rFonts w:ascii="Times New Roman" w:hAnsi="Times New Roman"/>
          <w:sz w:val="24"/>
        </w:rPr>
      </w:pPr>
    </w:p>
    <w:p w14:paraId="FF01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0002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1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2020000">
      <w:pPr>
        <w:widowControl w:val="0"/>
        <w:spacing w:after="0" w:line="240" w:lineRule="auto"/>
        <w:ind/>
        <w:jc w:val="both"/>
        <w:rPr>
          <w:rFonts w:ascii="Courier New" w:hAnsi="Courier New"/>
          <w:sz w:val="20"/>
        </w:rPr>
      </w:pPr>
    </w:p>
    <w:p w14:paraId="03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04020000">
      <w:pPr>
        <w:widowControl w:val="0"/>
        <w:spacing w:after="0" w:line="240" w:lineRule="auto"/>
        <w:ind/>
        <w:jc w:val="both"/>
        <w:rPr>
          <w:rFonts w:ascii="Courier New" w:hAnsi="Courier New"/>
          <w:sz w:val="20"/>
        </w:rPr>
      </w:pPr>
      <w:r>
        <w:rPr>
          <w:rFonts w:ascii="Courier New" w:hAnsi="Courier New"/>
          <w:sz w:val="20"/>
        </w:rPr>
        <w:t xml:space="preserve">                                 N ______)</w:t>
      </w:r>
    </w:p>
    <w:p w14:paraId="05020000">
      <w:pPr>
        <w:widowControl w:val="0"/>
        <w:spacing w:after="0" w:line="240" w:lineRule="auto"/>
        <w:ind/>
        <w:jc w:val="both"/>
        <w:rPr>
          <w:rFonts w:ascii="Courier New" w:hAnsi="Courier New"/>
          <w:sz w:val="20"/>
        </w:rPr>
      </w:pPr>
    </w:p>
    <w:p w14:paraId="06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7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8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6020000">
            <w:pPr>
              <w:widowControl w:val="0"/>
              <w:spacing w:after="0" w:line="240" w:lineRule="auto"/>
              <w:ind/>
              <w:rPr>
                <w:rFonts w:ascii="Times New Roman" w:hAnsi="Times New Roman"/>
                <w:sz w:val="24"/>
              </w:rPr>
            </w:pPr>
          </w:p>
        </w:tc>
      </w:tr>
    </w:tbl>
    <w:p w14:paraId="17020000">
      <w:pPr>
        <w:widowControl w:val="0"/>
        <w:spacing w:after="0" w:line="240" w:lineRule="auto"/>
        <w:ind/>
        <w:jc w:val="both"/>
        <w:rPr>
          <w:rFonts w:ascii="Times New Roman" w:hAnsi="Times New Roman"/>
          <w:sz w:val="24"/>
        </w:rPr>
      </w:pPr>
    </w:p>
    <w:p w14:paraId="18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9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A020000">
      <w:pPr>
        <w:widowControl w:val="0"/>
        <w:spacing w:after="0" w:line="240" w:lineRule="auto"/>
        <w:ind/>
        <w:jc w:val="both"/>
        <w:rPr>
          <w:rFonts w:ascii="Courier New" w:hAnsi="Courier New"/>
          <w:sz w:val="20"/>
        </w:rPr>
      </w:pPr>
    </w:p>
    <w:p w14:paraId="1B020000">
      <w:pPr>
        <w:widowControl w:val="0"/>
        <w:spacing w:after="0" w:line="240" w:lineRule="auto"/>
        <w:ind/>
        <w:jc w:val="both"/>
        <w:rPr>
          <w:rFonts w:ascii="Courier New" w:hAnsi="Courier New"/>
          <w:sz w:val="20"/>
        </w:rPr>
      </w:pPr>
      <w:r>
        <w:rPr>
          <w:rFonts w:ascii="Courier New" w:hAnsi="Courier New"/>
          <w:sz w:val="20"/>
        </w:rPr>
        <w:t>В пользу ____________</w:t>
      </w:r>
    </w:p>
    <w:p w14:paraId="1C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1D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1E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1F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20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1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2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3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4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5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6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7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8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9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2A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2B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C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2D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2E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2F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30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1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2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3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4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5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6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7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8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9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A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B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C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D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E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F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40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1020000">
      <w:pPr>
        <w:widowControl w:val="0"/>
        <w:spacing w:after="0" w:line="240" w:lineRule="auto"/>
        <w:ind/>
        <w:jc w:val="both"/>
        <w:rPr>
          <w:rFonts w:ascii="Times New Roman" w:hAnsi="Times New Roman"/>
          <w:sz w:val="24"/>
        </w:rPr>
      </w:pPr>
    </w:p>
    <w:p w14:paraId="42020000">
      <w:pPr>
        <w:widowControl w:val="0"/>
        <w:spacing w:after="0" w:line="240" w:lineRule="auto"/>
        <w:ind/>
        <w:jc w:val="both"/>
        <w:rPr>
          <w:rFonts w:ascii="Times New Roman" w:hAnsi="Times New Roman"/>
          <w:sz w:val="24"/>
        </w:rPr>
      </w:pPr>
    </w:p>
    <w:p w14:paraId="43020000">
      <w:pPr>
        <w:widowControl w:val="0"/>
        <w:spacing w:after="0" w:line="240" w:lineRule="auto"/>
        <w:ind/>
        <w:jc w:val="both"/>
        <w:rPr>
          <w:rFonts w:ascii="Times New Roman" w:hAnsi="Times New Roman"/>
          <w:sz w:val="24"/>
        </w:rPr>
      </w:pPr>
    </w:p>
    <w:p w14:paraId="44020000">
      <w:pPr>
        <w:widowControl w:val="0"/>
        <w:spacing w:after="0" w:line="240" w:lineRule="auto"/>
        <w:ind/>
        <w:jc w:val="both"/>
        <w:rPr>
          <w:rFonts w:ascii="Times New Roman" w:hAnsi="Times New Roman"/>
          <w:sz w:val="24"/>
        </w:rPr>
      </w:pPr>
    </w:p>
    <w:p w14:paraId="45020000">
      <w:pPr>
        <w:widowControl w:val="0"/>
        <w:spacing w:after="0" w:line="240" w:lineRule="auto"/>
        <w:ind/>
        <w:jc w:val="both"/>
        <w:rPr>
          <w:rFonts w:ascii="Times New Roman" w:hAnsi="Times New Roman"/>
          <w:sz w:val="24"/>
        </w:rPr>
      </w:pPr>
    </w:p>
    <w:p w14:paraId="46020000">
      <w:pPr>
        <w:widowControl w:val="0"/>
        <w:spacing w:after="0" w:line="240" w:lineRule="auto"/>
        <w:ind/>
        <w:jc w:val="both"/>
        <w:rPr>
          <w:rFonts w:ascii="Times New Roman" w:hAnsi="Times New Roman"/>
          <w:sz w:val="24"/>
        </w:rPr>
      </w:pPr>
    </w:p>
    <w:p w14:paraId="47020000">
      <w:pPr>
        <w:widowControl w:val="0"/>
        <w:spacing w:after="0" w:line="240" w:lineRule="auto"/>
        <w:ind/>
        <w:jc w:val="both"/>
        <w:rPr>
          <w:rFonts w:ascii="Times New Roman" w:hAnsi="Times New Roman"/>
          <w:sz w:val="24"/>
        </w:rPr>
      </w:pPr>
    </w:p>
    <w:p w14:paraId="48020000">
      <w:pPr>
        <w:widowControl w:val="0"/>
        <w:spacing w:after="0" w:line="240" w:lineRule="auto"/>
        <w:ind/>
        <w:jc w:val="right"/>
        <w:outlineLvl w:val="1"/>
        <w:rPr>
          <w:rFonts w:ascii="Times New Roman" w:hAnsi="Times New Roman"/>
          <w:sz w:val="24"/>
        </w:rPr>
      </w:pPr>
    </w:p>
    <w:p w14:paraId="49020000">
      <w:pPr>
        <w:widowControl w:val="0"/>
        <w:spacing w:after="0" w:line="240" w:lineRule="auto"/>
        <w:ind/>
        <w:jc w:val="right"/>
        <w:outlineLvl w:val="1"/>
        <w:rPr>
          <w:rFonts w:ascii="Times New Roman" w:hAnsi="Times New Roman"/>
          <w:sz w:val="24"/>
        </w:rPr>
      </w:pPr>
    </w:p>
    <w:p w14:paraId="4A020000">
      <w:pPr>
        <w:widowControl w:val="0"/>
        <w:spacing w:after="0" w:line="240" w:lineRule="auto"/>
        <w:ind/>
        <w:jc w:val="right"/>
        <w:outlineLvl w:val="1"/>
        <w:rPr>
          <w:rFonts w:ascii="Times New Roman" w:hAnsi="Times New Roman"/>
          <w:sz w:val="24"/>
        </w:rPr>
      </w:pPr>
    </w:p>
    <w:p w14:paraId="4B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4C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4D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4E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4F020000">
      <w:pPr>
        <w:widowControl w:val="0"/>
        <w:spacing w:after="0" w:line="240" w:lineRule="auto"/>
        <w:ind/>
        <w:rPr>
          <w:rFonts w:ascii="Times New Roman" w:hAnsi="Times New Roman"/>
          <w:sz w:val="24"/>
        </w:rPr>
      </w:pPr>
      <w:r>
        <w:rPr>
          <w:rFonts w:ascii="Times New Roman" w:hAnsi="Times New Roman"/>
          <w:sz w:val="24"/>
        </w:rPr>
        <w:t>ОБРАЗЕЦ</w:t>
      </w:r>
    </w:p>
    <w:p w14:paraId="50020000">
      <w:pPr>
        <w:widowControl w:val="0"/>
        <w:spacing w:after="0" w:line="240" w:lineRule="auto"/>
        <w:ind/>
        <w:jc w:val="both"/>
        <w:rPr>
          <w:rFonts w:ascii="Times New Roman" w:hAnsi="Times New Roman"/>
          <w:sz w:val="24"/>
        </w:rPr>
      </w:pPr>
    </w:p>
    <w:p w14:paraId="51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2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53020000">
      <w:pPr>
        <w:widowControl w:val="0"/>
        <w:spacing w:after="0" w:line="240" w:lineRule="auto"/>
        <w:ind/>
        <w:jc w:val="both"/>
        <w:rPr>
          <w:rFonts w:ascii="Times New Roman" w:hAnsi="Times New Roman"/>
          <w:sz w:val="24"/>
        </w:rPr>
      </w:pPr>
    </w:p>
    <w:p w14:paraId="54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5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6020000">
            <w:pPr>
              <w:widowControl w:val="0"/>
              <w:spacing w:after="0" w:line="240" w:lineRule="auto"/>
              <w:ind/>
              <w:rPr>
                <w:rFonts w:ascii="Times New Roman" w:hAnsi="Times New Roman"/>
                <w:sz w:val="24"/>
              </w:rPr>
            </w:pPr>
          </w:p>
        </w:tc>
      </w:tr>
    </w:tbl>
    <w:p w14:paraId="77020000">
      <w:pPr>
        <w:widowControl w:val="0"/>
        <w:spacing w:after="0" w:line="240" w:lineRule="auto"/>
        <w:ind/>
        <w:jc w:val="both"/>
        <w:rPr>
          <w:rFonts w:ascii="Times New Roman" w:hAnsi="Times New Roman"/>
          <w:sz w:val="24"/>
        </w:rPr>
      </w:pPr>
    </w:p>
    <w:p w14:paraId="78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9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A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7B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7C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7D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7E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7F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80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1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2020000">
      <w:pPr>
        <w:widowControl w:val="0"/>
        <w:spacing w:after="0" w:line="240" w:lineRule="auto"/>
        <w:ind/>
        <w:jc w:val="both"/>
        <w:rPr>
          <w:rFonts w:ascii="Times New Roman" w:hAnsi="Times New Roman"/>
          <w:sz w:val="24"/>
        </w:rPr>
      </w:pPr>
    </w:p>
    <w:p w14:paraId="83020000">
      <w:pPr>
        <w:widowControl w:val="0"/>
        <w:spacing w:after="0" w:line="240" w:lineRule="auto"/>
        <w:ind/>
        <w:jc w:val="both"/>
        <w:rPr>
          <w:rFonts w:ascii="Times New Roman" w:hAnsi="Times New Roman"/>
          <w:sz w:val="24"/>
        </w:rPr>
      </w:pPr>
    </w:p>
    <w:sectPr>
      <w:headerReference r:id="rId1" w:type="default"/>
      <w:footerReference r:id="rId2"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Standard"/>
    <w:link w:val="Style_6_ch"/>
    <w:rPr>
      <w:rFonts w:ascii="Calibri" w:hAnsi="Calibri"/>
    </w:rPr>
  </w:style>
  <w:style w:styleId="Style_6_ch" w:type="character">
    <w:name w:val="Standard"/>
    <w:link w:val="Style_6"/>
    <w:rPr>
      <w:rFonts w:ascii="Calibri" w:hAnsi="Calibri"/>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section__info2"/>
    <w:basedOn w:val="Style_10"/>
    <w:link w:val="Style_9_ch"/>
    <w:rPr>
      <w:sz w:val="24"/>
    </w:rPr>
  </w:style>
  <w:style w:styleId="Style_9_ch" w:type="character">
    <w:name w:val="section__info2"/>
    <w:basedOn w:val="Style_10_ch"/>
    <w:link w:val="Style_9"/>
    <w:rPr>
      <w:sz w:val="24"/>
    </w:rPr>
  </w:style>
  <w:style w:styleId="Style_11" w:type="paragraph">
    <w:name w:val="toc 6"/>
    <w:next w:val="Style_5"/>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5"/>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ConsPlusCell"/>
    <w:link w:val="Style_13_ch"/>
    <w:pPr>
      <w:widowControl w:val="0"/>
      <w:spacing w:after="0" w:line="240" w:lineRule="auto"/>
      <w:ind/>
    </w:pPr>
    <w:rPr>
      <w:rFonts w:ascii="Courier New" w:hAnsi="Courier New"/>
      <w:sz w:val="20"/>
    </w:rPr>
  </w:style>
  <w:style w:styleId="Style_13_ch" w:type="character">
    <w:name w:val="ConsPlusCell"/>
    <w:link w:val="Style_13"/>
    <w:rPr>
      <w:rFonts w:ascii="Courier New" w:hAnsi="Courier New"/>
      <w:sz w:val="20"/>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5"/>
    <w:link w:val="Style_15_ch"/>
    <w:uiPriority w:val="9"/>
    <w:qFormat/>
    <w:pPr>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Без интервала1"/>
    <w:link w:val="Style_16_ch"/>
    <w:pPr>
      <w:spacing w:after="0" w:line="100" w:lineRule="atLeast"/>
      <w:ind/>
    </w:pPr>
    <w:rPr>
      <w:rFonts w:ascii="Calibri" w:hAnsi="Calibri"/>
    </w:rPr>
  </w:style>
  <w:style w:styleId="Style_16_ch" w:type="character">
    <w:name w:val="Без интервала1"/>
    <w:link w:val="Style_16"/>
    <w:rPr>
      <w:rFonts w:ascii="Calibri" w:hAnsi="Calibri"/>
    </w:rPr>
  </w:style>
  <w:style w:styleId="Style_17" w:type="paragraph">
    <w:name w:val="List Paragraph"/>
    <w:basedOn w:val="Style_5"/>
    <w:link w:val="Style_17_ch"/>
    <w:pPr>
      <w:ind w:firstLine="0" w:left="720"/>
      <w:contextualSpacing w:val="1"/>
    </w:pPr>
  </w:style>
  <w:style w:styleId="Style_17_ch" w:type="character">
    <w:name w:val="List Paragraph"/>
    <w:basedOn w:val="Style_5_ch"/>
    <w:link w:val="Style_17"/>
  </w:style>
  <w:style w:styleId="Style_18" w:type="paragraph">
    <w:name w:val="annotation text"/>
    <w:basedOn w:val="Style_5"/>
    <w:link w:val="Style_18_ch"/>
    <w:pPr>
      <w:spacing w:line="240" w:lineRule="auto"/>
      <w:ind/>
    </w:pPr>
    <w:rPr>
      <w:sz w:val="20"/>
    </w:rPr>
  </w:style>
  <w:style w:styleId="Style_18_ch" w:type="character">
    <w:name w:val="annotation text"/>
    <w:basedOn w:val="Style_5_ch"/>
    <w:link w:val="Style_18"/>
    <w:rPr>
      <w:sz w:val="20"/>
    </w:rPr>
  </w:style>
  <w:style w:styleId="Style_19" w:type="paragraph">
    <w:name w:val="ConsPlusTitle"/>
    <w:link w:val="Style_19_ch"/>
    <w:pPr>
      <w:widowControl w:val="0"/>
      <w:spacing w:after="0" w:line="240" w:lineRule="auto"/>
      <w:ind/>
    </w:pPr>
    <w:rPr>
      <w:rFonts w:ascii="Arial" w:hAnsi="Arial"/>
      <w:b w:val="1"/>
      <w:sz w:val="24"/>
    </w:rPr>
  </w:style>
  <w:style w:styleId="Style_19_ch" w:type="character">
    <w:name w:val="ConsPlusTitle"/>
    <w:link w:val="Style_19"/>
    <w:rPr>
      <w:rFonts w:ascii="Arial" w:hAnsi="Arial"/>
      <w:b w:val="1"/>
      <w:sz w:val="24"/>
    </w:rPr>
  </w:style>
  <w:style w:styleId="Style_20" w:type="paragraph">
    <w:name w:val="Содержимое таблицы"/>
    <w:basedOn w:val="Style_5"/>
    <w:link w:val="Style_20_ch"/>
    <w:pPr>
      <w:widowControl w:val="0"/>
      <w:spacing w:after="0" w:line="100" w:lineRule="atLeast"/>
      <w:ind/>
    </w:pPr>
    <w:rPr>
      <w:rFonts w:ascii="Arial" w:hAnsi="Arial"/>
      <w:sz w:val="20"/>
    </w:rPr>
  </w:style>
  <w:style w:styleId="Style_20_ch" w:type="character">
    <w:name w:val="Содержимое таблицы"/>
    <w:basedOn w:val="Style_5_ch"/>
    <w:link w:val="Style_20"/>
    <w:rPr>
      <w:rFonts w:ascii="Arial" w:hAnsi="Arial"/>
      <w:sz w:val="20"/>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1" w:type="paragraph">
    <w:name w:val="toc 3"/>
    <w:next w:val="Style_5"/>
    <w:link w:val="Style_21_ch"/>
    <w:uiPriority w:val="39"/>
    <w:pPr>
      <w:ind w:firstLine="0" w:left="400"/>
      <w:jc w:val="left"/>
    </w:pPr>
    <w:rPr>
      <w:rFonts w:ascii="XO Thames" w:hAnsi="XO Thames"/>
      <w:sz w:val="28"/>
    </w:rPr>
  </w:style>
  <w:style w:styleId="Style_21_ch" w:type="character">
    <w:name w:val="toc 3"/>
    <w:link w:val="Style_21"/>
    <w:rPr>
      <w:rFonts w:ascii="XO Thames" w:hAnsi="XO Thames"/>
      <w:sz w:val="28"/>
    </w:rPr>
  </w:style>
  <w:style w:styleId="Style_22" w:type="paragraph">
    <w:name w:val="annotation subject"/>
    <w:basedOn w:val="Style_18"/>
    <w:next w:val="Style_18"/>
    <w:link w:val="Style_22_ch"/>
    <w:rPr>
      <w:b w:val="1"/>
    </w:rPr>
  </w:style>
  <w:style w:styleId="Style_22_ch" w:type="character">
    <w:name w:val="annotation subject"/>
    <w:basedOn w:val="Style_18_ch"/>
    <w:link w:val="Style_22"/>
    <w:rPr>
      <w:b w:val="1"/>
    </w:rPr>
  </w:style>
  <w:style w:styleId="Style_23" w:type="paragraph">
    <w:name w:val="ConsPlusTitlePage"/>
    <w:link w:val="Style_23_ch"/>
    <w:pPr>
      <w:widowControl w:val="0"/>
      <w:spacing w:after="0" w:line="240" w:lineRule="auto"/>
      <w:ind/>
    </w:pPr>
    <w:rPr>
      <w:rFonts w:ascii="Tahoma" w:hAnsi="Tahoma"/>
      <w:sz w:val="24"/>
    </w:rPr>
  </w:style>
  <w:style w:styleId="Style_23_ch" w:type="character">
    <w:name w:val="ConsPlusTitlePage"/>
    <w:link w:val="Style_23"/>
    <w:rPr>
      <w:rFonts w:ascii="Tahoma" w:hAnsi="Tahoma"/>
      <w:sz w:val="24"/>
    </w:rPr>
  </w:style>
  <w:style w:styleId="Style_24" w:type="paragraph">
    <w:name w:val="header"/>
    <w:basedOn w:val="Style_5"/>
    <w:link w:val="Style_24_ch"/>
    <w:pPr>
      <w:tabs>
        <w:tab w:leader="none" w:pos="4677" w:val="center"/>
        <w:tab w:leader="none" w:pos="9355" w:val="right"/>
      </w:tabs>
      <w:ind/>
    </w:pPr>
  </w:style>
  <w:style w:styleId="Style_24_ch" w:type="character">
    <w:name w:val="header"/>
    <w:basedOn w:val="Style_5_ch"/>
    <w:link w:val="Style_24"/>
  </w:style>
  <w:style w:styleId="Style_25" w:type="paragraph">
    <w:name w:val="Balloon Text"/>
    <w:basedOn w:val="Style_5"/>
    <w:link w:val="Style_25_ch"/>
    <w:pPr>
      <w:spacing w:after="0" w:line="240" w:lineRule="auto"/>
      <w:ind/>
    </w:pPr>
    <w:rPr>
      <w:rFonts w:ascii="Tahoma" w:hAnsi="Tahoma"/>
      <w:sz w:val="16"/>
    </w:rPr>
  </w:style>
  <w:style w:styleId="Style_25_ch" w:type="character">
    <w:name w:val="Balloon Text"/>
    <w:basedOn w:val="Style_5_ch"/>
    <w:link w:val="Style_25"/>
    <w:rPr>
      <w:rFonts w:ascii="Tahoma" w:hAnsi="Tahoma"/>
      <w:sz w:val="16"/>
    </w:rPr>
  </w:style>
  <w:style w:styleId="Style_26" w:type="paragraph">
    <w:name w:val="heading 5"/>
    <w:next w:val="Style_5"/>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10" w:type="paragraph">
    <w:name w:val="Default Paragraph Font"/>
    <w:link w:val="Style_10_ch"/>
  </w:style>
  <w:style w:styleId="Style_10_ch" w:type="character">
    <w:name w:val="Default Paragraph Font"/>
    <w:link w:val="Style_10"/>
  </w:style>
  <w:style w:styleId="Style_27" w:type="paragraph">
    <w:name w:val="heading 1"/>
    <w:next w:val="Style_5"/>
    <w:link w:val="Style_27_ch"/>
    <w:uiPriority w:val="9"/>
    <w:qFormat/>
    <w:pPr>
      <w:spacing w:after="120" w:before="120"/>
      <w:ind/>
      <w:jc w:val="both"/>
      <w:outlineLvl w:val="0"/>
    </w:pPr>
    <w:rPr>
      <w:rFonts w:ascii="XO Thames" w:hAnsi="XO Thames"/>
      <w:b w:val="1"/>
      <w:sz w:val="32"/>
    </w:rPr>
  </w:style>
  <w:style w:styleId="Style_27_ch" w:type="character">
    <w:name w:val="heading 1"/>
    <w:link w:val="Style_27"/>
    <w:rPr>
      <w:rFonts w:ascii="XO Thames" w:hAnsi="XO Thames"/>
      <w:b w:val="1"/>
      <w:sz w:val="32"/>
    </w:rPr>
  </w:style>
  <w:style w:styleId="Style_28" w:type="paragraph">
    <w:name w:val="ConsPlusNonformat"/>
    <w:link w:val="Style_28_ch"/>
    <w:pPr>
      <w:widowControl w:val="0"/>
      <w:spacing w:after="0" w:line="240" w:lineRule="auto"/>
      <w:ind/>
    </w:pPr>
    <w:rPr>
      <w:rFonts w:ascii="Courier New" w:hAnsi="Courier New"/>
      <w:sz w:val="20"/>
    </w:rPr>
  </w:style>
  <w:style w:styleId="Style_28_ch" w:type="character">
    <w:name w:val="ConsPlusNonformat"/>
    <w:link w:val="Style_28"/>
    <w:rPr>
      <w:rFonts w:ascii="Courier New" w:hAnsi="Courier New"/>
      <w:sz w:val="20"/>
    </w:rPr>
  </w:style>
  <w:style w:styleId="Style_29" w:type="paragraph">
    <w:name w:val="ConsPlusTextList"/>
    <w:link w:val="Style_29_ch"/>
    <w:pPr>
      <w:widowControl w:val="0"/>
      <w:spacing w:after="0" w:line="240" w:lineRule="auto"/>
      <w:ind/>
    </w:pPr>
    <w:rPr>
      <w:rFonts w:ascii="Times New Roman" w:hAnsi="Times New Roman"/>
      <w:sz w:val="24"/>
    </w:rPr>
  </w:style>
  <w:style w:styleId="Style_29_ch" w:type="character">
    <w:name w:val="ConsPlusTextList"/>
    <w:link w:val="Style_29"/>
    <w:rPr>
      <w:rFonts w:ascii="Times New Roman" w:hAnsi="Times New Roman"/>
      <w:sz w:val="24"/>
    </w:rPr>
  </w:style>
  <w:style w:styleId="Style_30" w:type="paragraph">
    <w:name w:val="ConsPlusTextList1"/>
    <w:link w:val="Style_30_ch"/>
    <w:pPr>
      <w:widowControl w:val="0"/>
      <w:spacing w:after="0" w:line="240" w:lineRule="auto"/>
      <w:ind/>
    </w:pPr>
    <w:rPr>
      <w:rFonts w:ascii="Times New Roman" w:hAnsi="Times New Roman"/>
      <w:sz w:val="24"/>
    </w:rPr>
  </w:style>
  <w:style w:styleId="Style_30_ch" w:type="character">
    <w:name w:val="ConsPlusTextList1"/>
    <w:link w:val="Style_30"/>
    <w:rPr>
      <w:rFonts w:ascii="Times New Roman" w:hAnsi="Times New Roman"/>
      <w:sz w:val="24"/>
    </w:rPr>
  </w:style>
  <w:style w:styleId="Style_31" w:type="paragraph">
    <w:name w:val="ConsPlusJurTerm"/>
    <w:link w:val="Style_31_ch"/>
    <w:pPr>
      <w:widowControl w:val="0"/>
      <w:spacing w:after="0" w:line="240" w:lineRule="auto"/>
      <w:ind/>
    </w:pPr>
    <w:rPr>
      <w:rFonts w:ascii="Times New Roman" w:hAnsi="Times New Roman"/>
      <w:sz w:val="24"/>
    </w:rPr>
  </w:style>
  <w:style w:styleId="Style_31_ch" w:type="character">
    <w:name w:val="ConsPlusJurTerm"/>
    <w:link w:val="Style_31"/>
    <w:rPr>
      <w:rFonts w:ascii="Times New Roman" w:hAnsi="Times New Roman"/>
      <w:sz w:val="24"/>
    </w:rPr>
  </w:style>
  <w:style w:styleId="Style_32" w:type="paragraph">
    <w:name w:val="No Spacing"/>
    <w:link w:val="Style_32_ch"/>
    <w:pPr>
      <w:spacing w:after="0" w:line="240" w:lineRule="auto"/>
      <w:ind/>
    </w:pPr>
  </w:style>
  <w:style w:styleId="Style_32_ch" w:type="character">
    <w:name w:val="No Spacing"/>
    <w:link w:val="Style_32"/>
  </w:style>
  <w:style w:styleId="Style_33" w:type="paragraph">
    <w:name w:val="Hyperlink"/>
    <w:basedOn w:val="Style_10"/>
    <w:link w:val="Style_33_ch"/>
    <w:rPr>
      <w:color w:val="0000FF"/>
      <w:u w:val="single"/>
    </w:rPr>
  </w:style>
  <w:style w:styleId="Style_33_ch" w:type="character">
    <w:name w:val="Hyperlink"/>
    <w:basedOn w:val="Style_10_ch"/>
    <w:link w:val="Style_33"/>
    <w:rPr>
      <w:color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toc 1"/>
    <w:next w:val="Style_5"/>
    <w:link w:val="Style_35_ch"/>
    <w:uiPriority w:val="39"/>
    <w:pPr>
      <w:ind w:firstLine="0" w:left="0"/>
      <w:jc w:val="left"/>
    </w:pPr>
    <w:rPr>
      <w:rFonts w:ascii="XO Thames" w:hAnsi="XO Thames"/>
      <w:b w:val="1"/>
      <w:sz w:val="28"/>
    </w:rPr>
  </w:style>
  <w:style w:styleId="Style_35_ch" w:type="character">
    <w:name w:val="toc 1"/>
    <w:link w:val="Style_35"/>
    <w:rPr>
      <w:rFonts w:ascii="XO Thames" w:hAnsi="XO Thames"/>
      <w:b w:val="1"/>
      <w:sz w:val="28"/>
    </w:rPr>
  </w:style>
  <w:style w:styleId="Style_36" w:type="paragraph">
    <w:name w:val="Header and Footer"/>
    <w:link w:val="Style_36_ch"/>
    <w:pPr>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37" w:type="paragraph">
    <w:name w:val="toc 9"/>
    <w:next w:val="Style_5"/>
    <w:link w:val="Style_37_ch"/>
    <w:uiPriority w:val="39"/>
    <w:pPr>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38" w:type="paragraph">
    <w:name w:val="Font Style27"/>
    <w:link w:val="Style_38_ch"/>
    <w:rPr>
      <w:rFonts w:ascii="Times New Roman" w:hAnsi="Times New Roman"/>
      <w:b w:val="1"/>
      <w:sz w:val="22"/>
    </w:rPr>
  </w:style>
  <w:style w:styleId="Style_38_ch" w:type="character">
    <w:name w:val="Font Style27"/>
    <w:link w:val="Style_38"/>
    <w:rPr>
      <w:rFonts w:ascii="Times New Roman" w:hAnsi="Times New Roman"/>
      <w:b w:val="1"/>
      <w:sz w:val="22"/>
    </w:rPr>
  </w:style>
  <w:style w:styleId="Style_39" w:type="paragraph">
    <w:name w:val="toc 8"/>
    <w:next w:val="Style_5"/>
    <w:link w:val="Style_39_ch"/>
    <w:uiPriority w:val="39"/>
    <w:pPr>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Style6"/>
    <w:basedOn w:val="Style_5"/>
    <w:next w:val="Style_5"/>
    <w:link w:val="Style_40_ch"/>
    <w:pPr>
      <w:widowControl w:val="0"/>
      <w:spacing w:after="0" w:line="240" w:lineRule="auto"/>
      <w:ind/>
    </w:pPr>
    <w:rPr>
      <w:rFonts w:ascii="Times New Roman" w:hAnsi="Times New Roman"/>
      <w:sz w:val="20"/>
    </w:rPr>
  </w:style>
  <w:style w:styleId="Style_40_ch" w:type="character">
    <w:name w:val="Style6"/>
    <w:basedOn w:val="Style_5_ch"/>
    <w:link w:val="Style_40"/>
    <w:rPr>
      <w:rFonts w:ascii="Times New Roman" w:hAnsi="Times New Roman"/>
      <w:sz w:val="20"/>
    </w:rPr>
  </w:style>
  <w:style w:styleId="Style_41" w:type="paragraph">
    <w:name w:val="Font Style45"/>
    <w:link w:val="Style_41_ch"/>
    <w:rPr>
      <w:rFonts w:ascii="Times New Roman" w:hAnsi="Times New Roman"/>
      <w:sz w:val="22"/>
    </w:rPr>
  </w:style>
  <w:style w:styleId="Style_41_ch" w:type="character">
    <w:name w:val="Font Style45"/>
    <w:link w:val="Style_41"/>
    <w:rPr>
      <w:rFonts w:ascii="Times New Roman" w:hAnsi="Times New Roman"/>
      <w:sz w:val="22"/>
    </w:rPr>
  </w:style>
  <w:style w:styleId="Style_42" w:type="paragraph">
    <w:name w:val="toc 5"/>
    <w:next w:val="Style_5"/>
    <w:link w:val="Style_42_ch"/>
    <w:uiPriority w:val="39"/>
    <w:pPr>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ConsPlusDocList"/>
    <w:link w:val="Style_43_ch"/>
    <w:pPr>
      <w:widowControl w:val="0"/>
      <w:spacing w:after="0" w:line="240" w:lineRule="auto"/>
      <w:ind/>
    </w:pPr>
    <w:rPr>
      <w:rFonts w:ascii="Tahoma" w:hAnsi="Tahoma"/>
      <w:sz w:val="18"/>
    </w:rPr>
  </w:style>
  <w:style w:styleId="Style_43_ch" w:type="character">
    <w:name w:val="ConsPlusDocList"/>
    <w:link w:val="Style_43"/>
    <w:rPr>
      <w:rFonts w:ascii="Tahoma" w:hAnsi="Tahoma"/>
      <w:sz w:val="18"/>
    </w:rPr>
  </w:style>
  <w:style w:styleId="Style_44" w:type="paragraph">
    <w:name w:val="Основной шрифт абзаца1"/>
    <w:link w:val="Style_44_ch"/>
  </w:style>
  <w:style w:styleId="Style_44_ch" w:type="character">
    <w:name w:val="Основной шрифт абзаца1"/>
    <w:link w:val="Style_44"/>
  </w:style>
  <w:style w:styleId="Style_45" w:type="paragraph">
    <w:name w:val="footer"/>
    <w:basedOn w:val="Style_5"/>
    <w:link w:val="Style_45_ch"/>
    <w:pPr>
      <w:tabs>
        <w:tab w:leader="none" w:pos="4677" w:val="center"/>
        <w:tab w:leader="none" w:pos="9355" w:val="right"/>
      </w:tabs>
      <w:ind/>
    </w:pPr>
  </w:style>
  <w:style w:styleId="Style_45_ch" w:type="character">
    <w:name w:val="footer"/>
    <w:basedOn w:val="Style_5_ch"/>
    <w:link w:val="Style_45"/>
  </w:style>
  <w:style w:styleId="Style_46" w:type="paragraph">
    <w:name w:val="Subtitle"/>
    <w:next w:val="Style_5"/>
    <w:link w:val="Style_46_ch"/>
    <w:uiPriority w:val="11"/>
    <w:qFormat/>
    <w:pPr>
      <w:ind/>
      <w:jc w:val="both"/>
    </w:pPr>
    <w:rPr>
      <w:rFonts w:ascii="XO Thames" w:hAnsi="XO Thames"/>
      <w:i w:val="1"/>
      <w:sz w:val="24"/>
    </w:rPr>
  </w:style>
  <w:style w:styleId="Style_46_ch" w:type="character">
    <w:name w:val="Subtitle"/>
    <w:link w:val="Style_46"/>
    <w:rPr>
      <w:rFonts w:ascii="XO Thames" w:hAnsi="XO Thames"/>
      <w:i w:val="1"/>
      <w:sz w:val="24"/>
    </w:rPr>
  </w:style>
  <w:style w:styleId="Style_47" w:type="paragraph">
    <w:name w:val="Title"/>
    <w:next w:val="Style_5"/>
    <w:link w:val="Style_47_ch"/>
    <w:uiPriority w:val="10"/>
    <w:qFormat/>
    <w:pPr>
      <w:spacing w:after="567" w:before="567"/>
      <w:ind/>
      <w:jc w:val="center"/>
    </w:pPr>
    <w:rPr>
      <w:rFonts w:ascii="XO Thames" w:hAnsi="XO Thames"/>
      <w:b w:val="1"/>
      <w:caps w:val="1"/>
      <w:sz w:val="40"/>
    </w:rPr>
  </w:style>
  <w:style w:styleId="Style_47_ch" w:type="character">
    <w:name w:val="Title"/>
    <w:link w:val="Style_47"/>
    <w:rPr>
      <w:rFonts w:ascii="XO Thames" w:hAnsi="XO Thames"/>
      <w:b w:val="1"/>
      <w:caps w:val="1"/>
      <w:sz w:val="40"/>
    </w:rPr>
  </w:style>
  <w:style w:styleId="Style_48" w:type="paragraph">
    <w:name w:val="heading 4"/>
    <w:next w:val="Style_5"/>
    <w:link w:val="Style_48_ch"/>
    <w:uiPriority w:val="9"/>
    <w:qFormat/>
    <w:pPr>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heading 2"/>
    <w:next w:val="Style_5"/>
    <w:link w:val="Style_49_ch"/>
    <w:uiPriority w:val="9"/>
    <w:qFormat/>
    <w:pPr>
      <w:spacing w:after="120" w:before="120"/>
      <w:ind/>
      <w:jc w:val="both"/>
      <w:outlineLvl w:val="1"/>
    </w:pPr>
    <w:rPr>
      <w:rFonts w:ascii="XO Thames" w:hAnsi="XO Thames"/>
      <w:b w:val="1"/>
      <w:sz w:val="28"/>
    </w:rPr>
  </w:style>
  <w:style w:styleId="Style_49_ch" w:type="character">
    <w:name w:val="heading 2"/>
    <w:link w:val="Style_49"/>
    <w:rPr>
      <w:rFonts w:ascii="XO Thames" w:hAnsi="XO Thames"/>
      <w:b w:val="1"/>
      <w:sz w:val="28"/>
    </w:rPr>
  </w:style>
  <w:style w:styleId="Style_50" w:type="paragraph">
    <w:name w:val="annotation reference"/>
    <w:basedOn w:val="Style_10"/>
    <w:link w:val="Style_50_ch"/>
    <w:rPr>
      <w:sz w:val="16"/>
    </w:rPr>
  </w:style>
  <w:style w:styleId="Style_50_ch" w:type="character">
    <w:name w:val="annotation reference"/>
    <w:basedOn w:val="Style_10_ch"/>
    <w:link w:val="Style_50"/>
    <w:rPr>
      <w:sz w:val="16"/>
    </w:rPr>
  </w:style>
  <w:style w:styleId="Style_4" w:type="table">
    <w:name w:val="Table Grid"/>
    <w:basedOn w:val="Style_2"/>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2026-08-26T14:03:47Z</dcterms:modified>
</cp:coreProperties>
</file>