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5FD7">
      <w:pPr>
        <w:ind w:firstLine="698"/>
        <w:jc w:val="right"/>
        <w:rPr>
          <w:rStyle w:val="11"/>
          <w:bCs/>
          <w:sz w:val="20"/>
          <w:szCs w:val="20"/>
        </w:rPr>
      </w:pPr>
      <w:bookmarkStart w:id="0" w:name="sub_211000"/>
    </w:p>
    <w:bookmarkEnd w:id="0"/>
    <w:p w14:paraId="36035455">
      <w:pPr>
        <w:widowControl/>
        <w:autoSpaceDE/>
        <w:autoSpaceDN/>
        <w:adjustRightInd/>
        <w:spacing w:line="240" w:lineRule="atLeast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bookmarkStart w:id="1" w:name="sub_212000"/>
    </w:p>
    <w:p w14:paraId="0217ACD5">
      <w:pPr>
        <w:widowControl/>
        <w:autoSpaceDE/>
        <w:autoSpaceDN/>
        <w:adjustRightInd/>
        <w:spacing w:line="240" w:lineRule="atLeast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bookmarkEnd w:id="1"/>
    <w:p w14:paraId="14548350">
      <w:pPr>
        <w:ind w:firstLine="698"/>
        <w:jc w:val="right"/>
        <w:rPr>
          <w:sz w:val="20"/>
          <w:szCs w:val="20"/>
        </w:rPr>
      </w:pPr>
      <w:r>
        <w:rPr>
          <w:rStyle w:val="11"/>
          <w:bCs/>
          <w:sz w:val="20"/>
          <w:szCs w:val="20"/>
        </w:rPr>
        <w:t>Приложение № 1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vertAlign w:val="superscript"/>
        </w:rPr>
        <w:br w:type="textWrapping"/>
      </w:r>
      <w:r>
        <w:rPr>
          <w:rStyle w:val="11"/>
          <w:bCs/>
          <w:sz w:val="20"/>
          <w:szCs w:val="20"/>
        </w:rPr>
        <w:t>к договору</w:t>
      </w:r>
      <w:r>
        <w:rPr>
          <w:rStyle w:val="11"/>
          <w:bCs/>
          <w:sz w:val="20"/>
          <w:szCs w:val="20"/>
        </w:rPr>
        <w:br w:type="textWrapping"/>
      </w:r>
      <w:r>
        <w:rPr>
          <w:rStyle w:val="11"/>
          <w:bCs/>
          <w:sz w:val="20"/>
          <w:szCs w:val="20"/>
        </w:rPr>
        <w:t xml:space="preserve">№    </w:t>
      </w:r>
      <w:r>
        <w:rPr>
          <w:rStyle w:val="11"/>
          <w:bCs/>
          <w:sz w:val="20"/>
          <w:szCs w:val="20"/>
        </w:rPr>
        <w:br w:type="textWrapping"/>
      </w:r>
      <w:r>
        <w:rPr>
          <w:rStyle w:val="11"/>
          <w:bCs/>
          <w:sz w:val="20"/>
          <w:szCs w:val="20"/>
        </w:rPr>
        <w:t>от «____»_____________202</w:t>
      </w:r>
      <w:r>
        <w:rPr>
          <w:rStyle w:val="11"/>
          <w:rFonts w:hint="default"/>
          <w:bCs/>
          <w:sz w:val="20"/>
          <w:szCs w:val="20"/>
          <w:lang w:val="ru-RU"/>
        </w:rPr>
        <w:t>6</w:t>
      </w:r>
      <w:r>
        <w:rPr>
          <w:rStyle w:val="11"/>
          <w:bCs/>
          <w:sz w:val="20"/>
          <w:szCs w:val="20"/>
        </w:rPr>
        <w:t xml:space="preserve"> г.</w:t>
      </w:r>
      <w:r>
        <w:rPr>
          <w:rStyle w:val="11"/>
          <w:bCs/>
          <w:sz w:val="20"/>
          <w:szCs w:val="20"/>
        </w:rPr>
        <w:br w:type="textWrapping"/>
      </w:r>
    </w:p>
    <w:p w14:paraId="0E98D25E">
      <w:pPr>
        <w:pStyle w:val="2"/>
        <w:spacing w:before="0" w:after="0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>Техническое задание</w:t>
      </w:r>
    </w:p>
    <w:p w14:paraId="54B880E0">
      <w:pPr>
        <w:widowControl/>
        <w:tabs>
          <w:tab w:val="left" w:pos="3261"/>
          <w:tab w:val="left" w:pos="1006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оказание услуг по  ремонту автотранспортных средств</w:t>
      </w:r>
    </w:p>
    <w:p w14:paraId="7070B465">
      <w:pPr>
        <w:widowControl/>
        <w:tabs>
          <w:tab w:val="left" w:pos="3261"/>
          <w:tab w:val="left" w:pos="10065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</w:rPr>
      </w:pPr>
    </w:p>
    <w:p w14:paraId="148F29B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1.</w:t>
      </w:r>
      <w:r>
        <w:rPr>
          <w:rFonts w:ascii="Times New Roman" w:hAnsi="Times New Roman" w:eastAsia="Calibri" w:cs="Times New Roman"/>
          <w:bCs/>
        </w:rPr>
        <w:t xml:space="preserve"> </w:t>
      </w:r>
      <w:r>
        <w:rPr>
          <w:rFonts w:ascii="Times New Roman" w:hAnsi="Times New Roman" w:eastAsia="Calibri" w:cs="Times New Roman"/>
          <w:b/>
        </w:rPr>
        <w:t>Условия оказания услуг:</w:t>
      </w:r>
    </w:p>
    <w:p w14:paraId="5CF731D3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При выполнении ремонта Исполнитель использует собственные запасные части, комплектующие изделия, расходные материалы в необходимом количестве. Запасные части, комплектующие изделия и расходные материалы  новые, выпущенные в 202</w:t>
      </w:r>
      <w:r>
        <w:rPr>
          <w:rFonts w:hint="default" w:ascii="Times New Roman" w:hAnsi="Times New Roman" w:eastAsia="Calibri" w:cs="Times New Roman"/>
          <w:lang w:val="ru-RU"/>
        </w:rPr>
        <w:t>5</w:t>
      </w:r>
      <w:r>
        <w:rPr>
          <w:rFonts w:ascii="Times New Roman" w:hAnsi="Times New Roman" w:eastAsia="Calibri" w:cs="Times New Roman"/>
        </w:rPr>
        <w:t>- 202</w:t>
      </w:r>
      <w:r>
        <w:rPr>
          <w:rFonts w:hint="default" w:ascii="Times New Roman" w:hAnsi="Times New Roman" w:eastAsia="Calibri" w:cs="Times New Roman"/>
          <w:lang w:val="ru-RU"/>
        </w:rPr>
        <w:t>6</w:t>
      </w:r>
      <w:r>
        <w:rPr>
          <w:rFonts w:ascii="Times New Roman" w:hAnsi="Times New Roman" w:eastAsia="Calibri" w:cs="Times New Roman"/>
        </w:rPr>
        <w:t xml:space="preserve"> гг., до установки на автотранспорт не эксплуатировались, не имеют восстановленных элементов, не выставочный образец. Качество используемых запасных частей, комплектующих изделий,  расходных материалов соответствует государственным стандартам и техническим условиям, принятым для данных видов товаров. Запасные части, комплектующие изделия, расходные материалы маркированы в соответствии с установленными для данного вида товара стандартами, техническими условиями, а также иными требованиями, предъявляемыми к указанным товарам для реализации их в оптовой и розничной торговле на территории Российской Федерации.</w:t>
      </w:r>
    </w:p>
    <w:p w14:paraId="6F47FCCF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Стоимость услуг является окончательной и сформирована с учетом всех дополнительных работ по ремонту, замене запасных частей, используемых при оказании данной услуги.</w:t>
      </w:r>
    </w:p>
    <w:p w14:paraId="2E5097D8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2. Требования к качественным характеристикам оказываемых услуг:  </w:t>
      </w:r>
    </w:p>
    <w:p w14:paraId="605937CA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Услуги по ремонту транспортного средства осуществляются в соответствии с требованиями инструкций заводов-изготовителей по эксплуатации, ремонту транспортных средств, другими нормативными документами, регламентирующими ремонт, обслуживание транспортных средств.</w:t>
      </w:r>
    </w:p>
    <w:p w14:paraId="5E6AC76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При проведении ремонтных работ устанавливаются на транспортные средства запасные части, комплектующие изделия и расходные материалы, рекомендуемые заводами-изготовителями транспортных средств.</w:t>
      </w:r>
    </w:p>
    <w:p w14:paraId="60440F5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</w:p>
    <w:p w14:paraId="16700262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3. Требования к безопасности оказываемых услуг:</w:t>
      </w:r>
    </w:p>
    <w:p w14:paraId="53362A62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Услуги по  ремонту транспортных средств не наносят вред имуществу заказчика. При оказании услуг соблюдаются нормы пожарной безопасности, а также соблюдаются нормы техники безопасности. </w:t>
      </w:r>
    </w:p>
    <w:p w14:paraId="463CCB5F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</w:p>
    <w:p w14:paraId="002A5242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4. Требования к функциональным характеристикам оказываемых услуг:</w:t>
      </w:r>
    </w:p>
    <w:p w14:paraId="71F8AFE7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</w:rPr>
        <w:t>Обеспечение технической исправности транспортного средства в период действия гарантии на выполненные работы.</w:t>
      </w:r>
    </w:p>
    <w:p w14:paraId="095F6AC9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 случае установления технической неисправности в гарантийный период, срок гарантии на результат выполненных работ соответственно продлевается на срок устранения недостатков.</w:t>
      </w:r>
    </w:p>
    <w:p w14:paraId="433C8CD8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</w:p>
    <w:p w14:paraId="2CB93C3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5. Требования к месту оказания услуг:</w:t>
      </w:r>
    </w:p>
    <w:p w14:paraId="15C6F937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Оказание услуг, а также возврат бывших в употреблении запасных частей  осуществляется на станции технического обслуживания Исполнителя.</w:t>
      </w:r>
    </w:p>
    <w:p w14:paraId="46547836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</w:p>
    <w:p w14:paraId="4129C967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6. Требования к условиям оказания услуг: </w:t>
      </w:r>
    </w:p>
    <w:p w14:paraId="150EEBA5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Прием автотранспорта Заказчика на ремонт  осуществляется в будние дни в рабочие часы Исполнителя, без предварительной записи в момент обращения. </w:t>
      </w:r>
    </w:p>
    <w:p w14:paraId="13ADE87B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Исполнитель возмещает Заказчику в полном объеме ущерб, причиненный в ходе оказания работ, если ущерб нанесен Исполнителем по его вине, восстанавливает поврежденное имущество за свой счет и своими силами.</w:t>
      </w:r>
    </w:p>
    <w:p w14:paraId="49654A1F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</w:p>
    <w:p w14:paraId="75F68DBD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Исполнитель несет полную ответственность за сохранность автотранспорта Заказчика вместе со специальным оборудованием и государственными регистрационными знаками, установленными на автотранспорте с момента его приема на выполнение работ до передачи Заказчику.</w:t>
      </w:r>
    </w:p>
    <w:p w14:paraId="230DD544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Запрещаются выезды за территорию станций технического обслуживания транспортных средств, переданных в ремонт и на техническое обслуживание, под управлением работников Исполнителя.  Ходовые испытания транспортных средств производятся только при нахождении автомобиля под управлением представителя Заказчика.</w:t>
      </w:r>
    </w:p>
    <w:p w14:paraId="3085328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Исполнитель по требованию Заказчика (представителя Заказчика) предоставляет сертификаты и иные документы (в случае, когда их обязательное наличие в отношении используемого товара предусмотрено действующим законодательством), подтверждающие качество и безопасность используемого при выполнении работ товара, а также соответствие характеристик такого товара показателям, указанным в государственном договоре.</w:t>
      </w:r>
    </w:p>
    <w:p w14:paraId="17FC9410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Исполнитель по окончании ремонтных работ представляет Заказчику вместе с актом оказанных услуг непрерывную видеозапись хода проведения ремонтных работ.</w:t>
      </w:r>
    </w:p>
    <w:p w14:paraId="4A3F0137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color w:val="000000"/>
        </w:rPr>
      </w:pPr>
    </w:p>
    <w:p w14:paraId="1D5E211E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  <w:t>7. Гарантийный срок:</w:t>
      </w:r>
    </w:p>
    <w:p w14:paraId="73E79E5C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Гарантия на запасные части, комплектующие изделия, расходные материалы - в соответствии со сроком производителя, </w:t>
      </w:r>
      <w:r>
        <w:rPr>
          <w:rFonts w:ascii="Times New Roman" w:hAnsi="Times New Roman" w:eastAsia="Calibri" w:cs="Times New Roman"/>
          <w:b/>
        </w:rPr>
        <w:t xml:space="preserve"> 6 месяцев</w:t>
      </w:r>
      <w:r>
        <w:rPr>
          <w:rFonts w:ascii="Times New Roman" w:hAnsi="Times New Roman" w:eastAsia="Calibri" w:cs="Times New Roman"/>
        </w:rPr>
        <w:t xml:space="preserve"> со дня установки на автомобиль.</w:t>
      </w:r>
    </w:p>
    <w:p w14:paraId="2A400630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Гарантия на работы по ремонту – </w:t>
      </w:r>
      <w:r>
        <w:rPr>
          <w:rFonts w:ascii="Times New Roman" w:hAnsi="Times New Roman" w:eastAsia="Calibri" w:cs="Times New Roman"/>
          <w:b/>
        </w:rPr>
        <w:t xml:space="preserve"> </w:t>
      </w:r>
      <w:r>
        <w:rPr>
          <w:rFonts w:hint="default" w:ascii="Times New Roman" w:hAnsi="Times New Roman" w:eastAsia="Calibri" w:cs="Times New Roman"/>
          <w:b/>
          <w:lang w:val="ru-RU"/>
        </w:rPr>
        <w:t>12</w:t>
      </w:r>
      <w:bookmarkStart w:id="3" w:name="_GoBack"/>
      <w:bookmarkEnd w:id="3"/>
      <w:r>
        <w:rPr>
          <w:rFonts w:ascii="Times New Roman" w:hAnsi="Times New Roman" w:eastAsia="Calibri" w:cs="Times New Roman"/>
          <w:b/>
        </w:rPr>
        <w:t xml:space="preserve"> месяцев</w:t>
      </w:r>
      <w:r>
        <w:rPr>
          <w:rFonts w:ascii="Times New Roman" w:hAnsi="Times New Roman" w:eastAsia="Calibri" w:cs="Times New Roman"/>
        </w:rPr>
        <w:t xml:space="preserve"> со дня проведения работ.</w:t>
      </w:r>
    </w:p>
    <w:p w14:paraId="4E19C1D9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Объем предоставления гарантии качества: в полном объеме на все виды выполненных работ, использованные запасные части, комплектующие изделия, расходные материалы.</w:t>
      </w:r>
    </w:p>
    <w:p w14:paraId="60F9F52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  <w:r>
        <w:rPr>
          <w:rFonts w:ascii="Times New Roman" w:hAnsi="Times New Roman" w:eastAsia="Calibri" w:cs="Times New Roman"/>
          <w:spacing w:val="-6"/>
        </w:rPr>
        <w:t>Все расходы, связанные с исполнением настоящего договора, несет Исполнитель.</w:t>
      </w:r>
    </w:p>
    <w:p w14:paraId="0D55F0E0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  <w:r>
        <w:rPr>
          <w:rFonts w:ascii="Times New Roman" w:hAnsi="Times New Roman" w:eastAsia="Calibri" w:cs="Times New Roman"/>
          <w:spacing w:val="-6"/>
        </w:rPr>
        <w:t>Исполнитель не требует оплаты расходов понесенных при выполнении работ, не предусмотренных настоящим договором.</w:t>
      </w:r>
    </w:p>
    <w:p w14:paraId="3CE184D2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</w:p>
    <w:p w14:paraId="49E74779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</w:p>
    <w:p w14:paraId="4550E4BA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</w:p>
    <w:p w14:paraId="170853A1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</w:p>
    <w:p w14:paraId="746BE729">
      <w:pPr>
        <w:widowControl/>
        <w:autoSpaceDE/>
        <w:autoSpaceDN/>
        <w:adjustRightInd/>
        <w:ind w:firstLine="567"/>
        <w:rPr>
          <w:rFonts w:ascii="Times New Roman" w:hAnsi="Times New Roman" w:eastAsia="Calibri" w:cs="Times New Roman"/>
          <w:spacing w:val="-6"/>
        </w:rPr>
      </w:pPr>
    </w:p>
    <w:p w14:paraId="6090DCC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6"/>
        </w:rPr>
        <w:t>8. Список автотранспортных средств Заказчика:</w:t>
      </w:r>
    </w:p>
    <w:tbl>
      <w:tblPr>
        <w:tblStyle w:val="4"/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5119"/>
        <w:gridCol w:w="2473"/>
      </w:tblGrid>
      <w:tr w14:paraId="24EF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31F8D33A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191FECEF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5533" w:type="dxa"/>
            <w:vMerge w:val="restart"/>
            <w:shd w:val="clear" w:color="auto" w:fill="auto"/>
            <w:vAlign w:val="center"/>
          </w:tcPr>
          <w:p w14:paraId="7C467494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Марка автомашины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C503787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Гос. Номер</w:t>
            </w:r>
          </w:p>
        </w:tc>
      </w:tr>
      <w:tr w14:paraId="73EB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vMerge w:val="continue"/>
            <w:vAlign w:val="center"/>
          </w:tcPr>
          <w:p w14:paraId="614BC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 w14:paraId="1C492F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33" w:type="dxa"/>
            <w:vMerge w:val="continue"/>
            <w:vAlign w:val="center"/>
          </w:tcPr>
          <w:p w14:paraId="7E16A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BDEB2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582E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0" w:type="dxa"/>
            <w:vMerge w:val="continue"/>
            <w:vAlign w:val="center"/>
          </w:tcPr>
          <w:p w14:paraId="6C79E8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 w14:paraId="12D8A5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33" w:type="dxa"/>
            <w:vMerge w:val="continue"/>
            <w:vAlign w:val="center"/>
          </w:tcPr>
          <w:p w14:paraId="525797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DF95B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719E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0" w:type="dxa"/>
            <w:shd w:val="clear" w:color="auto" w:fill="auto"/>
            <w:noWrap/>
            <w:vAlign w:val="bottom"/>
          </w:tcPr>
          <w:p w14:paraId="3C751D65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58F34BAB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1F75827D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en-US"/>
              </w:rPr>
              <w:t xml:space="preserve">Ford Explorer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vin-Z6FBXXESWBFE31370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F9C97">
            <w:pPr>
              <w:widowControl/>
              <w:suppressAutoHyphens w:val="0"/>
              <w:autoSpaceDN/>
              <w:spacing w:after="60"/>
              <w:ind w:firstLine="72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US"/>
              </w:rPr>
              <w:t>В 401 ТМ 16</w:t>
            </w:r>
          </w:p>
        </w:tc>
      </w:tr>
    </w:tbl>
    <w:p w14:paraId="1F8D06A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14:paraId="6C6628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5220"/>
      </w:tblGrid>
      <w:tr w14:paraId="7A0E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C51CFD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5A82AA66"/>
          <w:p w14:paraId="65699487">
            <w:pPr>
              <w:ind w:firstLine="0"/>
              <w:jc w:val="center"/>
            </w:pPr>
            <w:r>
              <w:rPr>
                <w:lang w:val="ru-RU"/>
              </w:rPr>
              <w:t>Заместитель</w:t>
            </w:r>
            <w:r>
              <w:rPr>
                <w:rFonts w:hint="default"/>
                <w:lang w:val="ru-RU"/>
              </w:rPr>
              <w:t xml:space="preserve"> н</w:t>
            </w:r>
            <w:r>
              <w:t>ачальник</w:t>
            </w:r>
            <w:r>
              <w:rPr>
                <w:lang w:val="ru-RU"/>
              </w:rPr>
              <w:t>а</w:t>
            </w:r>
            <w:r>
              <w:t xml:space="preserve"> </w:t>
            </w:r>
          </w:p>
          <w:p w14:paraId="7CEE27FE"/>
          <w:p w14:paraId="7A0B256E">
            <w:pPr>
              <w:ind w:firstLine="0"/>
              <w:jc w:val="left"/>
              <w:rPr>
                <w:rFonts w:hint="default"/>
                <w:lang w:val="ru-RU"/>
              </w:rPr>
            </w:pPr>
            <w:r>
              <w:t xml:space="preserve">______________________ </w:t>
            </w:r>
            <w:r>
              <w:rPr>
                <w:lang w:val="ru-RU"/>
              </w:rPr>
              <w:t>Галяутдинов</w:t>
            </w:r>
            <w:r>
              <w:rPr>
                <w:rFonts w:hint="default"/>
                <w:lang w:val="ru-RU"/>
              </w:rPr>
              <w:t xml:space="preserve"> А. И.</w:t>
            </w:r>
          </w:p>
          <w:p w14:paraId="7DAD437E">
            <w:r>
              <w:t xml:space="preserve">        М.П.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9EF86E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2261F6F3">
            <w:pPr>
              <w:ind w:firstLine="0"/>
              <w:jc w:val="center"/>
            </w:pPr>
          </w:p>
          <w:p w14:paraId="0F1BCC34">
            <w:pPr>
              <w:ind w:firstLine="0"/>
              <w:jc w:val="center"/>
            </w:pPr>
          </w:p>
          <w:p w14:paraId="7345A105"/>
          <w:p w14:paraId="3A394ACB">
            <w:pPr>
              <w:ind w:firstLine="0"/>
              <w:jc w:val="left"/>
              <w:rPr>
                <w:rFonts w:hint="default"/>
                <w:lang w:val="ru-RU"/>
              </w:rPr>
            </w:pPr>
            <w:r>
              <w:t xml:space="preserve">  ______________________ </w:t>
            </w:r>
            <w:r>
              <w:rPr>
                <w:rFonts w:hint="default"/>
                <w:lang w:val="ru-RU"/>
              </w:rPr>
              <w:t>/_____________/</w:t>
            </w:r>
          </w:p>
          <w:p w14:paraId="5DF6AF32">
            <w:pPr>
              <w:ind w:firstLine="0"/>
              <w:jc w:val="left"/>
            </w:pPr>
            <w:r>
              <w:t xml:space="preserve">  М. П.</w:t>
            </w:r>
          </w:p>
        </w:tc>
      </w:tr>
    </w:tbl>
    <w:p w14:paraId="778A17DD"/>
    <w:p w14:paraId="0AA24273">
      <w:pPr>
        <w:ind w:firstLine="698"/>
        <w:jc w:val="right"/>
        <w:rPr>
          <w:rStyle w:val="11"/>
          <w:bCs/>
          <w:sz w:val="20"/>
          <w:szCs w:val="20"/>
        </w:rPr>
      </w:pPr>
      <w:bookmarkStart w:id="2" w:name="sub_213000"/>
    </w:p>
    <w:p w14:paraId="00312B3C">
      <w:pPr>
        <w:ind w:firstLine="698"/>
        <w:jc w:val="right"/>
        <w:rPr>
          <w:rStyle w:val="11"/>
          <w:bCs/>
          <w:sz w:val="20"/>
          <w:szCs w:val="20"/>
        </w:rPr>
      </w:pPr>
    </w:p>
    <w:p w14:paraId="5C586F09">
      <w:pPr>
        <w:ind w:firstLine="698"/>
        <w:jc w:val="right"/>
        <w:rPr>
          <w:rStyle w:val="11"/>
          <w:bCs/>
          <w:sz w:val="20"/>
          <w:szCs w:val="20"/>
        </w:rPr>
      </w:pPr>
    </w:p>
    <w:p w14:paraId="6547139B">
      <w:pPr>
        <w:ind w:firstLine="698"/>
        <w:jc w:val="right"/>
        <w:rPr>
          <w:rStyle w:val="11"/>
          <w:bCs/>
          <w:sz w:val="20"/>
          <w:szCs w:val="20"/>
        </w:rPr>
      </w:pPr>
    </w:p>
    <w:p w14:paraId="4A375616">
      <w:pPr>
        <w:ind w:firstLine="698"/>
        <w:jc w:val="right"/>
        <w:rPr>
          <w:rStyle w:val="11"/>
          <w:bCs/>
          <w:sz w:val="20"/>
          <w:szCs w:val="20"/>
        </w:rPr>
      </w:pPr>
    </w:p>
    <w:p w14:paraId="7B6D0EB5">
      <w:pPr>
        <w:ind w:firstLine="698"/>
        <w:jc w:val="right"/>
        <w:rPr>
          <w:rStyle w:val="11"/>
          <w:bCs/>
          <w:sz w:val="20"/>
          <w:szCs w:val="20"/>
        </w:rPr>
      </w:pPr>
    </w:p>
    <w:p w14:paraId="0F3D849D">
      <w:pPr>
        <w:ind w:firstLine="698"/>
        <w:jc w:val="right"/>
        <w:rPr>
          <w:rStyle w:val="11"/>
          <w:bCs/>
          <w:sz w:val="20"/>
          <w:szCs w:val="20"/>
        </w:rPr>
      </w:pPr>
    </w:p>
    <w:p w14:paraId="53AD75FE">
      <w:pPr>
        <w:ind w:firstLine="698"/>
        <w:jc w:val="right"/>
        <w:rPr>
          <w:rStyle w:val="11"/>
          <w:bCs/>
          <w:sz w:val="20"/>
          <w:szCs w:val="20"/>
        </w:rPr>
      </w:pPr>
    </w:p>
    <w:p w14:paraId="62F0AE8F">
      <w:pPr>
        <w:ind w:firstLine="698"/>
        <w:jc w:val="right"/>
        <w:rPr>
          <w:rStyle w:val="11"/>
          <w:bCs/>
          <w:sz w:val="20"/>
          <w:szCs w:val="20"/>
        </w:rPr>
      </w:pPr>
      <w:r>
        <w:rPr>
          <w:rStyle w:val="11"/>
          <w:bCs/>
          <w:sz w:val="20"/>
          <w:szCs w:val="20"/>
        </w:rPr>
        <w:t>Приложение № 2</w:t>
      </w:r>
      <w:r>
        <w:rPr>
          <w:sz w:val="20"/>
          <w:szCs w:val="20"/>
          <w:vertAlign w:val="superscript"/>
        </w:rPr>
        <w:br w:type="textWrapping"/>
      </w:r>
      <w:r>
        <w:rPr>
          <w:rStyle w:val="11"/>
          <w:bCs/>
          <w:sz w:val="20"/>
          <w:szCs w:val="20"/>
        </w:rPr>
        <w:t>к Договору</w:t>
      </w:r>
      <w:r>
        <w:rPr>
          <w:rStyle w:val="11"/>
          <w:bCs/>
          <w:sz w:val="20"/>
          <w:szCs w:val="20"/>
        </w:rPr>
        <w:br w:type="textWrapping"/>
      </w:r>
      <w:bookmarkEnd w:id="2"/>
      <w:r>
        <w:rPr>
          <w:rStyle w:val="11"/>
          <w:bCs/>
          <w:sz w:val="20"/>
          <w:szCs w:val="20"/>
        </w:rPr>
        <w:t>№</w:t>
      </w:r>
    </w:p>
    <w:p w14:paraId="19D9CEAB">
      <w:pPr>
        <w:ind w:firstLine="698"/>
        <w:jc w:val="right"/>
        <w:rPr>
          <w:rStyle w:val="11"/>
          <w:bCs/>
          <w:sz w:val="20"/>
          <w:szCs w:val="20"/>
        </w:rPr>
      </w:pPr>
      <w:r>
        <w:rPr>
          <w:rStyle w:val="11"/>
          <w:bCs/>
          <w:sz w:val="20"/>
          <w:szCs w:val="20"/>
        </w:rPr>
        <w:t>от «____»_____________202</w:t>
      </w:r>
      <w:r>
        <w:rPr>
          <w:rStyle w:val="11"/>
          <w:rFonts w:hint="default"/>
          <w:bCs/>
          <w:sz w:val="20"/>
          <w:szCs w:val="20"/>
          <w:lang w:val="ru-RU"/>
        </w:rPr>
        <w:t>6</w:t>
      </w:r>
      <w:r>
        <w:rPr>
          <w:rStyle w:val="11"/>
          <w:bCs/>
          <w:sz w:val="20"/>
          <w:szCs w:val="20"/>
        </w:rPr>
        <w:t xml:space="preserve"> г.</w:t>
      </w:r>
    </w:p>
    <w:p w14:paraId="28E14104">
      <w:pPr>
        <w:ind w:firstLine="698"/>
        <w:jc w:val="center"/>
        <w:rPr>
          <w:sz w:val="20"/>
          <w:szCs w:val="20"/>
        </w:rPr>
      </w:pPr>
    </w:p>
    <w:p w14:paraId="21838E6A">
      <w:pPr>
        <w:jc w:val="center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Спецификация</w:t>
      </w:r>
    </w:p>
    <w:tbl>
      <w:tblPr>
        <w:tblStyle w:val="4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5120"/>
        <w:gridCol w:w="1000"/>
        <w:gridCol w:w="1000"/>
        <w:gridCol w:w="1300"/>
        <w:gridCol w:w="1300"/>
      </w:tblGrid>
      <w:tr w14:paraId="5142E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59773747">
            <w:pPr>
              <w:pStyle w:val="26"/>
              <w:wordWrap w:val="0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№№ п/п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EF121C5">
            <w:pPr>
              <w:pStyle w:val="26"/>
              <w:spacing w:line="205" w:lineRule="exact"/>
              <w:ind w:left="27"/>
              <w:jc w:val="left"/>
              <w:rPr>
                <w:rFonts w:hint="default"/>
                <w:sz w:val="18"/>
                <w:lang w:val="ru-RU"/>
              </w:rPr>
            </w:pPr>
            <w:r>
              <w:rPr>
                <w:b/>
                <w:spacing w:val="-2"/>
                <w:sz w:val="18"/>
                <w:lang w:val="ru-RU"/>
              </w:rPr>
              <w:t>Наименование</w:t>
            </w:r>
            <w:r>
              <w:rPr>
                <w:rFonts w:hint="default"/>
                <w:b/>
                <w:spacing w:val="-2"/>
                <w:sz w:val="18"/>
                <w:lang w:val="ru-RU"/>
              </w:rPr>
              <w:t xml:space="preserve"> работ, услуг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3E3F07C">
            <w:pPr>
              <w:pStyle w:val="26"/>
              <w:spacing w:line="205" w:lineRule="exact"/>
              <w:ind w:left="30" w:leftChars="0" w:firstLine="210" w:firstLineChars="0"/>
              <w:jc w:val="center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Кол-во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FB3C88B">
            <w:pPr>
              <w:pStyle w:val="26"/>
              <w:spacing w:line="205" w:lineRule="exact"/>
              <w:ind w:left="30" w:leftChars="0" w:firstLine="210" w:firstLineChars="0"/>
              <w:jc w:val="center"/>
              <w:rPr>
                <w:rFonts w:hint="default"/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  <w:lang w:val="ru-RU"/>
              </w:rPr>
              <w:t>Ед</w:t>
            </w:r>
            <w:r>
              <w:rPr>
                <w:rFonts w:hint="default"/>
                <w:spacing w:val="-5"/>
                <w:sz w:val="18"/>
                <w:lang w:val="ru-RU"/>
              </w:rPr>
              <w:t>. Изм.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F106BC0">
            <w:pPr>
              <w:pStyle w:val="26"/>
              <w:spacing w:line="205" w:lineRule="exact"/>
              <w:ind w:left="247" w:leftChars="0" w:right="-15" w:firstLine="1060" w:firstLineChars="0"/>
              <w:jc w:val="left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ЦЦена, руб.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</w:tcBorders>
          </w:tcPr>
          <w:p w14:paraId="0B3FCD43">
            <w:pPr>
              <w:pStyle w:val="26"/>
              <w:wordWrap w:val="0"/>
              <w:spacing w:line="205" w:lineRule="exact"/>
              <w:ind w:left="0" w:leftChars="0" w:right="-15" w:firstLine="240" w:firstLineChars="0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Сумма, руб.</w:t>
            </w:r>
          </w:p>
        </w:tc>
      </w:tr>
      <w:tr w14:paraId="1060F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6E3F6CD7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11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0E59786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Слесарные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работы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B8352DE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1EAFE6E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Усл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ед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5D48C14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2500,00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</w:tcBorders>
          </w:tcPr>
          <w:p w14:paraId="023162CD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2500,00</w:t>
            </w:r>
          </w:p>
        </w:tc>
      </w:tr>
      <w:tr w14:paraId="1BCC8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1866AB54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22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A656579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Замена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масла в АКПП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BF05F7D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8E3F6C4">
            <w:pPr>
              <w:pStyle w:val="26"/>
              <w:spacing w:line="205" w:lineRule="exact"/>
              <w:ind w:left="240" w:leftChars="100" w:firstLine="0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Усл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ед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F1EAEEB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7000,00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</w:tcBorders>
          </w:tcPr>
          <w:p w14:paraId="3FFEC5CB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7000,00</w:t>
            </w:r>
          </w:p>
        </w:tc>
      </w:tr>
      <w:tr w14:paraId="03CC8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615842FC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33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3EE4E08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Замена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сальников АКПП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A7588E9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043D0A1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Усл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ед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454B46F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5100,00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</w:tcBorders>
          </w:tcPr>
          <w:p w14:paraId="3E809C09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5100,00</w:t>
            </w:r>
          </w:p>
        </w:tc>
      </w:tr>
      <w:tr w14:paraId="53259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CADF04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44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3F66CF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Замена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цепи раздаточной коробки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3B372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DE05B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Усл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ед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D81EFB">
            <w:pPr>
              <w:pStyle w:val="26"/>
              <w:spacing w:line="205" w:lineRule="exact"/>
              <w:ind w:left="240" w:leftChars="100" w:firstLine="0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31 000,00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B1666F">
            <w:pPr>
              <w:pStyle w:val="26"/>
              <w:spacing w:line="205" w:lineRule="exact"/>
              <w:ind w:left="27" w:leftChars="0" w:firstLine="213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30 000,00</w:t>
            </w:r>
          </w:p>
        </w:tc>
      </w:tr>
      <w:tr w14:paraId="3B6DE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3AFBBB45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55</w:t>
            </w:r>
          </w:p>
        </w:tc>
        <w:tc>
          <w:tcPr>
            <w:tcW w:w="51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E3DA7AA">
            <w:pPr>
              <w:pStyle w:val="26"/>
              <w:spacing w:line="205" w:lineRule="exact"/>
              <w:ind w:left="27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3181AAB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E3517B2">
            <w:pPr>
              <w:pStyle w:val="26"/>
              <w:spacing w:line="205" w:lineRule="exact"/>
              <w:ind w:left="27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2006EE9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</w:tcBorders>
          </w:tcPr>
          <w:p w14:paraId="58B3E3B6">
            <w:pPr>
              <w:pStyle w:val="26"/>
              <w:spacing w:line="205" w:lineRule="exact"/>
              <w:ind w:left="240" w:leftChars="100" w:firstLine="0" w:firstLineChars="0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  <w:t>44 600,00</w:t>
            </w:r>
          </w:p>
        </w:tc>
      </w:tr>
    </w:tbl>
    <w:p w14:paraId="791BD6BC">
      <w:pPr>
        <w:rPr>
          <w:color w:val="auto"/>
          <w:sz w:val="28"/>
          <w:szCs w:val="28"/>
        </w:rPr>
      </w:pPr>
    </w:p>
    <w:p w14:paraId="271A8319"/>
    <w:tbl>
      <w:tblPr>
        <w:tblStyle w:val="4"/>
        <w:tblW w:w="10191" w:type="dxa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5018"/>
        <w:gridCol w:w="1102"/>
        <w:gridCol w:w="1021"/>
        <w:gridCol w:w="1279"/>
        <w:gridCol w:w="1271"/>
      </w:tblGrid>
      <w:tr w14:paraId="0D34A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00" w:type="dxa"/>
            <w:tcBorders>
              <w:bottom w:val="single" w:color="000000" w:sz="6" w:space="0"/>
              <w:right w:val="single" w:color="000000" w:sz="6" w:space="0"/>
            </w:tcBorders>
          </w:tcPr>
          <w:p w14:paraId="3041ECB1">
            <w:pPr>
              <w:pStyle w:val="26"/>
              <w:spacing w:before="181"/>
              <w:ind w:right="1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lang w:val="ru-RU"/>
              </w:rPr>
              <w:t>№</w:t>
            </w:r>
            <w:r>
              <w:rPr>
                <w:rFonts w:hint="default"/>
                <w:b/>
                <w:spacing w:val="-10"/>
                <w:sz w:val="18"/>
                <w:lang w:val="ru-RU"/>
              </w:rPr>
              <w:t xml:space="preserve"> п/п</w:t>
            </w: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50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876F6">
            <w:pPr>
              <w:pStyle w:val="26"/>
              <w:spacing w:before="181"/>
              <w:ind w:left="30"/>
              <w:jc w:val="center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  <w:r>
              <w:rPr>
                <w:rFonts w:hint="default"/>
                <w:b/>
                <w:spacing w:val="-2"/>
                <w:sz w:val="18"/>
                <w:lang w:val="ru-RU"/>
              </w:rPr>
              <w:t xml:space="preserve"> товара, работ, услуг</w:t>
            </w:r>
          </w:p>
        </w:tc>
        <w:tc>
          <w:tcPr>
            <w:tcW w:w="11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E37A98">
            <w:pPr>
              <w:pStyle w:val="26"/>
              <w:spacing w:before="78"/>
              <w:ind w:left="201" w:leftChars="0" w:right="162" w:hanging="201" w:firstLineChars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</w:t>
            </w:r>
            <w:r>
              <w:rPr>
                <w:b/>
                <w:spacing w:val="-2"/>
                <w:sz w:val="18"/>
              </w:rPr>
              <w:softHyphen/>
            </w:r>
            <w:r>
              <w:rPr>
                <w:b/>
                <w:spacing w:val="-2"/>
                <w:sz w:val="18"/>
              </w:rPr>
              <w:t>чест</w:t>
            </w:r>
            <w:r>
              <w:rPr>
                <w:rFonts w:hint="default"/>
                <w:b/>
                <w:spacing w:val="-2"/>
                <w:sz w:val="18"/>
                <w:lang w:val="ru-RU"/>
              </w:rPr>
              <w:t xml:space="preserve">- </w:t>
            </w:r>
            <w:r>
              <w:rPr>
                <w:b/>
                <w:spacing w:val="-2"/>
                <w:sz w:val="18"/>
              </w:rPr>
              <w:t>во</w:t>
            </w:r>
          </w:p>
        </w:tc>
        <w:tc>
          <w:tcPr>
            <w:tcW w:w="1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70BE2">
            <w:pPr>
              <w:pStyle w:val="26"/>
              <w:spacing w:before="181"/>
              <w:ind w:left="30" w:leftChars="0" w:firstLine="21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изм.</w:t>
            </w:r>
          </w:p>
        </w:tc>
        <w:tc>
          <w:tcPr>
            <w:tcW w:w="12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5ECA00">
            <w:pPr>
              <w:pStyle w:val="26"/>
              <w:spacing w:before="181"/>
              <w:ind w:left="437" w:leftChars="0" w:hanging="197" w:firstLineChars="0"/>
              <w:jc w:val="left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pacing w:val="-4"/>
                <w:sz w:val="18"/>
              </w:rPr>
              <w:t>Цена</w:t>
            </w:r>
            <w:r>
              <w:rPr>
                <w:rFonts w:hint="default"/>
                <w:b/>
                <w:spacing w:val="-4"/>
                <w:sz w:val="18"/>
                <w:lang w:val="ru-RU"/>
              </w:rPr>
              <w:t>, руб.</w:t>
            </w:r>
          </w:p>
        </w:tc>
        <w:tc>
          <w:tcPr>
            <w:tcW w:w="1271" w:type="dxa"/>
            <w:tcBorders>
              <w:left w:val="single" w:color="000000" w:sz="6" w:space="0"/>
              <w:bottom w:val="single" w:color="000000" w:sz="6" w:space="0"/>
            </w:tcBorders>
          </w:tcPr>
          <w:p w14:paraId="56019DB8">
            <w:pPr>
              <w:pStyle w:val="26"/>
              <w:spacing w:before="181"/>
              <w:ind w:left="359" w:leftChars="0" w:hanging="119" w:firstLineChars="0"/>
              <w:jc w:val="left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pacing w:val="-2"/>
                <w:sz w:val="18"/>
              </w:rPr>
              <w:t>Сумма</w:t>
            </w:r>
            <w:r>
              <w:rPr>
                <w:rFonts w:hint="default"/>
                <w:b/>
                <w:spacing w:val="-2"/>
                <w:sz w:val="18"/>
                <w:lang w:val="ru-RU"/>
              </w:rPr>
              <w:t>, руб.</w:t>
            </w:r>
          </w:p>
        </w:tc>
      </w:tr>
      <w:tr w14:paraId="05026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6F7486BB">
            <w:pPr>
              <w:pStyle w:val="26"/>
              <w:spacing w:line="205" w:lineRule="exact"/>
              <w:ind w:right="175"/>
              <w:rPr>
                <w:sz w:val="18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1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E68A2A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Масло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трансмиссионное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  <w:t xml:space="preserve">ATF 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AE88184">
            <w:pPr>
              <w:pStyle w:val="26"/>
              <w:spacing w:line="205" w:lineRule="exact"/>
              <w:ind w:left="30" w:leftChars="0" w:firstLine="566" w:firstLineChars="236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187F470">
            <w:pPr>
              <w:pStyle w:val="26"/>
              <w:spacing w:line="205" w:lineRule="exact"/>
              <w:ind w:left="30" w:leftChars="0" w:firstLine="210" w:firstLineChars="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л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38F0997">
            <w:pPr>
              <w:pStyle w:val="26"/>
              <w:spacing w:line="205" w:lineRule="exact"/>
              <w:ind w:left="587" w:leftChars="0" w:right="-15" w:hanging="107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1122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,00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</w:tcBorders>
          </w:tcPr>
          <w:p w14:paraId="1DBB80AB">
            <w:pPr>
              <w:pStyle w:val="26"/>
              <w:spacing w:line="205" w:lineRule="exact"/>
              <w:ind w:left="0" w:leftChars="0" w:right="-15" w:firstLine="0" w:firstLineChars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12342,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00</w:t>
            </w:r>
          </w:p>
        </w:tc>
      </w:tr>
      <w:tr w14:paraId="21C6D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6ADF961E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22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C6362F6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Фильтр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трансмиссионный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40487BF">
            <w:pPr>
              <w:pStyle w:val="26"/>
              <w:spacing w:line="205" w:lineRule="exact"/>
              <w:ind w:left="3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F3E9E81">
            <w:pPr>
              <w:pStyle w:val="26"/>
              <w:spacing w:line="205" w:lineRule="exact"/>
              <w:ind w:left="30" w:leftChars="0" w:firstLine="210" w:firstLineChars="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93703D7">
            <w:pPr>
              <w:pStyle w:val="26"/>
              <w:spacing w:line="205" w:lineRule="exact"/>
              <w:ind w:left="587" w:leftChars="0" w:right="-15" w:hanging="107" w:firstLineChars="0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4227,00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</w:tcBorders>
          </w:tcPr>
          <w:p w14:paraId="0FE600F7">
            <w:pPr>
              <w:pStyle w:val="26"/>
              <w:spacing w:line="205" w:lineRule="exact"/>
              <w:ind w:left="0" w:leftChars="0" w:right="-15" w:firstLine="240" w:firstLineChars="0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4227,00</w:t>
            </w:r>
          </w:p>
        </w:tc>
      </w:tr>
      <w:tr w14:paraId="7939A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0A95D2FD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33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50E373F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Сальник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C359B9E">
            <w:pPr>
              <w:pStyle w:val="26"/>
              <w:spacing w:line="205" w:lineRule="exact"/>
              <w:ind w:left="3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55D4FC">
            <w:pPr>
              <w:pStyle w:val="26"/>
              <w:spacing w:line="205" w:lineRule="exact"/>
              <w:ind w:left="30" w:leftChars="0" w:firstLine="210" w:firstLineChars="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039C7AC">
            <w:pPr>
              <w:pStyle w:val="26"/>
              <w:spacing w:line="205" w:lineRule="exact"/>
              <w:ind w:left="587" w:leftChars="0" w:right="-15" w:hanging="107" w:firstLineChars="0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9988,00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</w:tcBorders>
          </w:tcPr>
          <w:p w14:paraId="2FE104D8">
            <w:pPr>
              <w:pStyle w:val="26"/>
              <w:spacing w:line="205" w:lineRule="exact"/>
              <w:ind w:left="0" w:leftChars="0" w:right="-15" w:firstLine="240" w:firstLineChars="0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988,00</w:t>
            </w:r>
          </w:p>
        </w:tc>
      </w:tr>
      <w:tr w14:paraId="3E6D2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6775ACD5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44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53862DF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Цепь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РК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B042C6E">
            <w:pPr>
              <w:pStyle w:val="26"/>
              <w:spacing w:line="205" w:lineRule="exact"/>
              <w:ind w:left="3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CEC1046">
            <w:pPr>
              <w:pStyle w:val="26"/>
              <w:spacing w:line="205" w:lineRule="exact"/>
              <w:ind w:left="30" w:leftChars="0" w:firstLine="210" w:firstLineChars="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A20BFEC">
            <w:pPr>
              <w:pStyle w:val="26"/>
              <w:spacing w:line="205" w:lineRule="exact"/>
              <w:ind w:left="199" w:leftChars="0" w:right="-15" w:hanging="199" w:hangingChars="83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17553,00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</w:tcBorders>
          </w:tcPr>
          <w:p w14:paraId="080B3A5C">
            <w:pPr>
              <w:pStyle w:val="26"/>
              <w:spacing w:line="205" w:lineRule="exact"/>
              <w:ind w:left="0" w:leftChars="0" w:right="-15" w:firstLine="0" w:firstLineChars="0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17553,00</w:t>
            </w:r>
          </w:p>
        </w:tc>
      </w:tr>
      <w:tr w14:paraId="0A659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4ED08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55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E91D84">
            <w:pPr>
              <w:pStyle w:val="26"/>
              <w:spacing w:line="205" w:lineRule="exact"/>
              <w:ind w:left="27"/>
              <w:jc w:val="left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Сальник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вала КПП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A7274D">
            <w:pPr>
              <w:pStyle w:val="26"/>
              <w:spacing w:line="205" w:lineRule="exact"/>
              <w:ind w:left="3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E3C7B">
            <w:pPr>
              <w:pStyle w:val="26"/>
              <w:spacing w:line="205" w:lineRule="exact"/>
              <w:ind w:left="30" w:leftChars="0" w:firstLine="210" w:firstLineChars="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64206">
            <w:pPr>
              <w:pStyle w:val="26"/>
              <w:spacing w:line="205" w:lineRule="exact"/>
              <w:ind w:left="587" w:leftChars="0" w:right="-15" w:hanging="107" w:firstLineChars="0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2746,00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6CCE0F9">
            <w:pPr>
              <w:pStyle w:val="26"/>
              <w:spacing w:line="205" w:lineRule="exact"/>
              <w:ind w:left="0" w:leftChars="0" w:right="-15" w:firstLine="240" w:firstLineChars="0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2746,00</w:t>
            </w:r>
          </w:p>
        </w:tc>
      </w:tr>
      <w:tr w14:paraId="158BB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00" w:type="dxa"/>
            <w:tcBorders>
              <w:top w:val="single" w:color="000000" w:sz="6" w:space="0"/>
              <w:right w:val="single" w:color="000000" w:sz="6" w:space="0"/>
            </w:tcBorders>
          </w:tcPr>
          <w:p w14:paraId="3AD580CB">
            <w:pPr>
              <w:pStyle w:val="26"/>
              <w:spacing w:line="205" w:lineRule="exact"/>
              <w:ind w:right="175"/>
              <w:rPr>
                <w:rFonts w:hint="default"/>
                <w:spacing w:val="-10"/>
                <w:sz w:val="18"/>
                <w:lang w:val="ru-RU"/>
              </w:rPr>
            </w:pPr>
            <w:r>
              <w:rPr>
                <w:rFonts w:hint="default"/>
                <w:spacing w:val="-10"/>
                <w:sz w:val="18"/>
                <w:lang w:val="ru-RU"/>
              </w:rPr>
              <w:t>66</w:t>
            </w:r>
          </w:p>
        </w:tc>
        <w:tc>
          <w:tcPr>
            <w:tcW w:w="50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366CC52">
            <w:pPr>
              <w:pStyle w:val="26"/>
              <w:spacing w:line="205" w:lineRule="exact"/>
              <w:ind w:left="27"/>
              <w:jc w:val="left"/>
              <w:rPr>
                <w:sz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6266B84">
            <w:pPr>
              <w:pStyle w:val="26"/>
              <w:spacing w:line="205" w:lineRule="exact"/>
              <w:ind w:left="30"/>
              <w:jc w:val="center"/>
              <w:rPr>
                <w:rFonts w:hint="default"/>
                <w:spacing w:val="-10"/>
                <w:sz w:val="18"/>
                <w:lang w:val="ru-RU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1E90517">
            <w:pPr>
              <w:pStyle w:val="26"/>
              <w:spacing w:line="205" w:lineRule="exact"/>
              <w:ind w:left="30"/>
              <w:jc w:val="both"/>
              <w:rPr>
                <w:spacing w:val="-5"/>
                <w:sz w:val="18"/>
                <w:lang w:val="ru-RU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9D775BF">
            <w:pPr>
              <w:pStyle w:val="26"/>
              <w:spacing w:line="205" w:lineRule="exact"/>
              <w:ind w:left="587" w:right="-15"/>
              <w:jc w:val="center"/>
              <w:rPr>
                <w:rFonts w:hint="default"/>
                <w:sz w:val="18"/>
                <w:lang w:val="ru-RU"/>
              </w:rPr>
            </w:pP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</w:tcBorders>
          </w:tcPr>
          <w:p w14:paraId="63B31A6A">
            <w:pPr>
              <w:pStyle w:val="26"/>
              <w:spacing w:line="205" w:lineRule="exact"/>
              <w:ind w:left="0" w:leftChars="0" w:right="-15" w:firstLine="0" w:firstLineChars="0"/>
              <w:rPr>
                <w:rFonts w:hint="default"/>
                <w:sz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37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  <w:t>856,0</w:t>
            </w:r>
            <w:r>
              <w:rPr>
                <w:rFonts w:hint="default"/>
                <w:sz w:val="18"/>
                <w:lang w:val="ru-RU"/>
              </w:rPr>
              <w:t>0</w:t>
            </w:r>
          </w:p>
        </w:tc>
      </w:tr>
    </w:tbl>
    <w:p w14:paraId="3F150F12"/>
    <w:p w14:paraId="04347AD8"/>
    <w:p w14:paraId="16942131">
      <w:pPr>
        <w:rPr>
          <w:b/>
        </w:rPr>
      </w:pPr>
      <w:r>
        <w:rPr>
          <w:b/>
        </w:rPr>
        <w:t xml:space="preserve">Итого общая стоимость </w:t>
      </w:r>
      <w:r>
        <w:rPr>
          <w:rFonts w:hint="default"/>
          <w:b/>
          <w:lang w:val="ru-RU"/>
        </w:rPr>
        <w:t>82 456</w:t>
      </w:r>
      <w:r>
        <w:rPr>
          <w:b/>
        </w:rPr>
        <w:t xml:space="preserve"> (</w:t>
      </w:r>
      <w:r>
        <w:rPr>
          <w:b/>
          <w:lang w:val="ru-RU"/>
        </w:rPr>
        <w:t>Восемьдесят</w:t>
      </w:r>
      <w:r>
        <w:rPr>
          <w:rFonts w:hint="default"/>
          <w:b/>
          <w:lang w:val="ru-RU"/>
        </w:rPr>
        <w:t xml:space="preserve"> две тысячи четыреста пятьдесят шесть</w:t>
      </w:r>
      <w:r>
        <w:rPr>
          <w:b/>
        </w:rPr>
        <w:t>) рублей 00 копеек.</w:t>
      </w:r>
    </w:p>
    <w:p w14:paraId="52BB044C"/>
    <w:p w14:paraId="753FC14D">
      <w:pPr>
        <w:ind w:firstLine="0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5220"/>
      </w:tblGrid>
      <w:tr w14:paraId="2B68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6C219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418B6E75"/>
          <w:p w14:paraId="175AB3F6">
            <w:pPr>
              <w:ind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Заместитель</w:t>
            </w:r>
            <w:r>
              <w:rPr>
                <w:rFonts w:hint="default"/>
                <w:lang w:val="ru-RU"/>
              </w:rPr>
              <w:t xml:space="preserve"> н</w:t>
            </w:r>
            <w:r>
              <w:t>ачальник</w:t>
            </w:r>
            <w:r>
              <w:rPr>
                <w:lang w:val="ru-RU"/>
              </w:rPr>
              <w:t>а</w:t>
            </w:r>
          </w:p>
          <w:p w14:paraId="496BD5B8"/>
          <w:p w14:paraId="28BB0677">
            <w:pPr>
              <w:ind w:firstLine="0"/>
              <w:jc w:val="left"/>
              <w:rPr>
                <w:rFonts w:hint="default"/>
                <w:lang w:val="ru-RU"/>
              </w:rPr>
            </w:pPr>
            <w:r>
              <w:t xml:space="preserve">______________________ </w:t>
            </w:r>
            <w:r>
              <w:rPr>
                <w:lang w:val="ru-RU"/>
              </w:rPr>
              <w:t>Галяутдинов</w:t>
            </w:r>
            <w:r>
              <w:rPr>
                <w:rFonts w:hint="default"/>
                <w:lang w:val="ru-RU"/>
              </w:rPr>
              <w:t xml:space="preserve"> А. И.</w:t>
            </w:r>
          </w:p>
          <w:p w14:paraId="4C2C7FAE">
            <w:r>
              <w:t>М. П.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6D1E8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65D0E76F">
            <w:pPr>
              <w:ind w:firstLine="0"/>
              <w:jc w:val="center"/>
            </w:pPr>
          </w:p>
          <w:p w14:paraId="500E3AFA">
            <w:pPr>
              <w:ind w:firstLine="0"/>
              <w:jc w:val="center"/>
            </w:pPr>
          </w:p>
          <w:p w14:paraId="1C9E174A"/>
          <w:p w14:paraId="1B61F7AD">
            <w:pPr>
              <w:ind w:firstLine="0"/>
              <w:jc w:val="left"/>
              <w:rPr>
                <w:rFonts w:hint="default"/>
                <w:lang w:val="ru-RU"/>
              </w:rPr>
            </w:pPr>
            <w:r>
              <w:t xml:space="preserve">______________________ </w:t>
            </w:r>
            <w:r>
              <w:rPr>
                <w:rFonts w:hint="default"/>
                <w:lang w:val="ru-RU"/>
              </w:rPr>
              <w:t>/__________________/</w:t>
            </w:r>
          </w:p>
          <w:p w14:paraId="686715D7">
            <w:pPr>
              <w:ind w:firstLine="0"/>
            </w:pPr>
            <w:r>
              <w:t>М. П.</w:t>
            </w:r>
          </w:p>
        </w:tc>
      </w:tr>
    </w:tbl>
    <w:p w14:paraId="48D3C442">
      <w:pPr>
        <w:pStyle w:val="16"/>
        <w:rPr>
          <w:sz w:val="22"/>
          <w:szCs w:val="22"/>
        </w:rPr>
      </w:pPr>
    </w:p>
    <w:sectPr>
      <w:footerReference r:id="rId3" w:type="default"/>
      <w:pgSz w:w="11900" w:h="16800"/>
      <w:pgMar w:top="851" w:right="851" w:bottom="1276" w:left="851" w:header="720" w:footer="2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20A6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7D5B0D8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25"/>
    <w:rsid w:val="00016E62"/>
    <w:rsid w:val="0003423B"/>
    <w:rsid w:val="00075169"/>
    <w:rsid w:val="00085016"/>
    <w:rsid w:val="00085519"/>
    <w:rsid w:val="000B5028"/>
    <w:rsid w:val="000C1B75"/>
    <w:rsid w:val="000E464E"/>
    <w:rsid w:val="000F5EF1"/>
    <w:rsid w:val="000F7E12"/>
    <w:rsid w:val="00110EB7"/>
    <w:rsid w:val="00122623"/>
    <w:rsid w:val="00196591"/>
    <w:rsid w:val="001B699F"/>
    <w:rsid w:val="001D5ACE"/>
    <w:rsid w:val="00275870"/>
    <w:rsid w:val="0028657A"/>
    <w:rsid w:val="00364A70"/>
    <w:rsid w:val="00390782"/>
    <w:rsid w:val="003A4EAC"/>
    <w:rsid w:val="003D3DBB"/>
    <w:rsid w:val="003E7D6F"/>
    <w:rsid w:val="0042024F"/>
    <w:rsid w:val="00427C8D"/>
    <w:rsid w:val="00432B14"/>
    <w:rsid w:val="004558E3"/>
    <w:rsid w:val="00482584"/>
    <w:rsid w:val="0049189C"/>
    <w:rsid w:val="00492D28"/>
    <w:rsid w:val="004E0A16"/>
    <w:rsid w:val="004E71F5"/>
    <w:rsid w:val="00542F85"/>
    <w:rsid w:val="0059369F"/>
    <w:rsid w:val="00596684"/>
    <w:rsid w:val="005B078D"/>
    <w:rsid w:val="005B63FF"/>
    <w:rsid w:val="005E41CE"/>
    <w:rsid w:val="0060688A"/>
    <w:rsid w:val="00622AFA"/>
    <w:rsid w:val="006320F0"/>
    <w:rsid w:val="00637335"/>
    <w:rsid w:val="00641D46"/>
    <w:rsid w:val="00641EF2"/>
    <w:rsid w:val="00661ACA"/>
    <w:rsid w:val="00670625"/>
    <w:rsid w:val="00682441"/>
    <w:rsid w:val="00693EBE"/>
    <w:rsid w:val="006F2391"/>
    <w:rsid w:val="00705835"/>
    <w:rsid w:val="00711201"/>
    <w:rsid w:val="0072150E"/>
    <w:rsid w:val="00753D3B"/>
    <w:rsid w:val="00785637"/>
    <w:rsid w:val="007A7C68"/>
    <w:rsid w:val="007D23A0"/>
    <w:rsid w:val="007F1BF4"/>
    <w:rsid w:val="007F602A"/>
    <w:rsid w:val="0081572F"/>
    <w:rsid w:val="00822E6A"/>
    <w:rsid w:val="00837A0C"/>
    <w:rsid w:val="00861E16"/>
    <w:rsid w:val="00887FDA"/>
    <w:rsid w:val="008C5591"/>
    <w:rsid w:val="008D1ECA"/>
    <w:rsid w:val="00900325"/>
    <w:rsid w:val="00950BD7"/>
    <w:rsid w:val="009530D6"/>
    <w:rsid w:val="00972790"/>
    <w:rsid w:val="009C6C13"/>
    <w:rsid w:val="009F6F25"/>
    <w:rsid w:val="00A1367F"/>
    <w:rsid w:val="00A57DB1"/>
    <w:rsid w:val="00A82B28"/>
    <w:rsid w:val="00A90369"/>
    <w:rsid w:val="00A93CE8"/>
    <w:rsid w:val="00AD4E68"/>
    <w:rsid w:val="00AE529B"/>
    <w:rsid w:val="00B23CCC"/>
    <w:rsid w:val="00B41264"/>
    <w:rsid w:val="00B63D01"/>
    <w:rsid w:val="00B858F6"/>
    <w:rsid w:val="00BB6A8B"/>
    <w:rsid w:val="00BD7677"/>
    <w:rsid w:val="00BD7BC5"/>
    <w:rsid w:val="00BF2295"/>
    <w:rsid w:val="00C95D4E"/>
    <w:rsid w:val="00C97B7C"/>
    <w:rsid w:val="00CB4268"/>
    <w:rsid w:val="00D05840"/>
    <w:rsid w:val="00D47950"/>
    <w:rsid w:val="00D81248"/>
    <w:rsid w:val="00D8755E"/>
    <w:rsid w:val="00DB6A11"/>
    <w:rsid w:val="00E01067"/>
    <w:rsid w:val="00E0112B"/>
    <w:rsid w:val="00E54EBE"/>
    <w:rsid w:val="00F23911"/>
    <w:rsid w:val="00F338B1"/>
    <w:rsid w:val="00F33F00"/>
    <w:rsid w:val="00F50CDF"/>
    <w:rsid w:val="00F90CAC"/>
    <w:rsid w:val="00FB379D"/>
    <w:rsid w:val="00FB6F43"/>
    <w:rsid w:val="00FE3014"/>
    <w:rsid w:val="066032C6"/>
    <w:rsid w:val="50A6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eastAsia="Times New Roman" w:cs="Times New Roman CYR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character" w:styleId="6">
    <w:name w:val="page number"/>
    <w:qFormat/>
    <w:uiPriority w:val="0"/>
  </w:style>
  <w:style w:type="paragraph" w:styleId="7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2"/>
    <w:qFormat/>
    <w:locked/>
    <w:uiPriority w:val="9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11">
    <w:name w:val="Цветовое выделение"/>
    <w:qFormat/>
    <w:uiPriority w:val="99"/>
    <w:rPr>
      <w:b/>
      <w:color w:val="26282F"/>
    </w:rPr>
  </w:style>
  <w:style w:type="character" w:customStyle="1" w:styleId="12">
    <w:name w:val="Гипертекстовая ссылка"/>
    <w:qFormat/>
    <w:uiPriority w:val="99"/>
    <w:rPr>
      <w:rFonts w:cs="Times New Roman"/>
      <w:color w:val="106BBE"/>
    </w:rPr>
  </w:style>
  <w:style w:type="paragraph" w:customStyle="1" w:styleId="13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14">
    <w:name w:val="Комментарий"/>
    <w:basedOn w:val="13"/>
    <w:next w:val="1"/>
    <w:qFormat/>
    <w:uiPriority w:val="99"/>
    <w:pPr>
      <w:spacing w:before="75"/>
      <w:ind w:right="0"/>
      <w:jc w:val="both"/>
    </w:pPr>
    <w:rPr>
      <w:color w:val="353842"/>
    </w:rPr>
  </w:style>
  <w:style w:type="paragraph" w:customStyle="1" w:styleId="15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16">
    <w:name w:val="Таблицы (моноширинный)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17">
    <w:name w:val="Прижатый влево"/>
    <w:basedOn w:val="1"/>
    <w:next w:val="1"/>
    <w:qFormat/>
    <w:uiPriority w:val="99"/>
    <w:pPr>
      <w:ind w:firstLine="0"/>
      <w:jc w:val="left"/>
    </w:pPr>
  </w:style>
  <w:style w:type="paragraph" w:customStyle="1" w:styleId="18">
    <w:name w:val="Сноска"/>
    <w:basedOn w:val="1"/>
    <w:next w:val="1"/>
    <w:qFormat/>
    <w:uiPriority w:val="99"/>
    <w:rPr>
      <w:sz w:val="20"/>
      <w:szCs w:val="20"/>
    </w:rPr>
  </w:style>
  <w:style w:type="character" w:customStyle="1" w:styleId="19">
    <w:name w:val="Цветовое выделение для Текст"/>
    <w:qFormat/>
    <w:uiPriority w:val="99"/>
    <w:rPr>
      <w:rFonts w:ascii="Times New Roman CYR" w:hAnsi="Times New Roman CYR"/>
    </w:rPr>
  </w:style>
  <w:style w:type="character" w:customStyle="1" w:styleId="20">
    <w:name w:val="Верхний колонтитул Знак"/>
    <w:link w:val="8"/>
    <w:qFormat/>
    <w:locked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Нижний колонтитул Знак"/>
    <w:link w:val="9"/>
    <w:locked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2">
    <w:name w:val="Текст выноски Знак"/>
    <w:link w:val="7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23">
    <w:name w:val="Абзац списка Знак"/>
    <w:link w:val="24"/>
    <w:qFormat/>
    <w:locked/>
    <w:uiPriority w:val="34"/>
    <w:rPr>
      <w:rFonts w:ascii="Times New Roman" w:hAnsi="Times New Roman"/>
      <w:sz w:val="24"/>
      <w:szCs w:val="24"/>
      <w:lang w:eastAsia="ar-SA"/>
    </w:rPr>
  </w:style>
  <w:style w:type="paragraph" w:styleId="24">
    <w:name w:val="List Paragraph"/>
    <w:basedOn w:val="1"/>
    <w:link w:val="23"/>
    <w:qFormat/>
    <w:uiPriority w:val="34"/>
    <w:pPr>
      <w:widowControl/>
      <w:suppressAutoHyphens/>
      <w:autoSpaceDE/>
      <w:autoSpaceDN/>
      <w:adjustRightInd/>
      <w:ind w:left="708" w:firstLine="0"/>
      <w:jc w:val="left"/>
    </w:pPr>
    <w:rPr>
      <w:rFonts w:ascii="Times New Roman" w:hAnsi="Times New Roman" w:cs="Times New Roman"/>
      <w:lang w:eastAsia="ar-SA"/>
    </w:r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6">
    <w:name w:val="Table Paragraph"/>
    <w:basedOn w:val="1"/>
    <w:qFormat/>
    <w:uiPriority w:val="1"/>
    <w:pPr>
      <w:spacing w:before="12"/>
      <w:jc w:val="right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2267-E1E7-41A3-8E62-6FE1CB167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3</Pages>
  <Words>3014</Words>
  <Characters>22674</Characters>
  <Lines>188</Lines>
  <Paragraphs>51</Paragraphs>
  <TotalTime>10</TotalTime>
  <ScaleCrop>false</ScaleCrop>
  <LinksUpToDate>false</LinksUpToDate>
  <CharactersWithSpaces>25637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2024-06-05T08:34:00Z</dcterms:created>
  <dc:creator>НПП "Гарант-Сервис"</dc:creator>
  <dc:description>Документ экспортирован из системы ГАРАНТ</dc:description>
  <cp:lastModifiedBy>Petrova_GV</cp:lastModifiedBy>
  <cp:lastPrinted>2024-06-05T08:10:00Z</cp:lastPrinted>
  <dcterms:modified xsi:type="dcterms:W3CDTF">2026-06-03T08:09:17Z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8F907AC00A214421A3DDE17BD7267BC2_13</vt:lpwstr>
  </property>
</Properties>
</file>