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BAB" w:rsidRDefault="001F0E2D">
      <w:pPr>
        <w:pStyle w:val="19"/>
        <w:spacing w:after="0" w:line="240" w:lineRule="auto"/>
        <w:ind w:firstLine="425"/>
        <w:rPr>
          <w:rFonts w:ascii="Times New Roman" w:hAnsi="Times New Roman"/>
        </w:rPr>
      </w:pPr>
      <w:r>
        <w:rPr>
          <w:rFonts w:ascii="Times New Roman" w:hAnsi="Times New Roman"/>
        </w:rPr>
        <w:t>КОНТРАКТ № ____/26</w:t>
      </w:r>
      <w:r w:rsidR="00B765D2">
        <w:rPr>
          <w:rFonts w:ascii="Times New Roman" w:hAnsi="Times New Roman"/>
        </w:rPr>
        <w:t>Ю</w:t>
      </w:r>
    </w:p>
    <w:p w:rsidR="00EA4BAB" w:rsidRDefault="00B765D2">
      <w:pPr>
        <w:ind w:firstLine="654"/>
        <w:jc w:val="center"/>
        <w:rPr>
          <w:b/>
          <w:sz w:val="22"/>
        </w:rPr>
      </w:pPr>
      <w:r>
        <w:rPr>
          <w:b/>
          <w:sz w:val="22"/>
        </w:rPr>
        <w:t xml:space="preserve">на </w:t>
      </w:r>
      <w:r w:rsidR="001F0E2D" w:rsidRPr="001F0E2D">
        <w:rPr>
          <w:b/>
          <w:sz w:val="22"/>
        </w:rPr>
        <w:t>оказание услуг по диагностике, техническому обслуживанию и ремонту тепло-телевизионных регистраторов</w:t>
      </w:r>
      <w:r w:rsidR="001F0E2D">
        <w:rPr>
          <w:b/>
          <w:sz w:val="22"/>
        </w:rPr>
        <w:t xml:space="preserve"> </w:t>
      </w:r>
    </w:p>
    <w:p w:rsidR="00EA4BAB" w:rsidRDefault="00B765D2">
      <w:pPr>
        <w:ind w:firstLine="654"/>
        <w:jc w:val="center"/>
        <w:rPr>
          <w:sz w:val="22"/>
        </w:rPr>
      </w:pPr>
      <w:r>
        <w:rPr>
          <w:sz w:val="22"/>
        </w:rPr>
        <w:t>ИКЗ 2</w:t>
      </w:r>
      <w:r w:rsidR="001F0E2D">
        <w:rPr>
          <w:sz w:val="22"/>
        </w:rPr>
        <w:t>6</w:t>
      </w:r>
      <w:r>
        <w:rPr>
          <w:sz w:val="22"/>
        </w:rPr>
        <w:t>1231900881923200100100</w:t>
      </w:r>
      <w:r w:rsidR="001F0E2D">
        <w:rPr>
          <w:sz w:val="22"/>
        </w:rPr>
        <w:t>5</w:t>
      </w:r>
      <w:r>
        <w:rPr>
          <w:sz w:val="22"/>
        </w:rPr>
        <w:t>20000000244</w:t>
      </w:r>
    </w:p>
    <w:p w:rsidR="00EA4BAB" w:rsidRDefault="00EA4BAB">
      <w:pPr>
        <w:ind w:firstLine="654"/>
        <w:rPr>
          <w:color w:val="FF0000"/>
          <w:sz w:val="22"/>
        </w:rPr>
      </w:pPr>
    </w:p>
    <w:p w:rsidR="00EA4BAB" w:rsidRDefault="00B765D2">
      <w:pPr>
        <w:rPr>
          <w:sz w:val="22"/>
        </w:rPr>
      </w:pPr>
      <w:r>
        <w:rPr>
          <w:sz w:val="22"/>
        </w:rPr>
        <w:t xml:space="preserve">г. Сочи                                                                                                 </w:t>
      </w:r>
      <w:r w:rsidR="002E1F3D">
        <w:rPr>
          <w:sz w:val="22"/>
        </w:rPr>
        <w:t xml:space="preserve">                          </w:t>
      </w:r>
      <w:proofErr w:type="gramStart"/>
      <w:r w:rsidR="002E1F3D">
        <w:rPr>
          <w:sz w:val="22"/>
        </w:rPr>
        <w:t xml:space="preserve">   «</w:t>
      </w:r>
      <w:proofErr w:type="gramEnd"/>
      <w:r w:rsidR="001F0E2D">
        <w:rPr>
          <w:sz w:val="22"/>
        </w:rPr>
        <w:t>____</w:t>
      </w:r>
      <w:r w:rsidR="002E1F3D">
        <w:rPr>
          <w:sz w:val="22"/>
        </w:rPr>
        <w:t xml:space="preserve">» </w:t>
      </w:r>
      <w:r w:rsidR="001F0E2D">
        <w:rPr>
          <w:sz w:val="22"/>
        </w:rPr>
        <w:t>________ 2026</w:t>
      </w:r>
      <w:r>
        <w:rPr>
          <w:sz w:val="22"/>
        </w:rPr>
        <w:t xml:space="preserve">г.     </w:t>
      </w:r>
    </w:p>
    <w:p w:rsidR="00EA4BAB" w:rsidRDefault="00EA4BAB">
      <w:pPr>
        <w:ind w:firstLine="567"/>
        <w:rPr>
          <w:color w:val="FF0000"/>
          <w:sz w:val="22"/>
        </w:rPr>
      </w:pPr>
    </w:p>
    <w:p w:rsidR="00EA4BAB" w:rsidRDefault="00B765D2">
      <w:pPr>
        <w:ind w:firstLine="567"/>
        <w:rPr>
          <w:sz w:val="22"/>
        </w:rPr>
      </w:pPr>
      <w:r>
        <w:rPr>
          <w:sz w:val="22"/>
        </w:rPr>
        <w:t>Федеральное государственное бюджетное учреждение санаторий «Юность» Министерства здравоохранения Российской Федерации, именуемое  в дальнейшем «Заказчик», в лице исполняющего обязанности директора Оболенцева Юрия Александровича, действующего на основании Устава, утвержденного приказом Министерства з</w:t>
      </w:r>
      <w:bookmarkStart w:id="0" w:name="_GoBack"/>
      <w:bookmarkEnd w:id="0"/>
      <w:r>
        <w:rPr>
          <w:sz w:val="22"/>
        </w:rPr>
        <w:t xml:space="preserve">дравоохранения и социального развития Российской федерации от 16 августа 2011 года № 941, с одной стороны,  и </w:t>
      </w:r>
      <w:r w:rsidR="004104AB">
        <w:rPr>
          <w:sz w:val="22"/>
        </w:rPr>
        <w:t>_____________</w:t>
      </w:r>
      <w:r>
        <w:rPr>
          <w:sz w:val="22"/>
        </w:rPr>
        <w:t xml:space="preserve">, именуемое в дальнейшем «Исполнитель», в лице </w:t>
      </w:r>
      <w:r w:rsidR="004104AB">
        <w:rPr>
          <w:sz w:val="22"/>
        </w:rPr>
        <w:t>_______________</w:t>
      </w:r>
      <w:r>
        <w:rPr>
          <w:sz w:val="22"/>
        </w:rPr>
        <w:t xml:space="preserve">, действующего на основании </w:t>
      </w:r>
      <w:r w:rsidR="004104AB">
        <w:rPr>
          <w:sz w:val="22"/>
        </w:rPr>
        <w:t>____________</w:t>
      </w:r>
      <w:r>
        <w:rPr>
          <w:sz w:val="22"/>
        </w:rPr>
        <w:t>, с другой стороны, совместно именуемые в дальнейшем «Стороны», с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p>
    <w:p w:rsidR="00EA4BAB" w:rsidRDefault="00EA4BAB">
      <w:pPr>
        <w:ind w:firstLine="654"/>
        <w:rPr>
          <w:sz w:val="22"/>
        </w:rPr>
      </w:pPr>
    </w:p>
    <w:p w:rsidR="00EA4BAB" w:rsidRDefault="00B765D2">
      <w:pPr>
        <w:widowControl w:val="0"/>
        <w:spacing w:line="240" w:lineRule="atLeast"/>
        <w:ind w:left="-567"/>
        <w:jc w:val="center"/>
        <w:rPr>
          <w:sz w:val="22"/>
        </w:rPr>
      </w:pPr>
      <w:r>
        <w:rPr>
          <w:b/>
          <w:sz w:val="22"/>
        </w:rPr>
        <w:t>1. ПРЕДМЕТ КОНТРАКТА</w:t>
      </w:r>
    </w:p>
    <w:p w:rsidR="00EA4BAB" w:rsidRDefault="00B765D2">
      <w:pPr>
        <w:tabs>
          <w:tab w:val="left" w:pos="563"/>
        </w:tabs>
        <w:rPr>
          <w:sz w:val="22"/>
        </w:rPr>
      </w:pPr>
      <w:r>
        <w:rPr>
          <w:sz w:val="22"/>
        </w:rPr>
        <w:t xml:space="preserve">           1.1.  Заказчик поручает, а Исполнитель принимает на себя обязательства оказать услуги по диагностике</w:t>
      </w:r>
      <w:r w:rsidR="003C11AF">
        <w:rPr>
          <w:sz w:val="22"/>
        </w:rPr>
        <w:t>,</w:t>
      </w:r>
      <w:r>
        <w:rPr>
          <w:sz w:val="22"/>
        </w:rPr>
        <w:t xml:space="preserve"> </w:t>
      </w:r>
      <w:r w:rsidR="003C11AF" w:rsidRPr="003C11AF">
        <w:rPr>
          <w:sz w:val="22"/>
        </w:rPr>
        <w:t>техническому обслуживанию и ремонту тепло-телевизионных регистраторов</w:t>
      </w:r>
      <w:r w:rsidRPr="003C11AF">
        <w:rPr>
          <w:sz w:val="22"/>
        </w:rPr>
        <w:t>,</w:t>
      </w:r>
      <w:r>
        <w:rPr>
          <w:sz w:val="22"/>
        </w:rPr>
        <w:t xml:space="preserve"> согласно Спецификации, Технического задания (Приложение № 1,2 к Контракту), а Заказчик обязуется принять и оплатить оказанные услуги в срок, установленный Контрактом.</w:t>
      </w:r>
    </w:p>
    <w:p w:rsidR="00EA4BAB" w:rsidRDefault="00B765D2">
      <w:pPr>
        <w:rPr>
          <w:sz w:val="22"/>
        </w:rPr>
      </w:pPr>
      <w:r>
        <w:rPr>
          <w:sz w:val="22"/>
        </w:rPr>
        <w:t xml:space="preserve">           1.2. Услуги считаются оказанными после надлежащего исполнения всего обусловленного настоящим Контрактом объема услуг Исполнителем и подписания Заказчиком акта о приемке оказанных услуг.  </w:t>
      </w:r>
    </w:p>
    <w:p w:rsidR="00EA4BAB" w:rsidRDefault="00EA4BAB">
      <w:pPr>
        <w:ind w:firstLine="654"/>
        <w:rPr>
          <w:sz w:val="22"/>
        </w:rPr>
      </w:pPr>
    </w:p>
    <w:p w:rsidR="00EA4BAB" w:rsidRDefault="00B765D2">
      <w:pPr>
        <w:ind w:firstLine="567"/>
        <w:jc w:val="center"/>
        <w:rPr>
          <w:b/>
          <w:sz w:val="22"/>
        </w:rPr>
      </w:pPr>
      <w:r>
        <w:rPr>
          <w:b/>
          <w:sz w:val="22"/>
        </w:rPr>
        <w:t>2. ЦЕНА КОНТРАКТА</w:t>
      </w:r>
    </w:p>
    <w:p w:rsidR="00EA4BAB" w:rsidRDefault="00B765D2">
      <w:pPr>
        <w:ind w:firstLine="567"/>
        <w:rPr>
          <w:sz w:val="22"/>
        </w:rPr>
      </w:pPr>
      <w:r>
        <w:rPr>
          <w:sz w:val="22"/>
        </w:rPr>
        <w:t xml:space="preserve">2.1. Цена настоящего Контракта составляет </w:t>
      </w:r>
      <w:r w:rsidR="003C11AF">
        <w:rPr>
          <w:sz w:val="22"/>
        </w:rPr>
        <w:t>________</w:t>
      </w:r>
      <w:r>
        <w:rPr>
          <w:sz w:val="22"/>
        </w:rPr>
        <w:t xml:space="preserve"> (</w:t>
      </w:r>
      <w:r w:rsidR="003C11AF">
        <w:rPr>
          <w:sz w:val="22"/>
        </w:rPr>
        <w:t>________</w:t>
      </w:r>
      <w:r>
        <w:rPr>
          <w:sz w:val="22"/>
        </w:rPr>
        <w:t xml:space="preserve">) рублей </w:t>
      </w:r>
      <w:r w:rsidR="003C11AF">
        <w:rPr>
          <w:sz w:val="22"/>
        </w:rPr>
        <w:t>________</w:t>
      </w:r>
      <w:r>
        <w:rPr>
          <w:sz w:val="22"/>
        </w:rPr>
        <w:t xml:space="preserve"> копеек, в том числе НДС 20% - </w:t>
      </w:r>
      <w:r w:rsidR="003C11AF">
        <w:rPr>
          <w:sz w:val="22"/>
        </w:rPr>
        <w:t>________</w:t>
      </w:r>
      <w:r>
        <w:rPr>
          <w:sz w:val="22"/>
        </w:rPr>
        <w:t xml:space="preserve"> (</w:t>
      </w:r>
      <w:r w:rsidR="003C11AF">
        <w:rPr>
          <w:sz w:val="22"/>
        </w:rPr>
        <w:t>________</w:t>
      </w:r>
      <w:r>
        <w:rPr>
          <w:sz w:val="22"/>
        </w:rPr>
        <w:t xml:space="preserve">) рубля </w:t>
      </w:r>
      <w:r w:rsidR="003C11AF">
        <w:rPr>
          <w:sz w:val="22"/>
        </w:rPr>
        <w:t xml:space="preserve">______ </w:t>
      </w:r>
      <w:r>
        <w:rPr>
          <w:sz w:val="22"/>
        </w:rPr>
        <w:t>копейки.</w:t>
      </w:r>
    </w:p>
    <w:p w:rsidR="00EA4BAB" w:rsidRDefault="00B765D2">
      <w:pPr>
        <w:ind w:firstLine="567"/>
        <w:rPr>
          <w:sz w:val="22"/>
        </w:rPr>
      </w:pPr>
      <w:r>
        <w:rPr>
          <w:sz w:val="22"/>
        </w:rPr>
        <w:t>2.2. Цена Контракта является твердой и определяется на весь срок его исполнения.</w:t>
      </w:r>
    </w:p>
    <w:p w:rsidR="00EA4BAB" w:rsidRDefault="00B765D2">
      <w:pPr>
        <w:ind w:firstLine="567"/>
        <w:rPr>
          <w:sz w:val="22"/>
        </w:rPr>
      </w:pPr>
      <w:r>
        <w:rPr>
          <w:sz w:val="22"/>
        </w:rPr>
        <w:t>2.3. Цена Контракта включает в себя все налоги, сборы и другие обязательные платежи, предусмотренные законодательством Российской Федерации.</w:t>
      </w:r>
    </w:p>
    <w:p w:rsidR="00EA4BAB" w:rsidRDefault="00B765D2">
      <w:pPr>
        <w:ind w:firstLine="567"/>
        <w:rPr>
          <w:sz w:val="22"/>
        </w:rPr>
      </w:pPr>
      <w:r>
        <w:rPr>
          <w:sz w:val="22"/>
        </w:rPr>
        <w:t>2.4. Цена Контракта может быть снижена по соглашению Сторон без изменения предусмотренных Контрактом объёма и качества услуг, и иных условий Контракта.</w:t>
      </w:r>
    </w:p>
    <w:p w:rsidR="00EA4BAB" w:rsidRDefault="00B765D2">
      <w:pPr>
        <w:ind w:firstLine="567"/>
        <w:rPr>
          <w:sz w:val="22"/>
        </w:rPr>
      </w:pPr>
      <w:r>
        <w:rPr>
          <w:sz w:val="22"/>
        </w:rPr>
        <w:t xml:space="preserve">2.5. Расчеты за оказанные услуги производятся путем перечисления денежных средств на расчетный счет Исполнителя, указанный в настоящем Контракте. Датой исполнения обязательств Заказчика по оплате считается дата списания денежных средств с расчетного счета Заказчика. </w:t>
      </w:r>
    </w:p>
    <w:p w:rsidR="00EA4BAB" w:rsidRDefault="00B765D2">
      <w:pPr>
        <w:ind w:firstLine="567"/>
        <w:jc w:val="left"/>
        <w:rPr>
          <w:sz w:val="22"/>
        </w:rPr>
      </w:pPr>
      <w:r>
        <w:rPr>
          <w:sz w:val="22"/>
        </w:rPr>
        <w:t>2.6. Источник финансирования Контракта (КВР 244/КОСГУ 22</w:t>
      </w:r>
      <w:r w:rsidR="00113E14">
        <w:rPr>
          <w:sz w:val="22"/>
        </w:rPr>
        <w:t>5</w:t>
      </w:r>
      <w:r>
        <w:rPr>
          <w:sz w:val="22"/>
        </w:rPr>
        <w:t xml:space="preserve">): </w:t>
      </w:r>
    </w:p>
    <w:p w:rsidR="00EA4BAB" w:rsidRDefault="00B765D2">
      <w:pPr>
        <w:ind w:firstLine="567"/>
        <w:rPr>
          <w:sz w:val="22"/>
        </w:rPr>
      </w:pPr>
      <w:r>
        <w:rPr>
          <w:sz w:val="22"/>
        </w:rPr>
        <w:t xml:space="preserve">- субсидии на выполнение </w:t>
      </w:r>
      <w:r w:rsidR="00113E14">
        <w:rPr>
          <w:sz w:val="22"/>
        </w:rPr>
        <w:t>государственного задания на 2026</w:t>
      </w:r>
      <w:r>
        <w:rPr>
          <w:sz w:val="22"/>
        </w:rPr>
        <w:t xml:space="preserve"> год из средств Федерального бюджета;</w:t>
      </w:r>
    </w:p>
    <w:p w:rsidR="00EA4BAB" w:rsidRDefault="00B765D2">
      <w:pPr>
        <w:ind w:firstLine="567"/>
        <w:rPr>
          <w:sz w:val="22"/>
        </w:rPr>
      </w:pPr>
      <w:r>
        <w:rPr>
          <w:sz w:val="22"/>
        </w:rPr>
        <w:t xml:space="preserve">- средства, полученные от приносящей доход деятельности.           </w:t>
      </w:r>
    </w:p>
    <w:p w:rsidR="00EA4BAB" w:rsidRDefault="00EA4BAB">
      <w:pPr>
        <w:ind w:firstLine="567"/>
        <w:jc w:val="left"/>
        <w:rPr>
          <w:sz w:val="22"/>
        </w:rPr>
      </w:pPr>
    </w:p>
    <w:p w:rsidR="00EA4BAB" w:rsidRDefault="00B765D2">
      <w:pPr>
        <w:jc w:val="center"/>
        <w:rPr>
          <w:b/>
          <w:sz w:val="22"/>
        </w:rPr>
      </w:pPr>
      <w:r>
        <w:rPr>
          <w:b/>
          <w:sz w:val="22"/>
        </w:rPr>
        <w:t>3. СРОКИ, УСЛОВИЯ ОКАЗАНИЯ УСЛУГ, ПОРЯДОК ОПЛАТЫ</w:t>
      </w:r>
    </w:p>
    <w:p w:rsidR="00EA4BAB" w:rsidRDefault="00B765D2">
      <w:pPr>
        <w:ind w:firstLine="567"/>
        <w:rPr>
          <w:sz w:val="22"/>
        </w:rPr>
      </w:pPr>
      <w:r>
        <w:rPr>
          <w:sz w:val="22"/>
        </w:rPr>
        <w:t>3.1. Сроки оказания услуг: в течении 10 (десяти) рабочих дней с даты подписания Контракта.</w:t>
      </w:r>
    </w:p>
    <w:p w:rsidR="00EA4BAB" w:rsidRDefault="00B765D2">
      <w:pPr>
        <w:ind w:firstLine="567"/>
        <w:rPr>
          <w:sz w:val="22"/>
        </w:rPr>
      </w:pPr>
      <w:r>
        <w:rPr>
          <w:sz w:val="22"/>
        </w:rPr>
        <w:t>3.2. Место оказания услуг: Краснодарский край, г. Сочи, Курортный проспект, д. 103/3.</w:t>
      </w:r>
    </w:p>
    <w:p w:rsidR="00EA4BAB" w:rsidRDefault="00B765D2">
      <w:pPr>
        <w:ind w:firstLine="567"/>
        <w:rPr>
          <w:sz w:val="22"/>
        </w:rPr>
      </w:pPr>
      <w:r>
        <w:rPr>
          <w:sz w:val="22"/>
        </w:rPr>
        <w:t xml:space="preserve">3.3. Оплата по Контракту осуществляется по безналичному расчёту платёжным поручением путём перечисления Заказчиком денежных средств на расчетный счёт Исполнителя, указанный в настоящем Контракте. В случае изменения расчетного счета Исполнителя он обязан в 2 (двух) </w:t>
      </w:r>
      <w:proofErr w:type="spellStart"/>
      <w:r>
        <w:rPr>
          <w:sz w:val="22"/>
        </w:rPr>
        <w:t>дневный</w:t>
      </w:r>
      <w:proofErr w:type="spellEnd"/>
      <w:r>
        <w:rPr>
          <w:sz w:val="22"/>
        </w:rPr>
        <w:t xml:space="preserve">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Исполнителя, несёт Исполнитель.</w:t>
      </w:r>
      <w:r w:rsidR="00113E14">
        <w:rPr>
          <w:sz w:val="22"/>
        </w:rPr>
        <w:t xml:space="preserve"> </w:t>
      </w:r>
    </w:p>
    <w:p w:rsidR="00F41A34" w:rsidRDefault="00B765D2" w:rsidP="0050283F">
      <w:pPr>
        <w:ind w:firstLine="567"/>
        <w:rPr>
          <w:b/>
          <w:sz w:val="22"/>
        </w:rPr>
      </w:pPr>
      <w:r>
        <w:rPr>
          <w:sz w:val="22"/>
        </w:rPr>
        <w:t>3</w:t>
      </w:r>
      <w:r w:rsidRPr="0050283F">
        <w:rPr>
          <w:sz w:val="22"/>
        </w:rPr>
        <w:t xml:space="preserve">.4. </w:t>
      </w:r>
      <w:r w:rsidR="0050283F" w:rsidRPr="0050283F">
        <w:rPr>
          <w:sz w:val="22"/>
        </w:rPr>
        <w:t xml:space="preserve">Оплата </w:t>
      </w:r>
      <w:r w:rsidR="0050283F">
        <w:rPr>
          <w:sz w:val="22"/>
        </w:rPr>
        <w:t>оказанных услуг</w:t>
      </w:r>
      <w:r w:rsidR="0050283F" w:rsidRPr="0050283F">
        <w:rPr>
          <w:sz w:val="22"/>
        </w:rPr>
        <w:t xml:space="preserve"> осуществляется в следующем порядке и сроки: Заказчик осуществляет безналичным расчетом перечисление денежных средств на расчетный счет </w:t>
      </w:r>
      <w:r w:rsidR="00F21ECD">
        <w:rPr>
          <w:sz w:val="22"/>
        </w:rPr>
        <w:t xml:space="preserve">Исполнителя </w:t>
      </w:r>
      <w:r w:rsidR="0050283F" w:rsidRPr="0050283F">
        <w:rPr>
          <w:sz w:val="22"/>
        </w:rPr>
        <w:t xml:space="preserve">в течение 7 (семи) рабочих дней с даты подписания Сторонами акта </w:t>
      </w:r>
      <w:r w:rsidR="00F21ECD">
        <w:rPr>
          <w:sz w:val="22"/>
        </w:rPr>
        <w:t>оказанных услуг</w:t>
      </w:r>
      <w:r w:rsidR="0050283F" w:rsidRPr="0050283F">
        <w:rPr>
          <w:sz w:val="22"/>
        </w:rPr>
        <w:t xml:space="preserve"> или универсального передаточного документа, предоставления </w:t>
      </w:r>
      <w:r w:rsidR="00F21ECD">
        <w:rPr>
          <w:sz w:val="22"/>
        </w:rPr>
        <w:t>Исполнителе</w:t>
      </w:r>
      <w:r w:rsidR="0050283F" w:rsidRPr="0050283F">
        <w:rPr>
          <w:sz w:val="22"/>
        </w:rPr>
        <w:t xml:space="preserve">м счета на оплату </w:t>
      </w:r>
      <w:r w:rsidR="00501688">
        <w:rPr>
          <w:sz w:val="22"/>
        </w:rPr>
        <w:t>услуг</w:t>
      </w:r>
      <w:r w:rsidR="0050283F" w:rsidRPr="0050283F">
        <w:rPr>
          <w:sz w:val="22"/>
        </w:rPr>
        <w:t xml:space="preserve"> и счета-фактуры (при наличии).  </w:t>
      </w:r>
    </w:p>
    <w:p w:rsidR="00EA4BAB" w:rsidRDefault="00B765D2">
      <w:pPr>
        <w:jc w:val="center"/>
        <w:rPr>
          <w:b/>
          <w:sz w:val="22"/>
        </w:rPr>
      </w:pPr>
      <w:r>
        <w:rPr>
          <w:b/>
          <w:sz w:val="22"/>
        </w:rPr>
        <w:t>4. ПРАВА И ОБЯЗАННОСТИ СТОРОН</w:t>
      </w:r>
    </w:p>
    <w:p w:rsidR="00EA4BAB" w:rsidRDefault="00B765D2">
      <w:pPr>
        <w:ind w:firstLine="567"/>
        <w:rPr>
          <w:sz w:val="22"/>
          <w:u w:val="single"/>
        </w:rPr>
      </w:pPr>
      <w:r>
        <w:rPr>
          <w:sz w:val="22"/>
        </w:rPr>
        <w:t xml:space="preserve">4.1. </w:t>
      </w:r>
      <w:r>
        <w:rPr>
          <w:b/>
          <w:sz w:val="22"/>
        </w:rPr>
        <w:t>Заказчик принимает на себя следующие обязательства</w:t>
      </w:r>
      <w:r>
        <w:rPr>
          <w:sz w:val="22"/>
        </w:rPr>
        <w:t>:</w:t>
      </w:r>
    </w:p>
    <w:p w:rsidR="00EA4BAB" w:rsidRDefault="00B765D2">
      <w:pPr>
        <w:ind w:firstLine="567"/>
        <w:rPr>
          <w:sz w:val="22"/>
        </w:rPr>
      </w:pPr>
      <w:r>
        <w:rPr>
          <w:sz w:val="22"/>
        </w:rPr>
        <w:t xml:space="preserve">4.1.1. Обеспечить беспрепятственный доступ Исполнителя к местам оказания услуг. </w:t>
      </w:r>
    </w:p>
    <w:p w:rsidR="00EA4BAB" w:rsidRDefault="00B765D2">
      <w:pPr>
        <w:ind w:firstLine="567"/>
        <w:rPr>
          <w:sz w:val="22"/>
        </w:rPr>
      </w:pPr>
      <w:r>
        <w:rPr>
          <w:sz w:val="22"/>
        </w:rPr>
        <w:t>4.1.2. Присутствовать на объекте перед началом оказания услуг лично.</w:t>
      </w:r>
    </w:p>
    <w:p w:rsidR="00EA4BAB" w:rsidRDefault="00B765D2">
      <w:pPr>
        <w:ind w:firstLine="567"/>
        <w:rPr>
          <w:sz w:val="22"/>
        </w:rPr>
      </w:pPr>
      <w:r>
        <w:rPr>
          <w:sz w:val="22"/>
        </w:rPr>
        <w:lastRenderedPageBreak/>
        <w:t xml:space="preserve">4.1.3. Проконтролировать качество и соблюдение сроков оказания услуг по настоящему Контракту. </w:t>
      </w:r>
    </w:p>
    <w:p w:rsidR="00EA4BAB" w:rsidRDefault="00B765D2">
      <w:pPr>
        <w:ind w:firstLine="567"/>
        <w:rPr>
          <w:sz w:val="22"/>
        </w:rPr>
      </w:pPr>
      <w:r>
        <w:rPr>
          <w:sz w:val="22"/>
        </w:rPr>
        <w:t xml:space="preserve">4.1.4. Осуществить приемку оказанных услуг в порядке, установленном разделом 5 настоящего Контракта. </w:t>
      </w:r>
    </w:p>
    <w:p w:rsidR="00EA4BAB" w:rsidRDefault="00B765D2">
      <w:pPr>
        <w:ind w:firstLine="567"/>
        <w:rPr>
          <w:sz w:val="22"/>
        </w:rPr>
      </w:pPr>
      <w:r>
        <w:rPr>
          <w:sz w:val="22"/>
        </w:rPr>
        <w:t xml:space="preserve">4.1.5. В случае подписания акта о приемке оказанных услуг произвести их оплату в объемах и в сроки, установленные настоящим Контрактом. </w:t>
      </w:r>
    </w:p>
    <w:p w:rsidR="00EA4BAB" w:rsidRDefault="00B765D2">
      <w:pPr>
        <w:ind w:firstLine="567"/>
        <w:rPr>
          <w:sz w:val="22"/>
        </w:rPr>
      </w:pPr>
      <w:r>
        <w:rPr>
          <w:sz w:val="22"/>
        </w:rPr>
        <w:t>4.1.6. Уменьшить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A4BAB" w:rsidRDefault="00B765D2">
      <w:pPr>
        <w:ind w:firstLine="567"/>
        <w:rPr>
          <w:sz w:val="22"/>
        </w:rPr>
      </w:pPr>
      <w:r>
        <w:rPr>
          <w:sz w:val="22"/>
        </w:rPr>
        <w:t>4.1.7. Требовать уплаты неустоек (штрафов, пеней)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rsidR="00EA4BAB" w:rsidRDefault="00B765D2">
      <w:pPr>
        <w:ind w:firstLine="567"/>
        <w:rPr>
          <w:sz w:val="22"/>
        </w:rPr>
      </w:pPr>
      <w:r>
        <w:rPr>
          <w:sz w:val="22"/>
        </w:rPr>
        <w:t xml:space="preserve">4.2. </w:t>
      </w:r>
      <w:r>
        <w:rPr>
          <w:b/>
          <w:sz w:val="22"/>
        </w:rPr>
        <w:t>Заказчик вправе</w:t>
      </w:r>
      <w:r>
        <w:rPr>
          <w:sz w:val="22"/>
        </w:rPr>
        <w:t>:</w:t>
      </w:r>
    </w:p>
    <w:p w:rsidR="00EA4BAB" w:rsidRDefault="00B765D2">
      <w:pPr>
        <w:ind w:firstLine="567"/>
        <w:rPr>
          <w:sz w:val="22"/>
        </w:rPr>
      </w:pPr>
      <w:r>
        <w:rPr>
          <w:sz w:val="22"/>
        </w:rPr>
        <w:t>4.2.1. Требовать надлежащего выполнения обязательств Исполнителем по Контракту.</w:t>
      </w:r>
    </w:p>
    <w:p w:rsidR="00EA4BAB" w:rsidRDefault="00B765D2">
      <w:pPr>
        <w:ind w:firstLine="567"/>
        <w:rPr>
          <w:sz w:val="22"/>
        </w:rPr>
      </w:pPr>
      <w:r>
        <w:rPr>
          <w:sz w:val="22"/>
        </w:rPr>
        <w:t>4.2.2. В случае, если во время выполнения Исполнителем своих обязательств, становится очевидным, что они не будут выполнены надлежащим образом,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обязательств по Контракту, а также потребовать возмещения убытков</w:t>
      </w:r>
    </w:p>
    <w:p w:rsidR="00EA4BAB" w:rsidRDefault="00B765D2">
      <w:pPr>
        <w:ind w:firstLine="567"/>
        <w:rPr>
          <w:sz w:val="22"/>
        </w:rPr>
      </w:pPr>
      <w:r>
        <w:rPr>
          <w:sz w:val="22"/>
        </w:rPr>
        <w:t>4.2.3. Принять решение об одностороннем отказе от исполнения Контракта в соответствии с гражданским законодательством.</w:t>
      </w:r>
    </w:p>
    <w:p w:rsidR="00EA4BAB" w:rsidRDefault="00B765D2">
      <w:pPr>
        <w:ind w:firstLine="567"/>
        <w:rPr>
          <w:i/>
          <w:sz w:val="22"/>
        </w:rPr>
      </w:pPr>
      <w:r>
        <w:rPr>
          <w:sz w:val="22"/>
        </w:rPr>
        <w:t xml:space="preserve">4.3. </w:t>
      </w:r>
      <w:r>
        <w:rPr>
          <w:b/>
          <w:sz w:val="22"/>
        </w:rPr>
        <w:t>Исполнитель обязан</w:t>
      </w:r>
      <w:r>
        <w:rPr>
          <w:i/>
          <w:sz w:val="22"/>
        </w:rPr>
        <w:t>:</w:t>
      </w:r>
    </w:p>
    <w:p w:rsidR="00EA4BAB" w:rsidRDefault="00B765D2">
      <w:pPr>
        <w:ind w:firstLine="567"/>
        <w:rPr>
          <w:sz w:val="22"/>
        </w:rPr>
      </w:pPr>
      <w:r>
        <w:rPr>
          <w:sz w:val="22"/>
        </w:rPr>
        <w:t>4.3.1. Оказать услуги в полном объеме и срок, установленный разделом 3 Контракта.</w:t>
      </w:r>
    </w:p>
    <w:p w:rsidR="00EA4BAB" w:rsidRDefault="00B765D2">
      <w:pPr>
        <w:ind w:firstLine="567"/>
        <w:rPr>
          <w:sz w:val="22"/>
        </w:rPr>
      </w:pPr>
      <w:r>
        <w:rPr>
          <w:sz w:val="22"/>
        </w:rPr>
        <w:t>4.3.2. При наступлении не зависящих от воли Исполнителя обстоятельств, которые грозят качеству оказываемых услуг, либо создают невозможность их завершения в установленный срок, незамедлительно предупредить Заказчика.</w:t>
      </w:r>
    </w:p>
    <w:p w:rsidR="00EA4BAB" w:rsidRDefault="00B765D2">
      <w:pPr>
        <w:ind w:firstLine="567"/>
        <w:rPr>
          <w:sz w:val="22"/>
        </w:rPr>
      </w:pPr>
      <w:r>
        <w:rPr>
          <w:sz w:val="22"/>
        </w:rPr>
        <w:t xml:space="preserve">4.3.3. Соблюдать правила пожарной безопасности, технику безопасности, нормы по охране окружающей среды в соответствии с действующим законодательством. </w:t>
      </w:r>
    </w:p>
    <w:p w:rsidR="00EA4BAB" w:rsidRDefault="00B765D2">
      <w:pPr>
        <w:ind w:firstLine="567"/>
        <w:rPr>
          <w:sz w:val="22"/>
        </w:rPr>
      </w:pPr>
      <w:r>
        <w:rPr>
          <w:sz w:val="22"/>
        </w:rPr>
        <w:t>4.3.4. Исполнять полученные в ходе оказания услуг указания Заказчика, в том числе в срок, установленный мотивированным отказом Заказчика от приемки оказанных услуг, безвозмездно устранять все выявленные недостатки, если в процессе оказания услуг Исполнитель допустил отступления от условий Контракта, ухудшившее качество оказания услуг или их объем.</w:t>
      </w:r>
    </w:p>
    <w:p w:rsidR="00EA4BAB" w:rsidRDefault="00B765D2">
      <w:pPr>
        <w:ind w:firstLine="567"/>
        <w:rPr>
          <w:sz w:val="22"/>
        </w:rPr>
      </w:pPr>
      <w:r>
        <w:rPr>
          <w:sz w:val="22"/>
        </w:rPr>
        <w:t>4.3.6. Предоставлять достоверную информацию о ходе исполнения своих обязательств, в том числе о сложностях, возникающих при исполнении Контракта. Немедленно предупредить Заказчика, при обнаружении независящих от Исполнителя обстоятельств, которые грозят невозможностью оказания услуг либо создают невозможность их оказания в срок.</w:t>
      </w:r>
    </w:p>
    <w:p w:rsidR="00EA4BAB" w:rsidRDefault="00B765D2">
      <w:pPr>
        <w:ind w:firstLine="567"/>
        <w:rPr>
          <w:sz w:val="22"/>
        </w:rPr>
      </w:pPr>
      <w:r>
        <w:rPr>
          <w:sz w:val="22"/>
        </w:rPr>
        <w:t xml:space="preserve">4.4. </w:t>
      </w:r>
      <w:r>
        <w:rPr>
          <w:b/>
          <w:sz w:val="22"/>
        </w:rPr>
        <w:t>Исполнитель вправе</w:t>
      </w:r>
      <w:r>
        <w:rPr>
          <w:sz w:val="22"/>
        </w:rPr>
        <w:t>:</w:t>
      </w:r>
    </w:p>
    <w:p w:rsidR="00EA4BAB" w:rsidRDefault="00B765D2">
      <w:pPr>
        <w:rPr>
          <w:sz w:val="22"/>
        </w:rPr>
      </w:pPr>
      <w:r>
        <w:rPr>
          <w:sz w:val="22"/>
        </w:rPr>
        <w:t xml:space="preserve">          4.2.1. Требовать от Заказчика своевременного исполнения обязательств по приемке и оплате стоимости услуги по настоящему Контракту.</w:t>
      </w:r>
    </w:p>
    <w:p w:rsidR="00EA4BAB" w:rsidRDefault="00B765D2">
      <w:pPr>
        <w:rPr>
          <w:sz w:val="22"/>
        </w:rPr>
      </w:pPr>
      <w:r>
        <w:rPr>
          <w:sz w:val="22"/>
        </w:rPr>
        <w:t xml:space="preserve">          4.2.2.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
    <w:p w:rsidR="00EA4BAB" w:rsidRDefault="00B765D2">
      <w:pPr>
        <w:rPr>
          <w:sz w:val="22"/>
        </w:rPr>
      </w:pPr>
      <w:r>
        <w:rPr>
          <w:sz w:val="22"/>
        </w:rPr>
        <w:t xml:space="preserve">          4.2.3. Принять решение об одностороннем отказе от исполнения Контракта в соответствии с гражданским законодательством.</w:t>
      </w:r>
    </w:p>
    <w:p w:rsidR="00EA4BAB" w:rsidRDefault="00EA4BAB">
      <w:pPr>
        <w:widowControl w:val="0"/>
        <w:ind w:firstLine="709"/>
        <w:jc w:val="center"/>
        <w:rPr>
          <w:b/>
          <w:sz w:val="22"/>
        </w:rPr>
      </w:pPr>
    </w:p>
    <w:p w:rsidR="00EA4BAB" w:rsidRDefault="00B765D2">
      <w:pPr>
        <w:widowControl w:val="0"/>
        <w:ind w:firstLine="709"/>
        <w:jc w:val="center"/>
        <w:rPr>
          <w:b/>
          <w:sz w:val="22"/>
        </w:rPr>
      </w:pPr>
      <w:r>
        <w:rPr>
          <w:b/>
          <w:sz w:val="22"/>
        </w:rPr>
        <w:t>5. ПОРЯДОК И СРОКИ ПРИЕМКИ ОКАЗАННЫХ УСЛУГ</w:t>
      </w:r>
    </w:p>
    <w:p w:rsidR="00EA4BAB" w:rsidRDefault="00B765D2">
      <w:pPr>
        <w:widowControl w:val="0"/>
        <w:ind w:firstLine="709"/>
        <w:rPr>
          <w:sz w:val="22"/>
        </w:rPr>
      </w:pPr>
      <w:r>
        <w:rPr>
          <w:sz w:val="22"/>
        </w:rPr>
        <w:t xml:space="preserve">5.1. Приёмка результата исполнения контракта осуществляется в порядке, установленном законодательством Российской Федерации и настоящим контрактом с использованием документов, оформленных в виде электронных документов, подписанных электронной подписью. </w:t>
      </w:r>
    </w:p>
    <w:p w:rsidR="00EA4BAB" w:rsidRDefault="00B765D2">
      <w:pPr>
        <w:widowControl w:val="0"/>
        <w:ind w:firstLine="709"/>
        <w:rPr>
          <w:sz w:val="22"/>
        </w:rPr>
      </w:pPr>
      <w:r>
        <w:rPr>
          <w:sz w:val="22"/>
        </w:rPr>
        <w:t>Электронные документы о приемке услуг в рамках исполнения настоящего контракта, подписанные электронными подписями по правилам Федерального закона от 06.04.2011 № 63-ФЗ «Об электронной подписи», признаются электронными документами, равнозначными документам на бумажном носителе, подписанными собственноручными подписями.</w:t>
      </w:r>
    </w:p>
    <w:p w:rsidR="00EA4BAB" w:rsidRDefault="00B765D2">
      <w:pPr>
        <w:widowControl w:val="0"/>
        <w:ind w:firstLine="709"/>
        <w:rPr>
          <w:sz w:val="22"/>
        </w:rPr>
      </w:pPr>
      <w:r>
        <w:rPr>
          <w:sz w:val="22"/>
        </w:rPr>
        <w:t>5.2. Исполнитель в течение 2 (двух) рабочих дней с даты окончания оказания услуг, предусмотренных контрактом, направляет в адрес Заказчика посредством электронного документооборота с использованием электронной подписи через оператора электронного документооборота «</w:t>
      </w:r>
      <w:proofErr w:type="spellStart"/>
      <w:r>
        <w:rPr>
          <w:sz w:val="22"/>
        </w:rPr>
        <w:t>Контур.Диадок</w:t>
      </w:r>
      <w:proofErr w:type="spellEnd"/>
      <w:r>
        <w:rPr>
          <w:sz w:val="22"/>
        </w:rPr>
        <w:t xml:space="preserve">» (далее – ЭДО) акт оказанных услуг, счет, счет – фактуру (при наличии), и иные необходимые документы. </w:t>
      </w:r>
    </w:p>
    <w:p w:rsidR="00B61BA0" w:rsidRDefault="00B765D2">
      <w:pPr>
        <w:widowControl w:val="0"/>
        <w:ind w:firstLine="709"/>
        <w:rPr>
          <w:sz w:val="22"/>
        </w:rPr>
      </w:pPr>
      <w:r>
        <w:rPr>
          <w:sz w:val="22"/>
        </w:rPr>
        <w:lastRenderedPageBreak/>
        <w:t xml:space="preserve">5.3. Заказчик в течение 10 (десяти) рабочих дней с даты получения от Исполнителя акта оказанных услуг и осуществления проверки оказанных услуг, проводит экспертизу в соответствии со ст. 94 Федерального закона от 05.04.2013 г. № 44-ФЗ «О контрактной системе в сфере закупок товаров, работ, услуг для обеспечения государственных и муниципальных нужд» в части соответствия их количества, комплектности, объема требованиям, установленным контрактом. </w:t>
      </w:r>
    </w:p>
    <w:p w:rsidR="00EA4BAB" w:rsidRDefault="00B765D2">
      <w:pPr>
        <w:widowControl w:val="0"/>
        <w:ind w:firstLine="709"/>
        <w:rPr>
          <w:sz w:val="22"/>
        </w:rPr>
      </w:pPr>
      <w:r>
        <w:rPr>
          <w:sz w:val="22"/>
        </w:rPr>
        <w:t xml:space="preserve">5.4. При положительном результате проверки, Заказчик, в течение 3 (трех) рабочих дней подписывает акт приемки оказанных услуг посредством ЭДО, а в случае несоответствия оказанных услуг условиям настоящего контракта, Заказчик в тот же срок направляет Исполнителю мотивированный отказ от приемки результатов, в котором указывает срок устранения недостатков.   </w:t>
      </w:r>
    </w:p>
    <w:p w:rsidR="00EA4BAB" w:rsidRDefault="00B765D2">
      <w:pPr>
        <w:widowControl w:val="0"/>
        <w:ind w:firstLine="709"/>
        <w:rPr>
          <w:sz w:val="22"/>
        </w:rPr>
      </w:pPr>
      <w:r>
        <w:rPr>
          <w:sz w:val="22"/>
        </w:rPr>
        <w:t xml:space="preserve">5.5.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или в тот же срок направить Заказчику мотивированные возражения отказа их устранения. После устранения Исполнителем указанных недостатков, Заказчик в течение 3 (трех) рабочих дней подписывает посредством ЭДО акт оказанных услуг.  </w:t>
      </w:r>
    </w:p>
    <w:p w:rsidR="00EA4BAB" w:rsidRDefault="00B765D2">
      <w:pPr>
        <w:widowControl w:val="0"/>
        <w:ind w:firstLine="709"/>
        <w:rPr>
          <w:sz w:val="22"/>
        </w:rPr>
      </w:pPr>
      <w:r>
        <w:rPr>
          <w:sz w:val="22"/>
        </w:rPr>
        <w:t xml:space="preserve">5.6. В случае если Исполнитель в установленный срок не устранит выявленные недостатки, Заказчик вправе привлечь других лиц для устранения данных недостатков. Все расходы, связанные с переделкой услуг другими лицами, оплачиваются Исполнителем. </w:t>
      </w:r>
    </w:p>
    <w:p w:rsidR="00EA4BAB" w:rsidRDefault="00B765D2">
      <w:pPr>
        <w:widowControl w:val="0"/>
        <w:ind w:firstLine="709"/>
        <w:rPr>
          <w:b/>
          <w:sz w:val="22"/>
        </w:rPr>
      </w:pPr>
      <w:r>
        <w:rPr>
          <w:sz w:val="22"/>
        </w:rPr>
        <w:t xml:space="preserve">5.7. Заказчик, обнаруживший после приемки результата оказанных услуг отступление в нем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при их обнаружении, а Исполнитель обязан в течение 2 (двух) рабочих дней устранить их за свой счет. </w:t>
      </w:r>
    </w:p>
    <w:p w:rsidR="00EA4BAB" w:rsidRDefault="00EA4BAB">
      <w:pPr>
        <w:rPr>
          <w:sz w:val="22"/>
        </w:rPr>
      </w:pPr>
    </w:p>
    <w:p w:rsidR="00EA4BAB" w:rsidRDefault="00B765D2">
      <w:pPr>
        <w:ind w:firstLine="567"/>
        <w:jc w:val="center"/>
        <w:rPr>
          <w:b/>
          <w:sz w:val="22"/>
        </w:rPr>
      </w:pPr>
      <w:r>
        <w:rPr>
          <w:b/>
          <w:sz w:val="22"/>
        </w:rPr>
        <w:t>6. ОТВЕТСТВЕННОСТЬ СТОРОН</w:t>
      </w:r>
    </w:p>
    <w:p w:rsidR="00EA4BAB" w:rsidRDefault="00B765D2">
      <w:pPr>
        <w:ind w:firstLine="567"/>
        <w:rPr>
          <w:sz w:val="22"/>
        </w:rPr>
      </w:pPr>
      <w:r>
        <w:rPr>
          <w:sz w:val="22"/>
        </w:rPr>
        <w:t>6.1.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rsidR="00EA4BAB" w:rsidRDefault="00B765D2">
      <w:pPr>
        <w:ind w:firstLine="567"/>
        <w:rPr>
          <w:sz w:val="22"/>
        </w:rPr>
      </w:pPr>
      <w:r>
        <w:rPr>
          <w:sz w:val="22"/>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A4BAB" w:rsidRDefault="00B765D2">
      <w:pPr>
        <w:ind w:firstLine="567"/>
        <w:rPr>
          <w:sz w:val="22"/>
        </w:rPr>
      </w:pPr>
      <w:r>
        <w:rPr>
          <w:sz w:val="22"/>
        </w:rPr>
        <w:t>Штрафы начисляются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EA4BAB" w:rsidRDefault="00B765D2">
      <w:pPr>
        <w:ind w:firstLine="567"/>
        <w:rPr>
          <w:sz w:val="22"/>
        </w:rPr>
      </w:pPr>
      <w:r>
        <w:rPr>
          <w:sz w:val="22"/>
        </w:rPr>
        <w:t>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пунктами 6.4, 6.11 настоящего Контракта), устанавливается штраф в размере 10 процентов цены Контракта.</w:t>
      </w:r>
    </w:p>
    <w:p w:rsidR="00EA4BAB" w:rsidRDefault="00B765D2">
      <w:pPr>
        <w:ind w:firstLine="567"/>
        <w:rPr>
          <w:sz w:val="22"/>
        </w:rPr>
      </w:pPr>
      <w:r>
        <w:rPr>
          <w:sz w:val="22"/>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1 000 (одна тысяча) рублей 00 копеек, определенном согласно Постановлению № 1042, за исключением случаев, если законодательством Российской Федерации установлен иной порядок начисления штрафов.</w:t>
      </w:r>
    </w:p>
    <w:p w:rsidR="00EA4BAB" w:rsidRDefault="00B765D2">
      <w:pPr>
        <w:ind w:firstLine="567"/>
        <w:rPr>
          <w:sz w:val="22"/>
        </w:rPr>
      </w:pPr>
      <w:r>
        <w:rPr>
          <w:sz w:val="22"/>
        </w:rPr>
        <w:t>Неисполнением или ненадлежащим исполнением обязательств, не имеющих стоимостного выражения в настоящем Контракте, являются:</w:t>
      </w:r>
    </w:p>
    <w:p w:rsidR="00EA4BAB" w:rsidRDefault="00B765D2">
      <w:pPr>
        <w:ind w:firstLine="567"/>
        <w:rPr>
          <w:sz w:val="22"/>
        </w:rPr>
      </w:pPr>
      <w:r>
        <w:rPr>
          <w:sz w:val="22"/>
        </w:rPr>
        <w:t xml:space="preserve">а) </w:t>
      </w:r>
      <w:proofErr w:type="spellStart"/>
      <w:r>
        <w:rPr>
          <w:sz w:val="22"/>
        </w:rPr>
        <w:t>непредоставление</w:t>
      </w:r>
      <w:proofErr w:type="spellEnd"/>
      <w:r>
        <w:rPr>
          <w:sz w:val="22"/>
        </w:rPr>
        <w:t xml:space="preserve"> документов, предусмотренных пунктами 5.1 настоящего Контракта;</w:t>
      </w:r>
    </w:p>
    <w:p w:rsidR="00EA4BAB" w:rsidRDefault="00B765D2">
      <w:pPr>
        <w:ind w:firstLine="567"/>
        <w:rPr>
          <w:sz w:val="22"/>
        </w:rPr>
      </w:pPr>
      <w:r>
        <w:rPr>
          <w:sz w:val="22"/>
        </w:rPr>
        <w:t>б) нарушение условий Контракта при повторной приемке результата оказанных услуг либо нарушение сроков устранения несоответствий и/или недостатков;</w:t>
      </w:r>
    </w:p>
    <w:p w:rsidR="00EA4BAB" w:rsidRDefault="00B765D2">
      <w:pPr>
        <w:ind w:firstLine="567"/>
        <w:rPr>
          <w:sz w:val="22"/>
        </w:rPr>
      </w:pPr>
      <w:r>
        <w:rPr>
          <w:sz w:val="22"/>
        </w:rPr>
        <w:t xml:space="preserve">6.5. В случае просрочки исполнения Исполнителем обязательства, предусмотренного Контрактом, (в том числе гарантийного обязательства),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w:t>
      </w:r>
      <w:r>
        <w:rPr>
          <w:sz w:val="22"/>
        </w:rPr>
        <w:lastRenderedPageBreak/>
        <w:t>исполненных Исполнителем, за исключением случаев, если законодательством Российской Федерации установлен иной порядок начисления пени.</w:t>
      </w:r>
    </w:p>
    <w:p w:rsidR="00EA4BAB" w:rsidRDefault="00B765D2">
      <w:pPr>
        <w:ind w:firstLine="567"/>
        <w:rPr>
          <w:sz w:val="22"/>
        </w:rPr>
      </w:pPr>
      <w:r>
        <w:rPr>
          <w:sz w:val="22"/>
        </w:rPr>
        <w:t xml:space="preserve">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A4BAB" w:rsidRDefault="00B765D2">
      <w:pPr>
        <w:ind w:firstLine="567"/>
        <w:rPr>
          <w:sz w:val="22"/>
        </w:rPr>
      </w:pPr>
      <w:r>
        <w:rPr>
          <w:sz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определенном согласно Постановлению № 1042. </w:t>
      </w:r>
    </w:p>
    <w:p w:rsidR="00EA4BAB" w:rsidRDefault="00B765D2">
      <w:pPr>
        <w:ind w:firstLine="567"/>
        <w:rPr>
          <w:sz w:val="22"/>
        </w:rPr>
      </w:pPr>
      <w:r>
        <w:rPr>
          <w:sz w:val="22"/>
        </w:rPr>
        <w:t>6.8. Ответственность Сторон в иных случаях определяется в соответствии с законодательством Российской Федерации.</w:t>
      </w:r>
    </w:p>
    <w:p w:rsidR="00EA4BAB" w:rsidRDefault="00B765D2">
      <w:pPr>
        <w:ind w:firstLine="567"/>
        <w:rPr>
          <w:sz w:val="22"/>
        </w:rPr>
      </w:pPr>
      <w:r>
        <w:rPr>
          <w:sz w:val="22"/>
        </w:rPr>
        <w:t>6.9. Уплата штрафа, пени не освобождает Стороны от необходимости исполнения обязательств или устранения нарушений.</w:t>
      </w:r>
    </w:p>
    <w:p w:rsidR="00EA4BAB" w:rsidRDefault="00B765D2">
      <w:pPr>
        <w:ind w:firstLine="567"/>
        <w:rPr>
          <w:sz w:val="22"/>
        </w:rPr>
      </w:pPr>
      <w:r>
        <w:rPr>
          <w:sz w:val="22"/>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A4BAB" w:rsidRDefault="00B765D2">
      <w:pPr>
        <w:ind w:firstLine="567"/>
        <w:rPr>
          <w:sz w:val="22"/>
        </w:rPr>
      </w:pPr>
      <w:r>
        <w:rPr>
          <w:sz w:val="22"/>
        </w:rPr>
        <w:t>6.11.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A4BAB" w:rsidRDefault="00B765D2">
      <w:pPr>
        <w:ind w:firstLine="567"/>
        <w:rPr>
          <w:sz w:val="22"/>
        </w:rPr>
      </w:pPr>
      <w:r>
        <w:rPr>
          <w:sz w:val="22"/>
        </w:rPr>
        <w:t xml:space="preserve">6.12. Заказчик удерживает сумму неисполненных Исполнителем требований об уплате неустоек (штрафов, пеней), предъявленных Заказчиком в соответствии с требованиями Федерального закона № 44-ФЗ, из суммы, подлежащей оплате Исполнителю.                             </w:t>
      </w:r>
    </w:p>
    <w:p w:rsidR="00EA4BAB" w:rsidRDefault="00EA4BAB">
      <w:pPr>
        <w:ind w:firstLine="567"/>
        <w:rPr>
          <w:sz w:val="22"/>
        </w:rPr>
      </w:pPr>
    </w:p>
    <w:p w:rsidR="00EA4BAB" w:rsidRDefault="00B765D2">
      <w:pPr>
        <w:jc w:val="center"/>
        <w:rPr>
          <w:b/>
          <w:sz w:val="22"/>
        </w:rPr>
      </w:pPr>
      <w:r>
        <w:rPr>
          <w:b/>
          <w:sz w:val="22"/>
        </w:rPr>
        <w:t>7. ДЕЙСТВИЕ ОБСТОЯТЕЛЬСТВ НЕПРЕОДОЛИМОЙ СИЛЫ</w:t>
      </w:r>
    </w:p>
    <w:p w:rsidR="00EA4BAB" w:rsidRDefault="00B765D2">
      <w:pPr>
        <w:widowControl w:val="0"/>
        <w:tabs>
          <w:tab w:val="left" w:pos="720"/>
        </w:tabs>
        <w:ind w:firstLine="709"/>
        <w:rPr>
          <w:sz w:val="22"/>
        </w:rPr>
      </w:pPr>
      <w:r>
        <w:rPr>
          <w:sz w:val="22"/>
        </w:rPr>
        <w:t>7.1.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массовые заболевания (эпидемия), повлекшие введение режима повышенной готовности или чрезвычайной ситуации.</w:t>
      </w:r>
    </w:p>
    <w:p w:rsidR="00EA4BAB" w:rsidRDefault="00B765D2">
      <w:pPr>
        <w:widowControl w:val="0"/>
        <w:tabs>
          <w:tab w:val="left" w:pos="720"/>
        </w:tabs>
        <w:ind w:firstLine="709"/>
        <w:rPr>
          <w:sz w:val="22"/>
        </w:rPr>
      </w:pPr>
      <w:r>
        <w:rPr>
          <w:sz w:val="22"/>
        </w:rPr>
        <w:t>7.2.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 длятся более одного месяца Стороны вправе расторгнуть настоящий Контракт по соглашению Сторон.</w:t>
      </w:r>
    </w:p>
    <w:p w:rsidR="00EA4BAB" w:rsidRDefault="00B765D2">
      <w:pPr>
        <w:widowControl w:val="0"/>
        <w:tabs>
          <w:tab w:val="left" w:pos="720"/>
        </w:tabs>
        <w:ind w:firstLine="709"/>
        <w:rPr>
          <w:sz w:val="22"/>
        </w:rPr>
      </w:pPr>
      <w:r>
        <w:rPr>
          <w:sz w:val="22"/>
        </w:rPr>
        <w:t>7.3.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(выданное лицом, уполномоченным выдавать такие документы).</w:t>
      </w:r>
    </w:p>
    <w:p w:rsidR="00EA4BAB" w:rsidRDefault="00EA4BAB">
      <w:pPr>
        <w:widowControl w:val="0"/>
        <w:tabs>
          <w:tab w:val="left" w:pos="720"/>
        </w:tabs>
        <w:ind w:firstLine="709"/>
        <w:rPr>
          <w:sz w:val="22"/>
        </w:rPr>
      </w:pPr>
    </w:p>
    <w:p w:rsidR="00EA4BAB" w:rsidRDefault="00B765D2">
      <w:pPr>
        <w:jc w:val="center"/>
        <w:rPr>
          <w:b/>
          <w:sz w:val="22"/>
        </w:rPr>
      </w:pPr>
      <w:r>
        <w:rPr>
          <w:b/>
          <w:sz w:val="22"/>
        </w:rPr>
        <w:t>8. ПОРЯДОК РАЗРЕШЕНИЯ СПОРОВ</w:t>
      </w:r>
    </w:p>
    <w:p w:rsidR="00EA4BAB" w:rsidRDefault="00B765D2">
      <w:pPr>
        <w:ind w:firstLine="709"/>
        <w:rPr>
          <w:sz w:val="22"/>
        </w:rPr>
      </w:pPr>
      <w:r>
        <w:rPr>
          <w:sz w:val="22"/>
        </w:rPr>
        <w:t>8.1. Все споры или разногласия, возникающие между Сторонами по настоящему Контракту или в связи с ним, разрешаются путем переговоров (в досудебном порядке).</w:t>
      </w:r>
    </w:p>
    <w:p w:rsidR="00EA4BAB" w:rsidRDefault="00B765D2">
      <w:pPr>
        <w:ind w:firstLine="709"/>
        <w:rPr>
          <w:sz w:val="22"/>
        </w:rPr>
      </w:pPr>
      <w:r>
        <w:rPr>
          <w:sz w:val="22"/>
        </w:rPr>
        <w:t>8.2. В случае невозможности разрешения разногласий путем переговоров они подлежат рассмотрению в Арбитражном суде Краснодарского края,</w:t>
      </w:r>
      <w:r>
        <w:t xml:space="preserve"> </w:t>
      </w:r>
      <w:r>
        <w:rPr>
          <w:sz w:val="22"/>
        </w:rPr>
        <w:t>либо по месту нахождения Ответчика.</w:t>
      </w:r>
    </w:p>
    <w:p w:rsidR="00EA4BAB" w:rsidRDefault="00B765D2">
      <w:pPr>
        <w:ind w:firstLine="709"/>
        <w:rPr>
          <w:sz w:val="22"/>
        </w:rPr>
      </w:pPr>
      <w:r>
        <w:rPr>
          <w:sz w:val="22"/>
        </w:rPr>
        <w:t>8.3. Претензия Сторон, направленная в досудебном порядке, подлежит рассмотрению в течение 5 календарных дней с момента поступления.</w:t>
      </w:r>
    </w:p>
    <w:p w:rsidR="00EA4BAB" w:rsidRDefault="00EA4BAB">
      <w:pPr>
        <w:ind w:firstLine="709"/>
        <w:rPr>
          <w:sz w:val="22"/>
        </w:rPr>
      </w:pPr>
    </w:p>
    <w:p w:rsidR="00EA4BAB" w:rsidRDefault="00B765D2">
      <w:pPr>
        <w:jc w:val="center"/>
        <w:rPr>
          <w:b/>
          <w:sz w:val="22"/>
        </w:rPr>
      </w:pPr>
      <w:r>
        <w:rPr>
          <w:b/>
          <w:sz w:val="22"/>
        </w:rPr>
        <w:t>9. СРОК ДЕЙСТВИЯ, ПОРЯДОК ИЗМЕНЕНИЯ И РАСТОРЖЕНИЯ КОНТРАКТА</w:t>
      </w:r>
    </w:p>
    <w:p w:rsidR="00EA4BAB" w:rsidRDefault="00B765D2">
      <w:pPr>
        <w:ind w:firstLine="709"/>
        <w:rPr>
          <w:sz w:val="22"/>
        </w:rPr>
      </w:pPr>
      <w:r>
        <w:rPr>
          <w:sz w:val="22"/>
        </w:rPr>
        <w:t>9.1. Настоящий Контракт действует с даты заключения до 30 декабря 202</w:t>
      </w:r>
      <w:r w:rsidR="00E776F7">
        <w:rPr>
          <w:sz w:val="22"/>
        </w:rPr>
        <w:t>6</w:t>
      </w:r>
      <w:r>
        <w:rPr>
          <w:sz w:val="22"/>
        </w:rPr>
        <w:t xml:space="preserve">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A4BAB" w:rsidRDefault="00B765D2">
      <w:pPr>
        <w:ind w:firstLine="709"/>
        <w:rPr>
          <w:sz w:val="22"/>
        </w:rPr>
      </w:pPr>
      <w:r>
        <w:rPr>
          <w:sz w:val="22"/>
        </w:rPr>
        <w:t>9.2. 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какой-либо из Сторон места нахождения, названия и прочего она обязана в течение двух дней письменно известить об этом другую Сторону.</w:t>
      </w:r>
    </w:p>
    <w:p w:rsidR="00EA4BAB" w:rsidRDefault="00B765D2">
      <w:pPr>
        <w:ind w:firstLine="709"/>
        <w:rPr>
          <w:sz w:val="22"/>
        </w:rPr>
      </w:pPr>
      <w:r>
        <w:rPr>
          <w:sz w:val="22"/>
        </w:rPr>
        <w:lastRenderedPageBreak/>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A4BAB" w:rsidRDefault="00B765D2">
      <w:pPr>
        <w:widowControl w:val="0"/>
        <w:ind w:firstLine="709"/>
        <w:rPr>
          <w:sz w:val="22"/>
        </w:rPr>
      </w:pPr>
      <w:r>
        <w:rPr>
          <w:sz w:val="22"/>
        </w:rPr>
        <w:t>9.4. Изменение и (или) расторжение Контракта осуществляется в случаях, порядке, сроки и на условиях, установленных Федеральным законом № 44-ФЗ.</w:t>
      </w:r>
    </w:p>
    <w:p w:rsidR="00EA4BAB" w:rsidRDefault="00B765D2">
      <w:pPr>
        <w:ind w:firstLine="709"/>
        <w:rPr>
          <w:sz w:val="22"/>
        </w:rPr>
      </w:pPr>
      <w:r>
        <w:rPr>
          <w:sz w:val="22"/>
        </w:rPr>
        <w:t>9.5. Во всем, что не предусмотрено настоящим Контрактом, Стороны руководствуются действующим законодательством Российской Федерации.</w:t>
      </w:r>
    </w:p>
    <w:p w:rsidR="00EA4BAB" w:rsidRDefault="00EA4BAB">
      <w:pPr>
        <w:ind w:firstLine="709"/>
        <w:rPr>
          <w:sz w:val="22"/>
        </w:rPr>
      </w:pPr>
    </w:p>
    <w:p w:rsidR="00EA4BAB" w:rsidRDefault="00B765D2">
      <w:pPr>
        <w:tabs>
          <w:tab w:val="left" w:pos="2127"/>
        </w:tabs>
        <w:ind w:firstLine="709"/>
        <w:jc w:val="center"/>
        <w:rPr>
          <w:b/>
          <w:sz w:val="22"/>
        </w:rPr>
      </w:pPr>
      <w:r>
        <w:rPr>
          <w:b/>
          <w:sz w:val="22"/>
        </w:rPr>
        <w:t>10. АНТИКОРРУПЦИОННАЯ ОГОВОРКА</w:t>
      </w:r>
    </w:p>
    <w:p w:rsidR="00EA4BAB" w:rsidRDefault="00B765D2">
      <w:pPr>
        <w:tabs>
          <w:tab w:val="left" w:pos="2127"/>
        </w:tabs>
        <w:ind w:firstLine="709"/>
        <w:rPr>
          <w:sz w:val="22"/>
        </w:rPr>
      </w:pPr>
      <w:r>
        <w:rPr>
          <w:sz w:val="22"/>
        </w:rPr>
        <w:t xml:space="preserve">10.1. 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контракта Стороны, их аффилированные лица, сотрудники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  </w:t>
      </w:r>
    </w:p>
    <w:p w:rsidR="00EA4BAB" w:rsidRDefault="00B765D2">
      <w:pPr>
        <w:tabs>
          <w:tab w:val="left" w:pos="2127"/>
        </w:tabs>
        <w:ind w:firstLine="709"/>
        <w:rPr>
          <w:sz w:val="22"/>
        </w:rPr>
      </w:pPr>
      <w:r>
        <w:rPr>
          <w:sz w:val="22"/>
        </w:rPr>
        <w:t>10.2.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EA4BAB" w:rsidRDefault="00B765D2">
      <w:pPr>
        <w:tabs>
          <w:tab w:val="left" w:pos="2127"/>
        </w:tabs>
        <w:ind w:firstLine="709"/>
        <w:rPr>
          <w:sz w:val="22"/>
        </w:rPr>
      </w:pPr>
      <w:r>
        <w:rPr>
          <w:sz w:val="22"/>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нарушения».</w:t>
      </w:r>
    </w:p>
    <w:p w:rsidR="00EA4BAB" w:rsidRDefault="00EA4BAB">
      <w:pPr>
        <w:tabs>
          <w:tab w:val="left" w:pos="2127"/>
        </w:tabs>
        <w:ind w:firstLine="709"/>
        <w:jc w:val="center"/>
        <w:rPr>
          <w:b/>
          <w:sz w:val="22"/>
        </w:rPr>
      </w:pPr>
    </w:p>
    <w:p w:rsidR="00EA4BAB" w:rsidRDefault="00B765D2">
      <w:pPr>
        <w:tabs>
          <w:tab w:val="left" w:pos="2127"/>
        </w:tabs>
        <w:ind w:firstLine="709"/>
        <w:jc w:val="center"/>
        <w:rPr>
          <w:b/>
          <w:sz w:val="22"/>
        </w:rPr>
      </w:pPr>
      <w:r>
        <w:rPr>
          <w:b/>
          <w:sz w:val="22"/>
        </w:rPr>
        <w:t>11. ПРОЧИЕ УСЛОВИЯ</w:t>
      </w:r>
    </w:p>
    <w:p w:rsidR="00EA4BAB" w:rsidRDefault="00B765D2">
      <w:pPr>
        <w:ind w:firstLine="709"/>
        <w:rPr>
          <w:sz w:val="22"/>
        </w:rPr>
      </w:pPr>
      <w:r>
        <w:rPr>
          <w:sz w:val="22"/>
        </w:rPr>
        <w:t>11.1. 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EA4BAB" w:rsidRDefault="00B765D2">
      <w:pPr>
        <w:ind w:firstLine="709"/>
        <w:rPr>
          <w:sz w:val="22"/>
        </w:rPr>
      </w:pPr>
      <w:r>
        <w:rPr>
          <w:sz w:val="22"/>
        </w:rPr>
        <w:t>11.2.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rsidR="00EA4BAB" w:rsidRDefault="00B765D2">
      <w:pPr>
        <w:ind w:firstLine="709"/>
        <w:rPr>
          <w:sz w:val="22"/>
        </w:rPr>
      </w:pPr>
      <w:r>
        <w:rPr>
          <w:sz w:val="22"/>
        </w:rPr>
        <w:t>11.3. Настоящий Контракт составлен в 2 (двух) экземплярах, по одному для каждой из Сторон, имеющих одинаковую юридическую силу.</w:t>
      </w:r>
    </w:p>
    <w:p w:rsidR="00EA4BAB" w:rsidRDefault="00B765D2">
      <w:pPr>
        <w:ind w:firstLine="709"/>
        <w:rPr>
          <w:sz w:val="22"/>
        </w:rPr>
      </w:pPr>
      <w:r>
        <w:rPr>
          <w:sz w:val="22"/>
        </w:rPr>
        <w:t xml:space="preserve">11.4. Приложения: </w:t>
      </w:r>
    </w:p>
    <w:p w:rsidR="00EA4BAB" w:rsidRDefault="00B765D2">
      <w:pPr>
        <w:ind w:firstLine="709"/>
        <w:rPr>
          <w:sz w:val="22"/>
        </w:rPr>
      </w:pPr>
      <w:r>
        <w:rPr>
          <w:sz w:val="22"/>
        </w:rPr>
        <w:t>- приложение № 1 Спецификация;</w:t>
      </w:r>
    </w:p>
    <w:p w:rsidR="00EA4BAB" w:rsidRDefault="00B765D2">
      <w:pPr>
        <w:ind w:firstLine="709"/>
        <w:rPr>
          <w:sz w:val="22"/>
        </w:rPr>
      </w:pPr>
      <w:r>
        <w:rPr>
          <w:sz w:val="22"/>
        </w:rPr>
        <w:t>- приложение № 2 Техническое задание.</w:t>
      </w:r>
    </w:p>
    <w:p w:rsidR="00F41A34" w:rsidRDefault="00F41A34">
      <w:pPr>
        <w:ind w:firstLine="709"/>
        <w:rPr>
          <w:sz w:val="22"/>
        </w:rPr>
      </w:pPr>
    </w:p>
    <w:p w:rsidR="00EA4BAB" w:rsidRDefault="00EA4BAB">
      <w:pPr>
        <w:ind w:firstLine="709"/>
        <w:rPr>
          <w:sz w:val="22"/>
        </w:rPr>
      </w:pPr>
    </w:p>
    <w:p w:rsidR="00EA4BAB" w:rsidRDefault="00B765D2">
      <w:pPr>
        <w:ind w:firstLine="709"/>
        <w:jc w:val="center"/>
        <w:rPr>
          <w:b/>
          <w:sz w:val="22"/>
        </w:rPr>
      </w:pPr>
      <w:r>
        <w:rPr>
          <w:b/>
          <w:sz w:val="22"/>
        </w:rPr>
        <w:t>12. АДРЕСА И БАНКОВСКИЕ РЕКВИЗИТЫ СТОРОН</w:t>
      </w:r>
    </w:p>
    <w:tbl>
      <w:tblPr>
        <w:tblW w:w="10031" w:type="dxa"/>
        <w:tblLayout w:type="fixed"/>
        <w:tblLook w:val="04A0" w:firstRow="1" w:lastRow="0" w:firstColumn="1" w:lastColumn="0" w:noHBand="0" w:noVBand="1"/>
      </w:tblPr>
      <w:tblGrid>
        <w:gridCol w:w="5103"/>
        <w:gridCol w:w="284"/>
        <w:gridCol w:w="4644"/>
      </w:tblGrid>
      <w:tr w:rsidR="00EA4BAB" w:rsidTr="00F41A34">
        <w:tc>
          <w:tcPr>
            <w:tcW w:w="5103" w:type="dxa"/>
          </w:tcPr>
          <w:p w:rsidR="00EA4BAB" w:rsidRDefault="00B765D2">
            <w:pPr>
              <w:jc w:val="left"/>
              <w:rPr>
                <w:b/>
                <w:sz w:val="22"/>
              </w:rPr>
            </w:pPr>
            <w:r>
              <w:rPr>
                <w:b/>
                <w:sz w:val="22"/>
              </w:rPr>
              <w:t>Заказчик:</w:t>
            </w:r>
          </w:p>
          <w:p w:rsidR="00EA4BAB" w:rsidRDefault="00B765D2">
            <w:pPr>
              <w:jc w:val="left"/>
              <w:rPr>
                <w:sz w:val="22"/>
              </w:rPr>
            </w:pPr>
            <w:r>
              <w:rPr>
                <w:sz w:val="22"/>
              </w:rPr>
              <w:t>Федеральное государственное бюджетное учреждение санаторий «Юность» Министерства здравоохранения Российской Федерации</w:t>
            </w:r>
          </w:p>
          <w:p w:rsidR="00EA4BAB" w:rsidRDefault="00B765D2">
            <w:pPr>
              <w:jc w:val="left"/>
              <w:rPr>
                <w:sz w:val="22"/>
              </w:rPr>
            </w:pPr>
            <w:r>
              <w:rPr>
                <w:sz w:val="22"/>
              </w:rPr>
              <w:t>Юридический адрес: 354008, г. Сочи, Краснодарский край ул. Виноградная, д.33а.</w:t>
            </w:r>
          </w:p>
          <w:p w:rsidR="00EA4BAB" w:rsidRDefault="00B765D2">
            <w:pPr>
              <w:jc w:val="left"/>
              <w:rPr>
                <w:sz w:val="22"/>
              </w:rPr>
            </w:pPr>
            <w:r>
              <w:rPr>
                <w:sz w:val="22"/>
              </w:rPr>
              <w:t>Фактический адрес: 354024, г. Сочи, Краснодарский край, Курортный проспект, д. 103/3</w:t>
            </w:r>
          </w:p>
          <w:p w:rsidR="00EA4BAB" w:rsidRDefault="00B765D2">
            <w:pPr>
              <w:jc w:val="left"/>
              <w:rPr>
                <w:sz w:val="22"/>
              </w:rPr>
            </w:pPr>
            <w:r>
              <w:rPr>
                <w:sz w:val="22"/>
              </w:rPr>
              <w:t>Наименование органа Федерального казначейства:</w:t>
            </w:r>
          </w:p>
          <w:p w:rsidR="00EA4BAB" w:rsidRDefault="00B765D2">
            <w:pPr>
              <w:jc w:val="left"/>
              <w:rPr>
                <w:sz w:val="22"/>
              </w:rPr>
            </w:pPr>
            <w:r>
              <w:rPr>
                <w:sz w:val="22"/>
              </w:rPr>
              <w:lastRenderedPageBreak/>
              <w:t>Управление Федерального казначейства по Краснодарскому краю (код по КОФК1800)</w:t>
            </w:r>
          </w:p>
          <w:p w:rsidR="00EA4BAB" w:rsidRDefault="00B765D2">
            <w:pPr>
              <w:jc w:val="left"/>
              <w:rPr>
                <w:sz w:val="22"/>
              </w:rPr>
            </w:pPr>
            <w:r>
              <w:rPr>
                <w:sz w:val="22"/>
              </w:rPr>
              <w:t xml:space="preserve">Банк получателя: </w:t>
            </w:r>
            <w:r w:rsidR="00E776F7" w:rsidRPr="00E776F7">
              <w:rPr>
                <w:sz w:val="22"/>
              </w:rPr>
              <w:t>ОКЦ № 1 Южного ГУ Банка России//УФК по Краснодарскому краю</w:t>
            </w:r>
          </w:p>
          <w:p w:rsidR="00EA4BAB" w:rsidRDefault="00B765D2">
            <w:pPr>
              <w:jc w:val="left"/>
              <w:rPr>
                <w:sz w:val="22"/>
              </w:rPr>
            </w:pPr>
            <w:proofErr w:type="spellStart"/>
            <w:r>
              <w:rPr>
                <w:sz w:val="22"/>
              </w:rPr>
              <w:t>Cчет</w:t>
            </w:r>
            <w:proofErr w:type="spellEnd"/>
            <w:r>
              <w:rPr>
                <w:sz w:val="22"/>
              </w:rPr>
              <w:t>: 40102810945370000010</w:t>
            </w:r>
            <w:r w:rsidR="00E776F7">
              <w:rPr>
                <w:sz w:val="22"/>
              </w:rPr>
              <w:t xml:space="preserve"> </w:t>
            </w:r>
          </w:p>
          <w:p w:rsidR="00EA4BAB" w:rsidRDefault="00B765D2">
            <w:pPr>
              <w:jc w:val="left"/>
              <w:rPr>
                <w:sz w:val="22"/>
              </w:rPr>
            </w:pPr>
            <w:r>
              <w:rPr>
                <w:sz w:val="22"/>
              </w:rPr>
              <w:t>Казначейский счет 03214643000000011800</w:t>
            </w:r>
          </w:p>
          <w:p w:rsidR="00EA4BAB" w:rsidRDefault="00B765D2">
            <w:pPr>
              <w:jc w:val="left"/>
              <w:rPr>
                <w:sz w:val="22"/>
              </w:rPr>
            </w:pPr>
            <w:r>
              <w:rPr>
                <w:sz w:val="22"/>
              </w:rPr>
              <w:t>БИК: 010349101</w:t>
            </w:r>
          </w:p>
          <w:p w:rsidR="00EA4BAB" w:rsidRDefault="00B765D2">
            <w:pPr>
              <w:jc w:val="left"/>
              <w:rPr>
                <w:sz w:val="22"/>
              </w:rPr>
            </w:pPr>
            <w:r>
              <w:rPr>
                <w:sz w:val="22"/>
              </w:rPr>
              <w:t xml:space="preserve">Лицевой счет бюджетного учреждения (код 20)  </w:t>
            </w:r>
          </w:p>
          <w:p w:rsidR="00EA4BAB" w:rsidRDefault="00B765D2">
            <w:pPr>
              <w:jc w:val="left"/>
              <w:rPr>
                <w:sz w:val="22"/>
              </w:rPr>
            </w:pPr>
            <w:r>
              <w:rPr>
                <w:sz w:val="22"/>
              </w:rPr>
              <w:t>№ 20186X60590 ОГРН 1022302836654</w:t>
            </w:r>
          </w:p>
          <w:p w:rsidR="00EA4BAB" w:rsidRDefault="00B765D2">
            <w:pPr>
              <w:jc w:val="left"/>
              <w:rPr>
                <w:sz w:val="22"/>
              </w:rPr>
            </w:pPr>
            <w:r>
              <w:rPr>
                <w:sz w:val="22"/>
              </w:rPr>
              <w:t>ИНН 2319008819 КПП 232001001</w:t>
            </w:r>
          </w:p>
          <w:p w:rsidR="00EA4BAB" w:rsidRDefault="00B765D2">
            <w:pPr>
              <w:jc w:val="left"/>
              <w:rPr>
                <w:sz w:val="22"/>
              </w:rPr>
            </w:pPr>
            <w:r>
              <w:rPr>
                <w:sz w:val="22"/>
              </w:rPr>
              <w:t>ОКПО 05312483 ОКАТО 03426368000</w:t>
            </w:r>
          </w:p>
          <w:p w:rsidR="00EA4BAB" w:rsidRPr="00B765D2" w:rsidRDefault="00B765D2">
            <w:pPr>
              <w:jc w:val="left"/>
              <w:rPr>
                <w:sz w:val="22"/>
                <w:lang w:val="en-US"/>
              </w:rPr>
            </w:pPr>
            <w:r>
              <w:rPr>
                <w:sz w:val="22"/>
              </w:rPr>
              <w:t>Е</w:t>
            </w:r>
            <w:r w:rsidRPr="00B765D2">
              <w:rPr>
                <w:sz w:val="22"/>
                <w:lang w:val="en-US"/>
              </w:rPr>
              <w:t>-mail: info@sanyunost.ru</w:t>
            </w:r>
          </w:p>
          <w:p w:rsidR="00EA4BAB" w:rsidRPr="00B765D2" w:rsidRDefault="00B765D2">
            <w:pPr>
              <w:jc w:val="left"/>
              <w:rPr>
                <w:sz w:val="22"/>
                <w:lang w:val="en-US"/>
              </w:rPr>
            </w:pPr>
            <w:r>
              <w:rPr>
                <w:sz w:val="22"/>
              </w:rPr>
              <w:t>Тел</w:t>
            </w:r>
            <w:r w:rsidRPr="00B765D2">
              <w:rPr>
                <w:sz w:val="22"/>
                <w:lang w:val="en-US"/>
              </w:rPr>
              <w:t>: 8(862) 227-02-97</w:t>
            </w:r>
          </w:p>
          <w:p w:rsidR="00EA4BAB" w:rsidRPr="00B765D2" w:rsidRDefault="00EA4BAB">
            <w:pPr>
              <w:jc w:val="left"/>
              <w:rPr>
                <w:sz w:val="22"/>
                <w:lang w:val="en-US"/>
              </w:rPr>
            </w:pPr>
          </w:p>
          <w:p w:rsidR="00EA4BAB" w:rsidRPr="00B765D2" w:rsidRDefault="00EA4BAB">
            <w:pPr>
              <w:jc w:val="left"/>
              <w:rPr>
                <w:sz w:val="22"/>
                <w:lang w:val="en-US"/>
              </w:rPr>
            </w:pPr>
          </w:p>
          <w:p w:rsidR="00EA4BAB" w:rsidRPr="00B765D2" w:rsidRDefault="00EA4BAB">
            <w:pPr>
              <w:jc w:val="left"/>
              <w:rPr>
                <w:sz w:val="22"/>
                <w:lang w:val="en-US"/>
              </w:rPr>
            </w:pPr>
          </w:p>
          <w:p w:rsidR="00EA4BAB" w:rsidRDefault="00B765D2">
            <w:pPr>
              <w:jc w:val="left"/>
              <w:rPr>
                <w:sz w:val="22"/>
              </w:rPr>
            </w:pPr>
            <w:r>
              <w:rPr>
                <w:sz w:val="22"/>
              </w:rPr>
              <w:t>_______________ /Ю.А. Оболенцев/</w:t>
            </w:r>
          </w:p>
          <w:p w:rsidR="00EA4BAB" w:rsidRDefault="00EA4BAB">
            <w:pPr>
              <w:jc w:val="left"/>
              <w:rPr>
                <w:sz w:val="22"/>
              </w:rPr>
            </w:pPr>
          </w:p>
        </w:tc>
        <w:tc>
          <w:tcPr>
            <w:tcW w:w="284" w:type="dxa"/>
          </w:tcPr>
          <w:p w:rsidR="00EA4BAB" w:rsidRDefault="00EA4BAB">
            <w:pPr>
              <w:tabs>
                <w:tab w:val="right" w:pos="4643"/>
              </w:tabs>
              <w:spacing w:line="240" w:lineRule="atLeast"/>
              <w:jc w:val="left"/>
              <w:rPr>
                <w:b/>
                <w:sz w:val="22"/>
              </w:rPr>
            </w:pPr>
          </w:p>
        </w:tc>
        <w:tc>
          <w:tcPr>
            <w:tcW w:w="4644" w:type="dxa"/>
          </w:tcPr>
          <w:p w:rsidR="00EA4BAB" w:rsidRDefault="00B765D2">
            <w:pPr>
              <w:widowControl w:val="0"/>
              <w:spacing w:line="240" w:lineRule="atLeast"/>
              <w:jc w:val="left"/>
              <w:rPr>
                <w:sz w:val="22"/>
              </w:rPr>
            </w:pPr>
            <w:r>
              <w:rPr>
                <w:b/>
                <w:sz w:val="22"/>
              </w:rPr>
              <w:t>Исполнитель:</w:t>
            </w:r>
          </w:p>
          <w:p w:rsidR="00EA4BAB" w:rsidRDefault="00EA4BAB">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776F7" w:rsidRDefault="00E776F7">
            <w:pPr>
              <w:spacing w:line="240" w:lineRule="atLeast"/>
              <w:jc w:val="left"/>
              <w:rPr>
                <w:sz w:val="22"/>
              </w:rPr>
            </w:pPr>
          </w:p>
          <w:p w:rsidR="00EA4BAB" w:rsidRDefault="00EA4BAB">
            <w:pPr>
              <w:spacing w:line="240" w:lineRule="atLeast"/>
              <w:jc w:val="left"/>
              <w:rPr>
                <w:sz w:val="22"/>
              </w:rPr>
            </w:pPr>
          </w:p>
          <w:p w:rsidR="00EA4BAB" w:rsidRDefault="00EA4BAB">
            <w:pPr>
              <w:spacing w:line="240" w:lineRule="atLeast"/>
              <w:jc w:val="left"/>
              <w:rPr>
                <w:sz w:val="22"/>
              </w:rPr>
            </w:pPr>
          </w:p>
          <w:p w:rsidR="00EA4BAB" w:rsidRDefault="00B765D2">
            <w:pPr>
              <w:spacing w:line="240" w:lineRule="atLeast"/>
              <w:jc w:val="left"/>
              <w:rPr>
                <w:sz w:val="22"/>
              </w:rPr>
            </w:pPr>
            <w:r>
              <w:rPr>
                <w:sz w:val="22"/>
              </w:rPr>
              <w:t>_______________/</w:t>
            </w:r>
            <w:r w:rsidR="00E776F7">
              <w:rPr>
                <w:sz w:val="22"/>
              </w:rPr>
              <w:t>_______________</w:t>
            </w:r>
            <w:r>
              <w:rPr>
                <w:sz w:val="22"/>
              </w:rPr>
              <w:t>/</w:t>
            </w:r>
          </w:p>
          <w:p w:rsidR="00EA4BAB" w:rsidRDefault="00EA4BAB">
            <w:pPr>
              <w:spacing w:line="240" w:lineRule="atLeast"/>
              <w:jc w:val="left"/>
              <w:rPr>
                <w:sz w:val="22"/>
              </w:rPr>
            </w:pPr>
          </w:p>
        </w:tc>
      </w:tr>
    </w:tbl>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EA4BAB" w:rsidRDefault="00EA4BAB">
      <w:pPr>
        <w:ind w:firstLine="654"/>
        <w:jc w:val="right"/>
        <w:rPr>
          <w:sz w:val="22"/>
        </w:rPr>
      </w:pPr>
    </w:p>
    <w:p w:rsidR="00B765D2" w:rsidRDefault="00B765D2">
      <w:pPr>
        <w:ind w:firstLine="654"/>
        <w:jc w:val="right"/>
        <w:rPr>
          <w:sz w:val="22"/>
        </w:rPr>
      </w:pPr>
    </w:p>
    <w:p w:rsidR="00B765D2" w:rsidRDefault="00B765D2">
      <w:pPr>
        <w:ind w:firstLine="654"/>
        <w:jc w:val="right"/>
        <w:rPr>
          <w:sz w:val="22"/>
        </w:rPr>
      </w:pPr>
    </w:p>
    <w:p w:rsidR="00B765D2" w:rsidRDefault="00B765D2">
      <w:pPr>
        <w:ind w:firstLine="654"/>
        <w:jc w:val="right"/>
        <w:rPr>
          <w:sz w:val="22"/>
        </w:rPr>
      </w:pPr>
    </w:p>
    <w:p w:rsidR="00B765D2" w:rsidRDefault="00B765D2">
      <w:pPr>
        <w:ind w:firstLine="654"/>
        <w:jc w:val="right"/>
        <w:rPr>
          <w:sz w:val="22"/>
        </w:rPr>
      </w:pPr>
    </w:p>
    <w:p w:rsidR="00B765D2" w:rsidRDefault="00B765D2">
      <w:pPr>
        <w:ind w:firstLine="654"/>
        <w:jc w:val="right"/>
        <w:rPr>
          <w:sz w:val="22"/>
        </w:rPr>
      </w:pPr>
    </w:p>
    <w:p w:rsidR="00B765D2" w:rsidRDefault="00B765D2">
      <w:pPr>
        <w:ind w:firstLine="654"/>
        <w:jc w:val="right"/>
        <w:rPr>
          <w:sz w:val="22"/>
        </w:rPr>
      </w:pPr>
    </w:p>
    <w:p w:rsidR="00B765D2" w:rsidRDefault="00B765D2">
      <w:pPr>
        <w:ind w:firstLine="654"/>
        <w:jc w:val="right"/>
        <w:rPr>
          <w:sz w:val="22"/>
        </w:rPr>
      </w:pPr>
    </w:p>
    <w:p w:rsidR="00E776F7" w:rsidRDefault="00E776F7">
      <w:pPr>
        <w:ind w:firstLine="654"/>
        <w:jc w:val="right"/>
        <w:rPr>
          <w:sz w:val="22"/>
        </w:rPr>
      </w:pPr>
    </w:p>
    <w:p w:rsidR="009B3EF1" w:rsidRDefault="009B3EF1">
      <w:pPr>
        <w:ind w:firstLine="654"/>
        <w:jc w:val="right"/>
        <w:rPr>
          <w:sz w:val="22"/>
        </w:rPr>
      </w:pPr>
    </w:p>
    <w:p w:rsidR="009B3EF1" w:rsidRDefault="009B3EF1">
      <w:pPr>
        <w:ind w:firstLine="654"/>
        <w:jc w:val="right"/>
        <w:rPr>
          <w:sz w:val="22"/>
        </w:rPr>
      </w:pPr>
    </w:p>
    <w:p w:rsidR="00E776F7" w:rsidRDefault="00E776F7">
      <w:pPr>
        <w:ind w:firstLine="654"/>
        <w:jc w:val="right"/>
        <w:rPr>
          <w:sz w:val="22"/>
        </w:rPr>
      </w:pPr>
    </w:p>
    <w:p w:rsidR="00E776F7" w:rsidRDefault="00E776F7">
      <w:pPr>
        <w:ind w:firstLine="654"/>
        <w:jc w:val="right"/>
        <w:rPr>
          <w:sz w:val="22"/>
        </w:rPr>
      </w:pPr>
    </w:p>
    <w:p w:rsidR="00A4561E" w:rsidRDefault="00A4561E">
      <w:pPr>
        <w:ind w:firstLine="654"/>
        <w:jc w:val="right"/>
        <w:rPr>
          <w:sz w:val="22"/>
        </w:rPr>
      </w:pPr>
    </w:p>
    <w:p w:rsidR="00A4561E" w:rsidRDefault="00A4561E">
      <w:pPr>
        <w:ind w:firstLine="654"/>
        <w:jc w:val="right"/>
        <w:rPr>
          <w:sz w:val="22"/>
        </w:rPr>
      </w:pPr>
    </w:p>
    <w:p w:rsidR="00A4561E" w:rsidRDefault="00A4561E">
      <w:pPr>
        <w:ind w:firstLine="654"/>
        <w:jc w:val="right"/>
        <w:rPr>
          <w:sz w:val="22"/>
        </w:rPr>
      </w:pPr>
    </w:p>
    <w:p w:rsidR="00A4561E" w:rsidRDefault="00A4561E">
      <w:pPr>
        <w:ind w:firstLine="654"/>
        <w:jc w:val="right"/>
        <w:rPr>
          <w:sz w:val="22"/>
        </w:rPr>
      </w:pPr>
    </w:p>
    <w:p w:rsidR="00A4561E" w:rsidRDefault="00A4561E">
      <w:pPr>
        <w:ind w:firstLine="654"/>
        <w:jc w:val="right"/>
        <w:rPr>
          <w:sz w:val="22"/>
        </w:rPr>
      </w:pPr>
    </w:p>
    <w:p w:rsidR="00A4561E" w:rsidRDefault="00A4561E">
      <w:pPr>
        <w:ind w:firstLine="654"/>
        <w:jc w:val="right"/>
        <w:rPr>
          <w:sz w:val="22"/>
        </w:rPr>
      </w:pPr>
    </w:p>
    <w:p w:rsidR="00A4561E" w:rsidRDefault="00A4561E">
      <w:pPr>
        <w:ind w:firstLine="654"/>
        <w:jc w:val="right"/>
        <w:rPr>
          <w:sz w:val="22"/>
        </w:rPr>
      </w:pPr>
    </w:p>
    <w:p w:rsidR="00B765D2" w:rsidRDefault="00B765D2">
      <w:pPr>
        <w:ind w:firstLine="654"/>
        <w:jc w:val="right"/>
        <w:rPr>
          <w:sz w:val="22"/>
        </w:rPr>
      </w:pPr>
    </w:p>
    <w:p w:rsidR="00EA4BAB" w:rsidRDefault="00EA4BAB">
      <w:pPr>
        <w:ind w:firstLine="654"/>
        <w:jc w:val="right"/>
        <w:rPr>
          <w:sz w:val="22"/>
        </w:rPr>
      </w:pPr>
    </w:p>
    <w:p w:rsidR="00EA4BAB" w:rsidRDefault="00B765D2">
      <w:pPr>
        <w:ind w:firstLine="654"/>
        <w:jc w:val="right"/>
        <w:rPr>
          <w:sz w:val="22"/>
        </w:rPr>
      </w:pPr>
      <w:r>
        <w:rPr>
          <w:sz w:val="22"/>
        </w:rPr>
        <w:t xml:space="preserve">Приложение № 1 </w:t>
      </w:r>
    </w:p>
    <w:p w:rsidR="00EA4BAB" w:rsidRDefault="00B765D2" w:rsidP="00E776F7">
      <w:pPr>
        <w:ind w:firstLine="654"/>
        <w:jc w:val="right"/>
        <w:rPr>
          <w:sz w:val="22"/>
        </w:rPr>
      </w:pPr>
      <w:r>
        <w:rPr>
          <w:sz w:val="22"/>
        </w:rPr>
        <w:t xml:space="preserve">к контракту № </w:t>
      </w:r>
      <w:r w:rsidR="00E776F7">
        <w:rPr>
          <w:sz w:val="22"/>
        </w:rPr>
        <w:t>______/26</w:t>
      </w:r>
      <w:r>
        <w:rPr>
          <w:sz w:val="22"/>
        </w:rPr>
        <w:t>Ю</w:t>
      </w:r>
      <w:r w:rsidR="00F34694">
        <w:rPr>
          <w:sz w:val="22"/>
        </w:rPr>
        <w:t xml:space="preserve"> </w:t>
      </w:r>
      <w:r w:rsidR="002E1F3D">
        <w:rPr>
          <w:sz w:val="22"/>
        </w:rPr>
        <w:t>от «</w:t>
      </w:r>
      <w:r w:rsidR="00E776F7">
        <w:rPr>
          <w:sz w:val="22"/>
        </w:rPr>
        <w:t>____</w:t>
      </w:r>
      <w:r w:rsidR="002E1F3D">
        <w:rPr>
          <w:sz w:val="22"/>
        </w:rPr>
        <w:t xml:space="preserve">» </w:t>
      </w:r>
      <w:r w:rsidR="00E776F7">
        <w:rPr>
          <w:sz w:val="22"/>
        </w:rPr>
        <w:t>_______________ 2026</w:t>
      </w:r>
      <w:r>
        <w:rPr>
          <w:sz w:val="22"/>
        </w:rPr>
        <w:t xml:space="preserve">г. </w:t>
      </w:r>
    </w:p>
    <w:p w:rsidR="00EA4BAB" w:rsidRDefault="00EA4BAB">
      <w:pPr>
        <w:ind w:firstLine="654"/>
        <w:jc w:val="right"/>
        <w:rPr>
          <w:sz w:val="22"/>
        </w:rPr>
      </w:pPr>
    </w:p>
    <w:p w:rsidR="00EA4BAB" w:rsidRDefault="00EA4BAB">
      <w:pPr>
        <w:ind w:firstLine="654"/>
        <w:jc w:val="center"/>
        <w:rPr>
          <w:sz w:val="22"/>
        </w:rPr>
      </w:pPr>
    </w:p>
    <w:p w:rsidR="00EA4BAB" w:rsidRDefault="00EA4BAB">
      <w:pPr>
        <w:ind w:firstLine="654"/>
        <w:jc w:val="center"/>
        <w:rPr>
          <w:b/>
          <w:sz w:val="22"/>
        </w:rPr>
      </w:pPr>
    </w:p>
    <w:p w:rsidR="00EA4BAB" w:rsidRDefault="00B765D2">
      <w:pPr>
        <w:ind w:firstLine="654"/>
        <w:jc w:val="center"/>
        <w:rPr>
          <w:b/>
          <w:sz w:val="22"/>
        </w:rPr>
      </w:pPr>
      <w:r>
        <w:rPr>
          <w:b/>
          <w:sz w:val="22"/>
        </w:rPr>
        <w:t>Спецификация</w:t>
      </w:r>
    </w:p>
    <w:p w:rsidR="00EA4BAB" w:rsidRDefault="00EA4BAB">
      <w:pPr>
        <w:ind w:left="-426" w:firstLine="568"/>
        <w:jc w:val="center"/>
        <w:rPr>
          <w:sz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678"/>
        <w:gridCol w:w="851"/>
        <w:gridCol w:w="992"/>
        <w:gridCol w:w="1276"/>
        <w:gridCol w:w="1275"/>
      </w:tblGrid>
      <w:tr w:rsidR="00EA4BAB">
        <w:trPr>
          <w:trHeight w:val="637"/>
        </w:trPr>
        <w:tc>
          <w:tcPr>
            <w:tcW w:w="567" w:type="dxa"/>
            <w:tcBorders>
              <w:top w:val="single" w:sz="4" w:space="0" w:color="000000"/>
              <w:left w:val="single" w:sz="4" w:space="0" w:color="000000"/>
              <w:bottom w:val="single" w:sz="4" w:space="0" w:color="000000"/>
              <w:right w:val="single" w:sz="4" w:space="0" w:color="000000"/>
            </w:tcBorders>
          </w:tcPr>
          <w:p w:rsidR="00EA4BAB" w:rsidRDefault="00B765D2">
            <w:pPr>
              <w:jc w:val="center"/>
              <w:rPr>
                <w:sz w:val="22"/>
              </w:rPr>
            </w:pPr>
            <w:r>
              <w:rPr>
                <w:sz w:val="22"/>
              </w:rPr>
              <w:t>№</w:t>
            </w:r>
          </w:p>
          <w:p w:rsidR="00EA4BAB" w:rsidRDefault="00B765D2">
            <w:pPr>
              <w:jc w:val="center"/>
              <w:rPr>
                <w:sz w:val="22"/>
              </w:rPr>
            </w:pPr>
            <w:r>
              <w:rPr>
                <w:sz w:val="22"/>
              </w:rPr>
              <w:t>п/п</w:t>
            </w:r>
          </w:p>
        </w:tc>
        <w:tc>
          <w:tcPr>
            <w:tcW w:w="4678" w:type="dxa"/>
            <w:tcBorders>
              <w:top w:val="single" w:sz="4" w:space="0" w:color="000000"/>
              <w:left w:val="single" w:sz="4" w:space="0" w:color="000000"/>
              <w:bottom w:val="single" w:sz="4" w:space="0" w:color="000000"/>
              <w:right w:val="single" w:sz="4" w:space="0" w:color="000000"/>
            </w:tcBorders>
          </w:tcPr>
          <w:p w:rsidR="00EA4BAB" w:rsidRDefault="00B765D2">
            <w:pPr>
              <w:jc w:val="center"/>
              <w:rPr>
                <w:sz w:val="22"/>
              </w:rPr>
            </w:pPr>
            <w:r>
              <w:rPr>
                <w:sz w:val="22"/>
              </w:rPr>
              <w:t>Наименование и характеристика услуг</w:t>
            </w:r>
          </w:p>
        </w:tc>
        <w:tc>
          <w:tcPr>
            <w:tcW w:w="851" w:type="dxa"/>
            <w:tcBorders>
              <w:top w:val="single" w:sz="4" w:space="0" w:color="000000"/>
              <w:left w:val="single" w:sz="4" w:space="0" w:color="000000"/>
              <w:bottom w:val="single" w:sz="4" w:space="0" w:color="000000"/>
              <w:right w:val="single" w:sz="4" w:space="0" w:color="000000"/>
            </w:tcBorders>
          </w:tcPr>
          <w:p w:rsidR="00EA4BAB" w:rsidRDefault="00B765D2">
            <w:pPr>
              <w:jc w:val="center"/>
              <w:rPr>
                <w:sz w:val="22"/>
              </w:rPr>
            </w:pPr>
            <w:r>
              <w:rPr>
                <w:sz w:val="22"/>
              </w:rPr>
              <w:t>Ед. изм.</w:t>
            </w:r>
          </w:p>
        </w:tc>
        <w:tc>
          <w:tcPr>
            <w:tcW w:w="992" w:type="dxa"/>
            <w:tcBorders>
              <w:top w:val="single" w:sz="4" w:space="0" w:color="000000"/>
              <w:left w:val="single" w:sz="4" w:space="0" w:color="000000"/>
              <w:bottom w:val="single" w:sz="4" w:space="0" w:color="000000"/>
              <w:right w:val="single" w:sz="4" w:space="0" w:color="000000"/>
            </w:tcBorders>
          </w:tcPr>
          <w:p w:rsidR="00EA4BAB" w:rsidRDefault="00B765D2">
            <w:pPr>
              <w:jc w:val="center"/>
              <w:rPr>
                <w:sz w:val="22"/>
              </w:rPr>
            </w:pPr>
            <w:r>
              <w:rPr>
                <w:sz w:val="22"/>
              </w:rPr>
              <w:t>Кол-во</w:t>
            </w:r>
          </w:p>
        </w:tc>
        <w:tc>
          <w:tcPr>
            <w:tcW w:w="1276" w:type="dxa"/>
            <w:tcBorders>
              <w:top w:val="single" w:sz="4" w:space="0" w:color="000000"/>
              <w:left w:val="single" w:sz="4" w:space="0" w:color="000000"/>
              <w:bottom w:val="single" w:sz="4" w:space="0" w:color="000000"/>
              <w:right w:val="single" w:sz="4" w:space="0" w:color="000000"/>
            </w:tcBorders>
          </w:tcPr>
          <w:p w:rsidR="00EA4BAB" w:rsidRDefault="00B765D2">
            <w:pPr>
              <w:jc w:val="center"/>
              <w:rPr>
                <w:sz w:val="22"/>
              </w:rPr>
            </w:pPr>
            <w:r>
              <w:rPr>
                <w:sz w:val="22"/>
              </w:rPr>
              <w:t xml:space="preserve">Цена ед., руб. </w:t>
            </w:r>
          </w:p>
        </w:tc>
        <w:tc>
          <w:tcPr>
            <w:tcW w:w="1275" w:type="dxa"/>
            <w:tcBorders>
              <w:top w:val="single" w:sz="4" w:space="0" w:color="000000"/>
              <w:left w:val="single" w:sz="4" w:space="0" w:color="000000"/>
              <w:bottom w:val="single" w:sz="4" w:space="0" w:color="000000"/>
              <w:right w:val="single" w:sz="4" w:space="0" w:color="000000"/>
            </w:tcBorders>
          </w:tcPr>
          <w:p w:rsidR="00EA4BAB" w:rsidRDefault="00B765D2">
            <w:pPr>
              <w:jc w:val="center"/>
              <w:rPr>
                <w:sz w:val="22"/>
              </w:rPr>
            </w:pPr>
            <w:r>
              <w:rPr>
                <w:sz w:val="22"/>
              </w:rPr>
              <w:t xml:space="preserve">Сумма, руб. </w:t>
            </w:r>
          </w:p>
        </w:tc>
      </w:tr>
      <w:tr w:rsidR="00EA4BAB">
        <w:tc>
          <w:tcPr>
            <w:tcW w:w="567" w:type="dxa"/>
            <w:tcBorders>
              <w:top w:val="single" w:sz="4" w:space="0" w:color="000000"/>
              <w:left w:val="single" w:sz="4" w:space="0" w:color="000000"/>
              <w:bottom w:val="single" w:sz="4" w:space="0" w:color="000000"/>
              <w:right w:val="single" w:sz="4" w:space="0" w:color="000000"/>
            </w:tcBorders>
            <w:vAlign w:val="center"/>
          </w:tcPr>
          <w:p w:rsidR="00EA4BAB" w:rsidRDefault="00EA4BAB">
            <w:pPr>
              <w:ind w:left="-426" w:firstLine="568"/>
              <w:jc w:val="center"/>
              <w:rPr>
                <w:sz w:val="22"/>
              </w:rPr>
            </w:pPr>
          </w:p>
        </w:tc>
        <w:tc>
          <w:tcPr>
            <w:tcW w:w="4678" w:type="dxa"/>
            <w:tcBorders>
              <w:top w:val="single" w:sz="4" w:space="0" w:color="000000"/>
              <w:left w:val="single" w:sz="4" w:space="0" w:color="000000"/>
              <w:bottom w:val="single" w:sz="4" w:space="0" w:color="000000"/>
              <w:right w:val="single" w:sz="4" w:space="0" w:color="000000"/>
            </w:tcBorders>
            <w:vAlign w:val="center"/>
          </w:tcPr>
          <w:p w:rsidR="00EA4BAB" w:rsidRDefault="00EA4BAB">
            <w:pPr>
              <w:jc w:val="center"/>
              <w:rPr>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EA4BAB" w:rsidRDefault="00EA4BAB">
            <w:pPr>
              <w:jc w:val="center"/>
              <w:rPr>
                <w:sz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EA4BAB" w:rsidRDefault="00EA4BAB">
            <w:pPr>
              <w:jc w:val="center"/>
              <w:rPr>
                <w:sz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EA4BAB" w:rsidRDefault="00EA4BAB">
            <w:pPr>
              <w:jc w:val="center"/>
              <w:rPr>
                <w:sz w:val="22"/>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A4BAB" w:rsidRDefault="00EA4BAB">
            <w:pPr>
              <w:jc w:val="center"/>
              <w:rPr>
                <w:sz w:val="22"/>
              </w:rPr>
            </w:pPr>
          </w:p>
        </w:tc>
      </w:tr>
      <w:tr w:rsidR="005E7045">
        <w:tc>
          <w:tcPr>
            <w:tcW w:w="567" w:type="dxa"/>
            <w:tcBorders>
              <w:top w:val="single" w:sz="4" w:space="0" w:color="000000"/>
              <w:left w:val="single" w:sz="4" w:space="0" w:color="000000"/>
              <w:bottom w:val="single" w:sz="4" w:space="0" w:color="000000"/>
              <w:right w:val="single" w:sz="4" w:space="0" w:color="000000"/>
            </w:tcBorders>
            <w:vAlign w:val="center"/>
          </w:tcPr>
          <w:p w:rsidR="005E7045" w:rsidRDefault="005E7045">
            <w:pPr>
              <w:ind w:left="-426" w:firstLine="568"/>
              <w:jc w:val="center"/>
              <w:rPr>
                <w:sz w:val="22"/>
              </w:rPr>
            </w:pPr>
          </w:p>
        </w:tc>
        <w:tc>
          <w:tcPr>
            <w:tcW w:w="4678" w:type="dxa"/>
            <w:tcBorders>
              <w:top w:val="single" w:sz="4" w:space="0" w:color="000000"/>
              <w:left w:val="single" w:sz="4" w:space="0" w:color="000000"/>
              <w:bottom w:val="single" w:sz="4" w:space="0" w:color="000000"/>
              <w:right w:val="single" w:sz="4" w:space="0" w:color="000000"/>
            </w:tcBorders>
            <w:vAlign w:val="center"/>
          </w:tcPr>
          <w:p w:rsidR="005E7045" w:rsidRDefault="005E7045">
            <w:pPr>
              <w:jc w:val="center"/>
              <w:rPr>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E7045" w:rsidRDefault="005E7045">
            <w:pPr>
              <w:jc w:val="center"/>
              <w:rPr>
                <w:sz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E7045" w:rsidRDefault="005E7045">
            <w:pPr>
              <w:jc w:val="center"/>
              <w:rPr>
                <w:sz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E7045" w:rsidRDefault="005E7045">
            <w:pPr>
              <w:jc w:val="center"/>
              <w:rPr>
                <w:sz w:val="22"/>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E7045" w:rsidRDefault="005E7045">
            <w:pPr>
              <w:jc w:val="center"/>
              <w:rPr>
                <w:sz w:val="22"/>
              </w:rPr>
            </w:pPr>
          </w:p>
        </w:tc>
      </w:tr>
      <w:tr w:rsidR="005E7045">
        <w:tc>
          <w:tcPr>
            <w:tcW w:w="567" w:type="dxa"/>
            <w:tcBorders>
              <w:top w:val="single" w:sz="4" w:space="0" w:color="000000"/>
              <w:left w:val="single" w:sz="4" w:space="0" w:color="000000"/>
              <w:bottom w:val="single" w:sz="4" w:space="0" w:color="000000"/>
              <w:right w:val="single" w:sz="4" w:space="0" w:color="000000"/>
            </w:tcBorders>
            <w:vAlign w:val="center"/>
          </w:tcPr>
          <w:p w:rsidR="005E7045" w:rsidRDefault="005E7045">
            <w:pPr>
              <w:ind w:left="-426" w:firstLine="568"/>
              <w:jc w:val="center"/>
              <w:rPr>
                <w:sz w:val="22"/>
              </w:rPr>
            </w:pPr>
          </w:p>
        </w:tc>
        <w:tc>
          <w:tcPr>
            <w:tcW w:w="4678" w:type="dxa"/>
            <w:tcBorders>
              <w:top w:val="single" w:sz="4" w:space="0" w:color="000000"/>
              <w:left w:val="single" w:sz="4" w:space="0" w:color="000000"/>
              <w:bottom w:val="single" w:sz="4" w:space="0" w:color="000000"/>
              <w:right w:val="single" w:sz="4" w:space="0" w:color="000000"/>
            </w:tcBorders>
            <w:vAlign w:val="center"/>
          </w:tcPr>
          <w:p w:rsidR="005E7045" w:rsidRDefault="005E7045">
            <w:pPr>
              <w:jc w:val="center"/>
              <w:rPr>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E7045" w:rsidRDefault="005E7045">
            <w:pPr>
              <w:jc w:val="center"/>
              <w:rPr>
                <w:sz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E7045" w:rsidRDefault="005E7045">
            <w:pPr>
              <w:jc w:val="center"/>
              <w:rPr>
                <w:sz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E7045" w:rsidRDefault="005E7045">
            <w:pPr>
              <w:jc w:val="center"/>
              <w:rPr>
                <w:sz w:val="22"/>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E7045" w:rsidRDefault="005E7045">
            <w:pPr>
              <w:jc w:val="center"/>
              <w:rPr>
                <w:sz w:val="22"/>
              </w:rPr>
            </w:pPr>
          </w:p>
        </w:tc>
      </w:tr>
      <w:tr w:rsidR="00EA4BAB">
        <w:trPr>
          <w:trHeight w:val="291"/>
        </w:trPr>
        <w:tc>
          <w:tcPr>
            <w:tcW w:w="8364" w:type="dxa"/>
            <w:gridSpan w:val="5"/>
            <w:tcBorders>
              <w:top w:val="single" w:sz="4" w:space="0" w:color="000000"/>
              <w:left w:val="single" w:sz="4" w:space="0" w:color="000000"/>
              <w:bottom w:val="single" w:sz="4" w:space="0" w:color="000000"/>
              <w:right w:val="single" w:sz="4" w:space="0" w:color="000000"/>
            </w:tcBorders>
          </w:tcPr>
          <w:p w:rsidR="00EA4BAB" w:rsidRDefault="00B765D2">
            <w:pPr>
              <w:ind w:left="-426" w:firstLine="568"/>
              <w:jc w:val="left"/>
              <w:rPr>
                <w:b/>
                <w:sz w:val="22"/>
              </w:rPr>
            </w:pPr>
            <w:r>
              <w:rPr>
                <w:b/>
                <w:sz w:val="22"/>
              </w:rPr>
              <w:t>ИТОГО:</w:t>
            </w:r>
          </w:p>
        </w:tc>
        <w:tc>
          <w:tcPr>
            <w:tcW w:w="1275" w:type="dxa"/>
            <w:tcBorders>
              <w:top w:val="single" w:sz="4" w:space="0" w:color="000000"/>
              <w:left w:val="single" w:sz="4" w:space="0" w:color="000000"/>
              <w:bottom w:val="single" w:sz="4" w:space="0" w:color="000000"/>
              <w:right w:val="single" w:sz="4" w:space="0" w:color="000000"/>
            </w:tcBorders>
          </w:tcPr>
          <w:p w:rsidR="00EA4BAB" w:rsidRDefault="00EA4BAB">
            <w:pPr>
              <w:ind w:left="-426" w:firstLine="568"/>
              <w:jc w:val="center"/>
              <w:rPr>
                <w:b/>
                <w:sz w:val="22"/>
              </w:rPr>
            </w:pPr>
          </w:p>
        </w:tc>
      </w:tr>
    </w:tbl>
    <w:p w:rsidR="00EA4BAB" w:rsidRDefault="00EA4BAB">
      <w:pPr>
        <w:ind w:left="-426" w:firstLine="568"/>
        <w:jc w:val="center"/>
        <w:rPr>
          <w:sz w:val="22"/>
        </w:rPr>
      </w:pPr>
    </w:p>
    <w:p w:rsidR="00EA4BAB" w:rsidRDefault="00EA4BAB">
      <w:pPr>
        <w:ind w:left="-426" w:firstLine="568"/>
        <w:jc w:val="center"/>
        <w:rPr>
          <w:sz w:val="22"/>
        </w:rPr>
      </w:pPr>
    </w:p>
    <w:tbl>
      <w:tblPr>
        <w:tblW w:w="0" w:type="auto"/>
        <w:tblLayout w:type="fixed"/>
        <w:tblCellMar>
          <w:left w:w="0" w:type="dxa"/>
          <w:right w:w="0" w:type="dxa"/>
        </w:tblCellMar>
        <w:tblLook w:val="04A0" w:firstRow="1" w:lastRow="0" w:firstColumn="1" w:lastColumn="0" w:noHBand="0" w:noVBand="1"/>
      </w:tblPr>
      <w:tblGrid>
        <w:gridCol w:w="5108"/>
        <w:gridCol w:w="5103"/>
      </w:tblGrid>
      <w:tr w:rsidR="00EA4BAB">
        <w:trPr>
          <w:trHeight w:val="216"/>
        </w:trPr>
        <w:tc>
          <w:tcPr>
            <w:tcW w:w="5108" w:type="dxa"/>
            <w:tcMar>
              <w:left w:w="0" w:type="dxa"/>
              <w:right w:w="0" w:type="dxa"/>
            </w:tcMar>
          </w:tcPr>
          <w:p w:rsidR="00EA4BAB" w:rsidRDefault="00B765D2">
            <w:pPr>
              <w:tabs>
                <w:tab w:val="left" w:pos="0"/>
              </w:tabs>
              <w:rPr>
                <w:b/>
                <w:sz w:val="22"/>
              </w:rPr>
            </w:pPr>
            <w:r>
              <w:rPr>
                <w:b/>
                <w:sz w:val="22"/>
              </w:rPr>
              <w:t xml:space="preserve">Заказчик:                                                                                 </w:t>
            </w:r>
          </w:p>
        </w:tc>
        <w:tc>
          <w:tcPr>
            <w:tcW w:w="5103" w:type="dxa"/>
            <w:tcMar>
              <w:left w:w="0" w:type="dxa"/>
              <w:right w:w="0" w:type="dxa"/>
            </w:tcMar>
          </w:tcPr>
          <w:p w:rsidR="00EA4BAB" w:rsidRDefault="00B765D2">
            <w:pPr>
              <w:tabs>
                <w:tab w:val="left" w:pos="0"/>
              </w:tabs>
              <w:rPr>
                <w:b/>
                <w:sz w:val="22"/>
              </w:rPr>
            </w:pPr>
            <w:r>
              <w:rPr>
                <w:b/>
                <w:sz w:val="22"/>
              </w:rPr>
              <w:t>Исполнитель:</w:t>
            </w:r>
          </w:p>
        </w:tc>
      </w:tr>
      <w:tr w:rsidR="00EA4BAB">
        <w:trPr>
          <w:trHeight w:val="1820"/>
        </w:trPr>
        <w:tc>
          <w:tcPr>
            <w:tcW w:w="5108" w:type="dxa"/>
            <w:tcMar>
              <w:left w:w="0" w:type="dxa"/>
              <w:right w:w="0" w:type="dxa"/>
            </w:tcMar>
          </w:tcPr>
          <w:p w:rsidR="00EA4BAB" w:rsidRDefault="00B765D2">
            <w:pPr>
              <w:jc w:val="left"/>
              <w:rPr>
                <w:sz w:val="22"/>
              </w:rPr>
            </w:pPr>
            <w:proofErr w:type="spellStart"/>
            <w:r>
              <w:rPr>
                <w:sz w:val="22"/>
              </w:rPr>
              <w:t>И.о</w:t>
            </w:r>
            <w:proofErr w:type="spellEnd"/>
            <w:r>
              <w:rPr>
                <w:sz w:val="22"/>
              </w:rPr>
              <w:t>. директора ФГБУ санаторий «Юность»</w:t>
            </w:r>
          </w:p>
          <w:p w:rsidR="00EA4BAB" w:rsidRDefault="00B765D2">
            <w:pPr>
              <w:jc w:val="left"/>
              <w:rPr>
                <w:sz w:val="22"/>
              </w:rPr>
            </w:pPr>
            <w:r>
              <w:rPr>
                <w:sz w:val="22"/>
              </w:rPr>
              <w:t>Минздрава России</w:t>
            </w:r>
          </w:p>
          <w:p w:rsidR="00EA4BAB" w:rsidRDefault="00EA4BAB">
            <w:pPr>
              <w:jc w:val="left"/>
              <w:rPr>
                <w:sz w:val="22"/>
              </w:rPr>
            </w:pPr>
          </w:p>
          <w:p w:rsidR="00EA4BAB" w:rsidRDefault="00EA4BAB">
            <w:pPr>
              <w:rPr>
                <w:sz w:val="22"/>
              </w:rPr>
            </w:pPr>
          </w:p>
          <w:p w:rsidR="00EA4BAB" w:rsidRDefault="00B765D2">
            <w:pPr>
              <w:rPr>
                <w:sz w:val="22"/>
              </w:rPr>
            </w:pPr>
            <w:r>
              <w:rPr>
                <w:sz w:val="22"/>
              </w:rPr>
              <w:t xml:space="preserve">________________/Ю.А. Оболенцев/ </w:t>
            </w:r>
          </w:p>
          <w:p w:rsidR="00EA4BAB" w:rsidRDefault="00B765D2">
            <w:pPr>
              <w:tabs>
                <w:tab w:val="left" w:pos="0"/>
              </w:tabs>
              <w:rPr>
                <w:sz w:val="22"/>
              </w:rPr>
            </w:pPr>
            <w:r>
              <w:rPr>
                <w:sz w:val="22"/>
              </w:rPr>
              <w:tab/>
            </w:r>
          </w:p>
        </w:tc>
        <w:tc>
          <w:tcPr>
            <w:tcW w:w="5103" w:type="dxa"/>
            <w:tcMar>
              <w:left w:w="0" w:type="dxa"/>
              <w:right w:w="0" w:type="dxa"/>
            </w:tcMar>
          </w:tcPr>
          <w:p w:rsidR="00EA4BAB" w:rsidRDefault="00E776F7">
            <w:pPr>
              <w:rPr>
                <w:sz w:val="22"/>
              </w:rPr>
            </w:pPr>
            <w:r>
              <w:rPr>
                <w:sz w:val="22"/>
              </w:rPr>
              <w:t xml:space="preserve"> </w:t>
            </w:r>
          </w:p>
          <w:p w:rsidR="00EA4BAB" w:rsidRDefault="00EA4BAB">
            <w:pPr>
              <w:rPr>
                <w:sz w:val="22"/>
              </w:rPr>
            </w:pPr>
          </w:p>
          <w:p w:rsidR="00EA4BAB" w:rsidRDefault="00B765D2">
            <w:pPr>
              <w:rPr>
                <w:sz w:val="22"/>
              </w:rPr>
            </w:pPr>
            <w:r>
              <w:rPr>
                <w:sz w:val="22"/>
              </w:rPr>
              <w:t xml:space="preserve">               </w:t>
            </w:r>
          </w:p>
          <w:p w:rsidR="00EA4BAB" w:rsidRDefault="00EA4BAB">
            <w:pPr>
              <w:rPr>
                <w:sz w:val="22"/>
              </w:rPr>
            </w:pPr>
          </w:p>
          <w:p w:rsidR="00EA4BAB" w:rsidRDefault="00B765D2">
            <w:pPr>
              <w:tabs>
                <w:tab w:val="left" w:pos="0"/>
              </w:tabs>
              <w:rPr>
                <w:sz w:val="22"/>
              </w:rPr>
            </w:pPr>
            <w:r>
              <w:rPr>
                <w:sz w:val="22"/>
              </w:rPr>
              <w:t xml:space="preserve"> ________________/</w:t>
            </w:r>
            <w:r w:rsidR="00E776F7">
              <w:rPr>
                <w:sz w:val="22"/>
              </w:rPr>
              <w:t>________________</w:t>
            </w:r>
            <w:r>
              <w:rPr>
                <w:sz w:val="22"/>
              </w:rPr>
              <w:t xml:space="preserve">/  </w:t>
            </w:r>
          </w:p>
        </w:tc>
      </w:tr>
    </w:tbl>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A4BAB" w:rsidRDefault="00EA4BAB">
      <w:pPr>
        <w:rPr>
          <w:sz w:val="22"/>
        </w:rPr>
      </w:pPr>
    </w:p>
    <w:p w:rsidR="00E776F7" w:rsidRDefault="00E776F7">
      <w:pPr>
        <w:rPr>
          <w:sz w:val="22"/>
        </w:rPr>
      </w:pPr>
    </w:p>
    <w:p w:rsidR="00E776F7" w:rsidRDefault="00E776F7">
      <w:pPr>
        <w:rPr>
          <w:sz w:val="22"/>
        </w:rPr>
      </w:pPr>
    </w:p>
    <w:p w:rsidR="00EA4BAB" w:rsidRDefault="00EA4BAB">
      <w:pPr>
        <w:rPr>
          <w:sz w:val="22"/>
        </w:rPr>
      </w:pPr>
    </w:p>
    <w:p w:rsidR="00EA4BAB" w:rsidRDefault="00EA4BAB">
      <w:pPr>
        <w:rPr>
          <w:sz w:val="22"/>
        </w:rPr>
      </w:pPr>
    </w:p>
    <w:p w:rsidR="00B765D2" w:rsidRDefault="00B765D2">
      <w:pPr>
        <w:rPr>
          <w:sz w:val="22"/>
        </w:rPr>
      </w:pPr>
    </w:p>
    <w:p w:rsidR="00B765D2" w:rsidRDefault="00B765D2">
      <w:pPr>
        <w:rPr>
          <w:sz w:val="22"/>
        </w:rPr>
      </w:pPr>
    </w:p>
    <w:p w:rsidR="00EA4BAB" w:rsidRDefault="00B765D2">
      <w:pPr>
        <w:ind w:firstLine="654"/>
        <w:jc w:val="right"/>
        <w:rPr>
          <w:sz w:val="22"/>
        </w:rPr>
      </w:pPr>
      <w:r>
        <w:rPr>
          <w:sz w:val="22"/>
        </w:rPr>
        <w:t xml:space="preserve">Приложение № 2 </w:t>
      </w:r>
    </w:p>
    <w:p w:rsidR="00EA4BAB" w:rsidRPr="00E776F7" w:rsidRDefault="00E776F7" w:rsidP="00E776F7">
      <w:pPr>
        <w:jc w:val="right"/>
        <w:rPr>
          <w:sz w:val="22"/>
        </w:rPr>
      </w:pPr>
      <w:r w:rsidRPr="00E776F7">
        <w:rPr>
          <w:sz w:val="22"/>
        </w:rPr>
        <w:t>к контракту № ______/26Ю</w:t>
      </w:r>
      <w:r>
        <w:rPr>
          <w:sz w:val="22"/>
        </w:rPr>
        <w:t xml:space="preserve"> </w:t>
      </w:r>
      <w:r w:rsidRPr="00E776F7">
        <w:rPr>
          <w:sz w:val="22"/>
        </w:rPr>
        <w:t>от «____» _______________ 2026г.</w:t>
      </w:r>
    </w:p>
    <w:p w:rsidR="00EA4BAB" w:rsidRDefault="00EA4BAB">
      <w:pPr>
        <w:ind w:firstLine="654"/>
        <w:jc w:val="center"/>
        <w:rPr>
          <w:b/>
          <w:sz w:val="22"/>
        </w:rPr>
      </w:pPr>
    </w:p>
    <w:p w:rsidR="00EA4BAB" w:rsidRDefault="00B765D2">
      <w:pPr>
        <w:jc w:val="center"/>
        <w:rPr>
          <w:b/>
          <w:sz w:val="22"/>
        </w:rPr>
      </w:pPr>
      <w:r>
        <w:rPr>
          <w:b/>
          <w:sz w:val="22"/>
        </w:rPr>
        <w:t>Техническое задание</w:t>
      </w:r>
    </w:p>
    <w:p w:rsidR="00EA4BAB" w:rsidRDefault="00EA4BAB">
      <w:pPr>
        <w:rPr>
          <w:sz w:val="22"/>
        </w:rPr>
      </w:pPr>
    </w:p>
    <w:tbl>
      <w:tblPr>
        <w:tblW w:w="0" w:type="auto"/>
        <w:tblInd w:w="-5" w:type="dxa"/>
        <w:tblLayout w:type="fixed"/>
        <w:tblLook w:val="04A0" w:firstRow="1" w:lastRow="0" w:firstColumn="1" w:lastColumn="0" w:noHBand="0" w:noVBand="1"/>
      </w:tblPr>
      <w:tblGrid>
        <w:gridCol w:w="546"/>
        <w:gridCol w:w="1891"/>
        <w:gridCol w:w="1863"/>
        <w:gridCol w:w="916"/>
        <w:gridCol w:w="4536"/>
      </w:tblGrid>
      <w:tr w:rsidR="00EA4BAB">
        <w:trPr>
          <w:trHeight w:val="744"/>
        </w:trPr>
        <w:tc>
          <w:tcPr>
            <w:tcW w:w="546" w:type="dxa"/>
            <w:tcBorders>
              <w:top w:val="single" w:sz="4" w:space="0" w:color="000000"/>
              <w:left w:val="single" w:sz="4" w:space="0" w:color="000000"/>
              <w:bottom w:val="single" w:sz="4" w:space="0" w:color="000000"/>
              <w:right w:val="single" w:sz="4" w:space="0" w:color="000000"/>
            </w:tcBorders>
          </w:tcPr>
          <w:p w:rsidR="00EA4BAB" w:rsidRDefault="00B765D2">
            <w:pPr>
              <w:jc w:val="center"/>
              <w:rPr>
                <w:sz w:val="22"/>
              </w:rPr>
            </w:pPr>
            <w:r>
              <w:rPr>
                <w:sz w:val="22"/>
              </w:rPr>
              <w:t>№ п/п</w:t>
            </w:r>
          </w:p>
        </w:tc>
        <w:tc>
          <w:tcPr>
            <w:tcW w:w="1891" w:type="dxa"/>
            <w:tcBorders>
              <w:top w:val="single" w:sz="4" w:space="0" w:color="000000"/>
              <w:left w:val="single" w:sz="4" w:space="0" w:color="000000"/>
              <w:bottom w:val="single" w:sz="4" w:space="0" w:color="000000"/>
              <w:right w:val="single" w:sz="4" w:space="0" w:color="000000"/>
            </w:tcBorders>
          </w:tcPr>
          <w:p w:rsidR="00EA4BAB" w:rsidRDefault="00B765D2">
            <w:pPr>
              <w:jc w:val="center"/>
              <w:rPr>
                <w:sz w:val="22"/>
              </w:rPr>
            </w:pPr>
            <w:r>
              <w:rPr>
                <w:sz w:val="22"/>
              </w:rPr>
              <w:t>Наименование оборудования</w:t>
            </w:r>
          </w:p>
        </w:tc>
        <w:tc>
          <w:tcPr>
            <w:tcW w:w="1863" w:type="dxa"/>
            <w:tcBorders>
              <w:top w:val="single" w:sz="4" w:space="0" w:color="000000"/>
              <w:left w:val="nil"/>
              <w:bottom w:val="single" w:sz="4" w:space="0" w:color="000000"/>
              <w:right w:val="single" w:sz="4" w:space="0" w:color="000000"/>
            </w:tcBorders>
          </w:tcPr>
          <w:p w:rsidR="00EA4BAB" w:rsidRDefault="00B765D2">
            <w:pPr>
              <w:jc w:val="center"/>
              <w:rPr>
                <w:sz w:val="22"/>
              </w:rPr>
            </w:pPr>
            <w:r>
              <w:rPr>
                <w:sz w:val="22"/>
              </w:rPr>
              <w:t>Наименование комплектующих</w:t>
            </w:r>
          </w:p>
        </w:tc>
        <w:tc>
          <w:tcPr>
            <w:tcW w:w="916" w:type="dxa"/>
            <w:tcBorders>
              <w:top w:val="single" w:sz="4" w:space="0" w:color="000000"/>
              <w:left w:val="nil"/>
              <w:bottom w:val="single" w:sz="4" w:space="0" w:color="000000"/>
              <w:right w:val="single" w:sz="4" w:space="0" w:color="000000"/>
            </w:tcBorders>
          </w:tcPr>
          <w:p w:rsidR="00EA4BAB" w:rsidRDefault="00B765D2">
            <w:pPr>
              <w:jc w:val="center"/>
              <w:rPr>
                <w:sz w:val="22"/>
              </w:rPr>
            </w:pPr>
            <w:r>
              <w:rPr>
                <w:sz w:val="22"/>
              </w:rPr>
              <w:t>Кол-во (шт.)</w:t>
            </w:r>
          </w:p>
        </w:tc>
        <w:tc>
          <w:tcPr>
            <w:tcW w:w="4536" w:type="dxa"/>
            <w:tcBorders>
              <w:top w:val="single" w:sz="4" w:space="0" w:color="000000"/>
              <w:left w:val="nil"/>
              <w:bottom w:val="single" w:sz="4" w:space="0" w:color="000000"/>
              <w:right w:val="single" w:sz="4" w:space="0" w:color="000000"/>
            </w:tcBorders>
          </w:tcPr>
          <w:p w:rsidR="00EA4BAB" w:rsidRDefault="00B765D2">
            <w:pPr>
              <w:jc w:val="center"/>
              <w:rPr>
                <w:color w:val="333333"/>
                <w:sz w:val="22"/>
              </w:rPr>
            </w:pPr>
            <w:r>
              <w:rPr>
                <w:sz w:val="22"/>
              </w:rPr>
              <w:t>Общее требования по выполнению диагностики, ТО, ТР и обновлению ПО применимо к комплектующим</w:t>
            </w:r>
          </w:p>
        </w:tc>
      </w:tr>
      <w:tr w:rsidR="00EA4BAB" w:rsidTr="00E776F7">
        <w:trPr>
          <w:trHeight w:val="569"/>
        </w:trPr>
        <w:tc>
          <w:tcPr>
            <w:tcW w:w="546" w:type="dxa"/>
            <w:vMerge w:val="restart"/>
            <w:tcBorders>
              <w:top w:val="single" w:sz="4" w:space="0" w:color="000000"/>
              <w:left w:val="single" w:sz="4" w:space="0" w:color="000000"/>
              <w:bottom w:val="single" w:sz="4" w:space="0" w:color="000000"/>
              <w:right w:val="single" w:sz="4" w:space="0" w:color="000000"/>
            </w:tcBorders>
            <w:vAlign w:val="center"/>
          </w:tcPr>
          <w:p w:rsidR="00EA4BAB" w:rsidRDefault="00B765D2">
            <w:pPr>
              <w:jc w:val="center"/>
              <w:rPr>
                <w:sz w:val="22"/>
              </w:rPr>
            </w:pPr>
            <w:r>
              <w:rPr>
                <w:sz w:val="22"/>
              </w:rPr>
              <w:t>1</w:t>
            </w:r>
          </w:p>
          <w:p w:rsidR="00EA4BAB" w:rsidRDefault="00EA4BAB">
            <w:pPr>
              <w:jc w:val="center"/>
              <w:rPr>
                <w:sz w:val="22"/>
              </w:rPr>
            </w:pPr>
          </w:p>
        </w:tc>
        <w:tc>
          <w:tcPr>
            <w:tcW w:w="1891" w:type="dxa"/>
            <w:vMerge w:val="restart"/>
            <w:tcBorders>
              <w:top w:val="single" w:sz="4" w:space="0" w:color="000000"/>
              <w:left w:val="single" w:sz="4" w:space="0" w:color="000000"/>
              <w:bottom w:val="single" w:sz="4" w:space="0" w:color="000000"/>
              <w:right w:val="single" w:sz="4" w:space="0" w:color="000000"/>
            </w:tcBorders>
            <w:vAlign w:val="center"/>
          </w:tcPr>
          <w:p w:rsidR="00EA4BAB" w:rsidRDefault="00B765D2">
            <w:pPr>
              <w:jc w:val="center"/>
              <w:rPr>
                <w:sz w:val="22"/>
              </w:rPr>
            </w:pPr>
            <w:r>
              <w:rPr>
                <w:sz w:val="22"/>
              </w:rPr>
              <w:t>Тепло-телевизионный регистратор (ТТР) в комплексе</w:t>
            </w:r>
          </w:p>
        </w:tc>
        <w:tc>
          <w:tcPr>
            <w:tcW w:w="1863" w:type="dxa"/>
            <w:tcBorders>
              <w:top w:val="single" w:sz="4" w:space="0" w:color="000000"/>
              <w:left w:val="nil"/>
              <w:bottom w:val="single" w:sz="4" w:space="0" w:color="000000"/>
              <w:right w:val="single" w:sz="4" w:space="0" w:color="000000"/>
            </w:tcBorders>
            <w:vAlign w:val="center"/>
          </w:tcPr>
          <w:p w:rsidR="00EA4BAB" w:rsidRDefault="00B765D2">
            <w:pPr>
              <w:jc w:val="center"/>
              <w:rPr>
                <w:sz w:val="22"/>
              </w:rPr>
            </w:pPr>
            <w:proofErr w:type="spellStart"/>
            <w:r>
              <w:rPr>
                <w:sz w:val="22"/>
              </w:rPr>
              <w:t>Тепловизионный</w:t>
            </w:r>
            <w:proofErr w:type="spellEnd"/>
            <w:r>
              <w:rPr>
                <w:sz w:val="22"/>
              </w:rPr>
              <w:t xml:space="preserve"> модуль в сборе</w:t>
            </w:r>
          </w:p>
        </w:tc>
        <w:tc>
          <w:tcPr>
            <w:tcW w:w="916" w:type="dxa"/>
            <w:tcBorders>
              <w:top w:val="single" w:sz="4" w:space="0" w:color="000000"/>
              <w:left w:val="nil"/>
              <w:bottom w:val="single" w:sz="4" w:space="0" w:color="000000"/>
              <w:right w:val="single" w:sz="4" w:space="0" w:color="000000"/>
            </w:tcBorders>
            <w:vAlign w:val="center"/>
          </w:tcPr>
          <w:p w:rsidR="00EA4BAB" w:rsidRDefault="00B765D2">
            <w:pPr>
              <w:jc w:val="center"/>
              <w:rPr>
                <w:sz w:val="22"/>
              </w:rPr>
            </w:pPr>
            <w:r>
              <w:rPr>
                <w:sz w:val="22"/>
              </w:rPr>
              <w:t>3</w:t>
            </w:r>
          </w:p>
        </w:tc>
        <w:tc>
          <w:tcPr>
            <w:tcW w:w="4536" w:type="dxa"/>
            <w:vMerge w:val="restart"/>
            <w:tcBorders>
              <w:top w:val="single" w:sz="4" w:space="0" w:color="000000"/>
              <w:left w:val="nil"/>
              <w:bottom w:val="single" w:sz="4" w:space="0" w:color="000000"/>
              <w:right w:val="single" w:sz="4" w:space="0" w:color="000000"/>
            </w:tcBorders>
            <w:vAlign w:val="center"/>
          </w:tcPr>
          <w:p w:rsidR="00B765D2" w:rsidRPr="00855F8F" w:rsidRDefault="00F41A34" w:rsidP="00B765D2">
            <w:pPr>
              <w:widowControl w:val="0"/>
              <w:jc w:val="left"/>
              <w:rPr>
                <w:sz w:val="22"/>
              </w:rPr>
            </w:pPr>
            <w:r w:rsidRPr="00855F8F">
              <w:rPr>
                <w:sz w:val="22"/>
              </w:rPr>
              <w:t xml:space="preserve">- </w:t>
            </w:r>
            <w:r w:rsidR="00B765D2" w:rsidRPr="00855F8F">
              <w:rPr>
                <w:sz w:val="22"/>
              </w:rPr>
              <w:t xml:space="preserve">Осмотр состояния и проверка работоспособности узлов (кабелей, розеток, разъемов) </w:t>
            </w:r>
          </w:p>
          <w:p w:rsidR="00B765D2" w:rsidRPr="00855F8F" w:rsidRDefault="00B765D2" w:rsidP="00B765D2">
            <w:pPr>
              <w:widowControl w:val="0"/>
              <w:jc w:val="left"/>
              <w:rPr>
                <w:sz w:val="22"/>
              </w:rPr>
            </w:pPr>
            <w:r w:rsidRPr="00855F8F">
              <w:rPr>
                <w:sz w:val="22"/>
              </w:rPr>
              <w:t>- Удаление загрязнений с внешних поверхностей блоков</w:t>
            </w:r>
          </w:p>
          <w:p w:rsidR="00B765D2" w:rsidRPr="00855F8F" w:rsidRDefault="00B765D2" w:rsidP="00B765D2">
            <w:pPr>
              <w:widowControl w:val="0"/>
              <w:jc w:val="left"/>
              <w:rPr>
                <w:sz w:val="22"/>
              </w:rPr>
            </w:pPr>
            <w:r w:rsidRPr="00855F8F">
              <w:rPr>
                <w:sz w:val="22"/>
              </w:rPr>
              <w:t>- Очистка внутренних узлов и деталей</w:t>
            </w:r>
          </w:p>
          <w:p w:rsidR="00855F8F" w:rsidRPr="00855F8F" w:rsidRDefault="00855F8F" w:rsidP="00855F8F">
            <w:pPr>
              <w:widowControl w:val="0"/>
              <w:jc w:val="left"/>
              <w:rPr>
                <w:sz w:val="22"/>
              </w:rPr>
            </w:pPr>
            <w:r w:rsidRPr="00855F8F">
              <w:rPr>
                <w:sz w:val="22"/>
              </w:rPr>
              <w:t>-</w:t>
            </w:r>
            <w:r w:rsidRPr="00855F8F">
              <w:rPr>
                <w:sz w:val="22"/>
              </w:rPr>
              <w:t xml:space="preserve"> Проверка на наличие вирусов</w:t>
            </w:r>
          </w:p>
          <w:p w:rsidR="00855F8F" w:rsidRPr="00855F8F" w:rsidRDefault="00855F8F" w:rsidP="00855F8F">
            <w:pPr>
              <w:widowControl w:val="0"/>
              <w:jc w:val="left"/>
              <w:rPr>
                <w:sz w:val="22"/>
              </w:rPr>
            </w:pPr>
            <w:r w:rsidRPr="00855F8F">
              <w:rPr>
                <w:sz w:val="22"/>
              </w:rPr>
              <w:t xml:space="preserve">- </w:t>
            </w:r>
            <w:r w:rsidRPr="00855F8F">
              <w:rPr>
                <w:sz w:val="22"/>
              </w:rPr>
              <w:t>Резервное копирование локальных баз, ПО на внешний или сетевой носитель</w:t>
            </w:r>
          </w:p>
          <w:p w:rsidR="00855F8F" w:rsidRPr="00855F8F" w:rsidRDefault="00855F8F" w:rsidP="00855F8F">
            <w:pPr>
              <w:widowControl w:val="0"/>
              <w:jc w:val="left"/>
              <w:rPr>
                <w:sz w:val="22"/>
              </w:rPr>
            </w:pPr>
            <w:r w:rsidRPr="00855F8F">
              <w:rPr>
                <w:sz w:val="22"/>
              </w:rPr>
              <w:t xml:space="preserve">- </w:t>
            </w:r>
            <w:r w:rsidRPr="00855F8F">
              <w:rPr>
                <w:sz w:val="22"/>
              </w:rPr>
              <w:t>Очистка диска от временных и не используемых файлов</w:t>
            </w:r>
          </w:p>
          <w:p w:rsidR="00B765D2" w:rsidRPr="00855F8F" w:rsidRDefault="00B765D2" w:rsidP="00B765D2">
            <w:pPr>
              <w:widowControl w:val="0"/>
              <w:jc w:val="left"/>
              <w:rPr>
                <w:sz w:val="22"/>
              </w:rPr>
            </w:pPr>
            <w:r w:rsidRPr="00855F8F">
              <w:rPr>
                <w:sz w:val="22"/>
              </w:rPr>
              <w:t>- Тестирование и настройка оборудования для оптимальной работы</w:t>
            </w:r>
          </w:p>
          <w:p w:rsidR="00B765D2" w:rsidRPr="00855F8F" w:rsidRDefault="00B765D2" w:rsidP="00B765D2">
            <w:pPr>
              <w:widowControl w:val="0"/>
              <w:jc w:val="left"/>
              <w:rPr>
                <w:sz w:val="22"/>
              </w:rPr>
            </w:pPr>
            <w:r w:rsidRPr="00855F8F">
              <w:rPr>
                <w:sz w:val="22"/>
              </w:rPr>
              <w:t xml:space="preserve">- Установка, обновление и настройка программного обеспечения с использованием официальных лицензионных ключей </w:t>
            </w:r>
          </w:p>
          <w:p w:rsidR="00855F8F" w:rsidRPr="00855F8F" w:rsidRDefault="00855F8F" w:rsidP="00855F8F">
            <w:pPr>
              <w:widowControl w:val="0"/>
              <w:jc w:val="left"/>
              <w:rPr>
                <w:sz w:val="22"/>
              </w:rPr>
            </w:pPr>
            <w:r w:rsidRPr="00855F8F">
              <w:rPr>
                <w:sz w:val="22"/>
              </w:rPr>
              <w:t xml:space="preserve">- </w:t>
            </w:r>
            <w:r w:rsidRPr="00855F8F">
              <w:rPr>
                <w:sz w:val="22"/>
              </w:rPr>
              <w:t xml:space="preserve">Настройка и/или восстановление работоспособности </w:t>
            </w:r>
            <w:proofErr w:type="gramStart"/>
            <w:r w:rsidRPr="00855F8F">
              <w:rPr>
                <w:sz w:val="22"/>
              </w:rPr>
              <w:t>ПО всех узлов</w:t>
            </w:r>
            <w:proofErr w:type="gramEnd"/>
          </w:p>
          <w:p w:rsidR="00855F8F" w:rsidRPr="00855F8F" w:rsidRDefault="00855F8F" w:rsidP="00855F8F">
            <w:pPr>
              <w:widowControl w:val="0"/>
              <w:jc w:val="left"/>
              <w:rPr>
                <w:sz w:val="22"/>
              </w:rPr>
            </w:pPr>
            <w:r w:rsidRPr="00855F8F">
              <w:rPr>
                <w:sz w:val="22"/>
              </w:rPr>
              <w:t xml:space="preserve">- </w:t>
            </w:r>
            <w:r w:rsidRPr="00855F8F">
              <w:rPr>
                <w:sz w:val="22"/>
              </w:rPr>
              <w:t>Установка драйверов устройств или прикладных программ</w:t>
            </w:r>
          </w:p>
          <w:p w:rsidR="00B765D2" w:rsidRPr="00855F8F" w:rsidRDefault="00B765D2" w:rsidP="00B765D2">
            <w:pPr>
              <w:widowControl w:val="0"/>
              <w:jc w:val="left"/>
              <w:rPr>
                <w:sz w:val="22"/>
              </w:rPr>
            </w:pPr>
            <w:r w:rsidRPr="00855F8F">
              <w:rPr>
                <w:sz w:val="22"/>
              </w:rPr>
              <w:t>- Проверка исправности органов управления</w:t>
            </w:r>
          </w:p>
          <w:p w:rsidR="00B765D2" w:rsidRPr="00855F8F" w:rsidRDefault="00B765D2" w:rsidP="00B765D2">
            <w:pPr>
              <w:widowControl w:val="0"/>
              <w:jc w:val="left"/>
              <w:rPr>
                <w:sz w:val="22"/>
              </w:rPr>
            </w:pPr>
            <w:r w:rsidRPr="00855F8F">
              <w:rPr>
                <w:sz w:val="22"/>
              </w:rPr>
              <w:t>- Проверка правильности настроек установленного программного обеспечения, прикладных программ, драйверов.</w:t>
            </w:r>
          </w:p>
          <w:p w:rsidR="00EA4BAB" w:rsidRDefault="00B765D2" w:rsidP="00B765D2">
            <w:pPr>
              <w:widowControl w:val="0"/>
              <w:jc w:val="left"/>
              <w:rPr>
                <w:sz w:val="22"/>
              </w:rPr>
            </w:pPr>
            <w:r w:rsidRPr="00855F8F">
              <w:rPr>
                <w:sz w:val="22"/>
              </w:rPr>
              <w:t>- Полное тестирование и проверка работоспособности всех рабочих станций (узлов) в комплексе</w:t>
            </w:r>
          </w:p>
        </w:tc>
      </w:tr>
      <w:tr w:rsidR="00EA4BAB" w:rsidTr="00E776F7">
        <w:trPr>
          <w:trHeight w:val="847"/>
        </w:trPr>
        <w:tc>
          <w:tcPr>
            <w:tcW w:w="546" w:type="dxa"/>
            <w:vMerge/>
            <w:tcBorders>
              <w:top w:val="single" w:sz="4" w:space="0" w:color="000000"/>
              <w:left w:val="single" w:sz="4" w:space="0" w:color="000000"/>
              <w:bottom w:val="single" w:sz="4" w:space="0" w:color="000000"/>
              <w:right w:val="single" w:sz="4" w:space="0" w:color="000000"/>
            </w:tcBorders>
          </w:tcPr>
          <w:p w:rsidR="00EA4BAB" w:rsidRDefault="00EA4BAB"/>
        </w:tc>
        <w:tc>
          <w:tcPr>
            <w:tcW w:w="1891" w:type="dxa"/>
            <w:vMerge/>
            <w:tcBorders>
              <w:top w:val="single" w:sz="4" w:space="0" w:color="000000"/>
              <w:left w:val="single" w:sz="4" w:space="0" w:color="000000"/>
              <w:bottom w:val="single" w:sz="4" w:space="0" w:color="000000"/>
              <w:right w:val="single" w:sz="4" w:space="0" w:color="000000"/>
            </w:tcBorders>
          </w:tcPr>
          <w:p w:rsidR="00EA4BAB" w:rsidRDefault="00EA4BAB"/>
        </w:tc>
        <w:tc>
          <w:tcPr>
            <w:tcW w:w="1863" w:type="dxa"/>
            <w:tcBorders>
              <w:top w:val="single" w:sz="4" w:space="0" w:color="000000"/>
              <w:left w:val="nil"/>
              <w:bottom w:val="single" w:sz="4" w:space="0" w:color="000000"/>
              <w:right w:val="single" w:sz="4" w:space="0" w:color="000000"/>
            </w:tcBorders>
            <w:vAlign w:val="center"/>
          </w:tcPr>
          <w:p w:rsidR="00EA4BAB" w:rsidRDefault="00B765D2">
            <w:pPr>
              <w:jc w:val="center"/>
              <w:rPr>
                <w:sz w:val="22"/>
              </w:rPr>
            </w:pPr>
            <w:r>
              <w:rPr>
                <w:sz w:val="22"/>
              </w:rPr>
              <w:t>Видеокамера видимого спектра</w:t>
            </w:r>
          </w:p>
        </w:tc>
        <w:tc>
          <w:tcPr>
            <w:tcW w:w="916" w:type="dxa"/>
            <w:tcBorders>
              <w:top w:val="single" w:sz="4" w:space="0" w:color="000000"/>
              <w:left w:val="nil"/>
              <w:bottom w:val="single" w:sz="4" w:space="0" w:color="000000"/>
              <w:right w:val="single" w:sz="4" w:space="0" w:color="000000"/>
            </w:tcBorders>
            <w:vAlign w:val="center"/>
          </w:tcPr>
          <w:p w:rsidR="00EA4BAB" w:rsidRDefault="00B765D2">
            <w:pPr>
              <w:jc w:val="center"/>
              <w:rPr>
                <w:sz w:val="22"/>
              </w:rPr>
            </w:pPr>
            <w:r>
              <w:rPr>
                <w:sz w:val="22"/>
              </w:rPr>
              <w:t>3</w:t>
            </w:r>
          </w:p>
        </w:tc>
        <w:tc>
          <w:tcPr>
            <w:tcW w:w="4536" w:type="dxa"/>
            <w:vMerge/>
            <w:tcBorders>
              <w:top w:val="single" w:sz="4" w:space="0" w:color="000000"/>
              <w:left w:val="nil"/>
              <w:bottom w:val="single" w:sz="4" w:space="0" w:color="000000"/>
              <w:right w:val="single" w:sz="4" w:space="0" w:color="000000"/>
            </w:tcBorders>
            <w:vAlign w:val="center"/>
          </w:tcPr>
          <w:p w:rsidR="00EA4BAB" w:rsidRDefault="00EA4BAB"/>
        </w:tc>
      </w:tr>
      <w:tr w:rsidR="00EA4BAB" w:rsidTr="00E776F7">
        <w:trPr>
          <w:trHeight w:val="830"/>
        </w:trPr>
        <w:tc>
          <w:tcPr>
            <w:tcW w:w="546" w:type="dxa"/>
            <w:vMerge/>
            <w:tcBorders>
              <w:top w:val="single" w:sz="4" w:space="0" w:color="000000"/>
              <w:left w:val="single" w:sz="4" w:space="0" w:color="000000"/>
              <w:bottom w:val="single" w:sz="4" w:space="0" w:color="000000"/>
              <w:right w:val="single" w:sz="4" w:space="0" w:color="000000"/>
            </w:tcBorders>
          </w:tcPr>
          <w:p w:rsidR="00EA4BAB" w:rsidRDefault="00EA4BAB"/>
        </w:tc>
        <w:tc>
          <w:tcPr>
            <w:tcW w:w="1891" w:type="dxa"/>
            <w:vMerge/>
            <w:tcBorders>
              <w:top w:val="single" w:sz="4" w:space="0" w:color="000000"/>
              <w:left w:val="single" w:sz="4" w:space="0" w:color="000000"/>
              <w:bottom w:val="single" w:sz="4" w:space="0" w:color="000000"/>
              <w:right w:val="single" w:sz="4" w:space="0" w:color="000000"/>
            </w:tcBorders>
          </w:tcPr>
          <w:p w:rsidR="00EA4BAB" w:rsidRDefault="00EA4BAB"/>
        </w:tc>
        <w:tc>
          <w:tcPr>
            <w:tcW w:w="1863" w:type="dxa"/>
            <w:tcBorders>
              <w:top w:val="single" w:sz="4" w:space="0" w:color="000000"/>
              <w:left w:val="nil"/>
              <w:bottom w:val="single" w:sz="4" w:space="0" w:color="000000"/>
              <w:right w:val="single" w:sz="4" w:space="0" w:color="000000"/>
            </w:tcBorders>
            <w:vAlign w:val="center"/>
          </w:tcPr>
          <w:p w:rsidR="00EA4BAB" w:rsidRDefault="00B765D2">
            <w:pPr>
              <w:jc w:val="center"/>
              <w:rPr>
                <w:sz w:val="22"/>
              </w:rPr>
            </w:pPr>
            <w:r>
              <w:rPr>
                <w:sz w:val="22"/>
              </w:rPr>
              <w:t>Аппаратный комплекс (блок обработки)</w:t>
            </w:r>
          </w:p>
        </w:tc>
        <w:tc>
          <w:tcPr>
            <w:tcW w:w="916" w:type="dxa"/>
            <w:tcBorders>
              <w:top w:val="single" w:sz="4" w:space="0" w:color="000000"/>
              <w:left w:val="nil"/>
              <w:bottom w:val="single" w:sz="4" w:space="0" w:color="000000"/>
              <w:right w:val="single" w:sz="4" w:space="0" w:color="000000"/>
            </w:tcBorders>
            <w:vAlign w:val="center"/>
          </w:tcPr>
          <w:p w:rsidR="00EA4BAB" w:rsidRDefault="00B765D2">
            <w:pPr>
              <w:jc w:val="center"/>
              <w:rPr>
                <w:sz w:val="22"/>
              </w:rPr>
            </w:pPr>
            <w:r>
              <w:rPr>
                <w:sz w:val="22"/>
              </w:rPr>
              <w:t>3</w:t>
            </w:r>
          </w:p>
        </w:tc>
        <w:tc>
          <w:tcPr>
            <w:tcW w:w="4536" w:type="dxa"/>
            <w:vMerge/>
            <w:tcBorders>
              <w:top w:val="single" w:sz="4" w:space="0" w:color="000000"/>
              <w:left w:val="nil"/>
              <w:bottom w:val="single" w:sz="4" w:space="0" w:color="000000"/>
              <w:right w:val="single" w:sz="4" w:space="0" w:color="000000"/>
            </w:tcBorders>
            <w:vAlign w:val="center"/>
          </w:tcPr>
          <w:p w:rsidR="00EA4BAB" w:rsidRDefault="00EA4BAB"/>
        </w:tc>
      </w:tr>
      <w:tr w:rsidR="00EA4BAB" w:rsidTr="00E776F7">
        <w:trPr>
          <w:trHeight w:val="559"/>
        </w:trPr>
        <w:tc>
          <w:tcPr>
            <w:tcW w:w="546" w:type="dxa"/>
            <w:vMerge/>
            <w:tcBorders>
              <w:top w:val="single" w:sz="4" w:space="0" w:color="000000"/>
              <w:left w:val="single" w:sz="4" w:space="0" w:color="000000"/>
              <w:bottom w:val="single" w:sz="4" w:space="0" w:color="000000"/>
              <w:right w:val="single" w:sz="4" w:space="0" w:color="000000"/>
            </w:tcBorders>
          </w:tcPr>
          <w:p w:rsidR="00EA4BAB" w:rsidRDefault="00EA4BAB"/>
        </w:tc>
        <w:tc>
          <w:tcPr>
            <w:tcW w:w="1891" w:type="dxa"/>
            <w:vMerge/>
            <w:tcBorders>
              <w:top w:val="single" w:sz="4" w:space="0" w:color="000000"/>
              <w:left w:val="single" w:sz="4" w:space="0" w:color="000000"/>
              <w:bottom w:val="single" w:sz="4" w:space="0" w:color="000000"/>
              <w:right w:val="single" w:sz="4" w:space="0" w:color="000000"/>
            </w:tcBorders>
          </w:tcPr>
          <w:p w:rsidR="00EA4BAB" w:rsidRDefault="00EA4BAB"/>
        </w:tc>
        <w:tc>
          <w:tcPr>
            <w:tcW w:w="1863" w:type="dxa"/>
            <w:tcBorders>
              <w:top w:val="single" w:sz="4" w:space="0" w:color="000000"/>
              <w:left w:val="nil"/>
              <w:bottom w:val="single" w:sz="4" w:space="0" w:color="000000"/>
              <w:right w:val="single" w:sz="4" w:space="0" w:color="000000"/>
            </w:tcBorders>
            <w:vAlign w:val="center"/>
          </w:tcPr>
          <w:p w:rsidR="00EA4BAB" w:rsidRDefault="00B765D2">
            <w:pPr>
              <w:jc w:val="center"/>
              <w:rPr>
                <w:sz w:val="22"/>
              </w:rPr>
            </w:pPr>
            <w:r>
              <w:rPr>
                <w:sz w:val="22"/>
              </w:rPr>
              <w:t xml:space="preserve">Абсолютно черное тело </w:t>
            </w:r>
          </w:p>
        </w:tc>
        <w:tc>
          <w:tcPr>
            <w:tcW w:w="916" w:type="dxa"/>
            <w:tcBorders>
              <w:top w:val="single" w:sz="4" w:space="0" w:color="000000"/>
              <w:left w:val="nil"/>
              <w:bottom w:val="single" w:sz="4" w:space="0" w:color="000000"/>
              <w:right w:val="single" w:sz="4" w:space="0" w:color="000000"/>
            </w:tcBorders>
            <w:vAlign w:val="center"/>
          </w:tcPr>
          <w:p w:rsidR="00EA4BAB" w:rsidRDefault="00B765D2">
            <w:pPr>
              <w:jc w:val="center"/>
              <w:rPr>
                <w:sz w:val="22"/>
              </w:rPr>
            </w:pPr>
            <w:r>
              <w:rPr>
                <w:sz w:val="22"/>
              </w:rPr>
              <w:t>3</w:t>
            </w:r>
          </w:p>
        </w:tc>
        <w:tc>
          <w:tcPr>
            <w:tcW w:w="4536" w:type="dxa"/>
            <w:vMerge/>
            <w:tcBorders>
              <w:top w:val="single" w:sz="4" w:space="0" w:color="000000"/>
              <w:left w:val="nil"/>
              <w:bottom w:val="single" w:sz="4" w:space="0" w:color="000000"/>
              <w:right w:val="single" w:sz="4" w:space="0" w:color="000000"/>
            </w:tcBorders>
            <w:vAlign w:val="center"/>
          </w:tcPr>
          <w:p w:rsidR="00EA4BAB" w:rsidRDefault="00EA4BAB"/>
        </w:tc>
      </w:tr>
      <w:tr w:rsidR="00EA4BAB" w:rsidTr="00E776F7">
        <w:trPr>
          <w:trHeight w:val="284"/>
        </w:trPr>
        <w:tc>
          <w:tcPr>
            <w:tcW w:w="546" w:type="dxa"/>
            <w:vMerge/>
            <w:tcBorders>
              <w:top w:val="single" w:sz="4" w:space="0" w:color="000000"/>
              <w:left w:val="single" w:sz="4" w:space="0" w:color="000000"/>
              <w:bottom w:val="single" w:sz="4" w:space="0" w:color="000000"/>
              <w:right w:val="single" w:sz="4" w:space="0" w:color="000000"/>
            </w:tcBorders>
          </w:tcPr>
          <w:p w:rsidR="00EA4BAB" w:rsidRDefault="00EA4BAB"/>
        </w:tc>
        <w:tc>
          <w:tcPr>
            <w:tcW w:w="1891" w:type="dxa"/>
            <w:vMerge/>
            <w:tcBorders>
              <w:top w:val="single" w:sz="4" w:space="0" w:color="000000"/>
              <w:left w:val="single" w:sz="4" w:space="0" w:color="000000"/>
              <w:bottom w:val="single" w:sz="4" w:space="0" w:color="000000"/>
              <w:right w:val="single" w:sz="4" w:space="0" w:color="000000"/>
            </w:tcBorders>
          </w:tcPr>
          <w:p w:rsidR="00EA4BAB" w:rsidRDefault="00EA4BAB"/>
        </w:tc>
        <w:tc>
          <w:tcPr>
            <w:tcW w:w="1863" w:type="dxa"/>
            <w:tcBorders>
              <w:top w:val="single" w:sz="4" w:space="0" w:color="000000"/>
              <w:left w:val="nil"/>
              <w:bottom w:val="single" w:sz="4" w:space="0" w:color="000000"/>
              <w:right w:val="single" w:sz="4" w:space="0" w:color="000000"/>
            </w:tcBorders>
            <w:vAlign w:val="center"/>
          </w:tcPr>
          <w:p w:rsidR="00EA4BAB" w:rsidRDefault="00B765D2">
            <w:pPr>
              <w:jc w:val="center"/>
              <w:rPr>
                <w:sz w:val="22"/>
              </w:rPr>
            </w:pPr>
            <w:r>
              <w:rPr>
                <w:sz w:val="22"/>
              </w:rPr>
              <w:t xml:space="preserve">Моноблок </w:t>
            </w:r>
          </w:p>
        </w:tc>
        <w:tc>
          <w:tcPr>
            <w:tcW w:w="916" w:type="dxa"/>
            <w:tcBorders>
              <w:top w:val="single" w:sz="4" w:space="0" w:color="000000"/>
              <w:left w:val="nil"/>
              <w:bottom w:val="single" w:sz="4" w:space="0" w:color="000000"/>
              <w:right w:val="single" w:sz="4" w:space="0" w:color="000000"/>
            </w:tcBorders>
            <w:vAlign w:val="center"/>
          </w:tcPr>
          <w:p w:rsidR="00EA4BAB" w:rsidRDefault="00B765D2">
            <w:pPr>
              <w:jc w:val="center"/>
              <w:rPr>
                <w:sz w:val="22"/>
              </w:rPr>
            </w:pPr>
            <w:r>
              <w:rPr>
                <w:sz w:val="22"/>
              </w:rPr>
              <w:t>3</w:t>
            </w:r>
          </w:p>
        </w:tc>
        <w:tc>
          <w:tcPr>
            <w:tcW w:w="4536" w:type="dxa"/>
            <w:vMerge/>
            <w:tcBorders>
              <w:top w:val="single" w:sz="4" w:space="0" w:color="000000"/>
              <w:left w:val="nil"/>
              <w:bottom w:val="single" w:sz="4" w:space="0" w:color="000000"/>
              <w:right w:val="single" w:sz="4" w:space="0" w:color="000000"/>
            </w:tcBorders>
            <w:vAlign w:val="center"/>
          </w:tcPr>
          <w:p w:rsidR="00EA4BAB" w:rsidRDefault="00EA4BAB"/>
        </w:tc>
      </w:tr>
      <w:tr w:rsidR="00EA4BAB" w:rsidTr="00E776F7">
        <w:trPr>
          <w:trHeight w:val="840"/>
        </w:trPr>
        <w:tc>
          <w:tcPr>
            <w:tcW w:w="546" w:type="dxa"/>
            <w:vMerge/>
            <w:tcBorders>
              <w:top w:val="single" w:sz="4" w:space="0" w:color="000000"/>
              <w:left w:val="single" w:sz="4" w:space="0" w:color="000000"/>
              <w:bottom w:val="single" w:sz="4" w:space="0" w:color="000000"/>
              <w:right w:val="single" w:sz="4" w:space="0" w:color="000000"/>
            </w:tcBorders>
          </w:tcPr>
          <w:p w:rsidR="00EA4BAB" w:rsidRDefault="00EA4BAB"/>
        </w:tc>
        <w:tc>
          <w:tcPr>
            <w:tcW w:w="1891" w:type="dxa"/>
            <w:vMerge/>
            <w:tcBorders>
              <w:top w:val="single" w:sz="4" w:space="0" w:color="000000"/>
              <w:left w:val="single" w:sz="4" w:space="0" w:color="000000"/>
              <w:bottom w:val="single" w:sz="4" w:space="0" w:color="000000"/>
              <w:right w:val="single" w:sz="4" w:space="0" w:color="000000"/>
            </w:tcBorders>
          </w:tcPr>
          <w:p w:rsidR="00EA4BAB" w:rsidRDefault="00EA4BAB"/>
        </w:tc>
        <w:tc>
          <w:tcPr>
            <w:tcW w:w="1863" w:type="dxa"/>
            <w:tcBorders>
              <w:top w:val="single" w:sz="4" w:space="0" w:color="000000"/>
              <w:left w:val="nil"/>
              <w:bottom w:val="single" w:sz="4" w:space="0" w:color="000000"/>
              <w:right w:val="single" w:sz="4" w:space="0" w:color="000000"/>
            </w:tcBorders>
            <w:vAlign w:val="center"/>
          </w:tcPr>
          <w:p w:rsidR="00EA4BAB" w:rsidRDefault="00B765D2">
            <w:pPr>
              <w:jc w:val="center"/>
              <w:rPr>
                <w:sz w:val="22"/>
              </w:rPr>
            </w:pPr>
            <w:r>
              <w:rPr>
                <w:sz w:val="22"/>
              </w:rPr>
              <w:t>Соединяющий провод ШР (ЖГУТ)</w:t>
            </w:r>
          </w:p>
        </w:tc>
        <w:tc>
          <w:tcPr>
            <w:tcW w:w="916" w:type="dxa"/>
            <w:tcBorders>
              <w:top w:val="single" w:sz="4" w:space="0" w:color="000000"/>
              <w:left w:val="nil"/>
              <w:bottom w:val="single" w:sz="4" w:space="0" w:color="000000"/>
              <w:right w:val="single" w:sz="4" w:space="0" w:color="000000"/>
            </w:tcBorders>
            <w:vAlign w:val="center"/>
          </w:tcPr>
          <w:p w:rsidR="00EA4BAB" w:rsidRDefault="00B765D2">
            <w:pPr>
              <w:jc w:val="center"/>
              <w:rPr>
                <w:sz w:val="22"/>
              </w:rPr>
            </w:pPr>
            <w:r>
              <w:rPr>
                <w:sz w:val="22"/>
              </w:rPr>
              <w:t>3</w:t>
            </w:r>
          </w:p>
        </w:tc>
        <w:tc>
          <w:tcPr>
            <w:tcW w:w="4536" w:type="dxa"/>
            <w:vMerge/>
            <w:tcBorders>
              <w:top w:val="single" w:sz="4" w:space="0" w:color="000000"/>
              <w:left w:val="nil"/>
              <w:bottom w:val="single" w:sz="4" w:space="0" w:color="000000"/>
              <w:right w:val="single" w:sz="4" w:space="0" w:color="000000"/>
            </w:tcBorders>
            <w:vAlign w:val="center"/>
          </w:tcPr>
          <w:p w:rsidR="00EA4BAB" w:rsidRDefault="00EA4BAB"/>
        </w:tc>
      </w:tr>
      <w:tr w:rsidR="00EA4BAB" w:rsidTr="00E776F7">
        <w:trPr>
          <w:trHeight w:val="555"/>
        </w:trPr>
        <w:tc>
          <w:tcPr>
            <w:tcW w:w="546" w:type="dxa"/>
            <w:vMerge/>
            <w:tcBorders>
              <w:top w:val="single" w:sz="4" w:space="0" w:color="000000"/>
              <w:left w:val="single" w:sz="4" w:space="0" w:color="000000"/>
              <w:bottom w:val="single" w:sz="4" w:space="0" w:color="000000"/>
              <w:right w:val="single" w:sz="4" w:space="0" w:color="000000"/>
            </w:tcBorders>
          </w:tcPr>
          <w:p w:rsidR="00EA4BAB" w:rsidRDefault="00EA4BAB"/>
        </w:tc>
        <w:tc>
          <w:tcPr>
            <w:tcW w:w="1891" w:type="dxa"/>
            <w:vMerge/>
            <w:tcBorders>
              <w:top w:val="single" w:sz="4" w:space="0" w:color="000000"/>
              <w:left w:val="single" w:sz="4" w:space="0" w:color="000000"/>
              <w:bottom w:val="single" w:sz="4" w:space="0" w:color="000000"/>
              <w:right w:val="single" w:sz="4" w:space="0" w:color="000000"/>
            </w:tcBorders>
          </w:tcPr>
          <w:p w:rsidR="00EA4BAB" w:rsidRDefault="00EA4BAB"/>
        </w:tc>
        <w:tc>
          <w:tcPr>
            <w:tcW w:w="1863" w:type="dxa"/>
            <w:tcBorders>
              <w:top w:val="single" w:sz="4" w:space="0" w:color="000000"/>
              <w:left w:val="nil"/>
              <w:bottom w:val="single" w:sz="4" w:space="0" w:color="000000"/>
              <w:right w:val="single" w:sz="4" w:space="0" w:color="000000"/>
            </w:tcBorders>
            <w:vAlign w:val="center"/>
          </w:tcPr>
          <w:p w:rsidR="00EA4BAB" w:rsidRDefault="00B765D2">
            <w:pPr>
              <w:jc w:val="center"/>
              <w:rPr>
                <w:sz w:val="22"/>
              </w:rPr>
            </w:pPr>
            <w:r>
              <w:rPr>
                <w:sz w:val="22"/>
              </w:rPr>
              <w:t>Блок питания</w:t>
            </w:r>
          </w:p>
        </w:tc>
        <w:tc>
          <w:tcPr>
            <w:tcW w:w="916" w:type="dxa"/>
            <w:tcBorders>
              <w:top w:val="single" w:sz="4" w:space="0" w:color="000000"/>
              <w:left w:val="nil"/>
              <w:bottom w:val="single" w:sz="4" w:space="0" w:color="000000"/>
              <w:right w:val="single" w:sz="4" w:space="0" w:color="000000"/>
            </w:tcBorders>
            <w:vAlign w:val="center"/>
          </w:tcPr>
          <w:p w:rsidR="00EA4BAB" w:rsidRDefault="00B765D2">
            <w:pPr>
              <w:jc w:val="center"/>
              <w:rPr>
                <w:sz w:val="22"/>
              </w:rPr>
            </w:pPr>
            <w:r>
              <w:rPr>
                <w:sz w:val="22"/>
              </w:rPr>
              <w:t>6</w:t>
            </w:r>
          </w:p>
        </w:tc>
        <w:tc>
          <w:tcPr>
            <w:tcW w:w="4536" w:type="dxa"/>
            <w:vMerge/>
            <w:tcBorders>
              <w:top w:val="single" w:sz="4" w:space="0" w:color="000000"/>
              <w:left w:val="nil"/>
              <w:bottom w:val="single" w:sz="4" w:space="0" w:color="000000"/>
              <w:right w:val="single" w:sz="4" w:space="0" w:color="000000"/>
            </w:tcBorders>
            <w:vAlign w:val="center"/>
          </w:tcPr>
          <w:p w:rsidR="00EA4BAB" w:rsidRDefault="00EA4BAB"/>
        </w:tc>
      </w:tr>
    </w:tbl>
    <w:p w:rsidR="00EA4BAB" w:rsidRDefault="00EA4BAB">
      <w:pPr>
        <w:rPr>
          <w:sz w:val="22"/>
        </w:rPr>
      </w:pPr>
    </w:p>
    <w:tbl>
      <w:tblPr>
        <w:tblW w:w="0" w:type="auto"/>
        <w:tblLayout w:type="fixed"/>
        <w:tblCellMar>
          <w:left w:w="0" w:type="dxa"/>
          <w:right w:w="0" w:type="dxa"/>
        </w:tblCellMar>
        <w:tblLook w:val="04A0" w:firstRow="1" w:lastRow="0" w:firstColumn="1" w:lastColumn="0" w:noHBand="0" w:noVBand="1"/>
      </w:tblPr>
      <w:tblGrid>
        <w:gridCol w:w="5108"/>
        <w:gridCol w:w="5103"/>
      </w:tblGrid>
      <w:tr w:rsidR="00E776F7" w:rsidTr="006A4C48">
        <w:trPr>
          <w:trHeight w:val="216"/>
        </w:trPr>
        <w:tc>
          <w:tcPr>
            <w:tcW w:w="5108" w:type="dxa"/>
            <w:tcMar>
              <w:left w:w="0" w:type="dxa"/>
              <w:right w:w="0" w:type="dxa"/>
            </w:tcMar>
          </w:tcPr>
          <w:p w:rsidR="00E776F7" w:rsidRDefault="00E776F7" w:rsidP="006A4C48">
            <w:pPr>
              <w:tabs>
                <w:tab w:val="left" w:pos="0"/>
              </w:tabs>
              <w:rPr>
                <w:b/>
                <w:sz w:val="22"/>
              </w:rPr>
            </w:pPr>
            <w:r>
              <w:rPr>
                <w:b/>
                <w:sz w:val="22"/>
              </w:rPr>
              <w:t xml:space="preserve">Заказчик:                                                                                 </w:t>
            </w:r>
          </w:p>
        </w:tc>
        <w:tc>
          <w:tcPr>
            <w:tcW w:w="5103" w:type="dxa"/>
            <w:tcMar>
              <w:left w:w="0" w:type="dxa"/>
              <w:right w:w="0" w:type="dxa"/>
            </w:tcMar>
          </w:tcPr>
          <w:p w:rsidR="00E776F7" w:rsidRDefault="00E776F7" w:rsidP="006A4C48">
            <w:pPr>
              <w:tabs>
                <w:tab w:val="left" w:pos="0"/>
              </w:tabs>
              <w:rPr>
                <w:b/>
                <w:sz w:val="22"/>
              </w:rPr>
            </w:pPr>
            <w:r>
              <w:rPr>
                <w:b/>
                <w:sz w:val="22"/>
              </w:rPr>
              <w:t>Исполнитель:</w:t>
            </w:r>
          </w:p>
        </w:tc>
      </w:tr>
      <w:tr w:rsidR="00E776F7" w:rsidTr="006A4C48">
        <w:trPr>
          <w:trHeight w:val="1820"/>
        </w:trPr>
        <w:tc>
          <w:tcPr>
            <w:tcW w:w="5108" w:type="dxa"/>
            <w:tcMar>
              <w:left w:w="0" w:type="dxa"/>
              <w:right w:w="0" w:type="dxa"/>
            </w:tcMar>
          </w:tcPr>
          <w:p w:rsidR="00E776F7" w:rsidRDefault="00E776F7" w:rsidP="006A4C48">
            <w:pPr>
              <w:jc w:val="left"/>
              <w:rPr>
                <w:sz w:val="22"/>
              </w:rPr>
            </w:pPr>
            <w:proofErr w:type="spellStart"/>
            <w:r>
              <w:rPr>
                <w:sz w:val="22"/>
              </w:rPr>
              <w:t>И.о</w:t>
            </w:r>
            <w:proofErr w:type="spellEnd"/>
            <w:r>
              <w:rPr>
                <w:sz w:val="22"/>
              </w:rPr>
              <w:t>. директора ФГБУ санаторий «Юность»</w:t>
            </w:r>
          </w:p>
          <w:p w:rsidR="00E776F7" w:rsidRDefault="00E776F7" w:rsidP="006A4C48">
            <w:pPr>
              <w:jc w:val="left"/>
              <w:rPr>
                <w:sz w:val="22"/>
              </w:rPr>
            </w:pPr>
            <w:r>
              <w:rPr>
                <w:sz w:val="22"/>
              </w:rPr>
              <w:t>Минздрава России</w:t>
            </w:r>
          </w:p>
          <w:p w:rsidR="00E776F7" w:rsidRDefault="00E776F7" w:rsidP="006A4C48">
            <w:pPr>
              <w:jc w:val="left"/>
              <w:rPr>
                <w:sz w:val="22"/>
              </w:rPr>
            </w:pPr>
          </w:p>
          <w:p w:rsidR="00E776F7" w:rsidRDefault="00E776F7" w:rsidP="006A4C48">
            <w:pPr>
              <w:rPr>
                <w:sz w:val="22"/>
              </w:rPr>
            </w:pPr>
          </w:p>
          <w:p w:rsidR="00E776F7" w:rsidRDefault="00E776F7" w:rsidP="006A4C48">
            <w:pPr>
              <w:rPr>
                <w:sz w:val="22"/>
              </w:rPr>
            </w:pPr>
            <w:r>
              <w:rPr>
                <w:sz w:val="22"/>
              </w:rPr>
              <w:t xml:space="preserve">________________/Ю.А. Оболенцев/ </w:t>
            </w:r>
          </w:p>
          <w:p w:rsidR="00E776F7" w:rsidRDefault="00E776F7" w:rsidP="006A4C48">
            <w:pPr>
              <w:tabs>
                <w:tab w:val="left" w:pos="0"/>
              </w:tabs>
              <w:rPr>
                <w:sz w:val="22"/>
              </w:rPr>
            </w:pPr>
            <w:r>
              <w:rPr>
                <w:sz w:val="22"/>
              </w:rPr>
              <w:tab/>
            </w:r>
          </w:p>
        </w:tc>
        <w:tc>
          <w:tcPr>
            <w:tcW w:w="5103" w:type="dxa"/>
            <w:tcMar>
              <w:left w:w="0" w:type="dxa"/>
              <w:right w:w="0" w:type="dxa"/>
            </w:tcMar>
          </w:tcPr>
          <w:p w:rsidR="00E776F7" w:rsidRDefault="00E776F7" w:rsidP="006A4C48">
            <w:pPr>
              <w:rPr>
                <w:sz w:val="22"/>
              </w:rPr>
            </w:pPr>
            <w:r>
              <w:rPr>
                <w:sz w:val="22"/>
              </w:rPr>
              <w:t xml:space="preserve"> </w:t>
            </w:r>
          </w:p>
          <w:p w:rsidR="00E776F7" w:rsidRDefault="00E776F7" w:rsidP="006A4C48">
            <w:pPr>
              <w:rPr>
                <w:sz w:val="22"/>
              </w:rPr>
            </w:pPr>
          </w:p>
          <w:p w:rsidR="00E776F7" w:rsidRDefault="00E776F7" w:rsidP="006A4C48">
            <w:pPr>
              <w:rPr>
                <w:sz w:val="22"/>
              </w:rPr>
            </w:pPr>
            <w:r>
              <w:rPr>
                <w:sz w:val="22"/>
              </w:rPr>
              <w:t xml:space="preserve">               </w:t>
            </w:r>
          </w:p>
          <w:p w:rsidR="00E776F7" w:rsidRDefault="00E776F7" w:rsidP="006A4C48">
            <w:pPr>
              <w:rPr>
                <w:sz w:val="22"/>
              </w:rPr>
            </w:pPr>
          </w:p>
          <w:p w:rsidR="00E776F7" w:rsidRDefault="00E776F7" w:rsidP="006A4C48">
            <w:pPr>
              <w:tabs>
                <w:tab w:val="left" w:pos="0"/>
              </w:tabs>
              <w:rPr>
                <w:sz w:val="22"/>
              </w:rPr>
            </w:pPr>
            <w:r>
              <w:rPr>
                <w:sz w:val="22"/>
              </w:rPr>
              <w:t xml:space="preserve"> ________________/________________/  </w:t>
            </w:r>
          </w:p>
        </w:tc>
      </w:tr>
    </w:tbl>
    <w:p w:rsidR="00EA4BAB" w:rsidRDefault="00EA4BAB">
      <w:pPr>
        <w:rPr>
          <w:sz w:val="22"/>
        </w:rPr>
      </w:pPr>
    </w:p>
    <w:sectPr w:rsidR="00EA4BAB" w:rsidSect="008F0178">
      <w:pgSz w:w="11906" w:h="16838"/>
      <w:pgMar w:top="426" w:right="707" w:bottom="851" w:left="1560"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BAB"/>
    <w:rsid w:val="00113E14"/>
    <w:rsid w:val="001F0E2D"/>
    <w:rsid w:val="002E1F3D"/>
    <w:rsid w:val="003C11AF"/>
    <w:rsid w:val="004104AB"/>
    <w:rsid w:val="004435D5"/>
    <w:rsid w:val="00501688"/>
    <w:rsid w:val="0050283F"/>
    <w:rsid w:val="005E7045"/>
    <w:rsid w:val="00800AD3"/>
    <w:rsid w:val="00855F8F"/>
    <w:rsid w:val="008F0178"/>
    <w:rsid w:val="009B3EF1"/>
    <w:rsid w:val="00A4561E"/>
    <w:rsid w:val="00B61BA0"/>
    <w:rsid w:val="00B765D2"/>
    <w:rsid w:val="00E776F7"/>
    <w:rsid w:val="00EA4BAB"/>
    <w:rsid w:val="00F21ECD"/>
    <w:rsid w:val="00F34694"/>
    <w:rsid w:val="00F41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B6082"/>
  <w15:docId w15:val="{0DBF5EF5-8520-4B5B-A5DB-7DCE8C9A1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0" w:line="240" w:lineRule="auto"/>
      <w:jc w:val="both"/>
    </w:pPr>
    <w:rPr>
      <w:rFonts w:ascii="Times New Roman" w:hAnsi="Times New Roman"/>
      <w:sz w:val="24"/>
    </w:rPr>
  </w:style>
  <w:style w:type="paragraph" w:styleId="10">
    <w:name w:val="heading 1"/>
    <w:basedOn w:val="a"/>
    <w:next w:val="a"/>
    <w:link w:val="11"/>
    <w:uiPriority w:val="9"/>
    <w:qFormat/>
    <w:pPr>
      <w:keepNext/>
      <w:keepLines/>
      <w:spacing w:before="480" w:after="200"/>
      <w:outlineLvl w:val="0"/>
    </w:pPr>
    <w:rPr>
      <w:rFonts w:ascii="Arial" w:hAnsi="Arial"/>
      <w:sz w:val="40"/>
    </w:rPr>
  </w:style>
  <w:style w:type="paragraph" w:styleId="2">
    <w:name w:val="heading 2"/>
    <w:basedOn w:val="a"/>
    <w:next w:val="a"/>
    <w:link w:val="20"/>
    <w:uiPriority w:val="9"/>
    <w:qFormat/>
    <w:pPr>
      <w:keepNext/>
      <w:keepLines/>
      <w:spacing w:before="360" w:after="200"/>
      <w:outlineLvl w:val="1"/>
    </w:pPr>
    <w:rPr>
      <w:rFonts w:ascii="Arial" w:hAnsi="Arial"/>
      <w:sz w:val="34"/>
    </w:rPr>
  </w:style>
  <w:style w:type="paragraph" w:styleId="3">
    <w:name w:val="heading 3"/>
    <w:basedOn w:val="a"/>
    <w:next w:val="a"/>
    <w:link w:val="30"/>
    <w:uiPriority w:val="9"/>
    <w:qFormat/>
    <w:pPr>
      <w:keepNext/>
      <w:keepLines/>
      <w:spacing w:before="320" w:after="200"/>
      <w:outlineLvl w:val="2"/>
    </w:pPr>
    <w:rPr>
      <w:rFonts w:ascii="Arial" w:hAnsi="Arial"/>
      <w:sz w:val="30"/>
    </w:rPr>
  </w:style>
  <w:style w:type="paragraph" w:styleId="4">
    <w:name w:val="heading 4"/>
    <w:basedOn w:val="a"/>
    <w:next w:val="a"/>
    <w:link w:val="40"/>
    <w:uiPriority w:val="9"/>
    <w:qFormat/>
    <w:pPr>
      <w:keepNext/>
      <w:spacing w:before="240" w:after="60"/>
      <w:outlineLvl w:val="3"/>
    </w:pPr>
    <w:rPr>
      <w:rFonts w:ascii="Arial" w:hAnsi="Arial"/>
    </w:rPr>
  </w:style>
  <w:style w:type="paragraph" w:styleId="5">
    <w:name w:val="heading 5"/>
    <w:basedOn w:val="a"/>
    <w:next w:val="a"/>
    <w:link w:val="50"/>
    <w:uiPriority w:val="9"/>
    <w:qFormat/>
    <w:pPr>
      <w:keepNext/>
      <w:keepLines/>
      <w:spacing w:before="320" w:after="200"/>
      <w:outlineLvl w:val="4"/>
    </w:pPr>
    <w:rPr>
      <w:rFonts w:ascii="Arial" w:hAnsi="Arial"/>
      <w:b/>
    </w:rPr>
  </w:style>
  <w:style w:type="paragraph" w:styleId="6">
    <w:name w:val="heading 6"/>
    <w:basedOn w:val="a"/>
    <w:next w:val="a"/>
    <w:link w:val="60"/>
    <w:uiPriority w:val="9"/>
    <w:qFormat/>
    <w:pPr>
      <w:keepNext/>
      <w:keepLines/>
      <w:spacing w:before="320" w:after="200"/>
      <w:outlineLvl w:val="5"/>
    </w:pPr>
    <w:rPr>
      <w:rFonts w:ascii="Arial" w:hAnsi="Arial"/>
      <w:b/>
      <w:sz w:val="22"/>
    </w:rPr>
  </w:style>
  <w:style w:type="paragraph" w:styleId="7">
    <w:name w:val="heading 7"/>
    <w:basedOn w:val="a"/>
    <w:next w:val="a"/>
    <w:link w:val="70"/>
    <w:uiPriority w:val="9"/>
    <w:qFormat/>
    <w:pPr>
      <w:keepNext/>
      <w:keepLines/>
      <w:spacing w:before="320" w:after="200"/>
      <w:outlineLvl w:val="6"/>
    </w:pPr>
    <w:rPr>
      <w:rFonts w:ascii="Arial" w:hAnsi="Arial"/>
      <w:b/>
      <w:i/>
      <w:sz w:val="22"/>
    </w:rPr>
  </w:style>
  <w:style w:type="paragraph" w:styleId="8">
    <w:name w:val="heading 8"/>
    <w:basedOn w:val="a"/>
    <w:next w:val="a"/>
    <w:link w:val="80"/>
    <w:uiPriority w:val="9"/>
    <w:qFormat/>
    <w:pPr>
      <w:keepNext/>
      <w:keepLines/>
      <w:spacing w:before="320" w:after="200"/>
      <w:outlineLvl w:val="7"/>
    </w:pPr>
    <w:rPr>
      <w:rFonts w:ascii="Arial" w:hAnsi="Arial"/>
      <w:i/>
      <w:sz w:val="22"/>
    </w:rPr>
  </w:style>
  <w:style w:type="paragraph" w:styleId="9">
    <w:name w:val="heading 9"/>
    <w:basedOn w:val="a"/>
    <w:next w:val="a"/>
    <w:link w:val="90"/>
    <w:uiPriority w:val="9"/>
    <w:qFormat/>
    <w:pPr>
      <w:keepNext/>
      <w:keepLines/>
      <w:spacing w:before="320" w:after="200"/>
      <w:outlineLvl w:val="8"/>
    </w:pPr>
    <w:rPr>
      <w:rFonts w:ascii="Arial" w:hAnsi="Arial"/>
      <w: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basedOn w:val="a"/>
    <w:next w:val="a"/>
    <w:link w:val="22"/>
    <w:uiPriority w:val="39"/>
    <w:pPr>
      <w:spacing w:after="57"/>
      <w:ind w:left="283"/>
    </w:pPr>
  </w:style>
  <w:style w:type="character" w:customStyle="1" w:styleId="22">
    <w:name w:val="Оглавление 2 Знак"/>
    <w:basedOn w:val="1"/>
    <w:link w:val="21"/>
    <w:rPr>
      <w:rFonts w:ascii="Times New Roman" w:hAnsi="Times New Roman"/>
      <w:sz w:val="24"/>
    </w:rPr>
  </w:style>
  <w:style w:type="paragraph" w:styleId="41">
    <w:name w:val="toc 4"/>
    <w:basedOn w:val="a"/>
    <w:next w:val="a"/>
    <w:link w:val="42"/>
    <w:uiPriority w:val="39"/>
    <w:pPr>
      <w:spacing w:after="57"/>
      <w:ind w:left="850"/>
    </w:pPr>
  </w:style>
  <w:style w:type="character" w:customStyle="1" w:styleId="42">
    <w:name w:val="Оглавление 4 Знак"/>
    <w:basedOn w:val="1"/>
    <w:link w:val="41"/>
    <w:rPr>
      <w:rFonts w:ascii="Times New Roman" w:hAnsi="Times New Roman"/>
      <w:sz w:val="24"/>
    </w:rPr>
  </w:style>
  <w:style w:type="character" w:customStyle="1" w:styleId="70">
    <w:name w:val="Заголовок 7 Знак"/>
    <w:basedOn w:val="1"/>
    <w:link w:val="7"/>
    <w:rPr>
      <w:rFonts w:ascii="Arial" w:hAnsi="Arial"/>
      <w:b/>
      <w:i/>
      <w:sz w:val="22"/>
    </w:rPr>
  </w:style>
  <w:style w:type="paragraph" w:customStyle="1" w:styleId="placeholder">
    <w:name w:val="placeholder"/>
    <w:basedOn w:val="23"/>
    <w:link w:val="placeholder0"/>
  </w:style>
  <w:style w:type="character" w:customStyle="1" w:styleId="placeholder0">
    <w:name w:val="placeholder"/>
    <w:basedOn w:val="a0"/>
    <w:link w:val="placeholder"/>
  </w:style>
  <w:style w:type="paragraph" w:styleId="61">
    <w:name w:val="toc 6"/>
    <w:basedOn w:val="a"/>
    <w:next w:val="a"/>
    <w:link w:val="62"/>
    <w:uiPriority w:val="39"/>
    <w:pPr>
      <w:spacing w:after="57"/>
      <w:ind w:left="1417"/>
    </w:pPr>
  </w:style>
  <w:style w:type="character" w:customStyle="1" w:styleId="62">
    <w:name w:val="Оглавление 6 Знак"/>
    <w:basedOn w:val="1"/>
    <w:link w:val="61"/>
    <w:rPr>
      <w:rFonts w:ascii="Times New Roman" w:hAnsi="Times New Roman"/>
      <w:sz w:val="24"/>
    </w:rPr>
  </w:style>
  <w:style w:type="paragraph" w:styleId="71">
    <w:name w:val="toc 7"/>
    <w:basedOn w:val="a"/>
    <w:next w:val="a"/>
    <w:link w:val="72"/>
    <w:uiPriority w:val="39"/>
    <w:pPr>
      <w:spacing w:after="57"/>
      <w:ind w:left="1701"/>
    </w:pPr>
  </w:style>
  <w:style w:type="character" w:customStyle="1" w:styleId="72">
    <w:name w:val="Оглавление 7 Знак"/>
    <w:basedOn w:val="1"/>
    <w:link w:val="71"/>
    <w:rPr>
      <w:rFonts w:ascii="Times New Roman" w:hAnsi="Times New Roman"/>
      <w:sz w:val="24"/>
    </w:rPr>
  </w:style>
  <w:style w:type="paragraph" w:styleId="a3">
    <w:name w:val="List Paragraph"/>
    <w:basedOn w:val="a"/>
    <w:link w:val="a4"/>
    <w:pPr>
      <w:spacing w:after="160" w:line="259" w:lineRule="auto"/>
      <w:ind w:left="720"/>
      <w:contextualSpacing/>
      <w:jc w:val="left"/>
    </w:pPr>
    <w:rPr>
      <w:rFonts w:asciiTheme="minorHAnsi" w:hAnsiTheme="minorHAnsi"/>
      <w:sz w:val="22"/>
    </w:rPr>
  </w:style>
  <w:style w:type="character" w:customStyle="1" w:styleId="a4">
    <w:name w:val="Абзац списка Знак"/>
    <w:basedOn w:val="1"/>
    <w:link w:val="a3"/>
    <w:rPr>
      <w:rFonts w:asciiTheme="minorHAnsi" w:hAnsiTheme="minorHAnsi"/>
      <w:sz w:val="22"/>
    </w:rPr>
  </w:style>
  <w:style w:type="paragraph" w:customStyle="1" w:styleId="Endnote">
    <w:name w:val="Endnote"/>
    <w:basedOn w:val="a"/>
    <w:link w:val="Endnote0"/>
    <w:rPr>
      <w:sz w:val="20"/>
    </w:rPr>
  </w:style>
  <w:style w:type="character" w:customStyle="1" w:styleId="Endnote0">
    <w:name w:val="Endnote"/>
    <w:basedOn w:val="1"/>
    <w:link w:val="Endnote"/>
    <w:rPr>
      <w:rFonts w:ascii="Times New Roman" w:hAnsi="Times New Roman"/>
      <w:sz w:val="20"/>
    </w:rPr>
  </w:style>
  <w:style w:type="character" w:customStyle="1" w:styleId="30">
    <w:name w:val="Заголовок 3 Знак"/>
    <w:basedOn w:val="1"/>
    <w:link w:val="3"/>
    <w:rPr>
      <w:rFonts w:ascii="Arial" w:hAnsi="Arial"/>
      <w:sz w:val="30"/>
    </w:rPr>
  </w:style>
  <w:style w:type="paragraph" w:customStyle="1" w:styleId="a5">
    <w:name w:val="Подпись к таблице"/>
    <w:basedOn w:val="a"/>
    <w:link w:val="a6"/>
    <w:pPr>
      <w:widowControl w:val="0"/>
      <w:spacing w:line="0" w:lineRule="atLeast"/>
      <w:jc w:val="left"/>
    </w:pPr>
    <w:rPr>
      <w:sz w:val="22"/>
    </w:rPr>
  </w:style>
  <w:style w:type="character" w:customStyle="1" w:styleId="a6">
    <w:name w:val="Подпись к таблице"/>
    <w:basedOn w:val="1"/>
    <w:link w:val="a5"/>
    <w:rPr>
      <w:rFonts w:ascii="Times New Roman" w:hAnsi="Times New Roman"/>
      <w:sz w:val="22"/>
    </w:rPr>
  </w:style>
  <w:style w:type="character" w:customStyle="1" w:styleId="90">
    <w:name w:val="Заголовок 9 Знак"/>
    <w:basedOn w:val="1"/>
    <w:link w:val="9"/>
    <w:rPr>
      <w:rFonts w:ascii="Arial" w:hAnsi="Arial"/>
      <w:i/>
      <w:sz w:val="21"/>
    </w:rPr>
  </w:style>
  <w:style w:type="paragraph" w:styleId="a7">
    <w:name w:val="Balloon Text"/>
    <w:basedOn w:val="a"/>
    <w:link w:val="a8"/>
    <w:rPr>
      <w:rFonts w:ascii="Segoe UI" w:hAnsi="Segoe UI"/>
      <w:sz w:val="18"/>
    </w:rPr>
  </w:style>
  <w:style w:type="character" w:customStyle="1" w:styleId="a8">
    <w:name w:val="Текст выноски Знак"/>
    <w:basedOn w:val="1"/>
    <w:link w:val="a7"/>
    <w:rPr>
      <w:rFonts w:ascii="Segoe UI" w:hAnsi="Segoe UI"/>
      <w:sz w:val="18"/>
    </w:rPr>
  </w:style>
  <w:style w:type="paragraph" w:customStyle="1" w:styleId="31">
    <w:name w:val="Н3 Подзаголовок"/>
    <w:link w:val="32"/>
    <w:pPr>
      <w:widowControl w:val="0"/>
      <w:numPr>
        <w:ilvl w:val="2"/>
      </w:numPr>
      <w:pBdr>
        <w:top w:val="nil"/>
        <w:left w:val="nil"/>
        <w:bottom w:val="nil"/>
        <w:right w:val="nil"/>
        <w:between w:val="nil"/>
      </w:pBdr>
      <w:spacing w:after="0" w:line="240" w:lineRule="auto"/>
      <w:ind w:left="425" w:firstLine="425"/>
      <w:contextualSpacing/>
      <w:jc w:val="both"/>
    </w:pPr>
    <w:rPr>
      <w:rFonts w:ascii="Times New Roman" w:hAnsi="Times New Roman"/>
      <w:sz w:val="24"/>
    </w:rPr>
  </w:style>
  <w:style w:type="character" w:customStyle="1" w:styleId="32">
    <w:name w:val="Н3 Подзаголовок"/>
    <w:link w:val="31"/>
    <w:rPr>
      <w:rFonts w:ascii="Times New Roman" w:hAnsi="Times New Roman"/>
      <w:sz w:val="24"/>
    </w:rPr>
  </w:style>
  <w:style w:type="paragraph" w:customStyle="1" w:styleId="FootnoteTextChar">
    <w:name w:val="Footnote Text Char"/>
    <w:link w:val="FootnoteTextChar0"/>
    <w:rPr>
      <w:sz w:val="18"/>
    </w:rPr>
  </w:style>
  <w:style w:type="character" w:customStyle="1" w:styleId="FootnoteTextChar0">
    <w:name w:val="Footnote Text Char"/>
    <w:link w:val="FootnoteTextChar"/>
    <w:rPr>
      <w:sz w:val="18"/>
    </w:rPr>
  </w:style>
  <w:style w:type="paragraph" w:customStyle="1" w:styleId="24">
    <w:name w:val="Основной текст (2) + Полужирный;Курсив"/>
    <w:basedOn w:val="23"/>
    <w:link w:val="25"/>
    <w:rPr>
      <w:rFonts w:ascii="Times New Roman" w:hAnsi="Times New Roman"/>
      <w:b/>
      <w:i/>
      <w:sz w:val="24"/>
    </w:rPr>
  </w:style>
  <w:style w:type="character" w:customStyle="1" w:styleId="25">
    <w:name w:val="Основной текст (2) + Полужирный;Курсив"/>
    <w:basedOn w:val="a0"/>
    <w:link w:val="24"/>
    <w:rPr>
      <w:rFonts w:ascii="Times New Roman" w:hAnsi="Times New Roman"/>
      <w:b/>
      <w:i/>
      <w:smallCaps w:val="0"/>
      <w:strike w:val="0"/>
      <w:color w:val="000000"/>
      <w:spacing w:val="0"/>
      <w:sz w:val="24"/>
      <w:u w:val="none"/>
    </w:rPr>
  </w:style>
  <w:style w:type="paragraph" w:styleId="a9">
    <w:name w:val="Normal (Web)"/>
    <w:basedOn w:val="a"/>
    <w:link w:val="aa"/>
    <w:pPr>
      <w:spacing w:beforeAutospacing="1" w:afterAutospacing="1"/>
      <w:jc w:val="left"/>
    </w:pPr>
  </w:style>
  <w:style w:type="character" w:customStyle="1" w:styleId="aa">
    <w:name w:val="Обычный (веб) Знак"/>
    <w:basedOn w:val="1"/>
    <w:link w:val="a9"/>
    <w:rPr>
      <w:rFonts w:ascii="Times New Roman" w:hAnsi="Times New Roman"/>
      <w:sz w:val="24"/>
    </w:rPr>
  </w:style>
  <w:style w:type="paragraph" w:customStyle="1" w:styleId="26">
    <w:name w:val="Основной текст (2) + Курсив"/>
    <w:basedOn w:val="23"/>
    <w:link w:val="27"/>
    <w:rPr>
      <w:rFonts w:ascii="Times New Roman" w:hAnsi="Times New Roman"/>
      <w:i/>
      <w:sz w:val="24"/>
    </w:rPr>
  </w:style>
  <w:style w:type="character" w:customStyle="1" w:styleId="27">
    <w:name w:val="Основной текст (2) + Курсив"/>
    <w:basedOn w:val="a0"/>
    <w:link w:val="26"/>
    <w:rPr>
      <w:rFonts w:ascii="Times New Roman" w:hAnsi="Times New Roman"/>
      <w:b w:val="0"/>
      <w:i/>
      <w:smallCaps w:val="0"/>
      <w:strike w:val="0"/>
      <w:color w:val="000000"/>
      <w:spacing w:val="0"/>
      <w:sz w:val="24"/>
      <w:u w:val="none"/>
    </w:rPr>
  </w:style>
  <w:style w:type="paragraph" w:customStyle="1" w:styleId="f">
    <w:name w:val="f"/>
    <w:basedOn w:val="23"/>
    <w:link w:val="f0"/>
  </w:style>
  <w:style w:type="character" w:customStyle="1" w:styleId="f0">
    <w:name w:val="f"/>
    <w:basedOn w:val="a0"/>
    <w:link w:val="f"/>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customStyle="1" w:styleId="u">
    <w:name w:val="u"/>
    <w:basedOn w:val="23"/>
    <w:link w:val="u0"/>
  </w:style>
  <w:style w:type="character" w:customStyle="1" w:styleId="u0">
    <w:name w:val="u"/>
    <w:basedOn w:val="a0"/>
    <w:link w:val="u"/>
  </w:style>
  <w:style w:type="paragraph" w:styleId="ab">
    <w:name w:val="Plain Text"/>
    <w:basedOn w:val="a"/>
    <w:link w:val="ac"/>
    <w:rPr>
      <w:rFonts w:ascii="Courier New" w:hAnsi="Courier New"/>
      <w:sz w:val="20"/>
    </w:rPr>
  </w:style>
  <w:style w:type="character" w:customStyle="1" w:styleId="ac">
    <w:name w:val="Текст Знак"/>
    <w:basedOn w:val="1"/>
    <w:link w:val="ab"/>
    <w:rPr>
      <w:rFonts w:ascii="Courier New" w:hAnsi="Courier New"/>
      <w:sz w:val="20"/>
    </w:rPr>
  </w:style>
  <w:style w:type="paragraph" w:customStyle="1" w:styleId="Heading4Char">
    <w:name w:val="Heading 4 Char"/>
    <w:basedOn w:val="23"/>
    <w:link w:val="Heading4Char0"/>
    <w:rPr>
      <w:rFonts w:ascii="Arial" w:hAnsi="Arial"/>
      <w:b/>
      <w:sz w:val="26"/>
    </w:rPr>
  </w:style>
  <w:style w:type="character" w:customStyle="1" w:styleId="Heading4Char0">
    <w:name w:val="Heading 4 Char"/>
    <w:basedOn w:val="a0"/>
    <w:link w:val="Heading4Char"/>
    <w:rPr>
      <w:rFonts w:ascii="Arial" w:hAnsi="Arial"/>
      <w:b/>
      <w:sz w:val="26"/>
    </w:rPr>
  </w:style>
  <w:style w:type="paragraph" w:customStyle="1" w:styleId="28">
    <w:name w:val="Основной текст (2)_"/>
    <w:basedOn w:val="23"/>
    <w:link w:val="29"/>
    <w:rPr>
      <w:rFonts w:ascii="Times New Roman" w:hAnsi="Times New Roman"/>
      <w:sz w:val="18"/>
      <w:highlight w:val="white"/>
    </w:rPr>
  </w:style>
  <w:style w:type="character" w:customStyle="1" w:styleId="29">
    <w:name w:val="Основной текст (2)_"/>
    <w:basedOn w:val="a0"/>
    <w:link w:val="28"/>
    <w:rPr>
      <w:rFonts w:ascii="Times New Roman" w:hAnsi="Times New Roman"/>
      <w:sz w:val="18"/>
      <w:highlight w:val="white"/>
    </w:rPr>
  </w:style>
  <w:style w:type="paragraph" w:styleId="33">
    <w:name w:val="toc 3"/>
    <w:basedOn w:val="a"/>
    <w:next w:val="a"/>
    <w:link w:val="34"/>
    <w:uiPriority w:val="39"/>
    <w:pPr>
      <w:spacing w:after="57"/>
      <w:ind w:left="567"/>
    </w:pPr>
  </w:style>
  <w:style w:type="character" w:customStyle="1" w:styleId="34">
    <w:name w:val="Оглавление 3 Знак"/>
    <w:basedOn w:val="1"/>
    <w:link w:val="33"/>
    <w:rPr>
      <w:rFonts w:ascii="Times New Roman" w:hAnsi="Times New Roman"/>
      <w:sz w:val="24"/>
    </w:rPr>
  </w:style>
  <w:style w:type="paragraph" w:customStyle="1" w:styleId="12">
    <w:name w:val="Основной шрифт абзаца1"/>
    <w:link w:val="13"/>
  </w:style>
  <w:style w:type="character" w:customStyle="1" w:styleId="13">
    <w:name w:val="Основной шрифт абзаца1"/>
    <w:link w:val="12"/>
    <w:rPr>
      <w:sz w:val="22"/>
    </w:rPr>
  </w:style>
  <w:style w:type="paragraph" w:styleId="ad">
    <w:name w:val="TOC Heading"/>
    <w:link w:val="ae"/>
  </w:style>
  <w:style w:type="character" w:customStyle="1" w:styleId="ae">
    <w:name w:val="Заголовок оглавления Знак"/>
    <w:link w:val="ad"/>
  </w:style>
  <w:style w:type="paragraph" w:styleId="2a">
    <w:name w:val="Quote"/>
    <w:basedOn w:val="a"/>
    <w:next w:val="a"/>
    <w:link w:val="2b"/>
    <w:pPr>
      <w:ind w:left="720" w:right="720"/>
    </w:pPr>
    <w:rPr>
      <w:i/>
    </w:rPr>
  </w:style>
  <w:style w:type="character" w:customStyle="1" w:styleId="2b">
    <w:name w:val="Цитата 2 Знак"/>
    <w:basedOn w:val="1"/>
    <w:link w:val="2a"/>
    <w:rPr>
      <w:rFonts w:ascii="Times New Roman" w:hAnsi="Times New Roman"/>
      <w:i/>
      <w:sz w:val="24"/>
    </w:rPr>
  </w:style>
  <w:style w:type="paragraph" w:customStyle="1" w:styleId="2c">
    <w:name w:val="Основной текст (2)"/>
    <w:basedOn w:val="23"/>
    <w:link w:val="2d"/>
    <w:rPr>
      <w:rFonts w:ascii="Times New Roman" w:hAnsi="Times New Roman"/>
      <w:sz w:val="24"/>
    </w:rPr>
  </w:style>
  <w:style w:type="character" w:customStyle="1" w:styleId="2d">
    <w:name w:val="Основной текст (2)"/>
    <w:basedOn w:val="a0"/>
    <w:link w:val="2c"/>
    <w:rPr>
      <w:rFonts w:ascii="Times New Roman" w:hAnsi="Times New Roman"/>
      <w:b w:val="0"/>
      <w:i w:val="0"/>
      <w:smallCaps w:val="0"/>
      <w:strike w:val="0"/>
      <w:color w:val="000000"/>
      <w:spacing w:val="0"/>
      <w:sz w:val="24"/>
      <w:u w:val="none"/>
    </w:rPr>
  </w:style>
  <w:style w:type="paragraph" w:styleId="af">
    <w:name w:val="footer"/>
    <w:basedOn w:val="a"/>
    <w:link w:val="af0"/>
    <w:pPr>
      <w:tabs>
        <w:tab w:val="center" w:pos="7143"/>
        <w:tab w:val="right" w:pos="14287"/>
      </w:tabs>
    </w:pPr>
  </w:style>
  <w:style w:type="character" w:customStyle="1" w:styleId="af0">
    <w:name w:val="Нижний колонтитул Знак"/>
    <w:basedOn w:val="1"/>
    <w:link w:val="af"/>
    <w:rPr>
      <w:rFonts w:ascii="Times New Roman" w:hAnsi="Times New Roman"/>
      <w:sz w:val="24"/>
    </w:rPr>
  </w:style>
  <w:style w:type="character" w:customStyle="1" w:styleId="50">
    <w:name w:val="Заголовок 5 Знак"/>
    <w:basedOn w:val="1"/>
    <w:link w:val="5"/>
    <w:rPr>
      <w:rFonts w:ascii="Arial" w:hAnsi="Arial"/>
      <w:b/>
      <w:sz w:val="24"/>
    </w:rPr>
  </w:style>
  <w:style w:type="paragraph" w:customStyle="1" w:styleId="111">
    <w:name w:val="111"/>
    <w:basedOn w:val="a"/>
    <w:link w:val="1110"/>
    <w:pPr>
      <w:jc w:val="left"/>
    </w:pPr>
    <w:rPr>
      <w:rFonts w:ascii="Times New Roman CYR" w:hAnsi="Times New Roman CYR"/>
      <w:sz w:val="20"/>
    </w:rPr>
  </w:style>
  <w:style w:type="character" w:customStyle="1" w:styleId="1110">
    <w:name w:val="111"/>
    <w:basedOn w:val="1"/>
    <w:link w:val="111"/>
    <w:rPr>
      <w:rFonts w:ascii="Times New Roman CYR" w:hAnsi="Times New Roman CYR"/>
      <w:sz w:val="20"/>
    </w:rPr>
  </w:style>
  <w:style w:type="paragraph" w:customStyle="1" w:styleId="apple-converted-space">
    <w:name w:val="apple-converted-space"/>
    <w:basedOn w:val="23"/>
    <w:link w:val="apple-converted-space0"/>
  </w:style>
  <w:style w:type="character" w:customStyle="1" w:styleId="apple-converted-space0">
    <w:name w:val="apple-converted-space"/>
    <w:basedOn w:val="a0"/>
    <w:link w:val="apple-converted-space"/>
  </w:style>
  <w:style w:type="character" w:customStyle="1" w:styleId="11">
    <w:name w:val="Заголовок 1 Знак"/>
    <w:basedOn w:val="1"/>
    <w:link w:val="10"/>
    <w:rPr>
      <w:rFonts w:ascii="Arial" w:hAnsi="Arial"/>
      <w:sz w:val="40"/>
    </w:rPr>
  </w:style>
  <w:style w:type="paragraph" w:styleId="af1">
    <w:name w:val="caption"/>
    <w:basedOn w:val="a"/>
    <w:next w:val="a"/>
    <w:link w:val="af2"/>
    <w:pPr>
      <w:spacing w:line="276" w:lineRule="auto"/>
    </w:pPr>
    <w:rPr>
      <w:b/>
      <w:color w:val="5B9BD5" w:themeColor="accent1"/>
      <w:sz w:val="18"/>
    </w:rPr>
  </w:style>
  <w:style w:type="character" w:customStyle="1" w:styleId="af2">
    <w:name w:val="Название объекта Знак"/>
    <w:basedOn w:val="1"/>
    <w:link w:val="af1"/>
    <w:rPr>
      <w:rFonts w:ascii="Times New Roman" w:hAnsi="Times New Roman"/>
      <w:b/>
      <w:color w:val="5B9BD5" w:themeColor="accent1"/>
      <w:sz w:val="18"/>
    </w:rPr>
  </w:style>
  <w:style w:type="paragraph" w:styleId="af3">
    <w:name w:val="Intense Quote"/>
    <w:basedOn w:val="a"/>
    <w:next w:val="a"/>
    <w:link w:val="af4"/>
    <w:pPr>
      <w:pBdr>
        <w:top w:val="single" w:sz="4" w:space="5" w:color="FFFFFF"/>
        <w:left w:val="single" w:sz="4" w:space="10" w:color="FFFFFF"/>
        <w:bottom w:val="single" w:sz="4" w:space="5" w:color="FFFFFF"/>
        <w:right w:val="single" w:sz="4" w:space="10" w:color="FFFFFF"/>
      </w:pBdr>
      <w:ind w:left="720" w:right="720"/>
    </w:pPr>
    <w:rPr>
      <w:i/>
    </w:rPr>
  </w:style>
  <w:style w:type="character" w:customStyle="1" w:styleId="af4">
    <w:name w:val="Выделенная цитата Знак"/>
    <w:basedOn w:val="1"/>
    <w:link w:val="af3"/>
    <w:rPr>
      <w:rFonts w:ascii="Times New Roman" w:hAnsi="Times New Roman"/>
      <w:i/>
      <w:sz w:val="24"/>
    </w:rPr>
  </w:style>
  <w:style w:type="paragraph" w:customStyle="1" w:styleId="14">
    <w:name w:val="Гиперссылка1"/>
    <w:link w:val="af5"/>
    <w:rPr>
      <w:color w:val="0000FF"/>
      <w:u w:val="single"/>
    </w:rPr>
  </w:style>
  <w:style w:type="character" w:styleId="af5">
    <w:name w:val="Hyperlink"/>
    <w:link w:val="14"/>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character" w:customStyle="1" w:styleId="80">
    <w:name w:val="Заголовок 8 Знак"/>
    <w:basedOn w:val="1"/>
    <w:link w:val="8"/>
    <w:rPr>
      <w:rFonts w:ascii="Arial" w:hAnsi="Arial"/>
      <w:i/>
      <w:sz w:val="22"/>
    </w:rPr>
  </w:style>
  <w:style w:type="paragraph" w:styleId="15">
    <w:name w:val="toc 1"/>
    <w:basedOn w:val="a"/>
    <w:next w:val="a"/>
    <w:link w:val="16"/>
    <w:uiPriority w:val="39"/>
    <w:pPr>
      <w:spacing w:after="57"/>
    </w:pPr>
  </w:style>
  <w:style w:type="character" w:customStyle="1" w:styleId="16">
    <w:name w:val="Оглавление 1 Знак"/>
    <w:basedOn w:val="1"/>
    <w:link w:val="15"/>
    <w:rPr>
      <w:rFonts w:ascii="Times New Roman" w:hAnsi="Times New Roman"/>
      <w:sz w:val="24"/>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6">
    <w:name w:val="table of figures"/>
    <w:basedOn w:val="a"/>
    <w:next w:val="a"/>
    <w:link w:val="af7"/>
  </w:style>
  <w:style w:type="character" w:customStyle="1" w:styleId="af7">
    <w:name w:val="Перечень рисунков Знак"/>
    <w:basedOn w:val="1"/>
    <w:link w:val="af6"/>
    <w:rPr>
      <w:rFonts w:ascii="Times New Roman" w:hAnsi="Times New Roman"/>
      <w:sz w:val="24"/>
    </w:rPr>
  </w:style>
  <w:style w:type="paragraph" w:customStyle="1" w:styleId="FooterChar">
    <w:name w:val="Footer Char"/>
    <w:basedOn w:val="23"/>
    <w:link w:val="FooterChar0"/>
  </w:style>
  <w:style w:type="character" w:customStyle="1" w:styleId="FooterChar0">
    <w:name w:val="Footer Char"/>
    <w:basedOn w:val="a0"/>
    <w:link w:val="FooterChar"/>
  </w:style>
  <w:style w:type="paragraph" w:customStyle="1" w:styleId="17">
    <w:name w:val="Знак концевой сноски1"/>
    <w:link w:val="af8"/>
    <w:rPr>
      <w:vertAlign w:val="superscript"/>
    </w:rPr>
  </w:style>
  <w:style w:type="character" w:styleId="af8">
    <w:name w:val="endnote reference"/>
    <w:link w:val="17"/>
    <w:rPr>
      <w:vertAlign w:val="superscript"/>
    </w:rPr>
  </w:style>
  <w:style w:type="paragraph" w:styleId="91">
    <w:name w:val="toc 9"/>
    <w:basedOn w:val="a"/>
    <w:next w:val="a"/>
    <w:link w:val="92"/>
    <w:uiPriority w:val="39"/>
    <w:pPr>
      <w:spacing w:after="57"/>
      <w:ind w:left="2268"/>
    </w:pPr>
  </w:style>
  <w:style w:type="character" w:customStyle="1" w:styleId="92">
    <w:name w:val="Оглавление 9 Знак"/>
    <w:basedOn w:val="1"/>
    <w:link w:val="91"/>
    <w:rPr>
      <w:rFonts w:ascii="Times New Roman" w:hAnsi="Times New Roman"/>
      <w:sz w:val="24"/>
    </w:rPr>
  </w:style>
  <w:style w:type="paragraph" w:customStyle="1" w:styleId="s1">
    <w:name w:val="s_1"/>
    <w:basedOn w:val="a"/>
    <w:link w:val="s10"/>
    <w:pPr>
      <w:spacing w:beforeAutospacing="1" w:afterAutospacing="1"/>
      <w:jc w:val="left"/>
    </w:pPr>
  </w:style>
  <w:style w:type="character" w:customStyle="1" w:styleId="s10">
    <w:name w:val="s_1"/>
    <w:basedOn w:val="1"/>
    <w:link w:val="s1"/>
    <w:rPr>
      <w:rFonts w:ascii="Times New Roman" w:hAnsi="Times New Roman"/>
      <w:sz w:val="24"/>
    </w:rPr>
  </w:style>
  <w:style w:type="paragraph" w:customStyle="1" w:styleId="18">
    <w:name w:val="Выделение1"/>
    <w:basedOn w:val="23"/>
    <w:link w:val="af9"/>
    <w:rPr>
      <w:i/>
    </w:rPr>
  </w:style>
  <w:style w:type="character" w:styleId="af9">
    <w:name w:val="Emphasis"/>
    <w:basedOn w:val="a0"/>
    <w:link w:val="18"/>
    <w:rPr>
      <w:i/>
    </w:rPr>
  </w:style>
  <w:style w:type="paragraph" w:styleId="81">
    <w:name w:val="toc 8"/>
    <w:basedOn w:val="a"/>
    <w:next w:val="a"/>
    <w:link w:val="82"/>
    <w:uiPriority w:val="39"/>
    <w:pPr>
      <w:spacing w:after="57"/>
      <w:ind w:left="1984"/>
    </w:pPr>
  </w:style>
  <w:style w:type="character" w:customStyle="1" w:styleId="82">
    <w:name w:val="Оглавление 8 Знак"/>
    <w:basedOn w:val="1"/>
    <w:link w:val="81"/>
    <w:rPr>
      <w:rFonts w:ascii="Times New Roman" w:hAnsi="Times New Roman"/>
      <w:sz w:val="24"/>
    </w:rPr>
  </w:style>
  <w:style w:type="paragraph" w:customStyle="1" w:styleId="19">
    <w:name w:val="Название1"/>
    <w:basedOn w:val="a"/>
    <w:link w:val="1a"/>
    <w:pPr>
      <w:spacing w:after="200" w:line="276" w:lineRule="auto"/>
      <w:ind w:firstLine="426"/>
      <w:jc w:val="center"/>
    </w:pPr>
    <w:rPr>
      <w:rFonts w:ascii="Arial" w:hAnsi="Arial"/>
      <w:b/>
      <w:sz w:val="22"/>
    </w:rPr>
  </w:style>
  <w:style w:type="character" w:customStyle="1" w:styleId="1a">
    <w:name w:val="Название1"/>
    <w:basedOn w:val="1"/>
    <w:link w:val="19"/>
    <w:rPr>
      <w:rFonts w:ascii="Arial" w:hAnsi="Arial"/>
      <w:b/>
      <w:sz w:val="22"/>
    </w:rPr>
  </w:style>
  <w:style w:type="paragraph" w:styleId="51">
    <w:name w:val="toc 5"/>
    <w:basedOn w:val="a"/>
    <w:next w:val="a"/>
    <w:link w:val="52"/>
    <w:uiPriority w:val="39"/>
    <w:pPr>
      <w:spacing w:after="57"/>
      <w:ind w:left="1134"/>
    </w:pPr>
  </w:style>
  <w:style w:type="character" w:customStyle="1" w:styleId="52">
    <w:name w:val="Оглавление 5 Знак"/>
    <w:basedOn w:val="1"/>
    <w:link w:val="51"/>
    <w:rPr>
      <w:rFonts w:ascii="Times New Roman" w:hAnsi="Times New Roman"/>
      <w:sz w:val="24"/>
    </w:rPr>
  </w:style>
  <w:style w:type="paragraph" w:customStyle="1" w:styleId="23">
    <w:name w:val="Основной шрифт абзаца2"/>
  </w:style>
  <w:style w:type="paragraph" w:styleId="afa">
    <w:name w:val="header"/>
    <w:basedOn w:val="a"/>
    <w:link w:val="afb"/>
    <w:pPr>
      <w:tabs>
        <w:tab w:val="center" w:pos="7143"/>
        <w:tab w:val="right" w:pos="14287"/>
      </w:tabs>
    </w:pPr>
  </w:style>
  <w:style w:type="character" w:customStyle="1" w:styleId="afb">
    <w:name w:val="Верхний колонтитул Знак"/>
    <w:basedOn w:val="1"/>
    <w:link w:val="afa"/>
    <w:rPr>
      <w:rFonts w:ascii="Times New Roman" w:hAnsi="Times New Roman"/>
      <w:sz w:val="24"/>
    </w:rPr>
  </w:style>
  <w:style w:type="paragraph" w:customStyle="1" w:styleId="1b">
    <w:name w:val="Знак сноски1"/>
    <w:basedOn w:val="23"/>
    <w:link w:val="afc"/>
    <w:rPr>
      <w:vertAlign w:val="superscript"/>
    </w:rPr>
  </w:style>
  <w:style w:type="character" w:styleId="afc">
    <w:name w:val="footnote reference"/>
    <w:basedOn w:val="a0"/>
    <w:link w:val="1b"/>
    <w:rPr>
      <w:vertAlign w:val="superscript"/>
    </w:rPr>
  </w:style>
  <w:style w:type="paragraph" w:styleId="afd">
    <w:name w:val="Subtitle"/>
    <w:basedOn w:val="a"/>
    <w:next w:val="a"/>
    <w:link w:val="afe"/>
    <w:uiPriority w:val="11"/>
    <w:qFormat/>
    <w:pPr>
      <w:spacing w:before="200" w:after="200"/>
    </w:pPr>
  </w:style>
  <w:style w:type="character" w:customStyle="1" w:styleId="afe">
    <w:name w:val="Подзаголовок Знак"/>
    <w:basedOn w:val="1"/>
    <w:link w:val="afd"/>
    <w:rPr>
      <w:rFonts w:ascii="Times New Roman" w:hAnsi="Times New Roman"/>
      <w:sz w:val="24"/>
    </w:rPr>
  </w:style>
  <w:style w:type="paragraph" w:styleId="aff">
    <w:name w:val="Title"/>
    <w:basedOn w:val="a"/>
    <w:next w:val="a"/>
    <w:link w:val="aff0"/>
    <w:uiPriority w:val="10"/>
    <w:qFormat/>
    <w:pPr>
      <w:spacing w:before="300" w:after="200"/>
      <w:contextualSpacing/>
    </w:pPr>
    <w:rPr>
      <w:sz w:val="48"/>
    </w:rPr>
  </w:style>
  <w:style w:type="character" w:customStyle="1" w:styleId="aff0">
    <w:name w:val="Заголовок Знак"/>
    <w:basedOn w:val="1"/>
    <w:link w:val="aff"/>
    <w:rPr>
      <w:rFonts w:ascii="Times New Roman" w:hAnsi="Times New Roman"/>
      <w:sz w:val="48"/>
    </w:rPr>
  </w:style>
  <w:style w:type="character" w:customStyle="1" w:styleId="40">
    <w:name w:val="Заголовок 4 Знак"/>
    <w:basedOn w:val="1"/>
    <w:link w:val="4"/>
    <w:rPr>
      <w:rFonts w:ascii="Arial" w:hAnsi="Arial"/>
      <w:sz w:val="24"/>
    </w:rPr>
  </w:style>
  <w:style w:type="paragraph" w:styleId="aff1">
    <w:name w:val="No Spacing"/>
    <w:link w:val="aff2"/>
    <w:pPr>
      <w:spacing w:after="0" w:line="240" w:lineRule="auto"/>
      <w:jc w:val="both"/>
    </w:pPr>
    <w:rPr>
      <w:rFonts w:ascii="Times New Roman" w:hAnsi="Times New Roman"/>
      <w:sz w:val="24"/>
    </w:rPr>
  </w:style>
  <w:style w:type="character" w:customStyle="1" w:styleId="aff2">
    <w:name w:val="Без интервала Знак"/>
    <w:link w:val="aff1"/>
    <w:rPr>
      <w:rFonts w:ascii="Times New Roman" w:hAnsi="Times New Roman"/>
      <w:sz w:val="24"/>
    </w:rPr>
  </w:style>
  <w:style w:type="character" w:customStyle="1" w:styleId="20">
    <w:name w:val="Заголовок 2 Знак"/>
    <w:basedOn w:val="1"/>
    <w:link w:val="2"/>
    <w:rPr>
      <w:rFonts w:ascii="Arial" w:hAnsi="Arial"/>
      <w:sz w:val="34"/>
    </w:rPr>
  </w:style>
  <w:style w:type="character" w:customStyle="1" w:styleId="60">
    <w:name w:val="Заголовок 6 Знак"/>
    <w:basedOn w:val="1"/>
    <w:link w:val="6"/>
    <w:rPr>
      <w:rFonts w:ascii="Arial" w:hAnsi="Arial"/>
      <w:b/>
      <w:sz w:val="22"/>
    </w:rPr>
  </w:style>
  <w:style w:type="table" w:customStyle="1" w:styleId="ListTable3-Accent4">
    <w:name w:val="List Table 3 - Accent 4"/>
    <w:basedOn w:val="a1"/>
    <w:pPr>
      <w:spacing w:after="0" w:line="240" w:lineRule="auto"/>
    </w:p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style>
  <w:style w:type="table" w:customStyle="1" w:styleId="ListTable7Colorful-Accent4">
    <w:name w:val="List Table 7 Colorful - Accent 4"/>
    <w:basedOn w:val="a1"/>
    <w:pPr>
      <w:spacing w:after="0" w:line="240" w:lineRule="auto"/>
    </w:pPr>
    <w:tblPr>
      <w:tblBorders>
        <w:right w:val="single" w:sz="4" w:space="0" w:color="FFD865" w:themeColor="accent4" w:themeTint="9A"/>
      </w:tblBorders>
    </w:tblPr>
  </w:style>
  <w:style w:type="table" w:customStyle="1" w:styleId="GridTable3-Accent1">
    <w:name w:val="Grid Table 3 - Accent 1"/>
    <w:basedOn w:val="a1"/>
    <w:pPr>
      <w:spacing w:after="0" w:line="240" w:lineRule="auto"/>
    </w:pPr>
    <w:tblPr>
      <w:tblBorders>
        <w:bottom w:val="single" w:sz="4" w:space="0" w:color="68A2D8" w:themeColor="accent1" w:themeTint="EA"/>
        <w:insideH w:val="single" w:sz="4" w:space="0" w:color="68A2D8" w:themeColor="accent1" w:themeTint="EA"/>
        <w:insideV w:val="single" w:sz="4" w:space="0" w:color="68A2D8" w:themeColor="accent1" w:themeTint="EA"/>
      </w:tblBorders>
    </w:tblPr>
  </w:style>
  <w:style w:type="table" w:customStyle="1" w:styleId="GridTable4-Accent1">
    <w:name w:val="Grid Table 4 - Accent 1"/>
    <w:basedOn w:val="a1"/>
    <w:pPr>
      <w:spacing w:after="0" w:line="240" w:lineRule="auto"/>
    </w:pPr>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style>
  <w:style w:type="table" w:customStyle="1" w:styleId="ListTable1Light-Accent6">
    <w:name w:val="List Table 1 Light - Accent 6"/>
    <w:basedOn w:val="a1"/>
    <w:pPr>
      <w:spacing w:after="0" w:line="240" w:lineRule="auto"/>
    </w:pPr>
    <w:tblPr/>
  </w:style>
  <w:style w:type="table" w:customStyle="1" w:styleId="GridTable3-Accent3">
    <w:name w:val="Grid Table 3 - Accent 3"/>
    <w:basedOn w:val="a1"/>
    <w:pPr>
      <w:spacing w:after="0" w:line="240" w:lineRule="auto"/>
    </w:pPr>
    <w:tblPr>
      <w:tblBorders>
        <w:bottom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ListTable2-Accent4">
    <w:name w:val="List Table 2 - Accent 4"/>
    <w:basedOn w:val="a1"/>
    <w:pPr>
      <w:spacing w:after="0" w:line="240" w:lineRule="auto"/>
    </w:pPr>
    <w:tblPr>
      <w:tblBorders>
        <w:top w:val="single" w:sz="4" w:space="0" w:color="FFDB6F" w:themeColor="accent4" w:themeTint="90"/>
        <w:bottom w:val="single" w:sz="4" w:space="0" w:color="FFDB6F" w:themeColor="accent4" w:themeTint="90"/>
        <w:insideH w:val="single" w:sz="4" w:space="0" w:color="FFDB6F" w:themeColor="accent4" w:themeTint="90"/>
      </w:tblBorders>
    </w:tblPr>
  </w:style>
  <w:style w:type="table" w:customStyle="1" w:styleId="Lined-Accent4">
    <w:name w:val="Lined - Accent 4"/>
    <w:basedOn w:val="a1"/>
    <w:pPr>
      <w:spacing w:after="0" w:line="240" w:lineRule="auto"/>
    </w:pPr>
    <w:rPr>
      <w:color w:val="404040"/>
      <w:sz w:val="20"/>
    </w:rPr>
    <w:tblPr/>
  </w:style>
  <w:style w:type="table" w:customStyle="1" w:styleId="Bordered-Accent1">
    <w:name w:val="Bordered - Accent 1"/>
    <w:basedOn w:val="a1"/>
    <w:pPr>
      <w:spacing w:after="0" w:line="240" w:lineRule="auto"/>
    </w:pPr>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style>
  <w:style w:type="table" w:customStyle="1" w:styleId="GridTable7Colorful-Accent4">
    <w:name w:val="Grid Table 7 Colorful - Accent 4"/>
    <w:basedOn w:val="a1"/>
    <w:pPr>
      <w:spacing w:after="0" w:line="240" w:lineRule="auto"/>
    </w:pPr>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ListTable5Dark-Accent3">
    <w:name w:val="List Table 5 Dark - Accent 3"/>
    <w:basedOn w:val="a1"/>
    <w:pPr>
      <w:spacing w:after="0" w:line="240" w:lineRule="auto"/>
    </w:pPr>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style>
  <w:style w:type="table" w:customStyle="1" w:styleId="GridTable4-Accent6">
    <w:name w:val="Grid Table 4 - Accent 6"/>
    <w:basedOn w:val="a1"/>
    <w:pPr>
      <w:spacing w:after="0" w:line="240" w:lineRule="auto"/>
    </w:p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style>
  <w:style w:type="table" w:customStyle="1" w:styleId="GridTable7Colorful-Accent2">
    <w:name w:val="Grid Table 7 Colorful - Accent 2"/>
    <w:basedOn w:val="a1"/>
    <w:pPr>
      <w:spacing w:after="0" w:line="240" w:lineRule="auto"/>
    </w:pPr>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ListTable6Colorful-Accent2">
    <w:name w:val="List Table 6 Colorful - Accent 2"/>
    <w:basedOn w:val="a1"/>
    <w:pPr>
      <w:spacing w:after="0" w:line="240" w:lineRule="auto"/>
    </w:pPr>
    <w:tblPr>
      <w:tblBorders>
        <w:top w:val="single" w:sz="4" w:space="0" w:color="F4B184" w:themeColor="accent2" w:themeTint="97"/>
        <w:bottom w:val="single" w:sz="4" w:space="0" w:color="F4B184" w:themeColor="accent2" w:themeTint="97"/>
      </w:tblBorders>
    </w:tblPr>
  </w:style>
  <w:style w:type="table" w:customStyle="1" w:styleId="-41">
    <w:name w:val="Таблица-сетка 41"/>
    <w:basedOn w:val="a1"/>
    <w:pPr>
      <w:spacing w:after="0" w:line="240" w:lineRule="auto"/>
    </w:p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style>
  <w:style w:type="table" w:customStyle="1" w:styleId="ListTable6Colorful-Accent6">
    <w:name w:val="List Table 6 Colorful - Accent 6"/>
    <w:basedOn w:val="a1"/>
    <w:pPr>
      <w:spacing w:after="0" w:line="240" w:lineRule="auto"/>
    </w:pPr>
    <w:tblPr>
      <w:tblBorders>
        <w:top w:val="single" w:sz="4" w:space="0" w:color="A9D08E" w:themeColor="accent6" w:themeTint="98"/>
        <w:bottom w:val="single" w:sz="4" w:space="0" w:color="A9D08E" w:themeColor="accent6" w:themeTint="98"/>
      </w:tblBorders>
    </w:tblPr>
  </w:style>
  <w:style w:type="table" w:customStyle="1" w:styleId="GridTable1Light-Accent2">
    <w:name w:val="Grid Table 1 Light - Accent 2"/>
    <w:basedOn w:val="a1"/>
    <w:pPr>
      <w:spacing w:after="0" w:line="240" w:lineRule="auto"/>
    </w:p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style>
  <w:style w:type="table" w:customStyle="1" w:styleId="GridTable2-Accent3">
    <w:name w:val="Grid Table 2 - Accent 3"/>
    <w:basedOn w:val="a1"/>
    <w:pPr>
      <w:spacing w:after="0" w:line="240" w:lineRule="auto"/>
    </w:pPr>
    <w:tblPr>
      <w:tblBorders>
        <w:bottom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110">
    <w:name w:val="Таблица простая 11"/>
    <w:basedOn w:val="a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5Dark-Accent5">
    <w:name w:val="Grid Table 5 Dark - Accent 5"/>
    <w:basedOn w:val="a1"/>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1Light-Accent6">
    <w:name w:val="Grid Table 1 Light - Accent 6"/>
    <w:basedOn w:val="a1"/>
    <w:pPr>
      <w:spacing w:after="0" w:line="240" w:lineRule="auto"/>
    </w:p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style>
  <w:style w:type="table" w:customStyle="1" w:styleId="GridTable7Colorful-Accent3">
    <w:name w:val="Grid Table 7 Colorful - Accent 3"/>
    <w:basedOn w:val="a1"/>
    <w:pPr>
      <w:spacing w:after="0" w:line="240" w:lineRule="auto"/>
    </w:pPr>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GridTable4-Accent2">
    <w:name w:val="Grid Table 4 - Accent 2"/>
    <w:basedOn w:val="a1"/>
    <w:pPr>
      <w:spacing w:after="0" w:line="240" w:lineRule="auto"/>
    </w:p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style>
  <w:style w:type="table" w:customStyle="1" w:styleId="ListTable7Colorful-Accent2">
    <w:name w:val="List Table 7 Colorful - Accent 2"/>
    <w:basedOn w:val="a1"/>
    <w:pPr>
      <w:spacing w:after="0" w:line="240" w:lineRule="auto"/>
    </w:pPr>
    <w:tblPr>
      <w:tblBorders>
        <w:right w:val="single" w:sz="4" w:space="0" w:color="F4B184" w:themeColor="accent2" w:themeTint="97"/>
      </w:tblBorders>
    </w:tblPr>
  </w:style>
  <w:style w:type="table" w:customStyle="1" w:styleId="GridTable7Colorful-Accent1">
    <w:name w:val="Grid Table 7 Colorful - Accent 1"/>
    <w:basedOn w:val="a1"/>
    <w:pPr>
      <w:spacing w:after="0" w:line="240" w:lineRule="auto"/>
    </w:pPr>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style>
  <w:style w:type="table" w:customStyle="1" w:styleId="ListTable6Colorful-Accent1">
    <w:name w:val="List Table 6 Colorful - Accent 1"/>
    <w:basedOn w:val="a1"/>
    <w:pPr>
      <w:spacing w:after="0" w:line="240" w:lineRule="auto"/>
    </w:pPr>
    <w:tblPr>
      <w:tblBorders>
        <w:top w:val="single" w:sz="4" w:space="0" w:color="5B9BD5" w:themeColor="accent1"/>
        <w:bottom w:val="single" w:sz="4" w:space="0" w:color="5B9BD5" w:themeColor="accent1"/>
      </w:tblBorders>
    </w:tblPr>
  </w:style>
  <w:style w:type="table" w:customStyle="1" w:styleId="GridTable1Light-Accent3">
    <w:name w:val="Grid Table 1 Light - Accent 3"/>
    <w:basedOn w:val="a1"/>
    <w:pPr>
      <w:spacing w:after="0" w:line="240" w:lineRule="auto"/>
    </w:p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style>
  <w:style w:type="table" w:customStyle="1" w:styleId="Bordered-Accent5">
    <w:name w:val="Bordered - Accent 5"/>
    <w:basedOn w:val="a1"/>
    <w:pPr>
      <w:spacing w:after="0" w:line="240" w:lineRule="auto"/>
    </w:pPr>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style>
  <w:style w:type="table" w:customStyle="1" w:styleId="ListTable1Light-Accent3">
    <w:name w:val="List Table 1 Light - Accent 3"/>
    <w:basedOn w:val="a1"/>
    <w:pPr>
      <w:spacing w:after="0" w:line="240" w:lineRule="auto"/>
    </w:pPr>
    <w:tblPr/>
  </w:style>
  <w:style w:type="table" w:customStyle="1" w:styleId="GridTable2-Accent1">
    <w:name w:val="Grid Table 2 - Accent 1"/>
    <w:basedOn w:val="a1"/>
    <w:pPr>
      <w:spacing w:after="0" w:line="240" w:lineRule="auto"/>
    </w:pPr>
    <w:tblPr>
      <w:tblBorders>
        <w:bottom w:val="single" w:sz="4" w:space="0" w:color="68A2D8" w:themeColor="accent1" w:themeTint="EA"/>
        <w:insideH w:val="single" w:sz="4" w:space="0" w:color="68A2D8" w:themeColor="accent1" w:themeTint="EA"/>
        <w:insideV w:val="single" w:sz="4" w:space="0" w:color="68A2D8" w:themeColor="accent1" w:themeTint="EA"/>
      </w:tblBorders>
    </w:tblPr>
  </w:style>
  <w:style w:type="table" w:customStyle="1" w:styleId="-51">
    <w:name w:val="Таблица-сетка 5 темная1"/>
    <w:basedOn w:val="a1"/>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6Colorful-Accent2">
    <w:name w:val="Grid Table 6 Colorful - Accent 2"/>
    <w:basedOn w:val="a1"/>
    <w:pPr>
      <w:spacing w:after="0" w:line="240" w:lineRule="auto"/>
    </w:p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21">
    <w:name w:val="Таблица-сетка 21"/>
    <w:basedOn w:val="a1"/>
    <w:pPr>
      <w:spacing w:after="0" w:line="240" w:lineRule="auto"/>
    </w:pPr>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GridTable3-Accent6">
    <w:name w:val="Grid Table 3 - Accent 6"/>
    <w:basedOn w:val="a1"/>
    <w:pPr>
      <w:spacing w:after="0" w:line="240" w:lineRule="auto"/>
    </w:pPr>
    <w:tblPr>
      <w:tblBorders>
        <w:bottom w:val="single" w:sz="4" w:space="0" w:color="70AD47" w:themeColor="accent6"/>
        <w:insideH w:val="single" w:sz="4" w:space="0" w:color="70AD47" w:themeColor="accent6"/>
        <w:insideV w:val="single" w:sz="4" w:space="0" w:color="70AD47" w:themeColor="accent6"/>
      </w:tblBorders>
    </w:tblPr>
  </w:style>
  <w:style w:type="table" w:customStyle="1" w:styleId="GridTable4-Accent4">
    <w:name w:val="Grid Table 4 - Accent 4"/>
    <w:basedOn w:val="a1"/>
    <w:pPr>
      <w:spacing w:after="0" w:line="240" w:lineRule="auto"/>
    </w:p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style>
  <w:style w:type="table" w:customStyle="1" w:styleId="GridTable2-Accent4">
    <w:name w:val="Grid Table 2 - Accent 4"/>
    <w:basedOn w:val="a1"/>
    <w:pPr>
      <w:spacing w:after="0" w:line="240" w:lineRule="auto"/>
    </w:pPr>
    <w:tblPr>
      <w:tblBorders>
        <w:bottom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GridTable5Dark-Accent6">
    <w:name w:val="Grid Table 5 Dark - Accent 6"/>
    <w:basedOn w:val="a1"/>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6Colorful-Accent6">
    <w:name w:val="Grid Table 6 Colorful - Accent 6"/>
    <w:basedOn w:val="a1"/>
    <w:pPr>
      <w:spacing w:after="0" w:line="240" w:lineRule="auto"/>
    </w:p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style>
  <w:style w:type="table" w:customStyle="1" w:styleId="GridTable6Colorful-Accent1">
    <w:name w:val="Grid Table 6 Colorful - Accent 1"/>
    <w:basedOn w:val="a1"/>
    <w:pPr>
      <w:spacing w:after="0" w:line="240" w:lineRule="auto"/>
    </w:pPr>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style>
  <w:style w:type="table" w:customStyle="1" w:styleId="GridTable5Dark-Accent3">
    <w:name w:val="Grid Table 5 Dark - Accent 3"/>
    <w:basedOn w:val="a1"/>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61">
    <w:name w:val="Таблица-сетка 6 цветная1"/>
    <w:basedOn w:val="a1"/>
    <w:pPr>
      <w:spacing w:after="0" w:line="240" w:lineRule="auto"/>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ListTable1Light-Accent2">
    <w:name w:val="List Table 1 Light - Accent 2"/>
    <w:basedOn w:val="a1"/>
    <w:pPr>
      <w:spacing w:after="0" w:line="240" w:lineRule="auto"/>
    </w:pPr>
    <w:tblPr/>
  </w:style>
  <w:style w:type="table" w:customStyle="1" w:styleId="ListTable2-Accent6">
    <w:name w:val="List Table 2 - Accent 6"/>
    <w:basedOn w:val="a1"/>
    <w:pPr>
      <w:spacing w:after="0" w:line="240" w:lineRule="auto"/>
    </w:pPr>
    <w:tblPr>
      <w:tblBorders>
        <w:top w:val="single" w:sz="4" w:space="0" w:color="ADD394" w:themeColor="accent6" w:themeTint="90"/>
        <w:bottom w:val="single" w:sz="4" w:space="0" w:color="ADD394" w:themeColor="accent6" w:themeTint="90"/>
        <w:insideH w:val="single" w:sz="4" w:space="0" w:color="ADD394" w:themeColor="accent6" w:themeTint="90"/>
      </w:tblBorders>
    </w:tblPr>
  </w:style>
  <w:style w:type="table" w:customStyle="1" w:styleId="BorderedLined-Accent6">
    <w:name w:val="Bordered &amp; Lined - Accent 6"/>
    <w:basedOn w:val="a1"/>
    <w:pPr>
      <w:spacing w:after="0" w:line="240" w:lineRule="auto"/>
    </w:pPr>
    <w:rPr>
      <w:color w:val="404040"/>
      <w:sz w:val="2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style>
  <w:style w:type="table" w:styleId="aff3">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Accent">
    <w:name w:val="Lined - Accent"/>
    <w:basedOn w:val="a1"/>
    <w:pPr>
      <w:spacing w:after="0" w:line="240" w:lineRule="auto"/>
    </w:pPr>
    <w:rPr>
      <w:color w:val="404040"/>
      <w:sz w:val="20"/>
    </w:rPr>
    <w:tblPr/>
  </w:style>
  <w:style w:type="table" w:customStyle="1" w:styleId="GridTable2-Accent5">
    <w:name w:val="Grid Table 2 - Accent 5"/>
    <w:basedOn w:val="a1"/>
    <w:pPr>
      <w:spacing w:after="0" w:line="240" w:lineRule="auto"/>
    </w:pPr>
    <w:tblPr>
      <w:tblBorders>
        <w:bottom w:val="single" w:sz="4" w:space="0" w:color="4472C4" w:themeColor="accent5"/>
        <w:insideH w:val="single" w:sz="4" w:space="0" w:color="4472C4" w:themeColor="accent5"/>
        <w:insideV w:val="single" w:sz="4" w:space="0" w:color="4472C4" w:themeColor="accent5"/>
      </w:tblBorders>
    </w:tblPr>
  </w:style>
  <w:style w:type="table" w:customStyle="1" w:styleId="GridTable3-Accent5">
    <w:name w:val="Grid Table 3 - Accent 5"/>
    <w:basedOn w:val="a1"/>
    <w:pPr>
      <w:spacing w:after="0" w:line="240" w:lineRule="auto"/>
    </w:pPr>
    <w:tblPr>
      <w:tblBorders>
        <w:bottom w:val="single" w:sz="4" w:space="0" w:color="4472C4" w:themeColor="accent5"/>
        <w:insideH w:val="single" w:sz="4" w:space="0" w:color="4472C4" w:themeColor="accent5"/>
        <w:insideV w:val="single" w:sz="4" w:space="0" w:color="4472C4" w:themeColor="accent5"/>
      </w:tblBorders>
    </w:tblPr>
  </w:style>
  <w:style w:type="table" w:customStyle="1" w:styleId="GridTable5Dark-Accent4">
    <w:name w:val="Grid Table 5 Dark- Accent 4"/>
    <w:basedOn w:val="a1"/>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2-Accent3">
    <w:name w:val="List Table 2 - Accent 3"/>
    <w:basedOn w:val="a1"/>
    <w:pPr>
      <w:spacing w:after="0" w:line="240" w:lineRule="auto"/>
    </w:pPr>
    <w:tblPr>
      <w:tblBorders>
        <w:top w:val="single" w:sz="4" w:space="0" w:color="CCCCCC" w:themeColor="accent3" w:themeTint="90"/>
        <w:bottom w:val="single" w:sz="4" w:space="0" w:color="CCCCCC" w:themeColor="accent3" w:themeTint="90"/>
        <w:insideH w:val="single" w:sz="4" w:space="0" w:color="CCCCCC" w:themeColor="accent3" w:themeTint="90"/>
      </w:tblBorders>
    </w:tblPr>
  </w:style>
  <w:style w:type="table" w:customStyle="1" w:styleId="ListTable5Dark-Accent2">
    <w:name w:val="List Table 5 Dark - Accent 2"/>
    <w:basedOn w:val="a1"/>
    <w:pPr>
      <w:spacing w:after="0" w:line="240" w:lineRule="auto"/>
    </w:pPr>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style>
  <w:style w:type="table" w:customStyle="1" w:styleId="Bordered">
    <w:name w:val="Bordered"/>
    <w:basedOn w:val="a1"/>
    <w:pPr>
      <w:spacing w:after="0" w:line="240" w:lineRule="auto"/>
    </w:p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style>
  <w:style w:type="table" w:customStyle="1" w:styleId="Bordered-Accent6">
    <w:name w:val="Bordered - Accent 6"/>
    <w:basedOn w:val="a1"/>
    <w:pPr>
      <w:spacing w:after="0" w:line="240" w:lineRule="auto"/>
    </w:p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style>
  <w:style w:type="table" w:customStyle="1" w:styleId="ListTable6Colorful-Accent4">
    <w:name w:val="List Table 6 Colorful - Accent 4"/>
    <w:basedOn w:val="a1"/>
    <w:pPr>
      <w:spacing w:after="0" w:line="240" w:lineRule="auto"/>
    </w:pPr>
    <w:tblPr>
      <w:tblBorders>
        <w:top w:val="single" w:sz="4" w:space="0" w:color="FFD865" w:themeColor="accent4" w:themeTint="9A"/>
        <w:bottom w:val="single" w:sz="4" w:space="0" w:color="FFD865" w:themeColor="accent4" w:themeTint="9A"/>
      </w:tblBorders>
    </w:tblPr>
  </w:style>
  <w:style w:type="table" w:customStyle="1" w:styleId="Bordered-Accent2">
    <w:name w:val="Bordered - Accent 2"/>
    <w:basedOn w:val="a1"/>
    <w:pPr>
      <w:spacing w:after="0" w:line="240" w:lineRule="auto"/>
    </w:p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style>
  <w:style w:type="table" w:customStyle="1" w:styleId="-610">
    <w:name w:val="Список-таблица 6 цветная1"/>
    <w:basedOn w:val="a1"/>
    <w:pPr>
      <w:spacing w:after="0" w:line="240" w:lineRule="auto"/>
    </w:pPr>
    <w:tblPr>
      <w:tblBorders>
        <w:top w:val="single" w:sz="4" w:space="0" w:color="7F7F7F" w:themeColor="text1" w:themeTint="80"/>
        <w:bottom w:val="single" w:sz="4" w:space="0" w:color="7F7F7F" w:themeColor="text1" w:themeTint="80"/>
      </w:tblBorders>
    </w:tblPr>
  </w:style>
  <w:style w:type="table" w:customStyle="1" w:styleId="ListTable4-Accent6">
    <w:name w:val="List Table 4 - Accent 6"/>
    <w:basedOn w:val="a1"/>
    <w:pPr>
      <w:spacing w:after="0" w:line="240" w:lineRule="auto"/>
    </w:p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style>
  <w:style w:type="table" w:customStyle="1" w:styleId="BorderedLined-Accent4">
    <w:name w:val="Bordered &amp; Lined - Accent 4"/>
    <w:basedOn w:val="a1"/>
    <w:pPr>
      <w:spacing w:after="0" w:line="240" w:lineRule="auto"/>
    </w:pPr>
    <w:rPr>
      <w:color w:val="404040"/>
      <w:sz w:val="2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style>
  <w:style w:type="table" w:customStyle="1" w:styleId="Lined-Accent2">
    <w:name w:val="Lined - Accent 2"/>
    <w:basedOn w:val="a1"/>
    <w:pPr>
      <w:spacing w:after="0" w:line="240" w:lineRule="auto"/>
    </w:pPr>
    <w:rPr>
      <w:color w:val="404040"/>
      <w:sz w:val="20"/>
    </w:rPr>
    <w:tblPr/>
  </w:style>
  <w:style w:type="table" w:customStyle="1" w:styleId="210">
    <w:name w:val="Таблица простая 21"/>
    <w:basedOn w:val="a1"/>
    <w:pPr>
      <w:spacing w:after="0" w:line="240" w:lineRule="auto"/>
    </w:pPr>
    <w:tblPr>
      <w:tblBorders>
        <w:top w:val="single" w:sz="4" w:space="0" w:color="000000" w:themeColor="text1"/>
        <w:left w:val="nil"/>
        <w:bottom w:val="single" w:sz="4" w:space="0" w:color="000000" w:themeColor="text1"/>
        <w:right w:val="nil"/>
      </w:tblBorders>
    </w:tblPr>
  </w:style>
  <w:style w:type="table" w:customStyle="1" w:styleId="Bordered-Accent3">
    <w:name w:val="Bordered - Accent 3"/>
    <w:basedOn w:val="a1"/>
    <w:pPr>
      <w:spacing w:after="0" w:line="240" w:lineRule="auto"/>
    </w:p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style>
  <w:style w:type="table" w:customStyle="1" w:styleId="ListTable3-Accent6">
    <w:name w:val="List Table 3 - Accent 6"/>
    <w:basedOn w:val="a1"/>
    <w:pPr>
      <w:spacing w:after="0" w:line="240" w:lineRule="auto"/>
    </w:pPr>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style>
  <w:style w:type="table" w:customStyle="1" w:styleId="ListTable1Light-Accent5">
    <w:name w:val="List Table 1 Light - Accent 5"/>
    <w:basedOn w:val="a1"/>
    <w:pPr>
      <w:spacing w:after="0" w:line="240" w:lineRule="auto"/>
    </w:pPr>
    <w:tblPr/>
  </w:style>
  <w:style w:type="table" w:customStyle="1" w:styleId="ListTable7Colorful-Accent1">
    <w:name w:val="List Table 7 Colorful - Accent 1"/>
    <w:basedOn w:val="a1"/>
    <w:pPr>
      <w:spacing w:after="0" w:line="240" w:lineRule="auto"/>
    </w:pPr>
    <w:tblPr>
      <w:tblBorders>
        <w:right w:val="single" w:sz="4" w:space="0" w:color="5B9BD5" w:themeColor="accent1"/>
      </w:tblBorders>
    </w:tblPr>
  </w:style>
  <w:style w:type="table" w:customStyle="1" w:styleId="ListTable3-Accent1">
    <w:name w:val="List Table 3 - Accent 1"/>
    <w:basedOn w:val="a1"/>
    <w:pPr>
      <w:spacing w:after="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style>
  <w:style w:type="table" w:customStyle="1" w:styleId="BorderedLined-Accent1">
    <w:name w:val="Bordered &amp; Lined - Accent 1"/>
    <w:basedOn w:val="a1"/>
    <w:pPr>
      <w:spacing w:after="0" w:line="240" w:lineRule="auto"/>
    </w:pPr>
    <w:rPr>
      <w:color w:val="404040"/>
      <w:sz w:val="20"/>
    </w:rPr>
    <w:tblPr>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style>
  <w:style w:type="table" w:customStyle="1" w:styleId="ListTable2-Accent2">
    <w:name w:val="List Table 2 - Accent 2"/>
    <w:basedOn w:val="a1"/>
    <w:pPr>
      <w:spacing w:after="0" w:line="240" w:lineRule="auto"/>
    </w:pPr>
    <w:tblPr>
      <w:tblBorders>
        <w:top w:val="single" w:sz="4" w:space="0" w:color="F4B58A" w:themeColor="accent2" w:themeTint="90"/>
        <w:bottom w:val="single" w:sz="4" w:space="0" w:color="F4B58A" w:themeColor="accent2" w:themeTint="90"/>
        <w:insideH w:val="single" w:sz="4" w:space="0" w:color="F4B58A" w:themeColor="accent2" w:themeTint="90"/>
      </w:tblBorders>
    </w:tblPr>
  </w:style>
  <w:style w:type="table" w:customStyle="1" w:styleId="-31">
    <w:name w:val="Список-таблица 31"/>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style>
  <w:style w:type="table" w:customStyle="1" w:styleId="Lined-Accent1">
    <w:name w:val="Lined - Accent 1"/>
    <w:basedOn w:val="a1"/>
    <w:pPr>
      <w:spacing w:after="0" w:line="240" w:lineRule="auto"/>
    </w:pPr>
    <w:rPr>
      <w:color w:val="404040"/>
      <w:sz w:val="20"/>
    </w:rPr>
    <w:tblPr/>
  </w:style>
  <w:style w:type="table" w:customStyle="1" w:styleId="-71">
    <w:name w:val="Список-таблица 7 цветная1"/>
    <w:basedOn w:val="a1"/>
    <w:pPr>
      <w:spacing w:after="0" w:line="240" w:lineRule="auto"/>
    </w:pPr>
    <w:tblPr>
      <w:tblBorders>
        <w:right w:val="single" w:sz="4" w:space="0" w:color="7F7F7F" w:themeColor="text1" w:themeTint="80"/>
      </w:tblBorders>
    </w:tblPr>
  </w:style>
  <w:style w:type="table" w:customStyle="1" w:styleId="GridTable4-Accent3">
    <w:name w:val="Grid Table 4 - Accent 3"/>
    <w:basedOn w:val="a1"/>
    <w:pPr>
      <w:spacing w:after="0" w:line="240" w:lineRule="auto"/>
    </w:p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style>
  <w:style w:type="table" w:customStyle="1" w:styleId="BorderedLined-Accent3">
    <w:name w:val="Bordered &amp; Lined - Accent 3"/>
    <w:basedOn w:val="a1"/>
    <w:pPr>
      <w:spacing w:after="0" w:line="240" w:lineRule="auto"/>
    </w:pPr>
    <w:rPr>
      <w:color w:val="404040"/>
      <w:sz w:val="2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style>
  <w:style w:type="table" w:customStyle="1" w:styleId="Lined-Accent5">
    <w:name w:val="Lined - Accent 5"/>
    <w:basedOn w:val="a1"/>
    <w:pPr>
      <w:spacing w:after="0" w:line="240" w:lineRule="auto"/>
    </w:pPr>
    <w:rPr>
      <w:color w:val="404040"/>
      <w:sz w:val="20"/>
    </w:rPr>
    <w:tblPr/>
  </w:style>
  <w:style w:type="table" w:customStyle="1" w:styleId="ListTable2-Accent5">
    <w:name w:val="List Table 2 - Accent 5"/>
    <w:basedOn w:val="a1"/>
    <w:pPr>
      <w:spacing w:after="0" w:line="240" w:lineRule="auto"/>
    </w:pPr>
    <w:tblPr>
      <w:tblBorders>
        <w:top w:val="single" w:sz="4" w:space="0" w:color="95AFDD" w:themeColor="accent5" w:themeTint="90"/>
        <w:bottom w:val="single" w:sz="4" w:space="0" w:color="95AFDD" w:themeColor="accent5" w:themeTint="90"/>
        <w:insideH w:val="single" w:sz="4" w:space="0" w:color="95AFDD" w:themeColor="accent5" w:themeTint="90"/>
      </w:tblBorders>
    </w:tblPr>
  </w:style>
  <w:style w:type="table" w:customStyle="1" w:styleId="310">
    <w:name w:val="Таблица простая 31"/>
    <w:basedOn w:val="a1"/>
    <w:pPr>
      <w:spacing w:after="0" w:line="240" w:lineRule="auto"/>
    </w:pPr>
    <w:tblPr/>
  </w:style>
  <w:style w:type="table" w:customStyle="1" w:styleId="ListTable5Dark-Accent1">
    <w:name w:val="List Table 5 Dark - Accent 1"/>
    <w:basedOn w:val="a1"/>
    <w:pPr>
      <w:spacing w:after="0" w:line="240" w:lineRule="auto"/>
    </w:pPr>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style>
  <w:style w:type="table" w:customStyle="1" w:styleId="GridTable2-Accent2">
    <w:name w:val="Grid Table 2 - Accent 2"/>
    <w:basedOn w:val="a1"/>
    <w:pPr>
      <w:spacing w:after="0" w:line="240" w:lineRule="auto"/>
    </w:pPr>
    <w:tblPr>
      <w:tblBorders>
        <w:bottom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ListTable7Colorful-Accent6">
    <w:name w:val="List Table 7 Colorful - Accent 6"/>
    <w:basedOn w:val="a1"/>
    <w:pPr>
      <w:spacing w:after="0" w:line="240" w:lineRule="auto"/>
    </w:pPr>
    <w:tblPr>
      <w:tblBorders>
        <w:right w:val="single" w:sz="4" w:space="0" w:color="A9D08E" w:themeColor="accent6" w:themeTint="98"/>
      </w:tblBorders>
    </w:tblPr>
  </w:style>
  <w:style w:type="table" w:customStyle="1" w:styleId="510">
    <w:name w:val="Таблица простая 51"/>
    <w:basedOn w:val="a1"/>
    <w:pPr>
      <w:spacing w:after="0" w:line="240" w:lineRule="auto"/>
    </w:pPr>
    <w:tblPr/>
  </w:style>
  <w:style w:type="table" w:customStyle="1" w:styleId="Lined-Accent6">
    <w:name w:val="Lined - Accent 6"/>
    <w:basedOn w:val="a1"/>
    <w:pPr>
      <w:spacing w:after="0" w:line="240" w:lineRule="auto"/>
    </w:pPr>
    <w:rPr>
      <w:color w:val="404040"/>
      <w:sz w:val="20"/>
    </w:rPr>
    <w:tblPr/>
  </w:style>
  <w:style w:type="table" w:customStyle="1" w:styleId="-510">
    <w:name w:val="Список-таблица 5 темная1"/>
    <w:basedOn w:val="a1"/>
    <w:pPr>
      <w:spacing w:after="0" w:line="240" w:lineRule="auto"/>
    </w:p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style>
  <w:style w:type="table" w:customStyle="1" w:styleId="TableGridLight">
    <w:name w:val="Table Grid Light"/>
    <w:basedOn w:val="a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ListTable3-Accent3">
    <w:name w:val="List Table 3 - Accent 3"/>
    <w:basedOn w:val="a1"/>
    <w:pPr>
      <w:spacing w:after="0" w:line="240" w:lineRule="auto"/>
    </w:pPr>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style>
  <w:style w:type="table" w:customStyle="1" w:styleId="-210">
    <w:name w:val="Список-таблица 21"/>
    <w:basedOn w:val="a1"/>
    <w:pPr>
      <w:spacing w:after="0" w:line="240" w:lineRule="auto"/>
    </w:pPr>
    <w:tblPr>
      <w:tblBorders>
        <w:top w:val="single" w:sz="4" w:space="0" w:color="6F6F6F" w:themeColor="text1" w:themeTint="90"/>
        <w:bottom w:val="single" w:sz="4" w:space="0" w:color="6F6F6F" w:themeColor="text1" w:themeTint="90"/>
        <w:insideH w:val="single" w:sz="4" w:space="0" w:color="6F6F6F" w:themeColor="text1" w:themeTint="90"/>
      </w:tblBorders>
    </w:tblPr>
  </w:style>
  <w:style w:type="table" w:customStyle="1" w:styleId="Lined-Accent3">
    <w:name w:val="Lined - Accent 3"/>
    <w:basedOn w:val="a1"/>
    <w:pPr>
      <w:spacing w:after="0" w:line="240" w:lineRule="auto"/>
    </w:pPr>
    <w:rPr>
      <w:color w:val="404040"/>
      <w:sz w:val="20"/>
    </w:rPr>
    <w:tblPr/>
  </w:style>
  <w:style w:type="table" w:customStyle="1" w:styleId="ListTable7Colorful-Accent5">
    <w:name w:val="List Table 7 Colorful - Accent 5"/>
    <w:basedOn w:val="a1"/>
    <w:pPr>
      <w:spacing w:after="0" w:line="240" w:lineRule="auto"/>
    </w:pPr>
    <w:tblPr>
      <w:tblBorders>
        <w:right w:val="single" w:sz="4" w:space="0" w:color="8DA9DB" w:themeColor="accent5" w:themeTint="9A"/>
      </w:tblBorders>
    </w:tblPr>
  </w:style>
  <w:style w:type="table" w:customStyle="1" w:styleId="ListTable5Dark-Accent6">
    <w:name w:val="List Table 5 Dark - Accent 6"/>
    <w:basedOn w:val="a1"/>
    <w:pPr>
      <w:spacing w:after="0" w:line="240" w:lineRule="auto"/>
    </w:pPr>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style>
  <w:style w:type="table" w:customStyle="1" w:styleId="GridTable3-Accent4">
    <w:name w:val="Grid Table 3 - Accent 4"/>
    <w:basedOn w:val="a1"/>
    <w:pPr>
      <w:spacing w:after="0" w:line="240" w:lineRule="auto"/>
    </w:pPr>
    <w:tblPr>
      <w:tblBorders>
        <w:bottom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ListTable3-Accent2">
    <w:name w:val="List Table 3 - Accent 2"/>
    <w:basedOn w:val="a1"/>
    <w:pPr>
      <w:spacing w:after="0" w:line="240" w:lineRule="auto"/>
    </w:p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style>
  <w:style w:type="table" w:customStyle="1" w:styleId="GridTable4-Accent5">
    <w:name w:val="Grid Table 4 - Accent 5"/>
    <w:basedOn w:val="a1"/>
    <w:pPr>
      <w:spacing w:after="0" w:line="240" w:lineRule="auto"/>
    </w:pPr>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style>
  <w:style w:type="table" w:customStyle="1" w:styleId="-11">
    <w:name w:val="Таблица-сетка 1 светлая1"/>
    <w:basedOn w:val="a1"/>
    <w:pPr>
      <w:spacing w:after="0" w:line="240" w:lineRule="auto"/>
    </w:pPr>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style>
  <w:style w:type="table" w:customStyle="1" w:styleId="BorderedLined-Accent2">
    <w:name w:val="Bordered &amp; Lined - Accent 2"/>
    <w:basedOn w:val="a1"/>
    <w:pPr>
      <w:spacing w:after="0" w:line="240" w:lineRule="auto"/>
    </w:pPr>
    <w:rPr>
      <w:color w:val="404040"/>
      <w:sz w:val="2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style>
  <w:style w:type="table" w:customStyle="1" w:styleId="ListTable4-Accent3">
    <w:name w:val="List Table 4 - Accent 3"/>
    <w:basedOn w:val="a1"/>
    <w:pPr>
      <w:spacing w:after="0" w:line="240" w:lineRule="auto"/>
    </w:p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style>
  <w:style w:type="table" w:customStyle="1" w:styleId="ListTable2-Accent1">
    <w:name w:val="List Table 2 - Accent 1"/>
    <w:basedOn w:val="a1"/>
    <w:pPr>
      <w:spacing w:after="0" w:line="240" w:lineRule="auto"/>
    </w:pPr>
    <w:tblPr>
      <w:tblBorders>
        <w:top w:val="single" w:sz="4" w:space="0" w:color="A2C6E7" w:themeColor="accent1" w:themeTint="90"/>
        <w:bottom w:val="single" w:sz="4" w:space="0" w:color="A2C6E7" w:themeColor="accent1" w:themeTint="90"/>
        <w:insideH w:val="single" w:sz="4" w:space="0" w:color="A2C6E7" w:themeColor="accent1" w:themeTint="90"/>
      </w:tblBorders>
    </w:tblPr>
  </w:style>
  <w:style w:type="table" w:customStyle="1" w:styleId="ListTable5Dark-Accent4">
    <w:name w:val="List Table 5 Dark - Accent 4"/>
    <w:basedOn w:val="a1"/>
    <w:pPr>
      <w:spacing w:after="0" w:line="240" w:lineRule="auto"/>
    </w:pPr>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style>
  <w:style w:type="table" w:customStyle="1" w:styleId="ListTable4-Accent4">
    <w:name w:val="List Table 4 - Accent 4"/>
    <w:basedOn w:val="a1"/>
    <w:pPr>
      <w:spacing w:after="0" w:line="240" w:lineRule="auto"/>
    </w:p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style>
  <w:style w:type="table" w:customStyle="1" w:styleId="Bordered-Accent4">
    <w:name w:val="Bordered - Accent 4"/>
    <w:basedOn w:val="a1"/>
    <w:pPr>
      <w:spacing w:after="0" w:line="240" w:lineRule="auto"/>
    </w:p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style>
  <w:style w:type="table" w:customStyle="1" w:styleId="GridTable6Colorful-Accent4">
    <w:name w:val="Grid Table 6 Colorful - Accent 4"/>
    <w:basedOn w:val="a1"/>
    <w:pPr>
      <w:spacing w:after="0" w:line="240" w:lineRule="auto"/>
    </w:p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BorderedLined-Accent">
    <w:name w:val="Bordered &amp; Lined - Accent"/>
    <w:basedOn w:val="a1"/>
    <w:pPr>
      <w:spacing w:after="0" w:line="240" w:lineRule="auto"/>
    </w:pPr>
    <w:rPr>
      <w:color w:val="404040"/>
      <w:sz w:val="2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style>
  <w:style w:type="table" w:customStyle="1" w:styleId="ListTable6Colorful-Accent5">
    <w:name w:val="List Table 6 Colorful - Accent 5"/>
    <w:basedOn w:val="a1"/>
    <w:pPr>
      <w:spacing w:after="0" w:line="240" w:lineRule="auto"/>
    </w:pPr>
    <w:tblPr>
      <w:tblBorders>
        <w:top w:val="single" w:sz="4" w:space="0" w:color="8DA9DB" w:themeColor="accent5" w:themeTint="9A"/>
        <w:bottom w:val="single" w:sz="4" w:space="0" w:color="8DA9DB" w:themeColor="accent5" w:themeTint="9A"/>
      </w:tblBorders>
    </w:tblPr>
  </w:style>
  <w:style w:type="table" w:customStyle="1" w:styleId="ListTable1Light-Accent4">
    <w:name w:val="List Table 1 Light - Accent 4"/>
    <w:basedOn w:val="a1"/>
    <w:pPr>
      <w:spacing w:after="0" w:line="240" w:lineRule="auto"/>
    </w:pPr>
    <w:tblPr/>
  </w:style>
  <w:style w:type="table" w:customStyle="1" w:styleId="GridTable3-Accent2">
    <w:name w:val="Grid Table 3 - Accent 2"/>
    <w:basedOn w:val="a1"/>
    <w:pPr>
      <w:spacing w:after="0" w:line="240" w:lineRule="auto"/>
    </w:pPr>
    <w:tblPr>
      <w:tblBorders>
        <w:bottom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GridTable2-Accent6">
    <w:name w:val="Grid Table 2 - Accent 6"/>
    <w:basedOn w:val="a1"/>
    <w:pPr>
      <w:spacing w:after="0" w:line="240" w:lineRule="auto"/>
    </w:pPr>
    <w:tblPr>
      <w:tblBorders>
        <w:bottom w:val="single" w:sz="4" w:space="0" w:color="70AD47" w:themeColor="accent6"/>
        <w:insideH w:val="single" w:sz="4" w:space="0" w:color="70AD47" w:themeColor="accent6"/>
        <w:insideV w:val="single" w:sz="4" w:space="0" w:color="70AD47" w:themeColor="accent6"/>
      </w:tblBorders>
    </w:tblPr>
  </w:style>
  <w:style w:type="table" w:customStyle="1" w:styleId="ListTable4-Accent2">
    <w:name w:val="List Table 4 - Accent 2"/>
    <w:basedOn w:val="a1"/>
    <w:pPr>
      <w:spacing w:after="0" w:line="240" w:lineRule="auto"/>
    </w:p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style>
  <w:style w:type="table" w:customStyle="1" w:styleId="GridTable7Colorful-Accent5">
    <w:name w:val="Grid Table 7 Colorful - Accent 5"/>
    <w:basedOn w:val="a1"/>
    <w:pPr>
      <w:spacing w:after="0" w:line="240" w:lineRule="auto"/>
    </w:pPr>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style>
  <w:style w:type="table" w:customStyle="1" w:styleId="ListTable3-Accent5">
    <w:name w:val="List Table 3 - Accent 5"/>
    <w:basedOn w:val="a1"/>
    <w:pPr>
      <w:spacing w:after="0" w:line="240" w:lineRule="auto"/>
    </w:pPr>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style>
  <w:style w:type="table" w:customStyle="1" w:styleId="ListTable7Colorful-Accent3">
    <w:name w:val="List Table 7 Colorful - Accent 3"/>
    <w:basedOn w:val="a1"/>
    <w:pPr>
      <w:spacing w:after="0" w:line="240" w:lineRule="auto"/>
    </w:pPr>
    <w:tblPr>
      <w:tblBorders>
        <w:right w:val="single" w:sz="4" w:space="0" w:color="C9C9C9" w:themeColor="accent3" w:themeTint="98"/>
      </w:tblBorders>
    </w:tblPr>
  </w:style>
  <w:style w:type="table" w:customStyle="1" w:styleId="ListTable4-Accent5">
    <w:name w:val="List Table 4 - Accent 5"/>
    <w:basedOn w:val="a1"/>
    <w:pPr>
      <w:spacing w:after="0" w:line="240" w:lineRule="auto"/>
    </w:pPr>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style>
  <w:style w:type="table" w:customStyle="1" w:styleId="GridTable7Colorful-Accent6">
    <w:name w:val="Grid Table 7 Colorful - Accent 6"/>
    <w:basedOn w:val="a1"/>
    <w:pPr>
      <w:spacing w:after="0" w:line="240" w:lineRule="auto"/>
    </w:pPr>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style>
  <w:style w:type="table" w:customStyle="1" w:styleId="GridTable6Colorful-Accent3">
    <w:name w:val="Grid Table 6 Colorful - Accent 3"/>
    <w:basedOn w:val="a1"/>
    <w:pPr>
      <w:spacing w:after="0" w:line="240" w:lineRule="auto"/>
    </w:pPr>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710">
    <w:name w:val="Таблица-сетка 7 цветная1"/>
    <w:basedOn w:val="a1"/>
    <w:pPr>
      <w:spacing w:after="0" w:line="240" w:lineRule="auto"/>
    </w:p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BorderedLined-Accent5">
    <w:name w:val="Bordered &amp; Lined - Accent 5"/>
    <w:basedOn w:val="a1"/>
    <w:pPr>
      <w:spacing w:after="0" w:line="240" w:lineRule="auto"/>
    </w:pPr>
    <w:rPr>
      <w:color w:val="404040"/>
      <w:sz w:val="20"/>
    </w:rPr>
    <w:tblPr>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style>
  <w:style w:type="table" w:customStyle="1" w:styleId="GridTable5Dark-Accent1">
    <w:name w:val="Grid Table 5 Dark- Accent 1"/>
    <w:basedOn w:val="a1"/>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1Light-Accent5">
    <w:name w:val="Grid Table 1 Light - Accent 5"/>
    <w:basedOn w:val="a1"/>
    <w:pPr>
      <w:spacing w:after="0" w:line="240" w:lineRule="auto"/>
    </w:pPr>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style>
  <w:style w:type="table" w:customStyle="1" w:styleId="ListTable5Dark-Accent5">
    <w:name w:val="List Table 5 Dark - Accent 5"/>
    <w:basedOn w:val="a1"/>
    <w:pPr>
      <w:spacing w:after="0" w:line="240" w:lineRule="auto"/>
    </w:pPr>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style>
  <w:style w:type="table" w:customStyle="1" w:styleId="-310">
    <w:name w:val="Таблица-сетка 31"/>
    <w:basedOn w:val="a1"/>
    <w:pPr>
      <w:spacing w:after="0" w:line="240" w:lineRule="auto"/>
    </w:pPr>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ListTable1Light-Accent1">
    <w:name w:val="List Table 1 Light - Accent 1"/>
    <w:basedOn w:val="a1"/>
    <w:pPr>
      <w:spacing w:after="0" w:line="240" w:lineRule="auto"/>
    </w:pPr>
    <w:tblPr/>
  </w:style>
  <w:style w:type="table" w:customStyle="1" w:styleId="GridTable5Dark-Accent2">
    <w:name w:val="Grid Table 5 Dark - Accent 2"/>
    <w:basedOn w:val="a1"/>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410">
    <w:name w:val="Таблица простая 41"/>
    <w:basedOn w:val="a1"/>
    <w:pPr>
      <w:spacing w:after="0" w:line="240" w:lineRule="auto"/>
    </w:pPr>
    <w:tblPr/>
  </w:style>
  <w:style w:type="table" w:customStyle="1" w:styleId="ListTable4-Accent1">
    <w:name w:val="List Table 4 - Accent 1"/>
    <w:basedOn w:val="a1"/>
    <w:pPr>
      <w:spacing w:after="0" w:line="240" w:lineRule="auto"/>
    </w:pPr>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style>
  <w:style w:type="table" w:customStyle="1" w:styleId="GridTable6Colorful-Accent5">
    <w:name w:val="Grid Table 6 Colorful - Accent 5"/>
    <w:basedOn w:val="a1"/>
    <w:pPr>
      <w:spacing w:after="0" w:line="240" w:lineRule="auto"/>
    </w:pPr>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style>
  <w:style w:type="table" w:customStyle="1" w:styleId="GridTable1Light-Accent1">
    <w:name w:val="Grid Table 1 Light - Accent 1"/>
    <w:basedOn w:val="a1"/>
    <w:pPr>
      <w:spacing w:after="0" w:line="240" w:lineRule="auto"/>
    </w:pPr>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style>
  <w:style w:type="table" w:customStyle="1" w:styleId="-410">
    <w:name w:val="Список-таблица 41"/>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style>
  <w:style w:type="table" w:customStyle="1" w:styleId="GridTable1Light-Accent4">
    <w:name w:val="Grid Table 1 Light - Accent 4"/>
    <w:basedOn w:val="a1"/>
    <w:pPr>
      <w:spacing w:after="0" w:line="240" w:lineRule="auto"/>
    </w:p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style>
  <w:style w:type="table" w:customStyle="1" w:styleId="ListTable6Colorful-Accent3">
    <w:name w:val="List Table 6 Colorful - Accent 3"/>
    <w:basedOn w:val="a1"/>
    <w:pPr>
      <w:spacing w:after="0" w:line="240" w:lineRule="auto"/>
    </w:pPr>
    <w:tblPr>
      <w:tblBorders>
        <w:top w:val="single" w:sz="4" w:space="0" w:color="C9C9C9" w:themeColor="accent3" w:themeTint="98"/>
        <w:bottom w:val="single" w:sz="4" w:space="0" w:color="C9C9C9" w:themeColor="accent3" w:themeTint="98"/>
      </w:tblBorders>
    </w:tblPr>
  </w:style>
  <w:style w:type="table" w:customStyle="1" w:styleId="-110">
    <w:name w:val="Список-таблица 1 светлая1"/>
    <w:basedOn w:val="a1"/>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8</Pages>
  <Words>3673</Words>
  <Characters>20941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Санаторий Юность</Company>
  <LinksUpToDate>false</LinksUpToDate>
  <CharactersWithSpaces>24565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Галина Александровна Воронкова</cp:lastModifiedBy>
  <cp:revision>24</cp:revision>
  <dcterms:created xsi:type="dcterms:W3CDTF">2025-10-07T13:56:00Z</dcterms:created>
  <dcterms:modified xsi:type="dcterms:W3CDTF">2026-03-30T13:37:00Z</dcterms:modified>
</cp:coreProperties>
</file>