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343944">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343944" w:rsidRDefault="00AF790A" w:rsidP="00363FAB">
      <w:pPr>
        <w:tabs>
          <w:tab w:val="num" w:pos="0"/>
        </w:tabs>
        <w:spacing w:after="0" w:line="240" w:lineRule="auto"/>
      </w:pPr>
      <w:r>
        <w:rPr>
          <w:rFonts w:ascii="Times New Roman" w:eastAsia="Times New Roman" w:hAnsi="Times New Roman" w:cs="Times New Roman"/>
          <w:color w:val="000000"/>
          <w:sz w:val="20"/>
          <w:szCs w:val="20"/>
          <w:u w:val="single"/>
        </w:rPr>
        <w:t>Адрес электронной почты</w:t>
      </w:r>
      <w:r w:rsidR="00363FAB" w:rsidRPr="00363FAB">
        <w:t xml:space="preserve"> </w:t>
      </w:r>
      <w:r w:rsidR="00343944" w:rsidRPr="00343944">
        <w:t>vilkov.d.v@66.fsin.gov.ru</w:t>
      </w:r>
    </w:p>
    <w:p w:rsidR="00AF790A" w:rsidRDefault="00AF790A" w:rsidP="00363FAB">
      <w:pPr>
        <w:tabs>
          <w:tab w:val="num" w:pos="0"/>
        </w:tabs>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tbl>
      <w:tblPr>
        <w:tblW w:w="11127" w:type="dxa"/>
        <w:tblInd w:w="108" w:type="dxa"/>
        <w:tblLayout w:type="fixed"/>
        <w:tblLook w:val="04A0" w:firstRow="1" w:lastRow="0" w:firstColumn="1" w:lastColumn="0" w:noHBand="0" w:noVBand="1"/>
      </w:tblPr>
      <w:tblGrid>
        <w:gridCol w:w="555"/>
        <w:gridCol w:w="1649"/>
        <w:gridCol w:w="4516"/>
        <w:gridCol w:w="1379"/>
        <w:gridCol w:w="1304"/>
        <w:gridCol w:w="167"/>
        <w:gridCol w:w="1557"/>
      </w:tblGrid>
      <w:tr w:rsidR="00343944" w:rsidRPr="00ED46D3" w:rsidTr="00343944">
        <w:trPr>
          <w:gridAfter w:val="1"/>
          <w:wAfter w:w="1557" w:type="dxa"/>
          <w:trHeight w:val="255"/>
        </w:trPr>
        <w:tc>
          <w:tcPr>
            <w:tcW w:w="9570" w:type="dxa"/>
            <w:gridSpan w:val="6"/>
            <w:tcBorders>
              <w:top w:val="nil"/>
              <w:left w:val="nil"/>
              <w:bottom w:val="nil"/>
              <w:right w:val="nil"/>
            </w:tcBorders>
            <w:shd w:val="clear" w:color="auto" w:fill="auto"/>
            <w:noWrap/>
            <w:vAlign w:val="center"/>
            <w:hideMark/>
          </w:tcPr>
          <w:p w:rsidR="00343944" w:rsidRPr="00ED46D3" w:rsidRDefault="00343944" w:rsidP="00AF2B2E">
            <w:pPr>
              <w:spacing w:after="0" w:line="240" w:lineRule="auto"/>
              <w:jc w:val="center"/>
              <w:rPr>
                <w:rFonts w:ascii="PT Astra Serif" w:eastAsia="Times New Roman" w:hAnsi="PT Astra Serif" w:cs="Times New Roman"/>
                <w:b/>
                <w:bCs/>
                <w:color w:val="000000"/>
                <w:sz w:val="26"/>
                <w:szCs w:val="26"/>
              </w:rPr>
            </w:pPr>
            <w:r w:rsidRPr="00ED46D3">
              <w:rPr>
                <w:rFonts w:ascii="PT Astra Serif" w:eastAsia="Times New Roman" w:hAnsi="PT Astra Serif" w:cs="Times New Roman"/>
                <w:b/>
                <w:bCs/>
                <w:color w:val="000000"/>
                <w:sz w:val="26"/>
                <w:szCs w:val="26"/>
              </w:rPr>
              <w:t>на поставку запасных частей для нужд</w:t>
            </w:r>
          </w:p>
        </w:tc>
      </w:tr>
      <w:tr w:rsidR="00343944" w:rsidRPr="00ED46D3" w:rsidTr="00343944">
        <w:trPr>
          <w:gridAfter w:val="1"/>
          <w:wAfter w:w="1557" w:type="dxa"/>
          <w:trHeight w:val="255"/>
        </w:trPr>
        <w:tc>
          <w:tcPr>
            <w:tcW w:w="9570" w:type="dxa"/>
            <w:gridSpan w:val="6"/>
            <w:tcBorders>
              <w:top w:val="nil"/>
              <w:left w:val="nil"/>
              <w:bottom w:val="nil"/>
              <w:right w:val="nil"/>
            </w:tcBorders>
            <w:shd w:val="clear" w:color="auto" w:fill="auto"/>
            <w:noWrap/>
            <w:vAlign w:val="bottom"/>
            <w:hideMark/>
          </w:tcPr>
          <w:p w:rsidR="00343944" w:rsidRPr="00ED46D3" w:rsidRDefault="00343944" w:rsidP="00AF2B2E">
            <w:pPr>
              <w:spacing w:after="0" w:line="240" w:lineRule="auto"/>
              <w:jc w:val="center"/>
              <w:rPr>
                <w:rFonts w:ascii="PT Astra Serif" w:eastAsia="Times New Roman" w:hAnsi="PT Astra Serif" w:cs="Times New Roman"/>
                <w:b/>
                <w:bCs/>
                <w:color w:val="000000"/>
                <w:sz w:val="26"/>
                <w:szCs w:val="26"/>
              </w:rPr>
            </w:pPr>
            <w:r w:rsidRPr="00ED46D3">
              <w:rPr>
                <w:rFonts w:ascii="PT Astra Serif" w:eastAsia="Times New Roman" w:hAnsi="PT Astra Serif" w:cs="Times New Roman"/>
                <w:b/>
                <w:bCs/>
                <w:color w:val="000000"/>
                <w:sz w:val="26"/>
                <w:szCs w:val="26"/>
              </w:rPr>
              <w:t>ФКУ ИК-10 ГУФСИН России по Свердловской области</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p>
        </w:tc>
        <w:tc>
          <w:tcPr>
            <w:tcW w:w="1649" w:type="dxa"/>
            <w:tcBorders>
              <w:top w:val="single" w:sz="4" w:space="0" w:color="auto"/>
              <w:left w:val="nil"/>
              <w:bottom w:val="single" w:sz="4" w:space="0" w:color="auto"/>
              <w:right w:val="single" w:sz="4" w:space="0" w:color="auto"/>
            </w:tcBorders>
            <w:shd w:val="clear" w:color="auto" w:fill="auto"/>
            <w:noWrap/>
            <w:vAlign w:val="center"/>
            <w:hideMark/>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sidRPr="002B118F">
              <w:rPr>
                <w:rFonts w:ascii="PT Astra Serif" w:eastAsia="Times New Roman" w:hAnsi="PT Astra Serif" w:cs="Times New Roman"/>
                <w:color w:val="000000"/>
                <w:sz w:val="20"/>
                <w:szCs w:val="20"/>
              </w:rPr>
              <w:t>Наименование</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sidRPr="002B118F">
              <w:rPr>
                <w:rFonts w:ascii="PT Astra Serif" w:eastAsia="Times New Roman" w:hAnsi="PT Astra Serif" w:cs="Times New Roman"/>
                <w:color w:val="000000"/>
                <w:sz w:val="20"/>
                <w:szCs w:val="20"/>
              </w:rPr>
              <w:t>Технические характеристики</w:t>
            </w:r>
          </w:p>
        </w:tc>
        <w:tc>
          <w:tcPr>
            <w:tcW w:w="1379" w:type="dxa"/>
            <w:tcBorders>
              <w:top w:val="single" w:sz="4" w:space="0" w:color="auto"/>
              <w:left w:val="nil"/>
              <w:bottom w:val="single" w:sz="4" w:space="0" w:color="auto"/>
              <w:right w:val="single" w:sz="4" w:space="0" w:color="auto"/>
            </w:tcBorders>
            <w:shd w:val="clear" w:color="auto" w:fill="auto"/>
            <w:noWrap/>
            <w:vAlign w:val="center"/>
            <w:hideMark/>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 xml:space="preserve">Измерение </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sidRPr="002B118F">
              <w:rPr>
                <w:rFonts w:ascii="PT Astra Serif" w:eastAsia="Times New Roman" w:hAnsi="PT Astra Serif" w:cs="Times New Roman"/>
                <w:color w:val="000000"/>
                <w:sz w:val="20"/>
                <w:szCs w:val="20"/>
              </w:rPr>
              <w:t>Количество</w:t>
            </w:r>
          </w:p>
        </w:tc>
      </w:tr>
      <w:tr w:rsidR="00343944" w:rsidRPr="002B118F" w:rsidTr="00343944">
        <w:trPr>
          <w:trHeight w:val="255"/>
        </w:trPr>
        <w:tc>
          <w:tcPr>
            <w:tcW w:w="94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A5484C" w:rsidRDefault="00343944" w:rsidP="00AF2B2E">
            <w:pPr>
              <w:spacing w:after="0" w:line="240" w:lineRule="auto"/>
              <w:jc w:val="center"/>
              <w:rPr>
                <w:rFonts w:ascii="PT Astra Serif" w:eastAsia="Times New Roman" w:hAnsi="PT Astra Serif" w:cs="Times New Roman"/>
                <w:b/>
                <w:color w:val="000000"/>
                <w:sz w:val="28"/>
                <w:szCs w:val="28"/>
              </w:rPr>
            </w:pPr>
            <w:r w:rsidRPr="00A5484C">
              <w:rPr>
                <w:rFonts w:ascii="PT Astra Serif" w:eastAsia="Times New Roman" w:hAnsi="PT Astra Serif" w:cs="Times New Roman"/>
                <w:b/>
                <w:color w:val="000000"/>
                <w:sz w:val="28"/>
                <w:szCs w:val="28"/>
              </w:rPr>
              <w:t xml:space="preserve">КАМАЗ 57691 на базе 53215-15 (VIN Z7257691080000022) </w:t>
            </w:r>
          </w:p>
          <w:p w:rsidR="00343944" w:rsidRPr="00A5484C" w:rsidRDefault="00343944" w:rsidP="00AF2B2E">
            <w:pPr>
              <w:spacing w:after="0" w:line="240" w:lineRule="auto"/>
              <w:jc w:val="center"/>
              <w:rPr>
                <w:rFonts w:ascii="PT Astra Serif" w:eastAsia="Times New Roman" w:hAnsi="PT Astra Serif" w:cs="Times New Roman"/>
                <w:b/>
                <w:color w:val="000000"/>
                <w:sz w:val="28"/>
                <w:szCs w:val="28"/>
              </w:rPr>
            </w:pPr>
            <w:r w:rsidRPr="00A5484C">
              <w:rPr>
                <w:rFonts w:ascii="PT Astra Serif" w:eastAsia="Times New Roman" w:hAnsi="PT Astra Serif" w:cs="Times New Roman"/>
                <w:b/>
                <w:color w:val="000000"/>
                <w:sz w:val="28"/>
                <w:szCs w:val="28"/>
              </w:rPr>
              <w:t>двигатель 740.31.240</w:t>
            </w:r>
          </w:p>
        </w:tc>
        <w:tc>
          <w:tcPr>
            <w:tcW w:w="1719" w:type="dxa"/>
            <w:gridSpan w:val="2"/>
          </w:tcPr>
          <w:p w:rsidR="00343944" w:rsidRPr="002B118F" w:rsidRDefault="00343944" w:rsidP="00AF2B2E">
            <w:pPr>
              <w:rPr>
                <w:rFonts w:ascii="PT Astra Serif" w:hAnsi="PT Astra Serif"/>
                <w:sz w:val="20"/>
                <w:szCs w:val="20"/>
              </w:rPr>
            </w:pP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sidRPr="002B118F">
              <w:rPr>
                <w:rFonts w:ascii="PT Astra Serif" w:eastAsia="Times New Roman" w:hAnsi="PT Astra Serif" w:cs="Times New Roman"/>
                <w:color w:val="000000"/>
                <w:sz w:val="20"/>
                <w:szCs w:val="20"/>
              </w:rPr>
              <w:t>1</w:t>
            </w:r>
          </w:p>
        </w:tc>
        <w:tc>
          <w:tcPr>
            <w:tcW w:w="1649" w:type="dxa"/>
            <w:tcBorders>
              <w:top w:val="single" w:sz="4" w:space="0" w:color="auto"/>
              <w:left w:val="single" w:sz="4" w:space="0" w:color="auto"/>
              <w:bottom w:val="single" w:sz="4" w:space="0" w:color="auto"/>
              <w:right w:val="single" w:sz="4" w:space="0" w:color="auto"/>
            </w:tcBorders>
            <w:shd w:val="clear" w:color="auto" w:fill="auto"/>
            <w:noWrap/>
          </w:tcPr>
          <w:p w:rsidR="00343944" w:rsidRPr="002B118F" w:rsidRDefault="00343944" w:rsidP="00AF2B2E">
            <w:pPr>
              <w:jc w:val="center"/>
              <w:rPr>
                <w:rFonts w:ascii="PT Astra Serif" w:hAnsi="PT Astra Serif"/>
                <w:sz w:val="20"/>
                <w:szCs w:val="20"/>
              </w:rPr>
            </w:pPr>
            <w:r w:rsidRPr="002B118F">
              <w:rPr>
                <w:rFonts w:ascii="PT Astra Serif" w:hAnsi="PT Astra Serif"/>
                <w:sz w:val="20"/>
                <w:szCs w:val="20"/>
              </w:rPr>
              <w:t>Прокладка ГБЦ с бугелями</w:t>
            </w:r>
          </w:p>
        </w:tc>
        <w:tc>
          <w:tcPr>
            <w:tcW w:w="4516"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spacing w:after="0" w:line="240" w:lineRule="auto"/>
              <w:rPr>
                <w:rFonts w:ascii="PT Astra Serif" w:hAnsi="PT Astra Serif"/>
                <w:sz w:val="20"/>
                <w:szCs w:val="20"/>
              </w:rPr>
            </w:pPr>
            <w:r w:rsidRPr="00A5484C">
              <w:rPr>
                <w:rFonts w:ascii="PT Astra Serif" w:hAnsi="PT Astra Serif"/>
                <w:sz w:val="20"/>
                <w:szCs w:val="20"/>
              </w:rPr>
              <w:t>Предмет контракта Поставка комплекта уплотнительных элементов для головки блока цилиндров двигателя КамАЗ 740.31.240 (Евро-2), включающего:</w:t>
            </w:r>
          </w:p>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прокладку ГБЦ с металлическим каркасом (армированный силикон/фторсиликон);</w:t>
            </w:r>
          </w:p>
          <w:p w:rsidR="00343944" w:rsidRDefault="00343944" w:rsidP="00AF2B2E">
            <w:pPr>
              <w:spacing w:after="0" w:line="240" w:lineRule="auto"/>
              <w:rPr>
                <w:rFonts w:ascii="PT Astra Serif" w:hAnsi="PT Astra Serif"/>
                <w:sz w:val="20"/>
                <w:szCs w:val="20"/>
              </w:rPr>
            </w:pPr>
            <w:r w:rsidRPr="00A5484C">
              <w:rPr>
                <w:rFonts w:ascii="PT Astra Serif" w:hAnsi="PT Astra Serif"/>
                <w:sz w:val="20"/>
                <w:szCs w:val="20"/>
              </w:rPr>
              <w:t>уплотнительные кольца газового стыка (бугели) — количество и тип (фторопласт/металл)</w:t>
            </w:r>
          </w:p>
          <w:p w:rsidR="00343944" w:rsidRPr="002B118F" w:rsidRDefault="00343944" w:rsidP="00AF2B2E">
            <w:pPr>
              <w:spacing w:after="0" w:line="240" w:lineRule="auto"/>
              <w:rPr>
                <w:rFonts w:ascii="PT Astra Serif" w:hAnsi="PT Astra Serif"/>
                <w:sz w:val="20"/>
                <w:szCs w:val="20"/>
              </w:rPr>
            </w:pPr>
            <w:r w:rsidRPr="00A5484C">
              <w:rPr>
                <w:rFonts w:ascii="PT Astra Serif" w:hAnsi="PT Astra Serif"/>
                <w:sz w:val="20"/>
                <w:szCs w:val="20"/>
              </w:rPr>
              <w:t>Совместимость. Товар должен быть предназначен строго для двигателя КамАЗ 740.31.240</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sidRPr="002B118F">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sidRPr="002B118F">
              <w:rPr>
                <w:rFonts w:ascii="PT Astra Serif" w:eastAsia="Times New Roman" w:hAnsi="PT Astra Serif" w:cs="Times New Roman"/>
                <w:color w:val="000000"/>
                <w:sz w:val="20"/>
                <w:szCs w:val="20"/>
              </w:rPr>
              <w:t>2</w:t>
            </w:r>
          </w:p>
        </w:tc>
        <w:tc>
          <w:tcPr>
            <w:tcW w:w="1649" w:type="dxa"/>
            <w:tcBorders>
              <w:top w:val="single" w:sz="4" w:space="0" w:color="auto"/>
              <w:left w:val="single" w:sz="4" w:space="0" w:color="auto"/>
              <w:bottom w:val="single" w:sz="4" w:space="0" w:color="auto"/>
              <w:right w:val="single" w:sz="4" w:space="0" w:color="auto"/>
            </w:tcBorders>
            <w:shd w:val="clear" w:color="auto" w:fill="auto"/>
            <w:noWrap/>
          </w:tcPr>
          <w:p w:rsidR="00343944" w:rsidRPr="002B118F" w:rsidRDefault="00343944" w:rsidP="00AF2B2E">
            <w:pPr>
              <w:jc w:val="center"/>
              <w:rPr>
                <w:rFonts w:ascii="PT Astra Serif" w:hAnsi="PT Astra Serif"/>
                <w:sz w:val="20"/>
                <w:szCs w:val="20"/>
              </w:rPr>
            </w:pPr>
            <w:r w:rsidRPr="002B118F">
              <w:rPr>
                <w:rFonts w:ascii="PT Astra Serif" w:hAnsi="PT Astra Serif"/>
                <w:sz w:val="20"/>
                <w:szCs w:val="20"/>
              </w:rPr>
              <w:t>Замок зажигания</w:t>
            </w:r>
          </w:p>
        </w:tc>
        <w:tc>
          <w:tcPr>
            <w:tcW w:w="4516" w:type="dxa"/>
            <w:tcBorders>
              <w:top w:val="single" w:sz="4" w:space="0" w:color="auto"/>
              <w:left w:val="nil"/>
              <w:bottom w:val="single" w:sz="4" w:space="0" w:color="auto"/>
              <w:right w:val="single" w:sz="4" w:space="0" w:color="auto"/>
            </w:tcBorders>
            <w:shd w:val="clear" w:color="auto" w:fill="auto"/>
            <w:noWrap/>
          </w:tcPr>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Наименование объекта поставки: «Замок зажигания для автомобиля КАМАЗ 53215».</w:t>
            </w:r>
          </w:p>
          <w:p w:rsidR="00343944" w:rsidRDefault="00343944" w:rsidP="00AF2B2E">
            <w:pPr>
              <w:spacing w:after="0" w:line="240" w:lineRule="auto"/>
              <w:rPr>
                <w:rFonts w:ascii="PT Astra Serif" w:hAnsi="PT Astra Serif"/>
                <w:sz w:val="20"/>
                <w:szCs w:val="20"/>
              </w:rPr>
            </w:pPr>
            <w:r w:rsidRPr="00A5484C">
              <w:rPr>
                <w:rFonts w:ascii="PT Astra Serif" w:hAnsi="PT Astra Serif"/>
                <w:sz w:val="20"/>
                <w:szCs w:val="20"/>
              </w:rPr>
              <w:t>Цель: замена или комплектация электрооборудования грузовика.</w:t>
            </w:r>
          </w:p>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Тип: поворотный выключатель цепей зажигания и других потребителей.</w:t>
            </w:r>
          </w:p>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Количество положений: 4.</w:t>
            </w:r>
          </w:p>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Номинальное напряжение: 12/24 В.</w:t>
            </w:r>
          </w:p>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Номинальный ток нагрузки: 7,5/15 А.</w:t>
            </w:r>
          </w:p>
          <w:p w:rsidR="00343944" w:rsidRDefault="00343944" w:rsidP="00AF2B2E">
            <w:pPr>
              <w:spacing w:after="0" w:line="240" w:lineRule="auto"/>
              <w:rPr>
                <w:rFonts w:ascii="PT Astra Serif" w:hAnsi="PT Astra Serif"/>
                <w:sz w:val="20"/>
                <w:szCs w:val="20"/>
              </w:rPr>
            </w:pPr>
            <w:r>
              <w:rPr>
                <w:rFonts w:ascii="PT Astra Serif" w:hAnsi="PT Astra Serif"/>
                <w:sz w:val="20"/>
                <w:szCs w:val="20"/>
              </w:rPr>
              <w:t>Габаритные размеры: 40×76 мм.</w:t>
            </w:r>
          </w:p>
          <w:p w:rsidR="00343944" w:rsidRPr="00A5484C" w:rsidRDefault="00343944" w:rsidP="00AF2B2E">
            <w:pPr>
              <w:spacing w:after="0" w:line="240" w:lineRule="auto"/>
              <w:rPr>
                <w:rFonts w:ascii="PT Astra Serif" w:hAnsi="PT Astra Serif"/>
                <w:sz w:val="20"/>
                <w:szCs w:val="20"/>
              </w:rPr>
            </w:pPr>
            <w:r w:rsidRPr="00A5484C">
              <w:rPr>
                <w:rFonts w:ascii="PT Astra Serif" w:hAnsi="PT Astra Serif"/>
                <w:sz w:val="20"/>
                <w:szCs w:val="20"/>
              </w:rPr>
              <w:t>Материал корпуса: металл.</w:t>
            </w:r>
          </w:p>
          <w:p w:rsidR="00343944" w:rsidRPr="002B118F" w:rsidRDefault="00343944" w:rsidP="00AF2B2E">
            <w:pPr>
              <w:spacing w:after="0" w:line="240" w:lineRule="auto"/>
              <w:rPr>
                <w:rFonts w:ascii="PT Astra Serif" w:hAnsi="PT Astra Serif"/>
                <w:sz w:val="20"/>
                <w:szCs w:val="20"/>
              </w:rPr>
            </w:pPr>
            <w:r w:rsidRPr="00A5484C">
              <w:rPr>
                <w:rFonts w:ascii="PT Astra Serif" w:hAnsi="PT Astra Serif"/>
                <w:sz w:val="20"/>
                <w:szCs w:val="20"/>
              </w:rPr>
              <w:t>Комплектация: замок, ключи</w:t>
            </w:r>
            <w:r>
              <w:rPr>
                <w:rFonts w:ascii="PT Astra Serif" w:hAnsi="PT Astra Serif"/>
                <w:sz w:val="20"/>
                <w:szCs w:val="20"/>
              </w:rPr>
              <w:t xml:space="preserve"> ( 2 шт)</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sidRPr="002B118F">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94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A5484C" w:rsidRDefault="00343944" w:rsidP="00AF2B2E">
            <w:pPr>
              <w:jc w:val="center"/>
              <w:rPr>
                <w:rFonts w:ascii="PT Astra Serif" w:hAnsi="PT Astra Serif"/>
                <w:b/>
                <w:sz w:val="28"/>
                <w:szCs w:val="28"/>
                <w:lang w:val="en-US"/>
              </w:rPr>
            </w:pPr>
            <w:r w:rsidRPr="00A5484C">
              <w:rPr>
                <w:rFonts w:ascii="PT Astra Serif" w:hAnsi="PT Astra Serif"/>
                <w:b/>
                <w:sz w:val="28"/>
                <w:szCs w:val="28"/>
                <w:lang w:val="en-US"/>
              </w:rPr>
              <w:t>УАЗ АМ-01 (VIN Х89199010CNFC4052)</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Стеклоподъемники передние с ручками (правый, левый)</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662025"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Наименование изделия: «Комплект передних стеклоподъёмников с ручками для автомобилей УАЗ (модели: 452, 3741, 2206, 3303, 3909 и их модификации)».</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Цель: замена штатных ручных стеклоподъёмников для обеспечения подъёма и опускания боковых стёкол передних дверей.</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Труба выхлопная заднее колено</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 xml:space="preserve">Назначение Обеспечение необходимого поворота потока выхлопных газов в задней части системы (часто для огибания заднего моста или других элементов кузова/подвески). Деталь </w:t>
            </w:r>
            <w:r w:rsidRPr="00662025">
              <w:rPr>
                <w:rFonts w:ascii="PT Astra Serif" w:eastAsia="Times New Roman" w:hAnsi="PT Astra Serif" w:cs="Times New Roman"/>
                <w:color w:val="000000"/>
                <w:sz w:val="20"/>
                <w:szCs w:val="20"/>
              </w:rPr>
              <w:lastRenderedPageBreak/>
              <w:t>предназначена для замены изношенного элемента или сборки/модификации выхлопной системы.</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r>
              <w:rPr>
                <w:rFonts w:ascii="PT Astra Serif" w:hAnsi="PT Astra Serif"/>
                <w:sz w:val="20"/>
                <w:szCs w:val="20"/>
              </w:rPr>
              <w:t>1 шт</w:t>
            </w:r>
          </w:p>
          <w:p w:rsidR="00343944" w:rsidRPr="002B118F" w:rsidRDefault="00343944" w:rsidP="00AF2B2E">
            <w:pPr>
              <w:jc w:val="center"/>
              <w:rPr>
                <w:rFonts w:ascii="PT Astra Serif" w:hAnsi="PT Astra Serif"/>
                <w:sz w:val="20"/>
                <w:szCs w:val="20"/>
              </w:rPr>
            </w:pP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lastRenderedPageBreak/>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3</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Редуктор рулевой</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662025"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Наименование изделия: «Рулевой редуктор (механизм) с гидроусилителем руля (ГУР) для автомобиля УАЗ 3309».</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Цель: замена изношенного узла, модернизация рулевого управления или комплектация при сборке.</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4</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Насос ГУР</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662025"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Н</w:t>
            </w:r>
            <w:r w:rsidRPr="00662025">
              <w:rPr>
                <w:rFonts w:ascii="PT Astra Serif" w:eastAsia="Times New Roman" w:hAnsi="PT Astra Serif" w:cs="Times New Roman"/>
                <w:color w:val="000000"/>
                <w:sz w:val="20"/>
                <w:szCs w:val="20"/>
              </w:rPr>
              <w:t xml:space="preserve">азначение. Насос предназначен для создания давления рабочей жидкости в системе гидроусилителя рулевого управления автомобиля УАЗ 3309, чтобы облегчить поворот руля.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Тип конструкции. Шестерёнчатый насос (например, серии НШ, вроде НШ14КА-3Л или НШ14КГ-3Л) в сборе с переливным (редукционным) клапаном. Клапан критически важен: он стабилизирует давление в системе, не давая ему превысить допустимый предел при росте оборотов двигателя.</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5</w:t>
            </w:r>
          </w:p>
        </w:tc>
        <w:tc>
          <w:tcPr>
            <w:tcW w:w="1649" w:type="dxa"/>
            <w:tcBorders>
              <w:top w:val="single" w:sz="4" w:space="0" w:color="auto"/>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Шланги ГУР с бачком</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662025"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 xml:space="preserve">Шланги высокого давления (нагнетательные) — соединяют насос ГУР с распределителем и гидроцилиндром. </w:t>
            </w:r>
          </w:p>
          <w:p w:rsidR="00343944" w:rsidRPr="00662025"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 xml:space="preserve">Шланги низкого давления (сливные, обратные) — обеспечивают возврат жидкости из системы обратно в бачок.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Сам бачок ГУР с фильтром</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6</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Наконечники рулевых тяг</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662025"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Наименование изделия: наконечник рулевой тяги для ГАЗ 3309.</w:t>
            </w:r>
          </w:p>
          <w:p w:rsidR="00343944" w:rsidRPr="00662025"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 xml:space="preserve">Назначение: обеспечение подвижного соединения между рулевой тягой и поворотным кулаком, передача усилия от рулевого механизма, возможность регулировки схождения колёс.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662025">
              <w:rPr>
                <w:rFonts w:ascii="PT Astra Serif" w:eastAsia="Times New Roman" w:hAnsi="PT Astra Serif" w:cs="Times New Roman"/>
                <w:color w:val="000000"/>
                <w:sz w:val="20"/>
                <w:szCs w:val="20"/>
              </w:rPr>
              <w:t>Условия эксплуатации: температура от –50 °C до +50 °C, воздействие влаги, грязи, вибраций.</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7</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Топливный фильтр</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Фильтр предназначен для очистки дизельного топлива перед подачей в топливную систему высокого давления автомобиля УАЗ 3309.</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Задача фильтра: задерживать механические примеси (абразивные частицы) и отделять воду, содержащуюся в топливе, чтобы защитить прецизионные узлы (ТНВД, форсунки) от износа.</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8</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Воздушный фильтр</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 xml:space="preserve">Наименование и назначение. «Воздушный фильтрующий элемент для системы питания двигателя автомобиля УАЗ 3309». Цель — очистка поступающего в двигатель воздуха от пыли, грязи и других абразивных частиц для защиты цилиндропоршневой группы и топливной аппаратуры.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Применяемость. Чётко указать модель автомобиля (УАЗ 3309) и тип двигателя. От мотора сильно зависят габариты и конструкция крепления. Для УАЗ 3309 встречаются как бензиновые двигатели (например, ЗМЗ 409</w:t>
            </w:r>
            <w:r>
              <w:rPr>
                <w:rFonts w:ascii="PT Astra Serif" w:eastAsia="Times New Roman" w:hAnsi="PT Astra Serif" w:cs="Times New Roman"/>
                <w:color w:val="000000"/>
                <w:sz w:val="20"/>
                <w:szCs w:val="20"/>
              </w:rPr>
              <w:t>)</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9</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Фары ближнего, дальнего света (правая, левая)</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Объект: фары головного света (ближний и дальний свет) для автомобиля УАЗ 3309.</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Цель: обеспечение нормативного и безопасного освещения дороги в различных условиях эксплуатации.</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 xml:space="preserve">Требования к совместимости: фары должны штатно устанавливаться на монтажные площадки УАЗ 3309, не нарушать геометрию кузова и не </w:t>
            </w:r>
            <w:r w:rsidRPr="0072479E">
              <w:rPr>
                <w:rFonts w:ascii="PT Astra Serif" w:eastAsia="Times New Roman" w:hAnsi="PT Astra Serif" w:cs="Times New Roman"/>
                <w:color w:val="000000"/>
                <w:sz w:val="20"/>
                <w:szCs w:val="20"/>
              </w:rPr>
              <w:lastRenderedPageBreak/>
              <w:t>создавать помех другим элементам (капот, бампер, проводка).</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 Функциональные требования</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Фара должна обеспечивать два режима работы: ближний и дальний свет.</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 xml:space="preserve">Должна быть предусмотрена возможность регулировки угла наклона светового пучка (гидро- или электрокорректор) — это критично для грузового автомобиля, так как при загрузке кузова светотеневая граница смещается, и корректор помогает избежать ослепления встречных водителей.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Конструкция должна обеспечивать равномерное распределение светового потока и чёткую светотеневую границу (для ближнего света).</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10</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 xml:space="preserve">Ручка задней двери с замком </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Назначение Ручка в сборе с замком предназначена для обеспечения удобного и безопасного доступа в грузовой отсек (задок) автомобилей УАЗ 3309, 452, 3741, 3909 и их модификаций. Она должна совмещать функции механического открывания двери и запирания/о</w:t>
            </w:r>
            <w:r>
              <w:rPr>
                <w:rFonts w:ascii="PT Astra Serif" w:eastAsia="Times New Roman" w:hAnsi="PT Astra Serif" w:cs="Times New Roman"/>
                <w:color w:val="000000"/>
                <w:sz w:val="20"/>
                <w:szCs w:val="20"/>
              </w:rPr>
              <w:t>тпирания замка с помощью ключа.</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 xml:space="preserve">2. Требования </w:t>
            </w:r>
            <w:r>
              <w:rPr>
                <w:rFonts w:ascii="PT Astra Serif" w:eastAsia="Times New Roman" w:hAnsi="PT Astra Serif" w:cs="Times New Roman"/>
                <w:color w:val="000000"/>
                <w:sz w:val="20"/>
                <w:szCs w:val="20"/>
              </w:rPr>
              <w:t>к конструкции и характеристикам</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 xml:space="preserve">Форма. Г-образная или Т-образная (распространённые варианты для задка). </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 xml:space="preserve">Материал. Комбинация материалов: корпус и основные элементы — сталь или силумин; элементы, подверженные износу (например, накладки), — износостойкий пластик или резина. </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Замок. Должен быть встроен в ручку. Предусмотреть механизм фиксации в двух положениях (открыто/закрыто).</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Ключ. В комплект должны входить ключи (обычно 1–2 шт.). Желательно предусмотреть повышенную секретность механизма.</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Крепежные элементы. В комплекте должны быть гайки, болты или другие элементы для монтажа на дверь.</w:t>
            </w:r>
          </w:p>
          <w:p w:rsidR="00343944" w:rsidRPr="0072479E"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Герметичность. Конструкция должна предусматривать установку уплотнителей для защиты внутреннего механизма от влаги, пыли и грязи.</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72479E">
              <w:rPr>
                <w:rFonts w:ascii="PT Astra Serif" w:eastAsia="Times New Roman" w:hAnsi="PT Astra Serif" w:cs="Times New Roman"/>
                <w:color w:val="000000"/>
                <w:sz w:val="20"/>
                <w:szCs w:val="20"/>
              </w:rPr>
              <w:t>Устойчивость к внешним воздействиям. Детали должны сохранять работоспособность в диапазоне температур, характерном для климатических условий эксплуатации УАЗ (от сильных морозов до жары).</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11</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662025" w:rsidRDefault="00343944" w:rsidP="00AF2B2E">
            <w:pPr>
              <w:rPr>
                <w:rFonts w:ascii="PT Astra Serif" w:hAnsi="PT Astra Serif"/>
              </w:rPr>
            </w:pPr>
            <w:r w:rsidRPr="00662025">
              <w:rPr>
                <w:rFonts w:ascii="PT Astra Serif" w:hAnsi="PT Astra Serif"/>
              </w:rPr>
              <w:t>Фильтр грубой очистки на бензонасос</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Назначение: подавать топливо из бака к форсункам, создавать и поддерживать необходимое рабочее давлени</w:t>
            </w:r>
            <w:r>
              <w:rPr>
                <w:rFonts w:ascii="PT Astra Serif" w:eastAsia="Times New Roman" w:hAnsi="PT Astra Serif" w:cs="Times New Roman"/>
                <w:color w:val="000000"/>
                <w:sz w:val="20"/>
                <w:szCs w:val="20"/>
              </w:rPr>
              <w:t xml:space="preserve">е в системе питания двигателя.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Требования к характеристикам:</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Совместимость: предназначен для инжекторных двигателей УАЗ (в том числе тех, что ставятся на 3309 — УМЗ-4216, ЗМЗ-409 и их модификации).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Тип: погружной модуль (устанавливается непосредственно в топливный бак).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Дополнительные функции: часто в одном модуле интегрированы датчик уровня топлива (например, типа ДУТ-У2М) и регулятор давления.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lastRenderedPageBreak/>
              <w:t xml:space="preserve">Производительность: не менее 60 литров в час (иногда в спецификациях для более мощных версий указывают от 110 л/ч).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Напряжение питания: номинальное около 12–13,5 В, рабочий диапазон, как правило, 10,8–15 В.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Температурный диапазон эксплуатации: должен покрывать условия эксплуатации автомобиля (например, от -40 °C до +50 °C или шире — до +80</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9B237F" w:rsidTr="00343944">
        <w:trPr>
          <w:gridAfter w:val="2"/>
          <w:wAfter w:w="1719" w:type="dxa"/>
          <w:trHeight w:val="255"/>
        </w:trPr>
        <w:tc>
          <w:tcPr>
            <w:tcW w:w="94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3E6529" w:rsidRDefault="00343944" w:rsidP="00AF2B2E">
            <w:pPr>
              <w:jc w:val="center"/>
              <w:rPr>
                <w:rFonts w:ascii="PT Astra Serif" w:hAnsi="PT Astra Serif"/>
                <w:b/>
                <w:sz w:val="24"/>
                <w:szCs w:val="24"/>
                <w:lang w:val="en-US"/>
              </w:rPr>
            </w:pPr>
            <w:r w:rsidRPr="003E6529">
              <w:rPr>
                <w:rFonts w:ascii="PT Astra Serif" w:hAnsi="PT Astra Serif"/>
                <w:b/>
                <w:sz w:val="24"/>
                <w:szCs w:val="24"/>
                <w:lang w:val="en-US"/>
              </w:rPr>
              <w:lastRenderedPageBreak/>
              <w:t>HYUNDAI ELANTRA 1.6GLS MT (VIN KMHDU41BP8U537110)</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Комплект передних амортизаторов (правый, левый)</w:t>
            </w:r>
            <w:r>
              <w:t>, опоры, пыльники, отбойники</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Объект закупки: комплект передних амортизаторов для автомобиля Hyundai Elantra (поколение HD, 2006–</w:t>
            </w:r>
            <w:r>
              <w:rPr>
                <w:rFonts w:ascii="PT Astra Serif" w:eastAsia="Times New Roman" w:hAnsi="PT Astra Serif" w:cs="Times New Roman"/>
                <w:color w:val="000000"/>
                <w:sz w:val="20"/>
                <w:szCs w:val="20"/>
              </w:rPr>
              <w:t>2011), комплектация 1.6 GLS MT.</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Цель: обеспечение гашения колебаний подвески, поддержание стабильного контакта колёс с дорожным покрытием, повышение ко</w:t>
            </w:r>
            <w:r>
              <w:rPr>
                <w:rFonts w:ascii="PT Astra Serif" w:eastAsia="Times New Roman" w:hAnsi="PT Astra Serif" w:cs="Times New Roman"/>
                <w:color w:val="000000"/>
                <w:sz w:val="20"/>
                <w:szCs w:val="20"/>
              </w:rPr>
              <w:t>мфорта и безопасности движения.</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Требования к комплекту:</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В комплект должны входить два амортизатора: один для передней левой стороны, вт</w:t>
            </w:r>
            <w:r>
              <w:rPr>
                <w:rFonts w:ascii="PT Astra Serif" w:eastAsia="Times New Roman" w:hAnsi="PT Astra Serif" w:cs="Times New Roman"/>
                <w:color w:val="000000"/>
                <w:sz w:val="20"/>
                <w:szCs w:val="20"/>
              </w:rPr>
              <w:t>орой — для передней правой, опоры, пыльники, отбойники.</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Тип амортизатора: газомасляный (с газовым подпором низкого давления). Это оптимальный вариант для повседневной эксплуатации: он сочетает плавность хода и достаточную устойчивость при динамичной езде.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Конструкция: двухтрубная система.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Способ крепления: верхний стержень + нижняя скоба (для обеих сторон).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Рабочая среда: жидкость с морозостойкими свойствами (для корректной работы при низких температурах).</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Уплотнительный узел: улучшенный, с первичным сальником для снижения утечек.</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Шток: с защитным покрытием (например, тефлоновым) для уменьшения трения и износа.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Корпус: повышенной прочности, с антикоррозийным покрытием.</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Комплект задних амортизаторов (правый, левый)</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Объект: комплект задних амортизаторов (2 шт.) </w:t>
            </w:r>
            <w:r>
              <w:rPr>
                <w:rFonts w:ascii="PT Astra Serif" w:eastAsia="Times New Roman" w:hAnsi="PT Astra Serif" w:cs="Times New Roman"/>
                <w:color w:val="000000"/>
                <w:sz w:val="20"/>
                <w:szCs w:val="20"/>
              </w:rPr>
              <w:t>для Hyundai Elantra 1.6 GLS MT.</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 Совместимость</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Подтвердить поколение автомобиля:</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Если Elantra HD (2006–2011) — подходят аналоги вроде TORR DH1295, KYB 349085, Fenox A52075. </w:t>
            </w:r>
          </w:p>
          <w:p w:rsidR="00343944" w:rsidRPr="003E6529" w:rsidRDefault="00343944" w:rsidP="00AF2B2E">
            <w:pPr>
              <w:spacing w:after="0" w:line="240" w:lineRule="auto"/>
              <w:rPr>
                <w:rFonts w:ascii="PT Astra Serif" w:eastAsia="Times New Roman" w:hAnsi="PT Astra Serif" w:cs="Times New Roman"/>
                <w:color w:val="000000"/>
                <w:sz w:val="20"/>
                <w:szCs w:val="20"/>
                <w:lang w:val="en-US"/>
              </w:rPr>
            </w:pPr>
            <w:r w:rsidRPr="003E6529">
              <w:rPr>
                <w:rFonts w:ascii="PT Astra Serif" w:eastAsia="Times New Roman" w:hAnsi="PT Astra Serif" w:cs="Times New Roman"/>
                <w:color w:val="000000"/>
                <w:sz w:val="20"/>
                <w:szCs w:val="20"/>
              </w:rPr>
              <w:t>Если</w:t>
            </w:r>
            <w:r w:rsidRPr="003E6529">
              <w:rPr>
                <w:rFonts w:ascii="PT Astra Serif" w:eastAsia="Times New Roman" w:hAnsi="PT Astra Serif" w:cs="Times New Roman"/>
                <w:color w:val="000000"/>
                <w:sz w:val="20"/>
                <w:szCs w:val="20"/>
                <w:lang w:val="en-US"/>
              </w:rPr>
              <w:t xml:space="preserve"> Elantra AD (2015–2022) — </w:t>
            </w:r>
            <w:r w:rsidRPr="003E6529">
              <w:rPr>
                <w:rFonts w:ascii="PT Astra Serif" w:eastAsia="Times New Roman" w:hAnsi="PT Astra Serif" w:cs="Times New Roman"/>
                <w:color w:val="000000"/>
                <w:sz w:val="20"/>
                <w:szCs w:val="20"/>
              </w:rPr>
              <w:t>подойдут</w:t>
            </w:r>
            <w:r w:rsidRPr="003E6529">
              <w:rPr>
                <w:rFonts w:ascii="PT Astra Serif" w:eastAsia="Times New Roman" w:hAnsi="PT Astra Serif" w:cs="Times New Roman"/>
                <w:color w:val="000000"/>
                <w:sz w:val="20"/>
                <w:szCs w:val="20"/>
                <w:lang w:val="en-US"/>
              </w:rPr>
              <w:t xml:space="preserve"> MANDO EX55310F2000, Trialli AG 08546, LYNXAUTO G121244LR.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Указать, что комплект должен быть парным (левый + правый).</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 Технические характеристики</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Тип: газомасляный или газовый (масляные для этой задачи менее предпочтительны из-за склонности к перегреву на неровностях).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Конструкция: двухтрубная.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Способ крепления:</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Верхнее: шток (резьба M10x1.25).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Нижнее: проушина/сайлентблок или нижнее отверстие.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lastRenderedPageBreak/>
              <w:t xml:space="preserve">Габариты (ориентировочно, зависят от артикула): длина в разжатом/сжатом состоянии, диаметр корпуса, диаметр штока.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Рабочая среда: газ под давлением (для стабильного демпфирования). </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 xml:space="preserve">3. Требования к комплектации В </w:t>
            </w:r>
            <w:r>
              <w:rPr>
                <w:rFonts w:ascii="PT Astra Serif" w:eastAsia="Times New Roman" w:hAnsi="PT Astra Serif" w:cs="Times New Roman"/>
                <w:color w:val="000000"/>
                <w:sz w:val="20"/>
                <w:szCs w:val="20"/>
              </w:rPr>
              <w:t>поставку должны входить:</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Два амортизатора (левый и правый).</w:t>
            </w:r>
          </w:p>
          <w:p w:rsidR="00343944" w:rsidRPr="003E6529"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Крепежные элементы (гайки, болты — если не идут в комплекте с амортизаторами).</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E6529">
              <w:rPr>
                <w:rFonts w:ascii="PT Astra Serif" w:eastAsia="Times New Roman" w:hAnsi="PT Astra Serif" w:cs="Times New Roman"/>
                <w:color w:val="000000"/>
                <w:sz w:val="20"/>
                <w:szCs w:val="20"/>
              </w:rPr>
              <w:t>Защитные элементы: пылезащитный кожух, отбойник.</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3</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Дроссельная заслонка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Наименование изделия: блок дроссельной заслонки в сборе (Body, Throttle Body).</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Применяемость: Hyundai Elantra (поколение XD, годы выпуска примерно 2000–2010), двигатель G4ED 1.6 л, комплектация GLS, механическая трансмиссия.</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Оригинальный артикул: 35100-26800. Иногда в документации или заказах встречается и смежный номер 35100-26600 — стоит сверить по VIN, чтобы не ошибиться.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Тип: механическая дроссельная заслонка (в отличие от электронных версий, которые ставятся на более новые поколения Elantra).</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Функциональное назначение: регулирование количества воздуха, поступающего в двигатель, для формирования оптимальной топливовоздушной смеси.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Конструктивные особенности: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корпус с посадочными местами для крепления к впускному коллектору;</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ось с заслонкой, положение которой изменяется механическим приводом (трос от педали газа);</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каналы для подачи воздуха и подключения вакуумных шлангов;</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отверстия для датчиков (например, датчика положения дроссельной заслонки — ДПДЗ).</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4</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Датчик положения дроссельной заслонки</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Назначение. Передать в электронный блок управления двигателем (ЭБУ) данные об угле открытия дроссельной заслонки. На основе этой информации ЭБУ рассчитывает количество подаваемого топлива, угол опережения зажигания и другие параметры работы мотора.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Применяемость. Hyundai Elantra (4-е поколение, индекс HD) с двигателем G4FC объёмом 1.6 л (годы выпуска примерно 2006–2011).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OEM-номер. 35170-26910. Это ключевой идентификатор: при закупке или проверке совместимости в первую очередь сверяют именно его.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Альтернативные артикулы. В ТЗ или в описаниях совместимых аналогов могут встречаться другие обозначения: BRSS29, Z23345R, WEKR0677, DEPK163, ZVPK163.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Конструктивные особенности: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Количество контактов: 3.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Материал: комбинация пластика, металла и меди.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Электрические параметры. На датчик подаётся бортовое напряжение (12 В). В зависимости от положения заслонки он выдаёт сигнал в виде напряжения, обычно в диапазоне примерно от 0,4 до 5 В.</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5</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Датчик холостого хода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Наименование: Регулятор (датчик) холостого хода для Hyundai Elantra 1.6 GLS MT (поколение XD, двигатель G4ED).</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Оригинальный артикул: 35150-22600. Это главный критерий — если в поставке будет этот номер, совместимость гарантирована.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Аналоги: Если разрешены заменители, укажите проверенные бренды и их артикулы. Для этой машины часто подходят, например:</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STARTVOLT VSM 08900;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QUINTON HAZELL 5022515160623;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SMPE 5Y72ZW;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STANDARD 14891.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Важно: Перед заказом аналога сверьте геометрию (посадочные места, длину штока) и разъём — даже у совместимых моделей иногда бывают нюансы.</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Технические характеристики: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Тип: электрический клапан.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Количество контактов в разъёме: 3.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Условия эксплуатации: Температура, влажность — в рамках стандартных для автомобиля.</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Требования к установке:</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Перед монтажом очистить посадочное место от загрязнений и старого герметика.</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При установке не перетягивать крепёжные винты — это может деформировать корпус и нарушить герметичность.</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После замены рекомендуется выполнить адаптацию регулятора через диагностическое оборудование (блок управления двигателем должен «переобучиться» под новый элемент).</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6</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 xml:space="preserve">Топливный фильтр </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Модель автомобиля: Hyundai Elantra 1.6 GLS MT (поколение HD, годы выпуска ~2006–2011).</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Тип детали: топливный фильтр тонкой очистки.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OEM-номер (оригинальный): 31910-2H000 (также встречается вариант S319102H000).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Место установки: внутри топливного бака (погружной тип).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Совместимость: помимо указанной модели, этот фильтр также подходит для Kia Ceed, Kia Cerato, Hyundai i30, Hyundai i20.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Функция: очистка топлива от механических примесей и воды перед подачей в двигатель. Задача — защитить топливную систему (форсунки, насос) от засорения и обеспечить стабильное сгорание.</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7</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C65452" w:rsidRDefault="00343944" w:rsidP="00AF2B2E">
            <w:r w:rsidRPr="00C65452">
              <w:t xml:space="preserve">Фильтр грубой очистки </w:t>
            </w:r>
            <w:r>
              <w:t>с бензонасосом</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Модель автомобиля и комплектация. Hyundai Elantra 1.6 GLS MT (уточните поколение: это может быть XD (3-е, 2003–2006) или HD (4-е, 2006–2011) — от этого зависят нюансы крепления).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Назначение узла. Комплект для системы питания: электрический топливный насос в сборе с фильтром грубой очистки (сеткой) для установки в топливный бак.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Ключевые технические характеристики: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Тип насоса: электрический, погружной (устанавливается в бак).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Рабочее давление: ~3 бар (для большинства версий Elantra 1.6).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Производительность: около 115 л/ч (встречается в аналогах для этой модели).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lastRenderedPageBreak/>
              <w:t xml:space="preserve">Напряжение: 12 В.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Фильтр грубой очистки: сетчатый. Важный параметр — диаметр отверстия/посадочного места: для многих версий Elantra это 11 мм.</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8</w:t>
            </w:r>
          </w:p>
        </w:tc>
        <w:tc>
          <w:tcPr>
            <w:tcW w:w="1649" w:type="dxa"/>
            <w:tcBorders>
              <w:top w:val="nil"/>
              <w:left w:val="single" w:sz="4" w:space="0" w:color="auto"/>
              <w:bottom w:val="single" w:sz="4" w:space="0" w:color="auto"/>
              <w:right w:val="single" w:sz="4" w:space="0" w:color="auto"/>
            </w:tcBorders>
            <w:shd w:val="clear" w:color="auto" w:fill="auto"/>
            <w:noWrap/>
          </w:tcPr>
          <w:p w:rsidR="00343944" w:rsidRDefault="00343944" w:rsidP="00AF2B2E">
            <w:r w:rsidRPr="00C65452">
              <w:t>Комплект прокладок (дроссельной заслонка, датчик положения дроссельной заслонки, датчик холостого хода)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Назначение: обеспечение герметичности соединений в узлах системы впуска (дроссельный узел, датчики) для стабильной работы двигателя.</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Применимость: Hyundai Elantra 1.6 GLS MT (двигатель G4FC, поколение HD, 2006–2011).</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Состав комплекта:</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Прокладка дроссельной заслонки — оригинальный артикул 28312-2B000.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Прокладка датчика положения дроссельной заслонки — оригинальный артикул 35170-22600.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 xml:space="preserve">Прокладка датчика холостого хода (регулятора холостого хода) — оригинальный артикул 35156-33271. </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Пояснения к позициям:</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Прокладка дроссельной заслонки закрывает стык между впускным коллектором и корпусом дроссельной заслонки.</w:t>
            </w:r>
          </w:p>
          <w:p w:rsidR="00343944" w:rsidRPr="00060D26"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Прокладка под датчик положения нужна, чтобы исключить подсос воздуха в месте его установки — это напрямую влияет на точность показаний и стабильность работы двигателя.</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060D26">
              <w:rPr>
                <w:rFonts w:ascii="PT Astra Serif" w:eastAsia="Times New Roman" w:hAnsi="PT Astra Serif" w:cs="Times New Roman"/>
                <w:color w:val="000000"/>
                <w:sz w:val="20"/>
                <w:szCs w:val="20"/>
              </w:rPr>
              <w:t>Прокладка датчика холостого хода герметизирует соединение регулятора с корпусом дросселя; её износ часто приводит к плавающим оборотам на холостом ходу.</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94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060D26" w:rsidRDefault="00343944" w:rsidP="00AF2B2E">
            <w:pPr>
              <w:jc w:val="center"/>
              <w:rPr>
                <w:rFonts w:ascii="PT Astra Serif" w:hAnsi="PT Astra Serif"/>
                <w:b/>
                <w:sz w:val="28"/>
                <w:szCs w:val="28"/>
              </w:rPr>
            </w:pPr>
            <w:r w:rsidRPr="00060D26">
              <w:rPr>
                <w:rFonts w:ascii="PT Astra Serif" w:hAnsi="PT Astra Serif"/>
                <w:b/>
                <w:sz w:val="28"/>
                <w:szCs w:val="28"/>
              </w:rPr>
              <w:t>ГАЗ-2217 Соболь (X96221700A0672368) двигатель 421600</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rsidRPr="00BE6568">
              <w:t>Трос ручного тормоза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Назначение. Передача усилия от рычага ручного тормоза в салоне к тормозным механизмам (колодкам) задних колёс.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Применимость. Только для автомобилей ГАЗ-2217 («Соболь»), а также для родственной модели ГАЗ-2752 («Соболь Баргузин»).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Конструкция. Стальной сердечник. Часто — защитная оболочка (металлическая оплётка или пластиковый кожух). Важно: иногда оболочка идёт не по всей длине троса.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Геометрические параметры. Длина различается в зависимости от позиции:</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Передний трос: примерно 1220–1223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Задний (боковой) трос: около 1382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Материал. Сталь с защитным покрытием (для противодействия коррозии).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Совместимость. Трос должен точно соответствовать точкам крепления, пазам и направляющим в тормозной системе ГАЗ-2217. Несовпадение даже на несколько миллиметров приведёт к некорректной работе или быстрому износу.</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t xml:space="preserve">Газлифты </w:t>
            </w:r>
            <w:r w:rsidRPr="00BE6568">
              <w:t>багажника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Длина в разжатом (растянутом) состоянии: примерно 678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Длина в сжатом состоянии: около 388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Ход штока: порядка 290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Усилие (в точке F1): 700 Н.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Диаметр штока: 10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Диаметр поршня: 20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Диаметр резервуара: 22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Масса: около 0,5 кг.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lastRenderedPageBreak/>
              <w:t>Тип крепления: консольный шарнир — консольный шарнир (часто говорят «с пальцами»).</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3</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rsidRPr="00BE6568">
              <w:t>Трапеция дворников</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Назначение. Механизм должен преобразовывать вращательное движение вала моторедуктора в возвратно-поступательное движение поводков щёток, обеспечивая синхронную и равномерную очистку лобового стекла.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Совместимость. Деталь должна быть разработана специально для ГАЗ-2217.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Конструкция. В состав должны входить стальные рычаги, поворотные оси, тяги и кривошипы. В шарнирных соединениях желательно наличие износостойких пластиковых или резиновых втулок — это снижает люфт, предотвращает скрипы и заедания.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Материалы и защита. Металлические элементы должны иметь защитное покрытие (например, кадмирование, цинкование или другое гальваническое покрытие) для противодействия коррозии, особенно при эксплуатации в условиях влажности, солевых реагентов и перепадов температур.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Посадочные размеры и крепление. Все точки крепления (к кузову, к мотору) должны точно соответствовать штатным на ГАЗ-2217. Это гарантирует установку без доработок.</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4</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rsidRPr="00BE6568">
              <w:t>Рычаги стеклоочистителя</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Наименование изделия: Рычаг (поводок) стеклоочистителя для автомобиля ГАЗ-2217.</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Назначение: Крепление щётки стеклоочистителя и передача движения от механизма привода для очистки ветрового стекла.</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Совместимость: ГАЗ-2217 («Соболь», «Баргузин»). Часто эти рычаги также подходят для ГАЗ-3302, ГАЗ-2705, ГАЗ-2752.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Длина: 595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Тип крепления щётки: «крючок» размером 3×8 мм. Это критически важно: если взять рычаг с другим профилем, щётка не зафиксируется или будет болтаться.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Материал: Металл (основа). Дополнительно может быть указано требование к защитному покрытию (например, цинкование + порошковая краска) для повышения коррозионной стойкости.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Особенности конструкции: Наличие усиленных элементов (если в задании подразумевается повышенная нагрузка).</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5</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rsidRPr="00BE6568">
              <w:t>Датчик топлива, поплавок</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Назначение Датчик предназначен для непрерывного измерения уровня топлива в топливном баке автомобиля ГАЗ-2217 и передачи информации на стрелочный указатель в приборной панели. Принцип работы: поплавок, плавающий на поверхности топлива, механически связан с рычагом и реостатом. При изменении уровня топлива поплавок перемещает рычаг, что меняет сопротивление реостата. Этот электрический сигнал по</w:t>
            </w:r>
            <w:r>
              <w:rPr>
                <w:rFonts w:ascii="PT Astra Serif" w:eastAsia="Times New Roman" w:hAnsi="PT Astra Serif" w:cs="Times New Roman"/>
                <w:color w:val="000000"/>
                <w:sz w:val="20"/>
                <w:szCs w:val="20"/>
              </w:rPr>
              <w:t xml:space="preserve">ступает на указатель в кабине.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 Требования к конструкции</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В состав узла должны входить: поплавок, рычажный механизм, реостат, электрический разъём.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lastRenderedPageBreak/>
              <w:t xml:space="preserve">Материал корпуса — сталь с антикоррозионным покрытием.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Материал поплавка — пластик, устойчивый к воздействию бензина.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Конструкция должна обеспечивать надёжное крепление в топливном баке.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3. Технические характеристики</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Радиус рычага: 168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Полное сопротивление реостата: 330 Ом.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Напряжение питания (постоянный ток): номинальное — 12 В, рабочее — в диапазоне 10,8–15 В.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Рабочая температура окружающей среды: от –40 °C до +80 °C.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Количество контактов в разъёме: 4 шт..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Габариты (приблизительно): 265 × 95 × 95 мм.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Вес: около 200 г.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4. Требования к совместимости Датчик должен быть совместим с топливным баком автомобиля ГАЗ-2217 (в том числе с металлическим баком объёмом 70 л). Также необходимо обеспечить совместимость с модулем погружного электробензонасоса (например, типов 505-1139010,</w:t>
            </w:r>
            <w:r>
              <w:rPr>
                <w:rFonts w:ascii="PT Astra Serif" w:eastAsia="Times New Roman" w:hAnsi="PT Astra Serif" w:cs="Times New Roman"/>
                <w:color w:val="000000"/>
                <w:sz w:val="20"/>
                <w:szCs w:val="20"/>
              </w:rPr>
              <w:t xml:space="preserve"> 505-1139010-10, 503-1139010).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5. Требования к монтажу Схема подключения должна быть штатной (идентичной заводской), чтобы исключить ошибки при установке. При монтаже необходимо обеспечить надёжный электрический контакт, в том числе по цепи массы.</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6</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rsidRPr="00BE6568">
              <w:t>Повторитель поворота в зеркала (правый, левый)</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редмет: поставка и/или монтаж повторителя указателя поворота в корпус наружного зеркала заднего вида автомобиля ГАЗ-2217 (Соболь).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Цель: восстановление/обеспечение дополнительной световой сигнализации при манёврах, повышение заметности автомобиля и безопасности движения.</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Нормативная база: требования ТР ТС 018/2011, Правила ООН № 48 (в части устройств внешней световой сигнализации).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 Требования к изделию</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Совместимость: деталь должна быть предназначена для установки в наружные зеркала заднего вида автомобилей ГАЗ-2217 (включая модификации: 22171, 22172, 221757, 221775 и др.).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Тип источника света: светодиодный (LED).</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Расположение: отдельно для левой и правой стороны (требуется два изделия при комплектной поставке).</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Конструкция: должна предусматривать штатное крепление в корпус зеркала без доработок.</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Электросоединение: наличие стандартного разъёма для подключения к бортовой сети автомобиля (12 В).</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Цвет рассеивателя: серый или иной, не нарушающий требований к цветовой сигнализации (жёлтый для указателей поворота).</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Маркировка: наличие чёткой маркировки производителя и обозначения стороны установки (L/R).</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7</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rsidRPr="00BE6568">
              <w:t>Зеркальный элемент (правый, левый)</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рименяемость. Деталь предназначена для автомобилей ГАЗ-2217 («Соболь»), а также для ГАЗ-3302 («Газель») и ряда других моделей линейки (например, ГАЗ-2705).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Форма. Чаще всего используется сферическая форма зеркального полотна — она даёт более широкий угол обзора, что важно для коммерческого транспорта.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Размеры. Встречаются варианты примерно 210 × 160 мм (длина × ширина).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Конструкция. Элемент часто поставляется в рамке — это упрощает монтаж и защищает края стекла.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Материалы. Стекло должно быть термостойким, а элементы крепления и рамка — из ударопрочного пластика (например, ABS-пластика) или металла.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Совместимость с кронштейном. Критически важно, чтобы посадочные отверстия и тип крепления (металлический или пластиковый кронштейн) совпадали со штатным местом на двери автомобиля.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Эксплуатационные условия. Деталь должна сохранять свойства в диапазоне температур, характерном для климата региона эксплуатации (часто закладывают от -50 °C до +50 °C).</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8</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BE6568" w:rsidRDefault="00343944" w:rsidP="00AF2B2E">
            <w:r>
              <w:t>Щетки стеклоочистителя</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Длина щёток. Штатно: 500 мм для обеих щёток (водительской и пассажирской). Важно: не берите длиннее. Щётки 600/500 мм, которые иногда рекомендуют для других моделей ГАЗ, здесь приведут к тому, что длинная щётка будет задевать кузов или перекрывать обзор в центральной зоне, а при работе возникнет вибрация.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Тип крепления. «Крючок» (Hook / J-Hook). При этом критически важно уточнить размер крючка на поводке: чаще всего это 9×3, но встречается и 9×4. Если размер не совпадет, щётка не встанет или будет болтаться. Иногда в комплекте с щётками идут адаптеры — это решает проблему, если у вас нестандартный крючок. </w:t>
            </w:r>
          </w:p>
          <w:p w:rsidR="00343944" w:rsidRPr="00141401"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 xml:space="preserve">Конструкция. Допустимы каркасная, бескаркасная или гибридная — выбор зависит от предпочтений и условий эксплуатации.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141401">
              <w:rPr>
                <w:rFonts w:ascii="PT Astra Serif" w:eastAsia="Times New Roman" w:hAnsi="PT Astra Serif" w:cs="Times New Roman"/>
                <w:color w:val="000000"/>
                <w:sz w:val="20"/>
                <w:szCs w:val="20"/>
              </w:rPr>
              <w:t>Материал чистящей ленты. Желательно графитовое покрытие: оно улучшает качество очистки и продлевает срок службы.</w:t>
            </w:r>
          </w:p>
        </w:tc>
        <w:tc>
          <w:tcPr>
            <w:tcW w:w="1379" w:type="dxa"/>
            <w:tcBorders>
              <w:top w:val="single" w:sz="4" w:space="0" w:color="auto"/>
              <w:left w:val="nil"/>
              <w:bottom w:val="single" w:sz="4" w:space="0" w:color="auto"/>
              <w:right w:val="single" w:sz="4" w:space="0" w:color="auto"/>
            </w:tcBorders>
            <w:shd w:val="clear" w:color="auto" w:fill="auto"/>
            <w:noWrap/>
          </w:tcPr>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94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Pr="00060D26" w:rsidRDefault="00343944" w:rsidP="00AF2B2E">
            <w:pPr>
              <w:jc w:val="center"/>
              <w:rPr>
                <w:rFonts w:ascii="PT Astra Serif" w:hAnsi="PT Astra Serif"/>
                <w:b/>
                <w:sz w:val="28"/>
                <w:szCs w:val="28"/>
              </w:rPr>
            </w:pPr>
            <w:r w:rsidRPr="00060D26">
              <w:rPr>
                <w:rFonts w:ascii="PT Astra Serif" w:hAnsi="PT Astra Serif"/>
                <w:b/>
                <w:sz w:val="28"/>
                <w:szCs w:val="28"/>
              </w:rPr>
              <w:t>НИВА-213100, 4*4 (ХТА213100F0167728) двигатель 21214</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Шрус на карданный вал+на промежуточный вал</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Назначение и область применения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Изделие предназначено для замены штатных шарниров в трансмиссии ВАЗ-2131.</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Обеспечивает передачу крутящего момента между валами (карданным и промежуточным) с возможностью изменения угла между ними, компенсируя вибрации и перемещения узлов подвески.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Применяется при ремонте или модернизации трансмиссии ВАЗ-2131 (включая модификации LADA 4x4 Urban, LADA Niva Legend).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2. Требования к конструкции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ШРУС должен быть совместим с шлицевыми соединениями валов ВАЗ-2131. Необходимо </w:t>
            </w:r>
            <w:r w:rsidRPr="00F66A1A">
              <w:rPr>
                <w:rFonts w:ascii="PT Astra Serif" w:eastAsia="Times New Roman" w:hAnsi="PT Astra Serif" w:cs="Times New Roman"/>
                <w:color w:val="000000"/>
                <w:sz w:val="20"/>
                <w:szCs w:val="20"/>
              </w:rPr>
              <w:lastRenderedPageBreak/>
              <w:t xml:space="preserve">указать количество шлицев (для разных версий и годов выпуска оно может отличаться — 22 или 24 шлица).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Конструкция должна включать защитный чехол (пыльник) для предотвращения попадания грязи и утечки смазки.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В комплект должны входить крепёжные элементы (хомуты для фиксации пыльника, стопорные кольца), а также смазка.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Для промежуточного вала допустимо использование специальной конструкции («плюшка») — компактного ШРУСа, разработанного именно для этой зоны.</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2</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Рабочий цилиндр сцепления</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w:t>
            </w:r>
            <w:r w:rsidRPr="00F66A1A">
              <w:rPr>
                <w:rFonts w:ascii="PT Astra Serif" w:eastAsia="Times New Roman" w:hAnsi="PT Astra Serif" w:cs="Times New Roman"/>
                <w:color w:val="000000"/>
                <w:sz w:val="20"/>
                <w:szCs w:val="20"/>
              </w:rPr>
              <w:t>Назначение Рабочий цилиндр сцепления предназначен для преобразования гидравлического давления в системе привода сцепления в механическое усилие. Это усилие передаётся на вилку выключения сцепления, которая перемещает выжимной подшипник и разъединяе</w:t>
            </w:r>
            <w:r>
              <w:rPr>
                <w:rFonts w:ascii="PT Astra Serif" w:eastAsia="Times New Roman" w:hAnsi="PT Astra Serif" w:cs="Times New Roman"/>
                <w:color w:val="000000"/>
                <w:sz w:val="20"/>
                <w:szCs w:val="20"/>
              </w:rPr>
              <w:t xml:space="preserve">т двигатель и коробку передач.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2. Объект применения Автомобиль: ВАЗ-213100 (Lada </w:t>
            </w:r>
            <w:r>
              <w:rPr>
                <w:rFonts w:ascii="PT Astra Serif" w:eastAsia="Times New Roman" w:hAnsi="PT Astra Serif" w:cs="Times New Roman"/>
                <w:color w:val="000000"/>
                <w:sz w:val="20"/>
                <w:szCs w:val="20"/>
              </w:rPr>
              <w:t>4x4 / «Нива»).</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3. Требов</w:t>
            </w:r>
            <w:r>
              <w:rPr>
                <w:rFonts w:ascii="PT Astra Serif" w:eastAsia="Times New Roman" w:hAnsi="PT Astra Serif" w:cs="Times New Roman"/>
                <w:color w:val="000000"/>
                <w:sz w:val="20"/>
                <w:szCs w:val="20"/>
              </w:rPr>
              <w:t>ания к конструкции и материалам</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Корпус должен быть изготовлен из алюминиевого сплава (это повышает коррозионную стойкость по сравнению с чугуном).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Поршень должен иметь износостойкую манжету (рекомендуется резина стандарта EPDM, устойчивая к тормозной жидкости типов DOT-3/DOT-4).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В конструкции должны быть предусмотрены: штуцер для подключения гидравлической трубки, толкатель для соединения с вилкой выключения сцепления, защитный колпачок, стопорное кольцо.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Все уплотнительные элементы должны обеспечивать герметичность системы при рабочих давлениях и температурах.</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4. Технические характеристики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Тип привода: гидравлический.</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Совместимые элементы системы: главный цилиндр сцепления, трубка высокого давления, вилка выключения сцепления.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Рабочий ход поршня: [указать значение, если известно из документации на конкретную партию/модификацию].</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Рабочее давление: соответствует параметрам гидропривода сцепления ВАЗ-213100.</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3</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Воздушный фильтр</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 Общие положения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Наименование объекта закупки: «Воздушный фильтр для автомобиля LADA 213100 (ВАЗ-2131 „Нива")».</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Цель: обеспечение штатной работы системы питания двигателя путём очистки поступающего воздуха.</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Нормативная база: ссылки на ГОСТы (если применимо), технические регламенты, документацию производителя автомобиля.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2. Технические и функциональные характеристики Здесь перечисляются параметры, которы</w:t>
            </w:r>
            <w:r>
              <w:rPr>
                <w:rFonts w:ascii="PT Astra Serif" w:eastAsia="Times New Roman" w:hAnsi="PT Astra Serif" w:cs="Times New Roman"/>
                <w:color w:val="000000"/>
                <w:sz w:val="20"/>
                <w:szCs w:val="20"/>
              </w:rPr>
              <w:t>м должен соответствовать товар.</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Исполнение: фильтр-патрон.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lastRenderedPageBreak/>
              <w:t xml:space="preserve">Габаритные размеры: длина и ширина — 213 мм, высота — 57 мм.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Диаметры: наружный — около 232–233 мм, внутренний — около 181–182 мм.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Материал фильтрующего элемента: нетканый синтетический материал (например, полиэстер или MeltBlown), обеспечивающий необходимую пылезадерживающую способность.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Уплотнение: наличие уплотнительной ленты (резиновой или полимерной) по периметру для герметичной установки в корпус воздушного фильтра.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Класс очистки: должен соответствовать требованиям производителя автомобиля для данной модели двигателя.</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Условия эксплуатации: диапазон рабочих температур (например, от –40 °C до +70 °C).</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4</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Фильтр тонкой очистки</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 Общие положения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Наименование изделия: фильтр тонкой очистки топлива для автомобиля ВАЗ-213100.</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Цель: обеспечение очистки бензина от механических примесей (песок, ржавчина, продукты коррозии бака) и отделение воды перед подачей в топливную систему.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2. Технические требования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Применяемость. Фильтр должен </w:t>
            </w:r>
            <w:r>
              <w:rPr>
                <w:rFonts w:ascii="PT Astra Serif" w:eastAsia="Times New Roman" w:hAnsi="PT Astra Serif" w:cs="Times New Roman"/>
                <w:color w:val="000000"/>
                <w:sz w:val="20"/>
                <w:szCs w:val="20"/>
              </w:rPr>
              <w:t>быть совместим с ВАЗ-213100.</w:t>
            </w:r>
            <w:r w:rsidRPr="00F66A1A">
              <w:rPr>
                <w:rFonts w:ascii="PT Astra Serif" w:eastAsia="Times New Roman" w:hAnsi="PT Astra Serif" w:cs="Times New Roman"/>
                <w:color w:val="000000"/>
                <w:sz w:val="20"/>
                <w:szCs w:val="20"/>
              </w:rPr>
              <w:t xml:space="preserve">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Конструкция. Корпус — металлический (пластиковые корпуса для инжекторных версий не рекомендуются из-за риска трещин под давлением и от вибраций). Желательно наличие отстойника для сбора воды и тяжёлых частиц.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Фильтрующий элемент. Специальная бумажная мембрана с пропиткой, которая не только задерживает механические частицы (до 5–10 мкм), но и связывает молекулы воды.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Пропускная способность. Не менее 5–7 л/мин.</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5</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Датчик топлива с поплавком</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аименование изделия: Датчик уровня топлива (ДУТ) с попла</w:t>
            </w:r>
            <w:r>
              <w:rPr>
                <w:rFonts w:ascii="PT Astra Serif" w:eastAsia="Times New Roman" w:hAnsi="PT Astra Serif" w:cs="Times New Roman"/>
                <w:color w:val="000000"/>
                <w:sz w:val="20"/>
                <w:szCs w:val="20"/>
              </w:rPr>
              <w:t>вком для автомобиля ВАЗ-213100.</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Обозначе</w:t>
            </w:r>
            <w:r>
              <w:rPr>
                <w:rFonts w:ascii="PT Astra Serif" w:eastAsia="Times New Roman" w:hAnsi="PT Astra Serif" w:cs="Times New Roman"/>
                <w:color w:val="000000"/>
                <w:sz w:val="20"/>
                <w:szCs w:val="20"/>
              </w:rPr>
              <w:t>ние: ДУТ-12-01 (21310-3827010).</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Назначение: Определение уровня топлива в баке автомобиля ВАЗ-213100 и передача сигнала на комбинацию приборов (ука</w:t>
            </w:r>
            <w:r>
              <w:rPr>
                <w:rFonts w:ascii="PT Astra Serif" w:eastAsia="Times New Roman" w:hAnsi="PT Astra Serif" w:cs="Times New Roman"/>
                <w:color w:val="000000"/>
                <w:sz w:val="20"/>
                <w:szCs w:val="20"/>
              </w:rPr>
              <w:t>затель уровня и лампу резерва).</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Условия эксплуатации: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Рабочая температура окружающей среды: от −40 °C до +80 °C.</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Рабочая среда: автомобильный бензин (АИ-92, АИ-95).</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Количество циклов перемещений поплавка с полной амплитудой: не менее 2·10</w:t>
            </w:r>
            <w:r w:rsidRPr="00F66A1A">
              <w:rPr>
                <w:rFonts w:ascii="Times New Roman" w:eastAsia="Times New Roman" w:hAnsi="Times New Roman" w:cs="Times New Roman"/>
                <w:color w:val="000000"/>
                <w:sz w:val="20"/>
                <w:szCs w:val="20"/>
              </w:rPr>
              <w:t>⁶</w:t>
            </w:r>
            <w:r w:rsidRPr="00F66A1A">
              <w:rPr>
                <w:rFonts w:ascii="PT Astra Serif" w:eastAsia="Times New Roman" w:hAnsi="PT Astra Serif" w:cs="Times New Roman"/>
                <w:color w:val="000000"/>
                <w:sz w:val="20"/>
                <w:szCs w:val="20"/>
              </w:rPr>
              <w:t>.</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Технические характеристики: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Принцип действия: Поплавковый (электромеханический). Поплавок, соединённый с подвижным рычагом, перемещает ползунок по резистивной дорожке (реостату). Изменение уровня топлива вызывает изменение сопротивления, которое преобразуется в сигнал для приборной панели.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Диапазон сопротивления: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Пустой бак: ~250 Ом ±12 Ом.</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Половина бака: ~66 Ом ±6 Ом.</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 xml:space="preserve">Полный бак: ~20 Ом ±3 Ом.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lastRenderedPageBreak/>
              <w:t>Напряжение питания: 12 В (постоянное).</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Количество контактов: 3 (питание, сигнальный, масса).</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6</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Комплект свечей зажигания (4 шт)</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1. Общие положения Комплект свечей зажигания предназначен для установки на автомобиль ВАЗ-213100. Тип двигателя (карбюраторный или с системой распределённого впрыска) определяется при разработке/заказе комплекта, так как от это</w:t>
            </w:r>
            <w:r>
              <w:rPr>
                <w:rFonts w:ascii="PT Astra Serif" w:eastAsia="Times New Roman" w:hAnsi="PT Astra Serif" w:cs="Times New Roman"/>
                <w:color w:val="000000"/>
                <w:sz w:val="20"/>
                <w:szCs w:val="20"/>
              </w:rPr>
              <w:t xml:space="preserve">го зависят ключевые параметры. </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2. Требования к составу комплекта В комплект до</w:t>
            </w:r>
            <w:r>
              <w:rPr>
                <w:rFonts w:ascii="PT Astra Serif" w:eastAsia="Times New Roman" w:hAnsi="PT Astra Serif" w:cs="Times New Roman"/>
                <w:color w:val="000000"/>
                <w:sz w:val="20"/>
                <w:szCs w:val="20"/>
              </w:rPr>
              <w:t>лжны входить 4 свечи зажигания.</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3. Технические характеристики</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Резьба: M14 × 1,25.</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Длина резьбовой части: 19 мм.</w:t>
            </w:r>
          </w:p>
          <w:p w:rsidR="00343944" w:rsidRPr="00F66A1A"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Размер под ключ: 20,8 мм.</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Калильное число: 17 (среднетемпературный диапазон, подходит для большинства условий эксплуатации этих моторов).</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r>
              <w:rPr>
                <w:rFonts w:ascii="PT Astra Serif" w:hAnsi="PT Astra Serif"/>
                <w:sz w:val="20"/>
                <w:szCs w:val="20"/>
              </w:rPr>
              <w:t>1</w:t>
            </w:r>
          </w:p>
          <w:p w:rsidR="00343944" w:rsidRPr="002B118F" w:rsidRDefault="00343944" w:rsidP="00AF2B2E">
            <w:pPr>
              <w:jc w:val="center"/>
              <w:rPr>
                <w:rFonts w:ascii="PT Astra Serif" w:hAnsi="PT Astra Serif"/>
                <w:sz w:val="20"/>
                <w:szCs w:val="20"/>
              </w:rPr>
            </w:pP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7</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Пороги комплект (правая, левая)</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F66A1A">
              <w:rPr>
                <w:rFonts w:ascii="PT Astra Serif" w:eastAsia="Times New Roman" w:hAnsi="PT Astra Serif" w:cs="Times New Roman"/>
                <w:color w:val="000000"/>
                <w:sz w:val="20"/>
                <w:szCs w:val="20"/>
              </w:rPr>
              <w:t>Силовые. Из прочной трубы (например, 57 мм со стенкой 3 мм или 60 мм со стенкой 3,5 мм). Их задача — выдерживать серьёзные нагрузки: можно упираться при преодолении препятствий, использовать для подъёма автомобиля хай-джеком. Часто дополняются рифлёной алюминиевой площадкой для сцепления.</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комплект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8</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Фаркоп съемный (шар)</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1. Наименование изделия: Тягово-сцепное устройство (фаркоп) со съёмным шаровым</w:t>
            </w:r>
            <w:r>
              <w:rPr>
                <w:rFonts w:ascii="PT Astra Serif" w:eastAsia="Times New Roman" w:hAnsi="PT Astra Serif" w:cs="Times New Roman"/>
                <w:color w:val="000000"/>
                <w:sz w:val="20"/>
                <w:szCs w:val="20"/>
              </w:rPr>
              <w:t xml:space="preserve"> узлом для автомобиля ВАЗ-2131.</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2. Цель: Обеспечение возможности буксировки прицепа с соблюдением требований безопасности и без нарушения целос</w:t>
            </w:r>
            <w:r>
              <w:rPr>
                <w:rFonts w:ascii="PT Astra Serif" w:eastAsia="Times New Roman" w:hAnsi="PT Astra Serif" w:cs="Times New Roman"/>
                <w:color w:val="000000"/>
                <w:sz w:val="20"/>
                <w:szCs w:val="20"/>
              </w:rPr>
              <w:t>тности кузова в штатных местах.</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3. Требования к</w:t>
            </w:r>
            <w:r>
              <w:rPr>
                <w:rFonts w:ascii="PT Astra Serif" w:eastAsia="Times New Roman" w:hAnsi="PT Astra Serif" w:cs="Times New Roman"/>
                <w:color w:val="000000"/>
                <w:sz w:val="20"/>
                <w:szCs w:val="20"/>
              </w:rPr>
              <w:t xml:space="preserve"> конструкции и характеристикам:</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Тип шарового узла: съёмный (например, тип А — крюк крепится на двух болтах). Это позволяет демонтировать шар, когда он не нужен, чтобы не портить внешний вид автомобиля.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Диаметр сцепного шара: 50 мм.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Вертикальная нагрузка на шар: не более 75 кг.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Допустимая полная масса буксируемого прицепа: не более 1200 кг.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Материал: сталь с защитным покрытием (порошковая краска или оцинковка) для противодействия коррозии.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Крепление к автомобилю: предусматривает установку в усилители днища багажного отделения. Требуется сверление 3 дополнительных отверстий в кузове. Снятия и подрезки бампера не требуется.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Совместимость: предназначена для ВАЗ-2131</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9</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Вилка 5 и задней передачи</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Наименование: Вилка переключения 5-й передачи и заднего хода для коробки передач автомобиля LADA 213100.</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Каталожный (оригинальный) номер: 2107-1702036. Иногда в каталогах встречается расширенная запись — 21070-1702036-00. Убедитесь, что в заявке указан именно этот номер.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Применяемость: Деталь предназначена для пятиступенчатых коробок передач, которые устанавливаются на ВАЗ-213100, а также на другие модели семейства (ВАЗ 2105–2107, LADA 2121, 21213, 21214, Chevrolet Niva / LADA 2123).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lastRenderedPageBreak/>
              <w:t xml:space="preserve">Функция: Обеспечивает включение 5-й передачи и заднего хода. Должна предотвращать самопроизвольное выключение передач и снижать износ синхронизаторов.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Материал: Сталь. Деталь должна быть устойчива к деформациям и рассчитана на длительную эксплуатацию.</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lastRenderedPageBreak/>
              <w:t>10</w:t>
            </w:r>
          </w:p>
        </w:tc>
        <w:tc>
          <w:tcPr>
            <w:tcW w:w="1649" w:type="dxa"/>
            <w:tcBorders>
              <w:top w:val="nil"/>
              <w:left w:val="single" w:sz="4" w:space="0" w:color="auto"/>
              <w:bottom w:val="single" w:sz="4" w:space="0" w:color="auto"/>
              <w:right w:val="single" w:sz="4" w:space="0" w:color="auto"/>
            </w:tcBorders>
            <w:shd w:val="clear" w:color="auto" w:fill="auto"/>
            <w:noWrap/>
          </w:tcPr>
          <w:p w:rsidR="00343944" w:rsidRPr="00454C36" w:rsidRDefault="00343944" w:rsidP="00AF2B2E">
            <w:r w:rsidRPr="00454C36">
              <w:t>Подвесной подшипник карданного вала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1. Наименование и назначение Опора карданного вала в сборе (подвесной подшипник) для автомобиля ВАЗ-2131. Функция: служит промежуточной опорой карданного вала, гасит вибрации, компенсирует небольшие смещения вала относительно кузова при движении по неровностям, распределяет радиальные и осевые нагрузки, об</w:t>
            </w:r>
            <w:r>
              <w:rPr>
                <w:rFonts w:ascii="PT Astra Serif" w:eastAsia="Times New Roman" w:hAnsi="PT Astra Serif" w:cs="Times New Roman"/>
                <w:color w:val="000000"/>
                <w:sz w:val="20"/>
                <w:szCs w:val="20"/>
              </w:rPr>
              <w:t xml:space="preserve">еспечивает плавность вращения.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2. Применяемость ВАЗ-2131 (Нива). Также может применяться на других моделях семейства Лада</w:t>
            </w:r>
            <w:r>
              <w:rPr>
                <w:rFonts w:ascii="PT Astra Serif" w:eastAsia="Times New Roman" w:hAnsi="PT Astra Serif" w:cs="Times New Roman"/>
                <w:color w:val="000000"/>
                <w:sz w:val="20"/>
                <w:szCs w:val="20"/>
              </w:rPr>
              <w:t xml:space="preserve"> 4х4 (ВАЗ-2121, 21213, 21214).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3. Осно</w:t>
            </w:r>
            <w:r>
              <w:rPr>
                <w:rFonts w:ascii="PT Astra Serif" w:eastAsia="Times New Roman" w:hAnsi="PT Astra Serif" w:cs="Times New Roman"/>
                <w:color w:val="000000"/>
                <w:sz w:val="20"/>
                <w:szCs w:val="20"/>
              </w:rPr>
              <w:t>вные технические характеристики</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Внутренний диаметр: 30 мм.</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Наружный диаметр: 62 мм.</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Ширина: 28 мм.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Тип подшипника в сборе: на базе шарикоподшипника (часто 62205 или 180505).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Конструкция: подшипник запрессован в резиновую демпферную подушку (эластомер), вся конструкция помещена в металлический корпус с отверстиями для крепления к кузову (лонжерону). На некоторых модификациях предусмотрен дополнительный защитный чехол.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Рабочий температурный диапазон: от –40 °C до +90 °C.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Номинальная грузоподъёмность: рассчитана на работу в условиях постоянных вибраций.</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r w:rsidR="00343944" w:rsidRPr="002B118F" w:rsidTr="00343944">
        <w:trPr>
          <w:gridAfter w:val="2"/>
          <w:wAfter w:w="1719" w:type="dxa"/>
          <w:trHeight w:val="25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3944" w:rsidRDefault="00343944" w:rsidP="00AF2B2E">
            <w:pPr>
              <w:spacing w:after="0" w:line="240" w:lineRule="auto"/>
              <w:jc w:val="center"/>
              <w:rPr>
                <w:rFonts w:ascii="PT Astra Serif" w:eastAsia="Times New Roman" w:hAnsi="PT Astra Serif" w:cs="Times New Roman"/>
                <w:color w:val="000000"/>
                <w:sz w:val="20"/>
                <w:szCs w:val="20"/>
              </w:rPr>
            </w:pPr>
            <w:r>
              <w:rPr>
                <w:rFonts w:ascii="PT Astra Serif" w:eastAsia="Times New Roman" w:hAnsi="PT Astra Serif" w:cs="Times New Roman"/>
                <w:color w:val="000000"/>
                <w:sz w:val="20"/>
                <w:szCs w:val="20"/>
              </w:rPr>
              <w:t>11</w:t>
            </w:r>
          </w:p>
        </w:tc>
        <w:tc>
          <w:tcPr>
            <w:tcW w:w="1649" w:type="dxa"/>
            <w:tcBorders>
              <w:top w:val="nil"/>
              <w:left w:val="single" w:sz="4" w:space="0" w:color="auto"/>
              <w:bottom w:val="single" w:sz="4" w:space="0" w:color="auto"/>
              <w:right w:val="single" w:sz="4" w:space="0" w:color="auto"/>
            </w:tcBorders>
            <w:shd w:val="clear" w:color="auto" w:fill="auto"/>
            <w:noWrap/>
          </w:tcPr>
          <w:p w:rsidR="00343944" w:rsidRDefault="00343944" w:rsidP="00AF2B2E">
            <w:r w:rsidRPr="00454C36">
              <w:t>Ремень генератора</w:t>
            </w:r>
          </w:p>
        </w:tc>
        <w:tc>
          <w:tcPr>
            <w:tcW w:w="4516" w:type="dxa"/>
            <w:tcBorders>
              <w:top w:val="single" w:sz="4" w:space="0" w:color="auto"/>
              <w:left w:val="nil"/>
              <w:bottom w:val="single" w:sz="4" w:space="0" w:color="auto"/>
              <w:right w:val="single" w:sz="4" w:space="0" w:color="auto"/>
            </w:tcBorders>
            <w:shd w:val="clear" w:color="auto" w:fill="auto"/>
            <w:noWrap/>
            <w:vAlign w:val="center"/>
          </w:tcPr>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Наименование изделия: «Ремень привода генератора для автомобиля ВАЗ-213100».</w:t>
            </w:r>
          </w:p>
          <w:p w:rsidR="00343944"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Назначение: передача крутящего момента от шкива коленчатого вала к шкиву генератора для обеспечения работы электрооборудования и зарядки аккумулятора.</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Технические характеристики:</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Тип: клиновой (чаще всего для этой модели) или зубчатый (если в комплектации есть дополнительные агрегаты, например, насос ГУР). </w:t>
            </w:r>
          </w:p>
          <w:p w:rsidR="00343944" w:rsidRPr="003A0519"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 xml:space="preserve">Размеры: длина и ширина сечения. Для базовой версии (без ГУР) часто указывают 944 мм (иногда допускают 938 мм) при ширине около 10 мм. Если есть ГУР, может потребоваться ремень другой длины (например, 838 мм). </w:t>
            </w:r>
          </w:p>
          <w:p w:rsidR="00343944" w:rsidRPr="002B118F" w:rsidRDefault="00343944" w:rsidP="00AF2B2E">
            <w:pPr>
              <w:spacing w:after="0" w:line="240" w:lineRule="auto"/>
              <w:rPr>
                <w:rFonts w:ascii="PT Astra Serif" w:eastAsia="Times New Roman" w:hAnsi="PT Astra Serif" w:cs="Times New Roman"/>
                <w:color w:val="000000"/>
                <w:sz w:val="20"/>
                <w:szCs w:val="20"/>
              </w:rPr>
            </w:pPr>
            <w:r w:rsidRPr="003A0519">
              <w:rPr>
                <w:rFonts w:ascii="PT Astra Serif" w:eastAsia="Times New Roman" w:hAnsi="PT Astra Serif" w:cs="Times New Roman"/>
                <w:color w:val="000000"/>
                <w:sz w:val="20"/>
                <w:szCs w:val="20"/>
              </w:rPr>
              <w:t>Материал: резина на основе EPDM-каучука с армирующей подложкой (полимерные нити) для повышения прочности и устойчивости к температурным воздействиям.</w:t>
            </w:r>
          </w:p>
        </w:tc>
        <w:tc>
          <w:tcPr>
            <w:tcW w:w="1379" w:type="dxa"/>
            <w:tcBorders>
              <w:top w:val="single" w:sz="4" w:space="0" w:color="auto"/>
              <w:left w:val="nil"/>
              <w:bottom w:val="single" w:sz="4" w:space="0" w:color="auto"/>
              <w:right w:val="single" w:sz="4" w:space="0" w:color="auto"/>
            </w:tcBorders>
            <w:shd w:val="clear" w:color="auto" w:fill="auto"/>
            <w:noWrap/>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 шт</w:t>
            </w:r>
          </w:p>
        </w:tc>
        <w:tc>
          <w:tcPr>
            <w:tcW w:w="1304" w:type="dxa"/>
            <w:tcBorders>
              <w:top w:val="single" w:sz="4" w:space="0" w:color="auto"/>
              <w:left w:val="nil"/>
              <w:bottom w:val="single" w:sz="4" w:space="0" w:color="auto"/>
              <w:right w:val="single" w:sz="4" w:space="0" w:color="auto"/>
            </w:tcBorders>
          </w:tcPr>
          <w:p w:rsidR="00343944" w:rsidRDefault="00343944" w:rsidP="00AF2B2E">
            <w:pPr>
              <w:jc w:val="center"/>
              <w:rPr>
                <w:rFonts w:ascii="PT Astra Serif" w:hAnsi="PT Astra Serif"/>
                <w:sz w:val="20"/>
                <w:szCs w:val="20"/>
              </w:rPr>
            </w:pPr>
          </w:p>
          <w:p w:rsidR="00343944" w:rsidRDefault="00343944" w:rsidP="00AF2B2E">
            <w:pPr>
              <w:jc w:val="center"/>
              <w:rPr>
                <w:rFonts w:ascii="PT Astra Serif" w:hAnsi="PT Astra Serif"/>
                <w:sz w:val="20"/>
                <w:szCs w:val="20"/>
              </w:rPr>
            </w:pPr>
          </w:p>
          <w:p w:rsidR="00343944" w:rsidRPr="002B118F" w:rsidRDefault="00343944" w:rsidP="00AF2B2E">
            <w:pPr>
              <w:jc w:val="center"/>
              <w:rPr>
                <w:rFonts w:ascii="PT Astra Serif" w:hAnsi="PT Astra Serif"/>
                <w:sz w:val="20"/>
                <w:szCs w:val="20"/>
              </w:rPr>
            </w:pPr>
            <w:r>
              <w:rPr>
                <w:rFonts w:ascii="PT Astra Serif" w:hAnsi="PT Astra Serif"/>
                <w:sz w:val="20"/>
                <w:szCs w:val="20"/>
              </w:rPr>
              <w:t>1</w:t>
            </w:r>
          </w:p>
        </w:tc>
      </w:tr>
    </w:tbl>
    <w:p w:rsidR="00633D06" w:rsidRDefault="00633D06" w:rsidP="00B464B7">
      <w:pPr>
        <w:spacing w:after="240"/>
        <w:ind w:firstLine="709"/>
        <w:jc w:val="both"/>
        <w:rPr>
          <w:rFonts w:ascii="PT Astra Serif" w:eastAsia="Times New Roman" w:hAnsi="PT Astra Serif" w:cs="Times New Roman"/>
          <w:bCs/>
          <w:color w:val="000000"/>
          <w:sz w:val="26"/>
          <w:szCs w:val="26"/>
        </w:rPr>
      </w:pPr>
    </w:p>
    <w:p w:rsidR="00B464B7" w:rsidRDefault="00B464B7" w:rsidP="00D26EEA">
      <w:pPr>
        <w:pStyle w:val="25"/>
        <w:spacing w:after="0" w:line="240" w:lineRule="auto"/>
        <w:ind w:left="0" w:firstLine="709"/>
        <w:jc w:val="both"/>
        <w:rPr>
          <w:b/>
        </w:rPr>
      </w:pPr>
    </w:p>
    <w:p w:rsidR="00D26EEA" w:rsidRPr="00AD1031" w:rsidRDefault="00D26EEA" w:rsidP="00D26EEA">
      <w:pPr>
        <w:pStyle w:val="25"/>
        <w:spacing w:after="0" w:line="240" w:lineRule="auto"/>
        <w:ind w:left="0" w:firstLine="709"/>
        <w:jc w:val="both"/>
      </w:pPr>
      <w:r w:rsidRPr="00BF6741">
        <w:rPr>
          <w:b/>
        </w:rPr>
        <w:t>Адрес поставки Товара</w:t>
      </w:r>
      <w:r w:rsidRPr="00BF6741">
        <w:t xml:space="preserve">: поставщик должен обеспечить поставку </w:t>
      </w:r>
      <w:r>
        <w:t>товара</w:t>
      </w:r>
      <w:r>
        <w:br/>
      </w:r>
      <w:r w:rsidRPr="00BF6741">
        <w:t>по адресу: Свердловская область, г. Екатеринбург, ул. Монтерская, 5 в те</w:t>
      </w:r>
      <w:r>
        <w:t xml:space="preserve">чении </w:t>
      </w:r>
      <w:r w:rsidR="00414467">
        <w:t>5</w:t>
      </w:r>
      <w:r>
        <w:t xml:space="preserve"> рабочих дней</w:t>
      </w:r>
      <w:r w:rsidRPr="00BF6741">
        <w:t xml:space="preserve"> со д</w:t>
      </w:r>
      <w:r>
        <w:t>ня подписания К</w:t>
      </w:r>
      <w:r w:rsidRPr="00BF6741">
        <w:t>онтракта.</w:t>
      </w:r>
    </w:p>
    <w:p w:rsidR="00414467" w:rsidRPr="006D5DFD" w:rsidRDefault="00414467" w:rsidP="00414467">
      <w:pPr>
        <w:spacing w:after="0" w:line="240" w:lineRule="auto"/>
        <w:ind w:firstLine="567"/>
        <w:jc w:val="both"/>
        <w:rPr>
          <w:rFonts w:ascii="Times New Roman" w:hAnsi="Times New Roman" w:cs="Times New Roman"/>
          <w:sz w:val="24"/>
          <w:szCs w:val="24"/>
        </w:rPr>
      </w:pPr>
      <w:r w:rsidRPr="006D5DFD">
        <w:rPr>
          <w:rFonts w:ascii="Times New Roman" w:hAnsi="Times New Roman"/>
          <w:sz w:val="24"/>
          <w:szCs w:val="24"/>
        </w:rPr>
        <w:t xml:space="preserve">Товар должен быть упакован и промаркирован в соответствии с требованиями утвержденных стандартов и соответствовать </w:t>
      </w:r>
      <w:r w:rsidRPr="006D5DFD">
        <w:rPr>
          <w:rFonts w:ascii="Times New Roman" w:hAnsi="Times New Roman"/>
          <w:color w:val="000000"/>
          <w:sz w:val="24"/>
          <w:szCs w:val="24"/>
        </w:rPr>
        <w:t>нормативно-технической документации</w:t>
      </w:r>
      <w:r w:rsidRPr="006D5DFD">
        <w:rPr>
          <w:rFonts w:ascii="Times New Roman" w:hAnsi="Times New Roman"/>
          <w:sz w:val="24"/>
          <w:szCs w:val="24"/>
        </w:rPr>
        <w:t>.</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lastRenderedPageBreak/>
        <w:t xml:space="preserve">Товар должен передаваться Заказчику в упаковке, соответствующей установленным обязательным требованиям к безопасности и </w:t>
      </w:r>
      <w:r>
        <w:rPr>
          <w:rFonts w:ascii="Times New Roman" w:hAnsi="Times New Roman"/>
          <w:color w:val="000000"/>
          <w:sz w:val="24"/>
          <w:szCs w:val="24"/>
        </w:rPr>
        <w:t>характеру груза, предохраняющей</w:t>
      </w:r>
      <w:r>
        <w:rPr>
          <w:rFonts w:ascii="Times New Roman" w:hAnsi="Times New Roman"/>
          <w:color w:val="000000"/>
          <w:sz w:val="24"/>
          <w:szCs w:val="24"/>
        </w:rPr>
        <w:br/>
      </w:r>
      <w:r w:rsidRPr="006D5DFD">
        <w:rPr>
          <w:rFonts w:ascii="Times New Roman" w:hAnsi="Times New Roman"/>
          <w:color w:val="000000"/>
          <w:sz w:val="24"/>
          <w:szCs w:val="24"/>
        </w:rPr>
        <w:t>его</w:t>
      </w:r>
      <w:r>
        <w:rPr>
          <w:rFonts w:ascii="Times New Roman" w:hAnsi="Times New Roman"/>
          <w:color w:val="000000"/>
          <w:sz w:val="24"/>
          <w:szCs w:val="24"/>
        </w:rPr>
        <w:t xml:space="preserve"> </w:t>
      </w:r>
      <w:r w:rsidRPr="006D5DFD">
        <w:rPr>
          <w:rFonts w:ascii="Times New Roman" w:hAnsi="Times New Roman"/>
          <w:color w:val="000000"/>
          <w:sz w:val="24"/>
          <w:szCs w:val="24"/>
        </w:rPr>
        <w:t xml:space="preserve">от всякого рода повреждения или порчи и обеспечивающей сохранность в течение всего срока годности Товара. </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Иметь документ, удостоверяющий качество и безопасность товара (Декларация соответствия).</w:t>
      </w:r>
    </w:p>
    <w:p w:rsidR="00414467" w:rsidRPr="0047531A" w:rsidRDefault="00414467" w:rsidP="0047531A">
      <w:pPr>
        <w:spacing w:after="0"/>
        <w:rPr>
          <w:rFonts w:ascii="Times New Roman" w:hAnsi="Times New Roman" w:cs="Times New Roman"/>
        </w:rPr>
      </w:pPr>
    </w:p>
    <w:p w:rsidR="00AF790A" w:rsidRDefault="00F16C7E"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AF790A">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9"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10"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1"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464B7" w:rsidRDefault="00B464B7"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Pr="0047531A" w:rsidRDefault="0047531A" w:rsidP="0047531A">
      <w:pPr>
        <w:pStyle w:val="a3"/>
        <w:jc w:val="left"/>
        <w:rPr>
          <w:sz w:val="24"/>
        </w:rPr>
      </w:pPr>
      <w:r w:rsidRPr="0047531A">
        <w:rPr>
          <w:sz w:val="24"/>
        </w:rPr>
        <w:lastRenderedPageBreak/>
        <w:t xml:space="preserve">                                                      </w:t>
      </w:r>
      <w:r>
        <w:rPr>
          <w:sz w:val="24"/>
        </w:rPr>
        <w:t xml:space="preserve">             </w:t>
      </w:r>
      <w:r w:rsidRPr="0047531A">
        <w:rPr>
          <w:sz w:val="24"/>
        </w:rPr>
        <w:t>КОНТРАКТ</w:t>
      </w:r>
    </w:p>
    <w:p w:rsidR="0047531A" w:rsidRPr="0047531A" w:rsidRDefault="0047531A" w:rsidP="0047531A">
      <w:pPr>
        <w:pStyle w:val="a3"/>
        <w:rPr>
          <w:sz w:val="24"/>
        </w:rPr>
      </w:pPr>
      <w:r w:rsidRPr="0047531A">
        <w:rPr>
          <w:sz w:val="24"/>
        </w:rPr>
        <w:t>НА ПОСТАВКУ ТОВАРОВ</w:t>
      </w:r>
    </w:p>
    <w:p w:rsidR="0047531A" w:rsidRPr="0047531A" w:rsidRDefault="0047531A" w:rsidP="0047531A">
      <w:pPr>
        <w:pStyle w:val="a3"/>
        <w:rPr>
          <w:sz w:val="24"/>
        </w:rPr>
      </w:pPr>
      <w:r w:rsidRPr="0047531A">
        <w:rPr>
          <w:sz w:val="24"/>
        </w:rPr>
        <w:t>№________</w:t>
      </w:r>
    </w:p>
    <w:p w:rsidR="0047531A" w:rsidRPr="0047531A" w:rsidRDefault="0047531A" w:rsidP="0047531A">
      <w:pPr>
        <w:pStyle w:val="a3"/>
        <w:rPr>
          <w:sz w:val="24"/>
        </w:rPr>
      </w:pPr>
    </w:p>
    <w:p w:rsidR="0047531A" w:rsidRPr="0047531A" w:rsidRDefault="0047531A" w:rsidP="0047531A">
      <w:pPr>
        <w:pStyle w:val="23"/>
        <w:spacing w:line="240" w:lineRule="auto"/>
      </w:pPr>
      <w:r w:rsidRPr="0047531A">
        <w:t>г. Екатеринбург                                                                         «____» _____________ 202</w:t>
      </w:r>
      <w:r w:rsidR="00343944">
        <w:t>6</w:t>
      </w:r>
      <w:r w:rsidRPr="0047531A">
        <w:t xml:space="preserve"> г</w:t>
      </w:r>
    </w:p>
    <w:p w:rsidR="0047531A" w:rsidRPr="0047531A" w:rsidRDefault="0047531A" w:rsidP="0047531A">
      <w:pPr>
        <w:widowControl w:val="0"/>
        <w:pBdr>
          <w:top w:val="nil"/>
          <w:left w:val="nil"/>
          <w:bottom w:val="nil"/>
          <w:right w:val="nil"/>
          <w:between w:val="nil"/>
        </w:pBdr>
        <w:tabs>
          <w:tab w:val="center" w:pos="4677"/>
          <w:tab w:val="right" w:pos="9355"/>
        </w:tabs>
        <w:spacing w:line="240" w:lineRule="auto"/>
        <w:jc w:val="both"/>
        <w:rPr>
          <w:rFonts w:ascii="Times New Roman" w:hAnsi="Times New Roman" w:cs="Times New Roman"/>
          <w:sz w:val="24"/>
          <w:szCs w:val="24"/>
        </w:rPr>
      </w:pPr>
      <w:r w:rsidRPr="0047531A">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47531A">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47531A">
        <w:rPr>
          <w:rFonts w:ascii="Times New Roman" w:hAnsi="Times New Roman" w:cs="Times New Roman"/>
          <w:b/>
          <w:i/>
          <w:iCs/>
          <w:color w:val="000000"/>
          <w:spacing w:val="13"/>
          <w:sz w:val="24"/>
          <w:szCs w:val="24"/>
        </w:rPr>
        <w:t xml:space="preserve">области», </w:t>
      </w:r>
      <w:r w:rsidRPr="0047531A">
        <w:rPr>
          <w:rFonts w:ascii="Times New Roman" w:hAnsi="Times New Roman" w:cs="Times New Roman"/>
          <w:sz w:val="24"/>
          <w:szCs w:val="24"/>
        </w:rPr>
        <w:t>(ФКУ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w:t>
      </w:r>
      <w:r>
        <w:rPr>
          <w:rFonts w:ascii="Times New Roman" w:hAnsi="Times New Roman" w:cs="Times New Roman"/>
          <w:sz w:val="24"/>
          <w:szCs w:val="24"/>
        </w:rPr>
        <w:t xml:space="preserve"> __________</w:t>
      </w:r>
      <w:r w:rsidRPr="0047531A">
        <w:rPr>
          <w:rStyle w:val="fw-middle"/>
          <w:rFonts w:ascii="Times New Roman" w:hAnsi="Times New Roman" w:cs="Times New Roman"/>
          <w:sz w:val="24"/>
          <w:szCs w:val="24"/>
        </w:rPr>
        <w:t>,</w:t>
      </w:r>
      <w:r w:rsidRPr="0047531A">
        <w:rPr>
          <w:rFonts w:ascii="Times New Roman" w:eastAsiaTheme="minorHAnsi" w:hAnsi="Times New Roman" w:cs="Times New Roman"/>
          <w:sz w:val="24"/>
          <w:szCs w:val="24"/>
          <w:lang w:eastAsia="en-US"/>
        </w:rPr>
        <w:t xml:space="preserve"> </w:t>
      </w:r>
      <w:r w:rsidRPr="0047531A">
        <w:rPr>
          <w:rFonts w:ascii="Times New Roman" w:hAnsi="Times New Roman" w:cs="Times New Roman"/>
          <w:color w:val="000000"/>
          <w:sz w:val="24"/>
          <w:szCs w:val="24"/>
        </w:rPr>
        <w:t xml:space="preserve">в лице </w:t>
      </w:r>
      <w:r>
        <w:rPr>
          <w:rFonts w:ascii="Times New Roman" w:hAnsi="Times New Roman" w:cs="Times New Roman"/>
          <w:color w:val="000000"/>
          <w:sz w:val="24"/>
          <w:szCs w:val="24"/>
        </w:rPr>
        <w:t>___________</w:t>
      </w:r>
      <w:r w:rsidRPr="0047531A">
        <w:rPr>
          <w:rFonts w:ascii="Times New Roman" w:hAnsi="Times New Roman" w:cs="Times New Roman"/>
          <w:color w:val="000000"/>
          <w:sz w:val="24"/>
          <w:szCs w:val="24"/>
        </w:rPr>
        <w:t xml:space="preserve">действующей на основании </w:t>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t>________</w:t>
      </w:r>
      <w:r w:rsidRPr="0047531A">
        <w:rPr>
          <w:rFonts w:ascii="Times New Roman" w:hAnsi="Times New Roman" w:cs="Times New Roman"/>
          <w:color w:val="000000"/>
          <w:sz w:val="24"/>
          <w:szCs w:val="24"/>
        </w:rPr>
        <w:t>,</w:t>
      </w:r>
      <w:r w:rsidRPr="0047531A">
        <w:rPr>
          <w:rFonts w:ascii="Times New Roman" w:hAnsi="Times New Roman" w:cs="Times New Roman"/>
          <w:sz w:val="24"/>
          <w:szCs w:val="24"/>
        </w:rPr>
        <w:t xml:space="preserve"> </w:t>
      </w:r>
      <w:r w:rsidRPr="0047531A">
        <w:rPr>
          <w:rFonts w:ascii="Times New Roman" w:hAnsi="Times New Roman" w:cs="Times New Roman"/>
          <w:color w:val="000000"/>
          <w:spacing w:val="4"/>
          <w:sz w:val="24"/>
          <w:szCs w:val="24"/>
        </w:rPr>
        <w:t xml:space="preserve">именуемое в дальнейшем «Поставщик», </w:t>
      </w:r>
      <w:r w:rsidRPr="0047531A">
        <w:rPr>
          <w:rFonts w:ascii="Times New Roman" w:hAnsi="Times New Roman" w:cs="Times New Roman"/>
          <w:sz w:val="24"/>
          <w:szCs w:val="24"/>
        </w:rPr>
        <w:t xml:space="preserve">с другой стороны, вместе именуемые «Стороны», </w:t>
      </w:r>
      <w:r w:rsidRPr="0047531A">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47531A">
        <w:rPr>
          <w:rFonts w:ascii="Times New Roman" w:hAnsi="Times New Roman" w:cs="Times New Roman"/>
          <w:sz w:val="24"/>
          <w:szCs w:val="24"/>
        </w:rPr>
        <w:t>заключили настоящий контракт (далее - Контракт) о нижеследующем;</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 Предмет Контракта</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1.1. Предметом настоящего Контракта является </w:t>
      </w:r>
      <w:r w:rsidRPr="0047531A">
        <w:rPr>
          <w:rFonts w:ascii="Times New Roman" w:hAnsi="Times New Roman" w:cs="Times New Roman"/>
          <w:color w:val="334059"/>
          <w:sz w:val="24"/>
          <w:szCs w:val="24"/>
          <w:shd w:val="clear" w:color="auto" w:fill="FFFFFF"/>
        </w:rPr>
        <w:t xml:space="preserve">поставка </w:t>
      </w:r>
      <w:r w:rsidR="00633D06" w:rsidRPr="00633D06">
        <w:rPr>
          <w:rFonts w:ascii="Times New Roman" w:hAnsi="Times New Roman" w:cs="Times New Roman"/>
          <w:color w:val="334059"/>
          <w:sz w:val="24"/>
          <w:szCs w:val="24"/>
          <w:shd w:val="clear" w:color="auto" w:fill="FFFFFF"/>
        </w:rPr>
        <w:t>Запасные части для автомобиля</w:t>
      </w:r>
      <w:r w:rsidR="00B464B7">
        <w:rPr>
          <w:rFonts w:ascii="Times New Roman" w:hAnsi="Times New Roman" w:cs="Times New Roman"/>
          <w:color w:val="334059"/>
          <w:sz w:val="24"/>
          <w:szCs w:val="24"/>
          <w:shd w:val="clear" w:color="auto" w:fill="FFFFFF"/>
        </w:rPr>
        <w:t xml:space="preserve"> </w:t>
      </w:r>
      <w:r w:rsidR="00414467" w:rsidRPr="00414467">
        <w:rPr>
          <w:rFonts w:ascii="Times New Roman" w:hAnsi="Times New Roman" w:cs="Times New Roman"/>
          <w:color w:val="334059"/>
          <w:sz w:val="24"/>
          <w:szCs w:val="24"/>
          <w:shd w:val="clear" w:color="auto" w:fill="FFFFFF"/>
        </w:rPr>
        <w:t xml:space="preserve"> </w:t>
      </w:r>
      <w:r w:rsidRPr="0047531A">
        <w:rPr>
          <w:rFonts w:ascii="Times New Roman" w:hAnsi="Times New Roman" w:cs="Times New Roman"/>
          <w:color w:val="000000"/>
          <w:sz w:val="24"/>
          <w:szCs w:val="24"/>
        </w:rPr>
        <w:t>(далее – Товар)</w:t>
      </w:r>
      <w:r w:rsidRPr="0047531A">
        <w:rPr>
          <w:rFonts w:ascii="Times New Roman" w:hAnsi="Times New Roman" w:cs="Times New Roman"/>
          <w:sz w:val="24"/>
          <w:szCs w:val="24"/>
        </w:rPr>
        <w:t>,</w:t>
      </w:r>
      <w:r w:rsidRPr="0047531A">
        <w:rPr>
          <w:rFonts w:ascii="Times New Roman" w:hAnsi="Times New Roman" w:cs="Times New Roman"/>
          <w:b/>
          <w:sz w:val="24"/>
          <w:szCs w:val="24"/>
        </w:rPr>
        <w:t xml:space="preserve"> </w:t>
      </w:r>
      <w:r w:rsidRPr="0047531A">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47531A" w:rsidRPr="0047531A" w:rsidRDefault="0047531A" w:rsidP="0047531A">
      <w:pPr>
        <w:pStyle w:val="a6"/>
        <w:ind w:firstLine="708"/>
        <w:rPr>
          <w:rFonts w:ascii="Times New Roman" w:hAnsi="Times New Roman" w:cs="Times New Roman"/>
          <w:sz w:val="24"/>
          <w:szCs w:val="24"/>
        </w:rPr>
      </w:pPr>
      <w:r w:rsidRPr="0047531A">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47531A" w:rsidRPr="0047531A" w:rsidRDefault="0047531A" w:rsidP="0047531A">
      <w:pPr>
        <w:pStyle w:val="25"/>
        <w:spacing w:after="0" w:line="240" w:lineRule="auto"/>
        <w:jc w:val="both"/>
        <w:rPr>
          <w:rFonts w:cs="Times New Roman"/>
          <w:b/>
          <w:bCs/>
        </w:rPr>
      </w:pPr>
      <w:r w:rsidRPr="0047531A">
        <w:rPr>
          <w:rFonts w:cs="Times New Roman"/>
          <w:b/>
          <w:bCs/>
        </w:rPr>
        <w:t xml:space="preserve">                                                 2.Права и обязанности Сторон</w:t>
      </w:r>
    </w:p>
    <w:p w:rsidR="0047531A" w:rsidRPr="0047531A" w:rsidRDefault="0047531A" w:rsidP="00DB3E57">
      <w:pPr>
        <w:pStyle w:val="10"/>
        <w:spacing w:line="240" w:lineRule="auto"/>
        <w:ind w:right="-71" w:firstLine="360"/>
        <w:rPr>
          <w:noProof/>
        </w:rPr>
      </w:pPr>
      <w:r w:rsidRPr="0047531A">
        <w:rPr>
          <w:noProof/>
        </w:rPr>
        <w:t xml:space="preserve">   2.1. Заказчик обязуется:</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2.1.2. Обеспечить оплату товара в соответствии с условиями Контракта.</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 Заказчик имеет право:</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lastRenderedPageBreak/>
        <w:t xml:space="preserve">        2.2.3.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 Поставщик обязуется: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 Поставщик вправе:</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2.4.2. Требовать уплату пеней и штрафа согласно условиям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pStyle w:val="10"/>
        <w:spacing w:line="240" w:lineRule="auto"/>
        <w:ind w:right="-71" w:firstLine="360"/>
        <w:rPr>
          <w:b/>
          <w:bCs/>
        </w:rPr>
      </w:pPr>
      <w:r w:rsidRPr="0047531A">
        <w:rPr>
          <w:b/>
          <w:bCs/>
        </w:rPr>
        <w:t xml:space="preserve"> </w:t>
      </w:r>
    </w:p>
    <w:p w:rsidR="0047531A" w:rsidRPr="0047531A" w:rsidRDefault="0047531A" w:rsidP="0047531A">
      <w:pPr>
        <w:pStyle w:val="10"/>
        <w:spacing w:line="240" w:lineRule="auto"/>
        <w:ind w:right="-71" w:firstLine="360"/>
        <w:rPr>
          <w:b/>
          <w:bCs/>
        </w:rPr>
      </w:pPr>
      <w:r w:rsidRPr="0047531A">
        <w:rPr>
          <w:b/>
          <w:bCs/>
        </w:rPr>
        <w:t xml:space="preserve">                               3. Цена Контракта и порядок расчетов</w:t>
      </w:r>
    </w:p>
    <w:p w:rsidR="0047531A" w:rsidRPr="0047531A" w:rsidRDefault="0047531A" w:rsidP="0047531A">
      <w:pPr>
        <w:spacing w:line="240" w:lineRule="auto"/>
        <w:jc w:val="both"/>
        <w:rPr>
          <w:rFonts w:ascii="Times New Roman" w:hAnsi="Times New Roman" w:cs="Times New Roman"/>
          <w:noProof/>
          <w:sz w:val="24"/>
          <w:szCs w:val="24"/>
        </w:rPr>
      </w:pPr>
      <w:r w:rsidRPr="0047531A">
        <w:rPr>
          <w:rFonts w:ascii="Times New Roman" w:hAnsi="Times New Roman" w:cs="Times New Roman"/>
          <w:noProof/>
          <w:sz w:val="24"/>
          <w:szCs w:val="24"/>
        </w:rPr>
        <w:t xml:space="preserve">           3.1. Цена Контракта составляет  </w:t>
      </w:r>
      <w:r>
        <w:rPr>
          <w:rFonts w:ascii="Times New Roman" w:hAnsi="Times New Roman" w:cs="Times New Roman"/>
          <w:b/>
          <w:sz w:val="24"/>
          <w:szCs w:val="24"/>
          <w:lang w:eastAsia="en-US"/>
        </w:rPr>
        <w:t>____________</w:t>
      </w:r>
      <w:r w:rsidRPr="0047531A">
        <w:rPr>
          <w:rFonts w:ascii="Times New Roman" w:hAnsi="Times New Roman" w:cs="Times New Roman"/>
          <w:noProof/>
          <w:sz w:val="24"/>
          <w:szCs w:val="24"/>
        </w:rPr>
        <w:t xml:space="preserve"> </w:t>
      </w:r>
      <w:r w:rsidRPr="0047531A">
        <w:rPr>
          <w:rFonts w:ascii="Times New Roman" w:hAnsi="Times New Roman" w:cs="Times New Roman"/>
          <w:sz w:val="24"/>
          <w:szCs w:val="24"/>
        </w:rPr>
        <w:t xml:space="preserve">рублей 00 копеек , </w:t>
      </w:r>
      <w:r w:rsidR="007954AD">
        <w:rPr>
          <w:rFonts w:ascii="Times New Roman" w:hAnsi="Times New Roman" w:cs="Times New Roman"/>
          <w:sz w:val="24"/>
          <w:szCs w:val="24"/>
        </w:rPr>
        <w:t>с/</w:t>
      </w:r>
      <w:r w:rsidRPr="0047531A">
        <w:rPr>
          <w:rFonts w:ascii="Times New Roman" w:hAnsi="Times New Roman" w:cs="Times New Roman"/>
          <w:sz w:val="24"/>
          <w:szCs w:val="24"/>
        </w:rPr>
        <w:t>без НДС и</w:t>
      </w:r>
      <w:r w:rsidRPr="0047531A">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47531A" w:rsidRPr="0047531A" w:rsidRDefault="0047531A" w:rsidP="0047531A">
      <w:pPr>
        <w:pStyle w:val="ac"/>
        <w:jc w:val="both"/>
      </w:pPr>
      <w:r w:rsidRPr="0047531A">
        <w:t xml:space="preserve">     3.2. Цена Контракта является твердой и не может изменяться в ходе его исполнения.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color w:val="000000"/>
          <w:spacing w:val="-14"/>
          <w:sz w:val="24"/>
          <w:szCs w:val="24"/>
        </w:rPr>
        <w:t xml:space="preserve">             3.3. </w:t>
      </w:r>
      <w:r w:rsidRPr="0047531A">
        <w:rPr>
          <w:rFonts w:ascii="Times New Roman" w:hAnsi="Times New Roman" w:cs="Times New Roman"/>
          <w:sz w:val="24"/>
          <w:szCs w:val="24"/>
        </w:rPr>
        <w:t>Расчеты за поставленный Товар производятся в форме безналичного расчета</w:t>
      </w:r>
      <w:r w:rsidRPr="0047531A">
        <w:rPr>
          <w:rFonts w:ascii="Times New Roman" w:hAnsi="Times New Roman" w:cs="Times New Roman"/>
          <w:color w:val="000000"/>
          <w:spacing w:val="-4"/>
          <w:sz w:val="24"/>
          <w:szCs w:val="24"/>
        </w:rPr>
        <w:t xml:space="preserve"> </w:t>
      </w:r>
      <w:r w:rsidRPr="0047531A">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47531A">
        <w:rPr>
          <w:rFonts w:ascii="Times New Roman" w:hAnsi="Times New Roman" w:cs="Times New Roman"/>
          <w:color w:val="000000"/>
          <w:spacing w:val="-2"/>
          <w:sz w:val="24"/>
          <w:szCs w:val="24"/>
        </w:rPr>
        <w:t>7 (</w:t>
      </w:r>
      <w:bookmarkEnd w:id="0"/>
      <w:bookmarkEnd w:id="1"/>
      <w:bookmarkEnd w:id="2"/>
      <w:bookmarkEnd w:id="3"/>
      <w:bookmarkEnd w:id="4"/>
      <w:bookmarkEnd w:id="5"/>
      <w:r w:rsidRPr="0047531A">
        <w:rPr>
          <w:rFonts w:ascii="Times New Roman" w:hAnsi="Times New Roman" w:cs="Times New Roman"/>
          <w:color w:val="000000"/>
          <w:spacing w:val="-2"/>
          <w:sz w:val="24"/>
          <w:szCs w:val="24"/>
        </w:rPr>
        <w:t xml:space="preserve">семи)  рабочих дней, </w:t>
      </w:r>
      <w:r w:rsidRPr="0047531A">
        <w:rPr>
          <w:rFonts w:ascii="Times New Roman" w:hAnsi="Times New Roman" w:cs="Times New Roman"/>
          <w:sz w:val="24"/>
          <w:szCs w:val="24"/>
        </w:rPr>
        <w:t xml:space="preserve">со дня поставки товара </w:t>
      </w:r>
      <w:r w:rsidRPr="0047531A">
        <w:rPr>
          <w:rFonts w:ascii="Times New Roman" w:hAnsi="Times New Roman" w:cs="Times New Roman"/>
          <w:color w:val="000000"/>
          <w:spacing w:val="-2"/>
          <w:sz w:val="24"/>
          <w:szCs w:val="24"/>
        </w:rPr>
        <w:t>надлежащего качества,</w:t>
      </w:r>
      <w:r w:rsidRPr="0047531A">
        <w:rPr>
          <w:rFonts w:ascii="Times New Roman" w:hAnsi="Times New Roman" w:cs="Times New Roman"/>
          <w:sz w:val="24"/>
          <w:szCs w:val="24"/>
        </w:rPr>
        <w:t xml:space="preserve"> </w:t>
      </w:r>
      <w:r w:rsidRPr="0047531A">
        <w:rPr>
          <w:rFonts w:ascii="Times New Roman" w:hAnsi="Times New Roman" w:cs="Times New Roman"/>
          <w:color w:val="000000"/>
          <w:sz w:val="24"/>
          <w:szCs w:val="24"/>
        </w:rPr>
        <w:t xml:space="preserve">и сопроводительных документов, </w:t>
      </w:r>
      <w:r w:rsidRPr="0047531A">
        <w:rPr>
          <w:rFonts w:ascii="Times New Roman" w:hAnsi="Times New Roman" w:cs="Times New Roman"/>
          <w:sz w:val="24"/>
          <w:szCs w:val="24"/>
        </w:rPr>
        <w:t>оформленных надлежащим образом с учетом п.5.3 настоящего Контракта .</w:t>
      </w:r>
    </w:p>
    <w:p w:rsidR="0047531A" w:rsidRPr="0047531A" w:rsidRDefault="0047531A" w:rsidP="0047531A">
      <w:pPr>
        <w:shd w:val="clear" w:color="auto" w:fill="FFFFFF"/>
        <w:tabs>
          <w:tab w:val="left" w:pos="1239"/>
        </w:tabs>
        <w:spacing w:line="240" w:lineRule="auto"/>
        <w:ind w:left="29"/>
        <w:jc w:val="both"/>
        <w:rPr>
          <w:rFonts w:ascii="Times New Roman" w:hAnsi="Times New Roman" w:cs="Times New Roman"/>
          <w:noProof/>
          <w:spacing w:val="2"/>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47531A" w:rsidRPr="0047531A" w:rsidRDefault="0047531A" w:rsidP="0047531A">
      <w:pPr>
        <w:pStyle w:val="21"/>
        <w:ind w:firstLine="708"/>
        <w:jc w:val="both"/>
        <w:rPr>
          <w:rFonts w:ascii="Times New Roman" w:hAnsi="Times New Roman"/>
          <w:sz w:val="24"/>
          <w:szCs w:val="24"/>
        </w:rPr>
      </w:pPr>
      <w:r w:rsidRPr="0047531A">
        <w:rPr>
          <w:rFonts w:ascii="Times New Roman" w:hAnsi="Times New Roman"/>
          <w:sz w:val="24"/>
          <w:szCs w:val="24"/>
        </w:rPr>
        <w:t xml:space="preserve">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w:t>
      </w:r>
      <w:r w:rsidRPr="0047531A">
        <w:rPr>
          <w:rFonts w:ascii="Times New Roman" w:hAnsi="Times New Roman"/>
          <w:sz w:val="24"/>
          <w:szCs w:val="24"/>
        </w:rPr>
        <w:lastRenderedPageBreak/>
        <w:t>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47531A" w:rsidRPr="0047531A" w:rsidRDefault="0047531A" w:rsidP="0047531A">
      <w:pPr>
        <w:spacing w:line="240" w:lineRule="auto"/>
        <w:jc w:val="center"/>
        <w:rPr>
          <w:rFonts w:ascii="Times New Roman" w:hAnsi="Times New Roman" w:cs="Times New Roman"/>
          <w:b/>
          <w:sz w:val="24"/>
          <w:szCs w:val="24"/>
        </w:rPr>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4.</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Требования к маркировке, упаковке и транспортировке товара</w:t>
      </w:r>
    </w:p>
    <w:p w:rsidR="0047531A" w:rsidRPr="0047531A" w:rsidRDefault="0047531A" w:rsidP="00DB3E57">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4.1. Поставляемый Товар должен быть упакован и замаркирован</w:t>
      </w:r>
      <w:r w:rsidRPr="0047531A">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47531A">
        <w:rPr>
          <w:rFonts w:ascii="Times New Roman" w:hAnsi="Times New Roman" w:cs="Times New Roman"/>
          <w:color w:val="000000"/>
          <w:sz w:val="24"/>
          <w:szCs w:val="24"/>
        </w:rPr>
        <w:t>.</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47531A" w:rsidRPr="0047531A" w:rsidRDefault="0047531A" w:rsidP="0047531A">
      <w:pPr>
        <w:pStyle w:val="a6"/>
        <w:ind w:firstLine="709"/>
        <w:rPr>
          <w:rFonts w:ascii="Times New Roman" w:hAnsi="Times New Roman" w:cs="Times New Roman"/>
          <w:sz w:val="24"/>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6" w:name="OLE_LINK16"/>
      <w:bookmarkStart w:id="7" w:name="OLE_LINK5"/>
      <w:bookmarkStart w:id="8" w:name="OLE_LINK4"/>
      <w:r w:rsidRPr="0047531A">
        <w:rPr>
          <w:rFonts w:ascii="Times New Roman" w:hAnsi="Times New Roman" w:cs="Times New Roman"/>
          <w:b/>
          <w:sz w:val="24"/>
          <w:szCs w:val="24"/>
        </w:rPr>
        <w:t>5. Сроки и порядок поставки (приемки) товара</w:t>
      </w:r>
    </w:p>
    <w:p w:rsidR="0047531A" w:rsidRPr="0047531A" w:rsidRDefault="0047531A" w:rsidP="0047531A">
      <w:pPr>
        <w:spacing w:line="240" w:lineRule="auto"/>
        <w:jc w:val="both"/>
        <w:rPr>
          <w:rFonts w:ascii="Times New Roman" w:hAnsi="Times New Roman" w:cs="Times New Roman"/>
          <w:sz w:val="24"/>
          <w:szCs w:val="24"/>
        </w:rPr>
      </w:pPr>
      <w:bookmarkStart w:id="9" w:name="OLE_LINK34"/>
      <w:bookmarkStart w:id="10" w:name="OLE_LINK35"/>
      <w:r w:rsidRPr="0047531A">
        <w:rPr>
          <w:rFonts w:ascii="Times New Roman" w:hAnsi="Times New Roman" w:cs="Times New Roman"/>
          <w:sz w:val="24"/>
          <w:szCs w:val="24"/>
        </w:rPr>
        <w:t xml:space="preserve">            </w:t>
      </w:r>
      <w:bookmarkStart w:id="11" w:name="OLE_LINK25"/>
      <w:bookmarkStart w:id="12" w:name="OLE_LINK24"/>
      <w:r w:rsidRPr="0047531A">
        <w:rPr>
          <w:rFonts w:ascii="Times New Roman" w:hAnsi="Times New Roman" w:cs="Times New Roman"/>
          <w:sz w:val="24"/>
          <w:szCs w:val="24"/>
        </w:rPr>
        <w:t>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(приложение № 1) и иную информацию, указанную в сопроводительных документах Поставщика.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47531A" w:rsidRPr="0047531A" w:rsidRDefault="0047531A" w:rsidP="007954AD">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47531A" w:rsidRPr="0047531A" w:rsidRDefault="0047531A" w:rsidP="007954AD">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акта приема - передачи товара оформленного в 2-х экземплярах; (приложение №2)</w:t>
      </w:r>
    </w:p>
    <w:p w:rsidR="0047531A" w:rsidRPr="0047531A" w:rsidRDefault="0047531A" w:rsidP="007954AD">
      <w:pPr>
        <w:spacing w:after="0" w:line="240" w:lineRule="auto"/>
        <w:ind w:firstLine="708"/>
        <w:jc w:val="both"/>
        <w:rPr>
          <w:rFonts w:ascii="Times New Roman" w:hAnsi="Times New Roman" w:cs="Times New Roman"/>
          <w:bCs/>
          <w:sz w:val="24"/>
          <w:szCs w:val="24"/>
        </w:rPr>
      </w:pPr>
      <w:r w:rsidRPr="0047531A">
        <w:rPr>
          <w:rFonts w:ascii="Times New Roman" w:hAnsi="Times New Roman" w:cs="Times New Roman"/>
          <w:bCs/>
          <w:sz w:val="24"/>
          <w:szCs w:val="24"/>
        </w:rPr>
        <w:t xml:space="preserve"> оформленную в 2-х экземплярах (по одному для Поставщика, заказчика)</w:t>
      </w:r>
    </w:p>
    <w:p w:rsidR="0047531A" w:rsidRPr="0047531A" w:rsidRDefault="0047531A" w:rsidP="007954AD">
      <w:pPr>
        <w:spacing w:after="0" w:line="240" w:lineRule="auto"/>
        <w:ind w:firstLine="708"/>
        <w:jc w:val="both"/>
        <w:rPr>
          <w:rFonts w:ascii="Times New Roman" w:hAnsi="Times New Roman" w:cs="Times New Roman"/>
          <w:bCs/>
          <w:sz w:val="24"/>
          <w:szCs w:val="24"/>
        </w:rPr>
      </w:pPr>
      <w:r w:rsidRPr="0047531A">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47531A" w:rsidRPr="0047531A" w:rsidRDefault="0047531A" w:rsidP="007954AD">
      <w:pPr>
        <w:spacing w:after="0" w:line="240" w:lineRule="auto"/>
        <w:ind w:firstLine="709"/>
        <w:rPr>
          <w:rFonts w:ascii="Times New Roman" w:hAnsi="Times New Roman" w:cs="Times New Roman"/>
          <w:sz w:val="24"/>
          <w:szCs w:val="24"/>
        </w:rPr>
      </w:pPr>
      <w:r w:rsidRPr="0047531A">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47531A">
        <w:rPr>
          <w:rFonts w:ascii="Times New Roman" w:hAnsi="Times New Roman" w:cs="Times New Roman"/>
          <w:b/>
          <w:i/>
          <w:sz w:val="24"/>
          <w:szCs w:val="24"/>
        </w:rPr>
        <w:t>(передаются с продукцией подлежащей декларированию либо сертификации)</w:t>
      </w:r>
      <w:r w:rsidRPr="0047531A">
        <w:rPr>
          <w:rFonts w:ascii="Times New Roman" w:hAnsi="Times New Roman" w:cs="Times New Roman"/>
          <w:sz w:val="24"/>
          <w:szCs w:val="24"/>
        </w:rPr>
        <w:t>;</w:t>
      </w:r>
    </w:p>
    <w:p w:rsidR="0047531A" w:rsidRPr="0047531A" w:rsidRDefault="0047531A" w:rsidP="007954AD">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bCs/>
          <w:sz w:val="24"/>
          <w:szCs w:val="24"/>
        </w:rPr>
        <w:t>документ, подтверждающий качество поставляемой продукции</w:t>
      </w:r>
      <w:r w:rsidRPr="0047531A">
        <w:rPr>
          <w:rFonts w:ascii="Times New Roman" w:hAnsi="Times New Roman" w:cs="Times New Roman"/>
          <w:i/>
          <w:sz w:val="24"/>
          <w:szCs w:val="24"/>
        </w:rPr>
        <w:t xml:space="preserve"> (</w:t>
      </w:r>
      <w:r w:rsidRPr="0047531A">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31A">
        <w:rPr>
          <w:rFonts w:ascii="Times New Roman" w:hAnsi="Times New Roman" w:cs="Times New Roman"/>
          <w:sz w:val="24"/>
          <w:szCs w:val="24"/>
        </w:rPr>
        <w:t xml:space="preserve">, </w:t>
      </w:r>
      <w:r w:rsidRPr="0047531A">
        <w:rPr>
          <w:rFonts w:ascii="Times New Roman" w:hAnsi="Times New Roman" w:cs="Times New Roman"/>
          <w:bCs/>
          <w:sz w:val="24"/>
          <w:szCs w:val="24"/>
        </w:rPr>
        <w:t xml:space="preserve">оформленный производителем в соответствии с требованиями </w:t>
      </w:r>
      <w:r w:rsidRPr="0047531A">
        <w:rPr>
          <w:rFonts w:ascii="Times New Roman" w:hAnsi="Times New Roman" w:cs="Times New Roman"/>
          <w:b/>
          <w:i/>
          <w:sz w:val="24"/>
          <w:szCs w:val="24"/>
        </w:rPr>
        <w:t xml:space="preserve">нормативно технической документации на поставляемый товар </w:t>
      </w:r>
      <w:r w:rsidRPr="0047531A">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w:t>
      </w:r>
      <w:r w:rsidRPr="0047531A">
        <w:rPr>
          <w:rFonts w:ascii="Times New Roman" w:hAnsi="Times New Roman" w:cs="Times New Roman"/>
          <w:sz w:val="24"/>
          <w:szCs w:val="24"/>
        </w:rPr>
        <w:lastRenderedPageBreak/>
        <w:t>Поставщика.</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bookmarkEnd w:id="6"/>
      <w:bookmarkEnd w:id="7"/>
      <w:bookmarkEnd w:id="8"/>
      <w:bookmarkEnd w:id="9"/>
      <w:bookmarkEnd w:id="10"/>
      <w:bookmarkEnd w:id="11"/>
      <w:bookmarkEnd w:id="12"/>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 xml:space="preserve">6. Порядок проведения экспертизы </w:t>
      </w:r>
    </w:p>
    <w:p w:rsidR="0047531A" w:rsidRPr="0047531A" w:rsidRDefault="0047531A" w:rsidP="0047531A">
      <w:pPr>
        <w:pStyle w:val="32"/>
        <w:spacing w:line="240" w:lineRule="auto"/>
        <w:ind w:right="-71" w:firstLine="708"/>
        <w:contextualSpacing/>
        <w:rPr>
          <w:szCs w:val="24"/>
        </w:rPr>
      </w:pPr>
      <w:r>
        <w:rPr>
          <w:szCs w:val="24"/>
        </w:rPr>
        <w:t>6</w:t>
      </w:r>
      <w:r w:rsidRPr="0047531A">
        <w:rPr>
          <w:szCs w:val="24"/>
        </w:rPr>
        <w:t xml:space="preserve">.1. </w:t>
      </w:r>
      <w:r w:rsidRPr="0047531A">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7531A">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7531A" w:rsidRPr="0047531A" w:rsidRDefault="0047531A" w:rsidP="0047531A">
      <w:pPr>
        <w:pStyle w:val="32"/>
        <w:spacing w:line="240" w:lineRule="auto"/>
        <w:ind w:right="-71" w:firstLine="708"/>
        <w:contextualSpacing/>
        <w:rPr>
          <w:b/>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13" w:name="OLE_LINK7"/>
      <w:bookmarkStart w:id="14" w:name="OLE_LINK6"/>
      <w:r w:rsidRPr="0047531A">
        <w:rPr>
          <w:rFonts w:ascii="Times New Roman" w:hAnsi="Times New Roman" w:cs="Times New Roman"/>
          <w:b/>
          <w:sz w:val="24"/>
          <w:szCs w:val="24"/>
        </w:rPr>
        <w:t>7. Гарантийные обязательства</w:t>
      </w:r>
    </w:p>
    <w:p w:rsidR="0047531A" w:rsidRPr="0047531A" w:rsidRDefault="0047531A" w:rsidP="0047531A">
      <w:pPr>
        <w:pStyle w:val="ae"/>
        <w:ind w:firstLine="709"/>
        <w:jc w:val="both"/>
        <w:rPr>
          <w:rFonts w:ascii="Times New Roman" w:hAnsi="Times New Roman" w:cs="Times New Roman"/>
        </w:rPr>
      </w:pPr>
      <w:bookmarkStart w:id="15" w:name="OLE_LINK18"/>
      <w:bookmarkStart w:id="16" w:name="OLE_LINK17"/>
      <w:r w:rsidRPr="0047531A">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47531A" w:rsidRPr="0047531A" w:rsidRDefault="0047531A" w:rsidP="0047531A">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Поставщик  гарантирует  качество  поставляемого  товара  в  период  гарантийного  срока.</w:t>
      </w:r>
    </w:p>
    <w:p w:rsidR="0047531A" w:rsidRPr="0047531A" w:rsidRDefault="0047531A" w:rsidP="0047531A">
      <w:pPr>
        <w:spacing w:after="0" w:line="240" w:lineRule="auto"/>
        <w:ind w:firstLine="426"/>
        <w:jc w:val="both"/>
        <w:rPr>
          <w:rFonts w:ascii="Times New Roman" w:hAnsi="Times New Roman" w:cs="Times New Roman"/>
          <w:bCs/>
          <w:sz w:val="24"/>
          <w:szCs w:val="24"/>
        </w:rPr>
      </w:pPr>
      <w:r w:rsidRPr="0047531A">
        <w:rPr>
          <w:rFonts w:ascii="Times New Roman" w:hAnsi="Times New Roman" w:cs="Times New Roman"/>
          <w:bCs/>
          <w:sz w:val="24"/>
          <w:szCs w:val="24"/>
        </w:rPr>
        <w:t xml:space="preserve">     7.4. </w:t>
      </w:r>
      <w:r w:rsidRPr="0047531A">
        <w:rPr>
          <w:rFonts w:ascii="Times New Roman" w:hAnsi="Times New Roman" w:cs="Times New Roman"/>
          <w:sz w:val="24"/>
          <w:szCs w:val="24"/>
        </w:rPr>
        <w:t>Заказчик</w:t>
      </w:r>
      <w:r w:rsidRPr="0047531A">
        <w:rPr>
          <w:rFonts w:ascii="Times New Roman" w:hAnsi="Times New Roman" w:cs="Times New Roman"/>
          <w:bCs/>
          <w:sz w:val="24"/>
          <w:szCs w:val="24"/>
        </w:rPr>
        <w:t xml:space="preserve"> имеет право обратиться к </w:t>
      </w:r>
      <w:r w:rsidRPr="0047531A">
        <w:rPr>
          <w:rFonts w:ascii="Times New Roman" w:hAnsi="Times New Roman" w:cs="Times New Roman"/>
          <w:sz w:val="24"/>
          <w:szCs w:val="24"/>
        </w:rPr>
        <w:t xml:space="preserve">Поставщику </w:t>
      </w:r>
      <w:r w:rsidRPr="0047531A">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47531A" w:rsidRPr="0047531A" w:rsidRDefault="0047531A" w:rsidP="0047531A">
      <w:pPr>
        <w:spacing w:after="0" w:line="240" w:lineRule="auto"/>
        <w:ind w:firstLine="426"/>
        <w:jc w:val="both"/>
        <w:rPr>
          <w:rFonts w:ascii="Times New Roman" w:hAnsi="Times New Roman" w:cs="Times New Roman"/>
          <w:sz w:val="24"/>
          <w:szCs w:val="24"/>
        </w:rPr>
      </w:pPr>
      <w:r w:rsidRPr="0047531A">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47531A" w:rsidRPr="0047531A" w:rsidRDefault="0047531A" w:rsidP="0047531A">
      <w:pPr>
        <w:pStyle w:val="ae"/>
        <w:jc w:val="both"/>
        <w:rPr>
          <w:rFonts w:ascii="Times New Roman" w:hAnsi="Times New Roman" w:cs="Times New Roman"/>
        </w:rPr>
      </w:pPr>
      <w:r w:rsidRPr="0047531A">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47531A">
        <w:rPr>
          <w:rFonts w:ascii="Times New Roman" w:hAnsi="Times New Roman" w:cs="Times New Roman"/>
          <w:color w:val="000000"/>
        </w:rPr>
        <w:t xml:space="preserve">изложенным в </w:t>
      </w:r>
      <w:r w:rsidRPr="0047531A">
        <w:rPr>
          <w:rFonts w:ascii="Times New Roman" w:hAnsi="Times New Roman" w:cs="Times New Roman"/>
        </w:rPr>
        <w:t>Приложение №1.</w:t>
      </w:r>
    </w:p>
    <w:p w:rsidR="0047531A" w:rsidRPr="0047531A" w:rsidRDefault="0047531A" w:rsidP="0047531A">
      <w:pPr>
        <w:pStyle w:val="head21"/>
        <w:tabs>
          <w:tab w:val="left" w:pos="-1418"/>
          <w:tab w:val="left" w:pos="426"/>
        </w:tabs>
        <w:ind w:left="1380"/>
        <w:jc w:val="left"/>
        <w:rPr>
          <w:bCs w:val="0"/>
          <w:highlight w:val="yellow"/>
        </w:rPr>
      </w:pPr>
    </w:p>
    <w:bookmarkEnd w:id="13"/>
    <w:bookmarkEnd w:id="14"/>
    <w:bookmarkEnd w:id="15"/>
    <w:bookmarkEnd w:id="16"/>
    <w:p w:rsidR="00CB1819" w:rsidRDefault="00CB1819" w:rsidP="00CB1819">
      <w:pPr>
        <w:spacing w:after="0" w:line="256" w:lineRule="auto"/>
        <w:ind w:firstLine="709"/>
        <w:jc w:val="center"/>
        <w:rPr>
          <w:rFonts w:ascii="Times New Roman" w:hAnsi="Times New Roman" w:cs="Times New Roman"/>
          <w:lang w:eastAsia="en-US"/>
        </w:rPr>
      </w:pPr>
      <w:r>
        <w:rPr>
          <w:rFonts w:ascii="Times New Roman" w:hAnsi="Times New Roman" w:cs="Times New Roman"/>
          <w:b/>
        </w:rPr>
        <w:t>8. Ответственность сторон</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 xml:space="preserve">8.3. В случае просрочки исполнения Исполнителем обязательств (в том числе гарантийного обязательства), предусмотренных Контрактом, Исполнитель уплачивает </w:t>
      </w:r>
      <w:r>
        <w:rPr>
          <w:rFonts w:ascii="Times New Roman" w:eastAsia="Times New Roman" w:hAnsi="Times New Roman" w:cs="Times New Roman"/>
          <w:sz w:val="24"/>
          <w:szCs w:val="24"/>
        </w:rPr>
        <w:lastRenderedPageBreak/>
        <w:t>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00235420" w:rsidRPr="00235420">
        <w:rPr>
          <w:rFonts w:ascii="Roboto" w:hAnsi="Roboto"/>
          <w:color w:val="334059"/>
          <w:sz w:val="21"/>
          <w:szCs w:val="21"/>
          <w:shd w:val="clear" w:color="auto" w:fill="FFFFFF"/>
        </w:rPr>
        <w:t xml:space="preserve"> </w:t>
      </w:r>
      <w:r w:rsidR="00235420">
        <w:rPr>
          <w:rFonts w:ascii="Roboto" w:hAnsi="Roboto"/>
          <w:color w:val="334059"/>
          <w:sz w:val="21"/>
          <w:szCs w:val="21"/>
          <w:shd w:val="clear" w:color="auto" w:fill="FFFFFF"/>
        </w:rPr>
        <w:t>(пункт 2 часть 14 статья 34 Федерального закона от 05.04.2013 № 44-ФЗ).</w:t>
      </w: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9. Изменение, расторжение Контракта</w:t>
      </w:r>
    </w:p>
    <w:p w:rsidR="0047531A" w:rsidRPr="0047531A" w:rsidRDefault="0047531A" w:rsidP="0047531A">
      <w:pPr>
        <w:pStyle w:val="a6"/>
        <w:ind w:firstLine="709"/>
        <w:rPr>
          <w:rFonts w:ascii="Times New Roman" w:hAnsi="Times New Roman" w:cs="Times New Roman"/>
          <w:noProof/>
          <w:sz w:val="24"/>
          <w:szCs w:val="24"/>
        </w:rPr>
      </w:pPr>
      <w:r w:rsidRPr="0047531A">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47531A" w:rsidRPr="0047531A" w:rsidRDefault="0047531A" w:rsidP="0047531A">
      <w:pPr>
        <w:pStyle w:val="4"/>
        <w:spacing w:line="240" w:lineRule="auto"/>
        <w:ind w:right="-71"/>
        <w:contextualSpacing/>
        <w:rPr>
          <w:lang w:eastAsia="en-US"/>
        </w:rPr>
      </w:pPr>
      <w:r w:rsidRPr="0047531A">
        <w:rPr>
          <w:noProof/>
        </w:rPr>
        <w:t xml:space="preserve">9.2. Контракт может быть расторгнут </w:t>
      </w:r>
      <w:r w:rsidRPr="0047531A">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noProof/>
          <w:sz w:val="24"/>
          <w:szCs w:val="24"/>
        </w:rPr>
        <w:t xml:space="preserve">9.3. </w:t>
      </w:r>
      <w:r w:rsidRPr="0047531A">
        <w:rPr>
          <w:rFonts w:ascii="Times New Roman" w:hAnsi="Times New Roman" w:cs="Times New Roman"/>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w:t>
      </w:r>
      <w:r w:rsidRPr="0047531A">
        <w:rPr>
          <w:rFonts w:ascii="Times New Roman" w:hAnsi="Times New Roman" w:cs="Times New Roman"/>
          <w:sz w:val="24"/>
          <w:szCs w:val="24"/>
        </w:rPr>
        <w:lastRenderedPageBreak/>
        <w:t>(ненадлежащего исполнения) Поставщиком обязательств, предусмотренных действующим законодательством Российской Федерации и Контрактом.</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47531A">
        <w:rPr>
          <w:rFonts w:ascii="Times New Roman" w:hAnsi="Times New Roman" w:cs="Times New Roman"/>
          <w:b/>
          <w:color w:val="FF0000"/>
          <w:sz w:val="24"/>
          <w:szCs w:val="24"/>
        </w:rPr>
        <w:t xml:space="preserve"> </w:t>
      </w:r>
    </w:p>
    <w:p w:rsidR="0047531A" w:rsidRPr="0047531A" w:rsidRDefault="0047531A" w:rsidP="0047531A">
      <w:pPr>
        <w:pStyle w:val="4"/>
        <w:spacing w:line="240" w:lineRule="auto"/>
        <w:ind w:right="-71"/>
        <w:contextualSpacing/>
        <w:rPr>
          <w:noProof/>
        </w:rPr>
      </w:pPr>
      <w:r w:rsidRPr="0047531A">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7531A" w:rsidRPr="0047531A" w:rsidRDefault="0047531A" w:rsidP="0047531A">
      <w:pPr>
        <w:pStyle w:val="4"/>
        <w:spacing w:line="240" w:lineRule="auto"/>
        <w:ind w:right="-71"/>
        <w:contextualSpacing/>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10. Порядок разрешения споров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(двадцать)</w:t>
      </w:r>
      <w:r w:rsidRPr="0047531A">
        <w:rPr>
          <w:rFonts w:ascii="Times New Roman" w:hAnsi="Times New Roman" w:cs="Times New Roman"/>
          <w:color w:val="FF0000"/>
          <w:sz w:val="24"/>
          <w:szCs w:val="24"/>
        </w:rPr>
        <w:t xml:space="preserve"> </w:t>
      </w:r>
      <w:r w:rsidRPr="0047531A">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47531A" w:rsidRPr="0047531A" w:rsidRDefault="0047531A" w:rsidP="0047531A">
      <w:pPr>
        <w:spacing w:line="240" w:lineRule="auto"/>
        <w:ind w:firstLine="708"/>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11. Прочие условия</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47531A" w:rsidRPr="0047531A" w:rsidRDefault="0047531A" w:rsidP="0047531A">
      <w:pPr>
        <w:pStyle w:val="30"/>
        <w:tabs>
          <w:tab w:val="left" w:pos="-1560"/>
          <w:tab w:val="left" w:pos="709"/>
        </w:tabs>
        <w:spacing w:after="0"/>
        <w:ind w:left="0" w:right="-1" w:firstLine="708"/>
        <w:jc w:val="both"/>
        <w:rPr>
          <w:sz w:val="24"/>
          <w:szCs w:val="24"/>
        </w:rPr>
      </w:pPr>
      <w:r w:rsidRPr="0047531A">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11.6. Приложения к Контракту, являющиеся его неотъемлемой частью:</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Приложение № 1 – Ведомость поставки.</w:t>
      </w:r>
    </w:p>
    <w:p w:rsidR="0047531A" w:rsidRPr="0047531A" w:rsidRDefault="0047531A" w:rsidP="0047531A">
      <w:pPr>
        <w:spacing w:line="240" w:lineRule="auto"/>
        <w:rPr>
          <w:rFonts w:ascii="Times New Roman" w:hAnsi="Times New Roman" w:cs="Times New Roman"/>
          <w:sz w:val="24"/>
          <w:szCs w:val="24"/>
        </w:rPr>
      </w:pPr>
      <w:r w:rsidRPr="0047531A">
        <w:rPr>
          <w:rFonts w:ascii="Times New Roman" w:hAnsi="Times New Roman" w:cs="Times New Roman"/>
          <w:sz w:val="24"/>
          <w:szCs w:val="24"/>
        </w:rPr>
        <w:tab/>
      </w:r>
    </w:p>
    <w:p w:rsidR="0047531A" w:rsidRPr="0047531A" w:rsidRDefault="0047531A" w:rsidP="0047531A">
      <w:pPr>
        <w:pStyle w:val="21"/>
        <w:jc w:val="center"/>
        <w:rPr>
          <w:rFonts w:ascii="Times New Roman" w:hAnsi="Times New Roman"/>
          <w:b/>
          <w:sz w:val="24"/>
          <w:szCs w:val="24"/>
        </w:rPr>
      </w:pPr>
      <w:r w:rsidRPr="0047531A">
        <w:rPr>
          <w:rFonts w:ascii="Times New Roman" w:hAnsi="Times New Roman"/>
          <w:b/>
          <w:sz w:val="24"/>
          <w:szCs w:val="24"/>
        </w:rPr>
        <w:t>12. Срок действия Контракта</w:t>
      </w:r>
    </w:p>
    <w:p w:rsidR="0047531A" w:rsidRPr="0047531A" w:rsidRDefault="0047531A" w:rsidP="0047531A">
      <w:pPr>
        <w:pStyle w:val="21"/>
        <w:jc w:val="center"/>
        <w:rPr>
          <w:rFonts w:ascii="Times New Roman" w:hAnsi="Times New Roman"/>
          <w:b/>
          <w:sz w:val="24"/>
          <w:szCs w:val="24"/>
        </w:rPr>
      </w:pPr>
    </w:p>
    <w:p w:rsidR="0047531A" w:rsidRPr="0047531A" w:rsidRDefault="0047531A" w:rsidP="0047531A">
      <w:pPr>
        <w:shd w:val="clear" w:color="auto" w:fill="FFFFFF"/>
        <w:spacing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12.1 Контракт вступает в силу с момента подписания его Сторонами и действует до  </w:t>
      </w:r>
      <w:r w:rsidR="00343944">
        <w:rPr>
          <w:rFonts w:ascii="Times New Roman" w:hAnsi="Times New Roman" w:cs="Times New Roman"/>
          <w:sz w:val="24"/>
          <w:szCs w:val="24"/>
        </w:rPr>
        <w:t>15</w:t>
      </w:r>
      <w:r w:rsidRPr="0047531A">
        <w:rPr>
          <w:rFonts w:ascii="Times New Roman" w:hAnsi="Times New Roman" w:cs="Times New Roman"/>
          <w:sz w:val="24"/>
          <w:szCs w:val="24"/>
        </w:rPr>
        <w:t xml:space="preserve"> декабря 202</w:t>
      </w:r>
      <w:r w:rsidR="00343944">
        <w:rPr>
          <w:rFonts w:ascii="Times New Roman" w:hAnsi="Times New Roman" w:cs="Times New Roman"/>
          <w:sz w:val="24"/>
          <w:szCs w:val="24"/>
        </w:rPr>
        <w:t>6</w:t>
      </w:r>
      <w:r w:rsidRPr="0047531A">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47531A" w:rsidRDefault="0047531A" w:rsidP="0047531A">
      <w:pPr>
        <w:pStyle w:val="25"/>
        <w:spacing w:after="0" w:line="240" w:lineRule="auto"/>
        <w:rPr>
          <w:b/>
          <w:sz w:val="26"/>
          <w:szCs w:val="26"/>
        </w:rPr>
      </w:pPr>
      <w:r>
        <w:rPr>
          <w:b/>
          <w:sz w:val="26"/>
          <w:szCs w:val="26"/>
        </w:rPr>
        <w:lastRenderedPageBreak/>
        <w:t xml:space="preserve">  </w:t>
      </w:r>
      <w:r>
        <w:rPr>
          <w:b/>
        </w:rPr>
        <w:t xml:space="preserve"> 13.ЮРИДИЧЕСКИЕ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47531A" w:rsidTr="00927103">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«Поставщик»</w:t>
            </w:r>
          </w:p>
        </w:tc>
      </w:tr>
      <w:tr w:rsidR="0047531A" w:rsidTr="00927103">
        <w:trPr>
          <w:trHeight w:val="2915"/>
        </w:trPr>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47531A" w:rsidRDefault="0047531A" w:rsidP="00927103">
            <w:pPr>
              <w:pStyle w:val="25"/>
              <w:spacing w:after="0" w:line="240" w:lineRule="auto"/>
              <w:rPr>
                <w:sz w:val="26"/>
                <w:szCs w:val="26"/>
                <w:lang w:eastAsia="en-US"/>
              </w:rPr>
            </w:pPr>
            <w:r>
              <w:rPr>
                <w:sz w:val="26"/>
                <w:szCs w:val="26"/>
                <w:lang w:eastAsia="en-US"/>
              </w:rPr>
              <w:t xml:space="preserve">620085 г. Екатеринбург, </w:t>
            </w:r>
          </w:p>
          <w:p w:rsidR="0047531A" w:rsidRDefault="0047531A" w:rsidP="00927103">
            <w:pPr>
              <w:pStyle w:val="25"/>
              <w:spacing w:after="0" w:line="240" w:lineRule="auto"/>
              <w:rPr>
                <w:sz w:val="26"/>
                <w:szCs w:val="26"/>
                <w:lang w:eastAsia="en-US"/>
              </w:rPr>
            </w:pPr>
            <w:r>
              <w:rPr>
                <w:sz w:val="26"/>
                <w:szCs w:val="26"/>
                <w:lang w:eastAsia="en-US"/>
              </w:rPr>
              <w:t>ул. Монтерская, 5</w:t>
            </w:r>
          </w:p>
          <w:p w:rsidR="0047531A" w:rsidRDefault="0047531A" w:rsidP="00927103">
            <w:pPr>
              <w:pStyle w:val="25"/>
              <w:spacing w:after="0" w:line="240" w:lineRule="auto"/>
              <w:rPr>
                <w:sz w:val="26"/>
                <w:szCs w:val="26"/>
                <w:lang w:eastAsia="en-US"/>
              </w:rPr>
            </w:pPr>
            <w:r>
              <w:rPr>
                <w:sz w:val="26"/>
                <w:szCs w:val="26"/>
                <w:lang w:eastAsia="en-US"/>
              </w:rPr>
              <w:t>тел. (343) 256-40-25, 256-40-24</w:t>
            </w:r>
          </w:p>
          <w:p w:rsidR="0047531A" w:rsidRDefault="0047531A" w:rsidP="00927103">
            <w:pPr>
              <w:pStyle w:val="25"/>
              <w:spacing w:after="0" w:line="240" w:lineRule="auto"/>
              <w:rPr>
                <w:sz w:val="26"/>
                <w:szCs w:val="26"/>
                <w:lang w:eastAsia="en-US"/>
              </w:rPr>
            </w:pPr>
            <w:r>
              <w:rPr>
                <w:sz w:val="26"/>
                <w:szCs w:val="26"/>
                <w:lang w:eastAsia="en-US"/>
              </w:rPr>
              <w:t xml:space="preserve">факс (343) 256-40-25 </w:t>
            </w: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rPr>
                <w:lang w:eastAsia="en-US"/>
              </w:rPr>
            </w:pPr>
          </w:p>
        </w:tc>
      </w:tr>
      <w:tr w:rsidR="0047531A" w:rsidTr="0047531A">
        <w:trPr>
          <w:trHeight w:val="2060"/>
        </w:trPr>
        <w:tc>
          <w:tcPr>
            <w:tcW w:w="4820" w:type="dxa"/>
            <w:tcBorders>
              <w:top w:val="single" w:sz="4" w:space="0" w:color="auto"/>
              <w:left w:val="single" w:sz="4" w:space="0" w:color="auto"/>
              <w:bottom w:val="single" w:sz="4" w:space="0" w:color="auto"/>
              <w:right w:val="single" w:sz="4" w:space="0" w:color="auto"/>
            </w:tcBorders>
            <w:hideMark/>
          </w:tcPr>
          <w:p w:rsidR="007954AD" w:rsidRDefault="007954AD" w:rsidP="007954AD">
            <w:pPr>
              <w:pStyle w:val="25"/>
              <w:spacing w:after="0" w:line="276" w:lineRule="auto"/>
              <w:rPr>
                <w:lang w:eastAsia="en-US"/>
              </w:rPr>
            </w:pPr>
            <w:r>
              <w:rPr>
                <w:lang w:eastAsia="en-US"/>
              </w:rPr>
              <w:t>ИНН 6664023422,</w:t>
            </w:r>
          </w:p>
          <w:p w:rsidR="007954AD" w:rsidRDefault="007954AD" w:rsidP="007954AD">
            <w:pPr>
              <w:pStyle w:val="25"/>
              <w:spacing w:after="0" w:line="276" w:lineRule="auto"/>
              <w:rPr>
                <w:lang w:eastAsia="en-US"/>
              </w:rPr>
            </w:pPr>
            <w:r>
              <w:rPr>
                <w:lang w:eastAsia="en-US"/>
              </w:rPr>
              <w:t>КПП 667901001,</w:t>
            </w:r>
          </w:p>
          <w:p w:rsidR="007954AD" w:rsidRDefault="007954AD" w:rsidP="007954AD">
            <w:pPr>
              <w:pStyle w:val="25"/>
              <w:spacing w:after="0" w:line="276" w:lineRule="auto"/>
              <w:rPr>
                <w:lang w:eastAsia="en-US"/>
              </w:rPr>
            </w:pPr>
            <w:r>
              <w:rPr>
                <w:lang w:eastAsia="en-US"/>
              </w:rPr>
              <w:t xml:space="preserve">р/с </w:t>
            </w:r>
            <w:r>
              <w:rPr>
                <w:color w:val="383838"/>
                <w:shd w:val="clear" w:color="auto" w:fill="FFFFFF"/>
              </w:rPr>
              <w:t>03211643000000015113</w:t>
            </w:r>
          </w:p>
          <w:p w:rsidR="007954AD" w:rsidRDefault="007954AD" w:rsidP="007954AD">
            <w:pPr>
              <w:pStyle w:val="25"/>
              <w:spacing w:after="0" w:line="276" w:lineRule="auto"/>
              <w:rPr>
                <w:lang w:eastAsia="en-US"/>
              </w:rPr>
            </w:pPr>
            <w:r>
              <w:rPr>
                <w:lang w:eastAsia="en-US"/>
              </w:rPr>
              <w:t>Л/сч. 03621059350</w:t>
            </w:r>
          </w:p>
          <w:p w:rsidR="007954AD" w:rsidRDefault="007954AD" w:rsidP="007954AD">
            <w:pPr>
              <w:pStyle w:val="25"/>
              <w:spacing w:after="0" w:line="276" w:lineRule="auto"/>
              <w:rPr>
                <w:lang w:eastAsia="en-US"/>
              </w:rPr>
            </w:pPr>
            <w:r>
              <w:rPr>
                <w:lang w:eastAsia="en-US"/>
              </w:rPr>
              <w:t xml:space="preserve">к/с </w:t>
            </w:r>
            <w:r>
              <w:rPr>
                <w:color w:val="383838"/>
                <w:shd w:val="clear" w:color="auto" w:fill="FFFFFF"/>
              </w:rPr>
              <w:t>40102810445370000043</w:t>
            </w:r>
          </w:p>
          <w:p w:rsidR="007954AD" w:rsidRDefault="007954AD" w:rsidP="007954AD">
            <w:pPr>
              <w:pStyle w:val="25"/>
              <w:spacing w:after="0" w:line="276" w:lineRule="auto"/>
              <w:rPr>
                <w:lang w:eastAsia="en-US"/>
              </w:rPr>
            </w:pPr>
            <w:r>
              <w:rPr>
                <w:lang w:eastAsia="en-US"/>
              </w:rPr>
              <w:t xml:space="preserve">БИК 015004950 Сибирское ГУ Банка России// УФК по Новосибирской области г. Новосибирск, ОКПО 08830758. </w:t>
            </w:r>
          </w:p>
          <w:p w:rsidR="0047531A" w:rsidRDefault="0047531A" w:rsidP="007954AD">
            <w:pPr>
              <w:pStyle w:val="25"/>
              <w:spacing w:after="0" w:line="276" w:lineRule="auto"/>
              <w:ind w:left="0"/>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pStyle w:val="form-value0"/>
              <w:spacing w:before="0" w:beforeAutospacing="0" w:after="0" w:afterAutospacing="0" w:line="276" w:lineRule="auto"/>
              <w:rPr>
                <w:bCs/>
                <w:highlight w:val="yellow"/>
                <w:lang w:eastAsia="en-US"/>
              </w:rPr>
            </w:pPr>
          </w:p>
        </w:tc>
      </w:tr>
    </w:tbl>
    <w:p w:rsidR="0047531A" w:rsidRDefault="0047531A" w:rsidP="0047531A">
      <w:pPr>
        <w:pStyle w:val="25"/>
        <w:rPr>
          <w:b/>
          <w:sz w:val="26"/>
          <w:szCs w:val="26"/>
        </w:rPr>
      </w:pPr>
    </w:p>
    <w:p w:rsidR="0047531A" w:rsidRDefault="0047531A" w:rsidP="0047531A">
      <w:pPr>
        <w:pStyle w:val="25"/>
        <w:rPr>
          <w:sz w:val="26"/>
          <w:szCs w:val="26"/>
        </w:rPr>
      </w:pPr>
      <w:r>
        <w:rPr>
          <w:b/>
          <w:sz w:val="26"/>
          <w:szCs w:val="26"/>
        </w:rPr>
        <w:t>«Заказчик»                                                            «Поставщик»</w:t>
      </w:r>
      <w:r>
        <w:rPr>
          <w:sz w:val="26"/>
          <w:szCs w:val="26"/>
        </w:rPr>
        <w:t xml:space="preserve">  </w:t>
      </w:r>
    </w:p>
    <w:p w:rsidR="0047531A" w:rsidRDefault="0047531A" w:rsidP="0047531A">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______________  </w:t>
      </w:r>
      <w:r>
        <w:rPr>
          <w:color w:val="000000"/>
          <w:sz w:val="26"/>
          <w:szCs w:val="26"/>
        </w:rPr>
        <w:t>/</w:t>
      </w:r>
      <w:r>
        <w:rPr>
          <w:sz w:val="26"/>
          <w:szCs w:val="26"/>
        </w:rPr>
        <w:t xml:space="preserve"> «_____»________________202</w:t>
      </w:r>
      <w:r w:rsidR="00343944">
        <w:rPr>
          <w:sz w:val="26"/>
          <w:szCs w:val="26"/>
        </w:rPr>
        <w:t>6</w:t>
      </w:r>
      <w:r>
        <w:rPr>
          <w:sz w:val="26"/>
          <w:szCs w:val="26"/>
        </w:rPr>
        <w:t>г.                          «____»_______________202</w:t>
      </w:r>
      <w:r w:rsidR="00343944">
        <w:rPr>
          <w:sz w:val="26"/>
          <w:szCs w:val="26"/>
        </w:rPr>
        <w:t>6</w:t>
      </w:r>
      <w:r>
        <w:rPr>
          <w:sz w:val="26"/>
          <w:szCs w:val="26"/>
        </w:rPr>
        <w:t>г.</w:t>
      </w:r>
    </w:p>
    <w:p w:rsidR="00343944" w:rsidRDefault="00343944" w:rsidP="0047531A">
      <w:pPr>
        <w:pStyle w:val="25"/>
        <w:rPr>
          <w:sz w:val="26"/>
          <w:szCs w:val="26"/>
        </w:rPr>
      </w:pPr>
    </w:p>
    <w:p w:rsidR="00343944" w:rsidRDefault="00343944" w:rsidP="0047531A">
      <w:pPr>
        <w:pStyle w:val="25"/>
        <w:rPr>
          <w:sz w:val="26"/>
          <w:szCs w:val="26"/>
        </w:rPr>
      </w:pPr>
    </w:p>
    <w:p w:rsidR="00343944" w:rsidRDefault="00343944" w:rsidP="0047531A">
      <w:pPr>
        <w:pStyle w:val="25"/>
        <w:rPr>
          <w:sz w:val="26"/>
          <w:szCs w:val="26"/>
        </w:rPr>
      </w:pPr>
    </w:p>
    <w:p w:rsidR="00343944" w:rsidRDefault="00343944" w:rsidP="0047531A">
      <w:pPr>
        <w:pStyle w:val="25"/>
        <w:rPr>
          <w:sz w:val="26"/>
          <w:szCs w:val="26"/>
        </w:rPr>
      </w:pPr>
    </w:p>
    <w:p w:rsidR="00343944" w:rsidRDefault="00343944" w:rsidP="0047531A">
      <w:pPr>
        <w:pStyle w:val="25"/>
        <w:rPr>
          <w:sz w:val="26"/>
          <w:szCs w:val="26"/>
        </w:rPr>
      </w:pPr>
    </w:p>
    <w:p w:rsidR="00343944" w:rsidRDefault="00343944" w:rsidP="0047531A">
      <w:pPr>
        <w:pStyle w:val="25"/>
        <w:rPr>
          <w:sz w:val="26"/>
          <w:szCs w:val="26"/>
        </w:rPr>
      </w:pPr>
    </w:p>
    <w:p w:rsidR="00343944" w:rsidRDefault="00343944" w:rsidP="0047531A">
      <w:pPr>
        <w:pStyle w:val="25"/>
        <w:rPr>
          <w:sz w:val="26"/>
          <w:szCs w:val="26"/>
        </w:rPr>
      </w:pPr>
    </w:p>
    <w:p w:rsidR="0047531A" w:rsidRDefault="0047531A" w:rsidP="0047531A">
      <w:pPr>
        <w:spacing w:after="0" w:line="240" w:lineRule="auto"/>
        <w:jc w:val="center"/>
        <w:rPr>
          <w:sz w:val="26"/>
          <w:szCs w:val="26"/>
        </w:rPr>
      </w:pPr>
      <w:r>
        <w:rPr>
          <w:sz w:val="26"/>
          <w:szCs w:val="26"/>
        </w:rPr>
        <w:lastRenderedPageBreak/>
        <w:t xml:space="preserve">                                                                         Приложение №1</w:t>
      </w:r>
    </w:p>
    <w:p w:rsidR="0047531A" w:rsidRDefault="0047531A" w:rsidP="0047531A">
      <w:pPr>
        <w:spacing w:after="0" w:line="240" w:lineRule="auto"/>
        <w:jc w:val="center"/>
        <w:rPr>
          <w:sz w:val="26"/>
          <w:szCs w:val="26"/>
        </w:rPr>
      </w:pPr>
      <w:r>
        <w:rPr>
          <w:sz w:val="26"/>
          <w:szCs w:val="26"/>
        </w:rPr>
        <w:t xml:space="preserve">                                                                                 к контракту</w:t>
      </w:r>
    </w:p>
    <w:p w:rsidR="0047531A" w:rsidRDefault="0047531A" w:rsidP="0047531A">
      <w:pPr>
        <w:spacing w:after="0" w:line="240" w:lineRule="auto"/>
        <w:jc w:val="center"/>
        <w:rPr>
          <w:sz w:val="26"/>
          <w:szCs w:val="26"/>
        </w:rPr>
      </w:pPr>
      <w:r>
        <w:rPr>
          <w:sz w:val="26"/>
          <w:szCs w:val="26"/>
        </w:rPr>
        <w:t xml:space="preserve">                                                                               №________ от «____»______202</w:t>
      </w:r>
      <w:r w:rsidR="00343944">
        <w:rPr>
          <w:sz w:val="26"/>
          <w:szCs w:val="26"/>
        </w:rPr>
        <w:t>6</w:t>
      </w:r>
      <w:r>
        <w:rPr>
          <w:sz w:val="26"/>
          <w:szCs w:val="26"/>
        </w:rPr>
        <w:t>г.</w:t>
      </w:r>
    </w:p>
    <w:p w:rsidR="0047531A" w:rsidRDefault="0047531A" w:rsidP="0047531A">
      <w:pPr>
        <w:rPr>
          <w:sz w:val="26"/>
          <w:szCs w:val="26"/>
        </w:rPr>
      </w:pPr>
    </w:p>
    <w:p w:rsidR="0047531A" w:rsidRDefault="0047531A" w:rsidP="0047531A">
      <w:pPr>
        <w:jc w:val="center"/>
        <w:rPr>
          <w:b/>
          <w:sz w:val="26"/>
          <w:szCs w:val="26"/>
        </w:rPr>
      </w:pPr>
      <w:r>
        <w:rPr>
          <w:b/>
          <w:sz w:val="26"/>
          <w:szCs w:val="26"/>
        </w:rPr>
        <w:t>ВЕДОМОСТЬ ПОСТАВКИ</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559"/>
        <w:gridCol w:w="3969"/>
        <w:gridCol w:w="567"/>
        <w:gridCol w:w="850"/>
        <w:gridCol w:w="1134"/>
        <w:gridCol w:w="1111"/>
      </w:tblGrid>
      <w:tr w:rsidR="0047531A" w:rsidTr="00235420">
        <w:trPr>
          <w:trHeight w:val="352"/>
        </w:trPr>
        <w:tc>
          <w:tcPr>
            <w:tcW w:w="455"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xml:space="preserve">Наименование товара </w:t>
            </w:r>
          </w:p>
        </w:tc>
        <w:tc>
          <w:tcPr>
            <w:tcW w:w="396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функциональные, технические и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bCs/>
                <w:sz w:val="18"/>
                <w:szCs w:val="18"/>
              </w:rPr>
              <w:t>Ед.</w:t>
            </w:r>
          </w:p>
        </w:tc>
        <w:tc>
          <w:tcPr>
            <w:tcW w:w="850"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sz w:val="18"/>
                <w:szCs w:val="18"/>
              </w:rPr>
            </w:pPr>
            <w:r>
              <w:rPr>
                <w:bCs/>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pPr>
            <w:r>
              <w:rPr>
                <w:snapToGrid w:val="0"/>
              </w:rPr>
              <w:t xml:space="preserve">Цена за единицу </w:t>
            </w:r>
            <w:r>
              <w:t>товара, руб.</w:t>
            </w:r>
          </w:p>
        </w:tc>
        <w:tc>
          <w:tcPr>
            <w:tcW w:w="1111"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rPr>
            </w:pPr>
            <w:r>
              <w:rPr>
                <w:bCs/>
              </w:rPr>
              <w:t>Стоимость, руб.</w:t>
            </w:r>
          </w:p>
        </w:tc>
      </w:tr>
      <w:tr w:rsidR="00B464B7"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B464B7" w:rsidRDefault="00B464B7" w:rsidP="00B464B7">
            <w:pPr>
              <w:spacing w:after="0"/>
              <w:jc w:val="center"/>
              <w:rPr>
                <w:sz w:val="18"/>
                <w:szCs w:val="18"/>
              </w:rPr>
            </w:pPr>
            <w:r>
              <w:rPr>
                <w:sz w:val="18"/>
                <w:szCs w:val="18"/>
              </w:rPr>
              <w:t>1</w:t>
            </w:r>
          </w:p>
        </w:tc>
        <w:tc>
          <w:tcPr>
            <w:tcW w:w="1559" w:type="dxa"/>
            <w:tcBorders>
              <w:top w:val="single" w:sz="4" w:space="0" w:color="auto"/>
              <w:left w:val="single" w:sz="4" w:space="0" w:color="auto"/>
              <w:bottom w:val="single" w:sz="4" w:space="0" w:color="auto"/>
              <w:right w:val="single" w:sz="4" w:space="0" w:color="auto"/>
            </w:tcBorders>
            <w:vAlign w:val="center"/>
          </w:tcPr>
          <w:p w:rsidR="00B464B7" w:rsidRPr="00911DA5" w:rsidRDefault="00B464B7"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B464B7" w:rsidRPr="00911DA5" w:rsidRDefault="00B464B7"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B464B7" w:rsidRPr="00911DA5" w:rsidRDefault="00B464B7"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B464B7" w:rsidRPr="00327909" w:rsidRDefault="00B464B7"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B464B7" w:rsidRPr="00327909" w:rsidRDefault="00B464B7"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B464B7" w:rsidRPr="00327909" w:rsidRDefault="00B464B7" w:rsidP="00B464B7">
            <w:pPr>
              <w:spacing w:after="0"/>
              <w:jc w:val="right"/>
              <w:rPr>
                <w:rFonts w:ascii="Arial" w:hAnsi="Arial" w:cs="Arial"/>
                <w:sz w:val="16"/>
                <w:szCs w:val="16"/>
                <w:lang w:val="en-US"/>
              </w:rPr>
            </w:pPr>
          </w:p>
        </w:tc>
      </w:tr>
      <w:tr w:rsidR="00B464B7"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B464B7" w:rsidRDefault="00B464B7" w:rsidP="00B464B7">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B464B7" w:rsidRDefault="00B464B7"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B464B7" w:rsidRDefault="00B464B7"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B464B7" w:rsidRPr="00911DA5" w:rsidRDefault="00B464B7"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B464B7" w:rsidRDefault="00B464B7"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B464B7" w:rsidRPr="00327909" w:rsidRDefault="00B464B7"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B464B7" w:rsidRPr="00327909" w:rsidRDefault="00B464B7" w:rsidP="00B464B7">
            <w:pPr>
              <w:spacing w:after="0"/>
              <w:jc w:val="right"/>
              <w:rPr>
                <w:rFonts w:ascii="Arial" w:hAnsi="Arial" w:cs="Arial"/>
                <w:sz w:val="16"/>
                <w:szCs w:val="16"/>
                <w:lang w:val="en-US"/>
              </w:rPr>
            </w:pPr>
          </w:p>
        </w:tc>
      </w:tr>
      <w:tr w:rsidR="00633D06"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33D06" w:rsidRPr="008B2170" w:rsidRDefault="00633D06"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633D06" w:rsidRDefault="00633D06"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r>
      <w:tr w:rsidR="00633D06"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33D06" w:rsidRPr="008B2170" w:rsidRDefault="00633D06"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633D06" w:rsidRDefault="00633D06"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r>
      <w:tr w:rsidR="00633D06"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33D06" w:rsidRPr="008B2170" w:rsidRDefault="00633D06"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633D06" w:rsidRDefault="00633D06"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r>
      <w:tr w:rsidR="00633D06"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33D06" w:rsidRPr="008B2170" w:rsidRDefault="00633D06"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633D06" w:rsidRDefault="00633D06"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r>
      <w:tr w:rsidR="00633D06"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633D06" w:rsidRPr="008B2170" w:rsidRDefault="00633D06" w:rsidP="00B464B7">
            <w:pPr>
              <w:spacing w:line="240" w:lineRule="auto"/>
              <w:jc w:val="center"/>
            </w:pPr>
          </w:p>
        </w:tc>
        <w:tc>
          <w:tcPr>
            <w:tcW w:w="3969"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after="0" w:line="240" w:lineRule="auto"/>
            </w:pPr>
          </w:p>
        </w:tc>
        <w:tc>
          <w:tcPr>
            <w:tcW w:w="567" w:type="dxa"/>
            <w:tcBorders>
              <w:top w:val="single" w:sz="4" w:space="0" w:color="auto"/>
              <w:left w:val="single" w:sz="4" w:space="0" w:color="auto"/>
              <w:bottom w:val="single" w:sz="4" w:space="0" w:color="auto"/>
              <w:right w:val="single" w:sz="4" w:space="0" w:color="auto"/>
            </w:tcBorders>
            <w:vAlign w:val="center"/>
          </w:tcPr>
          <w:p w:rsidR="00633D06" w:rsidRDefault="00633D06" w:rsidP="00B464B7">
            <w:pPr>
              <w:spacing w:line="240" w:lineRule="auto"/>
              <w:jc w:val="center"/>
            </w:pPr>
          </w:p>
        </w:tc>
        <w:tc>
          <w:tcPr>
            <w:tcW w:w="850" w:type="dxa"/>
            <w:tcBorders>
              <w:top w:val="single" w:sz="4" w:space="0" w:color="auto"/>
              <w:left w:val="single" w:sz="4" w:space="0" w:color="auto"/>
              <w:bottom w:val="single" w:sz="4" w:space="0" w:color="auto"/>
              <w:right w:val="single" w:sz="4" w:space="0" w:color="auto"/>
            </w:tcBorders>
          </w:tcPr>
          <w:p w:rsidR="00633D06" w:rsidRDefault="00633D06" w:rsidP="00B464B7">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633D06" w:rsidRPr="00327909" w:rsidRDefault="00633D06" w:rsidP="00B464B7">
            <w:pPr>
              <w:spacing w:after="0"/>
              <w:jc w:val="right"/>
              <w:rPr>
                <w:rFonts w:ascii="Arial" w:hAnsi="Arial" w:cs="Arial"/>
                <w:sz w:val="16"/>
                <w:szCs w:val="16"/>
                <w:lang w:val="en-US"/>
              </w:rPr>
            </w:pPr>
          </w:p>
        </w:tc>
      </w:tr>
      <w:tr w:rsidR="00B464B7" w:rsidRPr="00327909" w:rsidTr="00B464B7">
        <w:trPr>
          <w:trHeight w:val="237"/>
        </w:trPr>
        <w:tc>
          <w:tcPr>
            <w:tcW w:w="455" w:type="dxa"/>
            <w:tcBorders>
              <w:top w:val="single" w:sz="4" w:space="0" w:color="auto"/>
              <w:left w:val="single" w:sz="4" w:space="0" w:color="auto"/>
              <w:bottom w:val="single" w:sz="4" w:space="0" w:color="auto"/>
              <w:right w:val="single" w:sz="4" w:space="0" w:color="auto"/>
            </w:tcBorders>
            <w:vAlign w:val="center"/>
          </w:tcPr>
          <w:p w:rsidR="00B464B7" w:rsidRDefault="00B464B7" w:rsidP="00235420">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B464B7" w:rsidRPr="00BB5D08" w:rsidRDefault="00B464B7" w:rsidP="00235420">
            <w:pPr>
              <w:spacing w:after="0"/>
              <w:jc w:val="center"/>
              <w:rPr>
                <w:rFonts w:ascii="Times New Roman" w:hAnsi="Times New Roman" w:cs="Times New Roman"/>
                <w:bCs/>
              </w:rPr>
            </w:pPr>
          </w:p>
        </w:tc>
        <w:tc>
          <w:tcPr>
            <w:tcW w:w="3969" w:type="dxa"/>
            <w:tcBorders>
              <w:top w:val="single" w:sz="4" w:space="0" w:color="auto"/>
              <w:left w:val="single" w:sz="4" w:space="0" w:color="auto"/>
              <w:bottom w:val="single" w:sz="4" w:space="0" w:color="auto"/>
              <w:right w:val="single" w:sz="4" w:space="0" w:color="auto"/>
            </w:tcBorders>
            <w:vAlign w:val="center"/>
          </w:tcPr>
          <w:p w:rsidR="00B464B7" w:rsidRDefault="00B464B7" w:rsidP="00235420">
            <w:pPr>
              <w:spacing w:after="0" w:line="240" w:lineRule="auto"/>
              <w:ind w:firstLine="14"/>
              <w:jc w:val="both"/>
              <w:rPr>
                <w:rFonts w:ascii="Times New Roman" w:hAnsi="Times New Roman" w:cs="Times New Roman"/>
                <w:bCs/>
              </w:rPr>
            </w:pPr>
            <w:r>
              <w:rPr>
                <w:rFonts w:ascii="Times New Roman" w:hAnsi="Times New Roman" w:cs="Times New Roman"/>
                <w:bCs/>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B464B7" w:rsidRDefault="00B464B7" w:rsidP="00235420">
            <w:pPr>
              <w:spacing w:after="0" w:line="240" w:lineRule="auto"/>
              <w:jc w:val="center"/>
              <w:rPr>
                <w:rFonts w:ascii="Times New Roman" w:eastAsia="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B464B7" w:rsidRDefault="00B464B7" w:rsidP="00235420">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B464B7" w:rsidRPr="00327909" w:rsidRDefault="00B464B7" w:rsidP="00235420">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B464B7" w:rsidRPr="00327909" w:rsidRDefault="00B464B7" w:rsidP="00235420">
            <w:pPr>
              <w:spacing w:after="0"/>
              <w:jc w:val="right"/>
              <w:rPr>
                <w:rFonts w:ascii="Arial" w:hAnsi="Arial" w:cs="Arial"/>
                <w:sz w:val="16"/>
                <w:szCs w:val="16"/>
                <w:lang w:val="en-US"/>
              </w:rPr>
            </w:pPr>
          </w:p>
        </w:tc>
      </w:tr>
    </w:tbl>
    <w:p w:rsidR="007954AD" w:rsidRDefault="007954AD" w:rsidP="007954AD">
      <w:pPr>
        <w:spacing w:after="0"/>
        <w:jc w:val="both"/>
        <w:rPr>
          <w:rFonts w:ascii="Times New Roman" w:hAnsi="Times New Roman" w:cs="Times New Roman"/>
          <w:b/>
          <w:sz w:val="28"/>
          <w:szCs w:val="28"/>
        </w:rPr>
      </w:pPr>
    </w:p>
    <w:p w:rsidR="0047531A" w:rsidRPr="0047531A" w:rsidRDefault="0047531A" w:rsidP="007954AD">
      <w:pPr>
        <w:spacing w:after="0"/>
        <w:jc w:val="both"/>
        <w:rPr>
          <w:rFonts w:ascii="Times New Roman" w:hAnsi="Times New Roman" w:cs="Times New Roman"/>
          <w:sz w:val="28"/>
          <w:szCs w:val="28"/>
        </w:rPr>
      </w:pPr>
      <w:r w:rsidRPr="0047531A">
        <w:rPr>
          <w:rFonts w:ascii="Times New Roman" w:hAnsi="Times New Roman" w:cs="Times New Roman"/>
          <w:b/>
          <w:sz w:val="28"/>
          <w:szCs w:val="28"/>
        </w:rPr>
        <w:t xml:space="preserve">  Место поставки: </w:t>
      </w:r>
      <w:bookmarkStart w:id="20" w:name="OLE_LINK20"/>
      <w:bookmarkStart w:id="21" w:name="OLE_LINK19"/>
      <w:r w:rsidRPr="0047531A">
        <w:rPr>
          <w:rFonts w:ascii="Times New Roman" w:hAnsi="Times New Roman" w:cs="Times New Roman"/>
          <w:sz w:val="28"/>
          <w:szCs w:val="28"/>
        </w:rPr>
        <w:t>г. Екатеринбург, ул. Монтерская  5 , склад учреждения</w:t>
      </w:r>
      <w:bookmarkEnd w:id="20"/>
      <w:bookmarkEnd w:id="21"/>
      <w:r w:rsidRPr="0047531A">
        <w:rPr>
          <w:rFonts w:ascii="Times New Roman" w:hAnsi="Times New Roman" w:cs="Times New Roman"/>
          <w:sz w:val="28"/>
          <w:szCs w:val="28"/>
        </w:rPr>
        <w:t xml:space="preserve">. </w:t>
      </w:r>
    </w:p>
    <w:p w:rsidR="0047531A" w:rsidRDefault="0047531A" w:rsidP="007954AD">
      <w:pPr>
        <w:spacing w:after="0"/>
        <w:jc w:val="both"/>
        <w:rPr>
          <w:sz w:val="28"/>
          <w:szCs w:val="28"/>
        </w:rPr>
      </w:pPr>
      <w:r w:rsidRPr="0047531A">
        <w:rPr>
          <w:rFonts w:ascii="Times New Roman" w:hAnsi="Times New Roman" w:cs="Times New Roman"/>
          <w:b/>
          <w:sz w:val="28"/>
          <w:szCs w:val="28"/>
        </w:rPr>
        <w:t xml:space="preserve"> Срок поставки: </w:t>
      </w:r>
      <w:r w:rsidRPr="0047531A">
        <w:rPr>
          <w:rFonts w:ascii="Times New Roman" w:hAnsi="Times New Roman" w:cs="Times New Roman"/>
          <w:sz w:val="28"/>
          <w:szCs w:val="28"/>
        </w:rPr>
        <w:t>с момента заключения контракта</w:t>
      </w:r>
      <w:r>
        <w:rPr>
          <w:sz w:val="28"/>
          <w:szCs w:val="28"/>
        </w:rPr>
        <w:t xml:space="preserve">.  </w:t>
      </w:r>
      <w:r w:rsidR="007705AB">
        <w:rPr>
          <w:sz w:val="28"/>
          <w:szCs w:val="28"/>
        </w:rPr>
        <w:t xml:space="preserve">Не позднее </w:t>
      </w:r>
      <w:r w:rsidR="00343944">
        <w:rPr>
          <w:sz w:val="28"/>
          <w:szCs w:val="28"/>
        </w:rPr>
        <w:t>07.08.2026</w:t>
      </w:r>
    </w:p>
    <w:p w:rsidR="0047531A" w:rsidRDefault="0047531A" w:rsidP="007954AD">
      <w:pPr>
        <w:spacing w:after="0"/>
        <w:jc w:val="both"/>
        <w:rPr>
          <w:sz w:val="16"/>
          <w:szCs w:val="16"/>
        </w:rPr>
      </w:pPr>
    </w:p>
    <w:p w:rsidR="0047531A" w:rsidRDefault="0047531A" w:rsidP="0047531A">
      <w:pPr>
        <w:jc w:val="center"/>
        <w:rPr>
          <w:b/>
          <w:sz w:val="26"/>
          <w:szCs w:val="26"/>
        </w:rPr>
      </w:pPr>
    </w:p>
    <w:p w:rsidR="0047531A" w:rsidRDefault="0047531A" w:rsidP="0047531A">
      <w:pPr>
        <w:pStyle w:val="25"/>
        <w:rPr>
          <w:sz w:val="26"/>
          <w:szCs w:val="26"/>
        </w:rPr>
      </w:pPr>
      <w:r>
        <w:rPr>
          <w:b/>
          <w:sz w:val="26"/>
          <w:szCs w:val="26"/>
        </w:rPr>
        <w:t xml:space="preserve">«Заказчик»                                                         </w:t>
      </w:r>
      <w:r w:rsidR="007954AD">
        <w:rPr>
          <w:b/>
          <w:sz w:val="26"/>
          <w:szCs w:val="26"/>
        </w:rPr>
        <w:t xml:space="preserve">     </w:t>
      </w:r>
      <w:r>
        <w:rPr>
          <w:b/>
          <w:sz w:val="26"/>
          <w:szCs w:val="26"/>
        </w:rPr>
        <w:t xml:space="preserve">   «Поставщик»</w:t>
      </w:r>
      <w:r>
        <w:rPr>
          <w:sz w:val="26"/>
          <w:szCs w:val="26"/>
        </w:rPr>
        <w:t xml:space="preserve">  </w:t>
      </w:r>
    </w:p>
    <w:p w:rsidR="00AF790A" w:rsidRDefault="0047531A" w:rsidP="0047531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color w:val="000000"/>
          <w:sz w:val="26"/>
          <w:szCs w:val="26"/>
        </w:rPr>
        <w:t>____________Е.Б. Дога</w:t>
      </w:r>
      <w:r w:rsidR="00CB1819">
        <w:rPr>
          <w:sz w:val="26"/>
          <w:szCs w:val="26"/>
        </w:rPr>
        <w:t xml:space="preserve">          </w:t>
      </w:r>
      <w:r>
        <w:rPr>
          <w:color w:val="000000"/>
          <w:sz w:val="26"/>
          <w:szCs w:val="26"/>
        </w:rPr>
        <w:t>___________/</w:t>
      </w:r>
      <w:r>
        <w:t xml:space="preserve">__________  </w:t>
      </w:r>
      <w:r>
        <w:rPr>
          <w:color w:val="000000"/>
          <w:sz w:val="26"/>
          <w:szCs w:val="26"/>
        </w:rPr>
        <w:t>/</w:t>
      </w:r>
      <w:r>
        <w:rPr>
          <w:sz w:val="26"/>
          <w:szCs w:val="26"/>
        </w:rPr>
        <w:t xml:space="preserve"> «_____»________________202</w:t>
      </w:r>
      <w:r w:rsidR="00343944">
        <w:rPr>
          <w:sz w:val="26"/>
          <w:szCs w:val="26"/>
        </w:rPr>
        <w:t>6</w:t>
      </w:r>
      <w:r>
        <w:rPr>
          <w:sz w:val="26"/>
          <w:szCs w:val="26"/>
        </w:rPr>
        <w:t xml:space="preserve">г.                          </w:t>
      </w:r>
      <w:r w:rsidR="007954AD">
        <w:rPr>
          <w:sz w:val="26"/>
          <w:szCs w:val="26"/>
        </w:rPr>
        <w:t xml:space="preserve">             </w:t>
      </w:r>
      <w:r>
        <w:rPr>
          <w:sz w:val="26"/>
          <w:szCs w:val="26"/>
        </w:rPr>
        <w:t>«____»_______________202</w:t>
      </w:r>
      <w:r w:rsidR="00343944">
        <w:rPr>
          <w:sz w:val="26"/>
          <w:szCs w:val="26"/>
        </w:rPr>
        <w:t>6</w:t>
      </w:r>
      <w:bookmarkStart w:id="22" w:name="_GoBack"/>
      <w:bookmarkEnd w:id="22"/>
    </w:p>
    <w:sectPr w:rsidR="00AF79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CFC" w:rsidRDefault="00327CFC" w:rsidP="00073BE7">
      <w:pPr>
        <w:spacing w:after="0" w:line="240" w:lineRule="auto"/>
      </w:pPr>
      <w:r>
        <w:separator/>
      </w:r>
    </w:p>
  </w:endnote>
  <w:endnote w:type="continuationSeparator" w:id="0">
    <w:p w:rsidR="00327CFC" w:rsidRDefault="00327CFC"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CFC" w:rsidRDefault="00327CFC" w:rsidP="00073BE7">
      <w:pPr>
        <w:spacing w:after="0" w:line="240" w:lineRule="auto"/>
      </w:pPr>
      <w:r>
        <w:separator/>
      </w:r>
    </w:p>
  </w:footnote>
  <w:footnote w:type="continuationSeparator" w:id="0">
    <w:p w:rsidR="00327CFC" w:rsidRDefault="00327CFC"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50E6D"/>
    <w:rsid w:val="00073BE7"/>
    <w:rsid w:val="00090C11"/>
    <w:rsid w:val="00174DFF"/>
    <w:rsid w:val="001878AF"/>
    <w:rsid w:val="00235420"/>
    <w:rsid w:val="00327CFC"/>
    <w:rsid w:val="00335538"/>
    <w:rsid w:val="00343944"/>
    <w:rsid w:val="00363FAB"/>
    <w:rsid w:val="00381BD1"/>
    <w:rsid w:val="00414467"/>
    <w:rsid w:val="0047531A"/>
    <w:rsid w:val="00480B26"/>
    <w:rsid w:val="004833F3"/>
    <w:rsid w:val="004F7C2E"/>
    <w:rsid w:val="00585EEB"/>
    <w:rsid w:val="00586FED"/>
    <w:rsid w:val="00633D06"/>
    <w:rsid w:val="006E6773"/>
    <w:rsid w:val="00716845"/>
    <w:rsid w:val="007705AB"/>
    <w:rsid w:val="007954AD"/>
    <w:rsid w:val="0084191A"/>
    <w:rsid w:val="00881A6C"/>
    <w:rsid w:val="008C7BF4"/>
    <w:rsid w:val="00927353"/>
    <w:rsid w:val="00AD58DE"/>
    <w:rsid w:val="00AF790A"/>
    <w:rsid w:val="00B464B7"/>
    <w:rsid w:val="00C65F8D"/>
    <w:rsid w:val="00C81B79"/>
    <w:rsid w:val="00CB1819"/>
    <w:rsid w:val="00D26EEA"/>
    <w:rsid w:val="00DB3E57"/>
    <w:rsid w:val="00F16C7E"/>
    <w:rsid w:val="00F2757F"/>
    <w:rsid w:val="00FF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A167"/>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semiHidden/>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semiHidden/>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form-value0">
    <w:name w:val="form-value"/>
    <w:basedOn w:val="a"/>
    <w:rsid w:val="00475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7954AD"/>
    <w:pPr>
      <w:spacing w:before="100" w:beforeAutospacing="1" w:after="100" w:afterAutospacing="1" w:line="240" w:lineRule="auto"/>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10699/0108932a3c6234f73590b25799588ada492deb23/" TargetMode="External"/><Relationship Id="rId4" Type="http://schemas.openxmlformats.org/officeDocument/2006/relationships/settings" Target="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5E882-D204-432A-81A0-9F2DC4FD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23</Pages>
  <Words>8890</Words>
  <Characters>50674</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29</cp:revision>
  <dcterms:created xsi:type="dcterms:W3CDTF">2023-02-16T09:59:00Z</dcterms:created>
  <dcterms:modified xsi:type="dcterms:W3CDTF">2026-07-21T11:15:00Z</dcterms:modified>
</cp:coreProperties>
</file>