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A2B0" w14:textId="794FCEF3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1370B3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189F1432" w14:textId="77777777" w:rsidTr="00704C58">
        <w:tc>
          <w:tcPr>
            <w:tcW w:w="3256" w:type="dxa"/>
            <w:vAlign w:val="center"/>
          </w:tcPr>
          <w:p w14:paraId="7F5BECA9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04930E7A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3BDDFB13" w14:textId="77777777" w:rsidTr="00704C58">
        <w:tc>
          <w:tcPr>
            <w:tcW w:w="3256" w:type="dxa"/>
            <w:vAlign w:val="center"/>
          </w:tcPr>
          <w:p w14:paraId="29D68CA5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26DE5E8C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03658A1D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4DF5D60D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6B219BDE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18DF1E64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697034C1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10A4AF20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58FE475C" w14:textId="77777777" w:rsidTr="00704C58">
        <w:tc>
          <w:tcPr>
            <w:tcW w:w="3256" w:type="dxa"/>
            <w:vAlign w:val="center"/>
          </w:tcPr>
          <w:p w14:paraId="429DABE8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35D8CB5C" w14:textId="6B6A93E8" w:rsidR="006F74D9" w:rsidRPr="00BA1467" w:rsidRDefault="00F0043F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Банкетка</w:t>
            </w:r>
          </w:p>
        </w:tc>
      </w:tr>
      <w:tr w:rsidR="006F74D9" w14:paraId="517D033A" w14:textId="77777777" w:rsidTr="00704C58">
        <w:tc>
          <w:tcPr>
            <w:tcW w:w="3256" w:type="dxa"/>
            <w:vAlign w:val="center"/>
          </w:tcPr>
          <w:p w14:paraId="2E048471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7E59ABBA" w14:textId="77777777"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511E061D" w14:textId="77777777"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07DD7702" w14:textId="025F2C9A"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F0043F" w:rsidRPr="00F0043F">
              <w:rPr>
                <w:rFonts w:ascii="Times New Roman" w:hAnsi="Times New Roman" w:cs="Times New Roman"/>
                <w:bCs/>
                <w:sz w:val="21"/>
                <w:szCs w:val="21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  <w:r w:rsidRPr="00F0043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14:paraId="562B2D7D" w14:textId="77777777"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01F79BA1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43F1BAB6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2B94AE83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088C8EC0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131A2045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6C54B40F" w14:textId="4CD93F58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A25E5">
              <w:rPr>
                <w:rFonts w:ascii="Times New Roman" w:hAnsi="Times New Roman" w:cs="Times New Roman"/>
                <w:bCs/>
                <w:sz w:val="21"/>
                <w:szCs w:val="21"/>
              </w:rPr>
              <w:t>0009 00</w:t>
            </w:r>
            <w:r w:rsidR="002A25E5" w:rsidRPr="002A25E5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2A25E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14:paraId="68136316" w14:textId="77777777" w:rsidTr="00704C58">
        <w:tc>
          <w:tcPr>
            <w:tcW w:w="3256" w:type="dxa"/>
            <w:vAlign w:val="center"/>
          </w:tcPr>
          <w:p w14:paraId="134D136D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0EEEEE81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7F407D49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4ACD2FB6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1417"/>
        <w:gridCol w:w="1559"/>
        <w:gridCol w:w="1152"/>
        <w:gridCol w:w="1383"/>
        <w:gridCol w:w="1582"/>
        <w:gridCol w:w="1412"/>
      </w:tblGrid>
      <w:tr w:rsidR="00E740C8" w:rsidRPr="006D4497" w14:paraId="7B72176E" w14:textId="77777777" w:rsidTr="00185869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C4876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AD8F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326DC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8C94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EE9F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005E0FF9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7E80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55DCD36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</w:t>
            </w:r>
            <w:proofErr w:type="gramStart"/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%)*</w:t>
            </w:r>
            <w:proofErr w:type="gramEnd"/>
          </w:p>
          <w:p w14:paraId="13A836D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807265C" wp14:editId="55576186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D1EB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3F7AF418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6AF320BF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C2C09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3D392F18" w14:textId="77777777" w:rsidTr="0041325C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FB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090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6D1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3BD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2BE5" w14:textId="4255FF5E" w:rsidR="00E740C8" w:rsidRPr="00F06E0B" w:rsidRDefault="00B31DA6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1DA6">
              <w:rPr>
                <w:rFonts w:ascii="Times New Roman" w:hAnsi="Times New Roman" w:cs="Times New Roman"/>
                <w:b/>
                <w:sz w:val="16"/>
              </w:rPr>
              <w:t>https://lemanapro.ru/product/shkaf-dlya-obuvi-frenesie-1055x49x32-sm-3-polki-ldsp-cvet-belyy-belyy-92241546/?ysclid=mnof6k5j5u953437965&amp;utm_referrer=https%3A%2F%2Fyandex.ru%2F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DFE8" w14:textId="25C7FFA1" w:rsidR="00E740C8" w:rsidRPr="00F06E0B" w:rsidRDefault="00B31DA6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1DA6">
              <w:rPr>
                <w:rFonts w:ascii="Times New Roman" w:hAnsi="Times New Roman" w:cs="Times New Roman"/>
                <w:b/>
                <w:sz w:val="16"/>
              </w:rPr>
              <w:t>https://www.ozon.ru/product/opyat-ya-obuvnitsa-ldsp-100h30h51-sm-3038486093/?at=w0tg418OosRMYQ8oU920k4phZrg9N4iPj870QU76G03r&amp;from_sku=3038484926&amp;oos_search=false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C0D1" w14:textId="7B0EAD37" w:rsidR="00E740C8" w:rsidRPr="00F06E0B" w:rsidRDefault="00B31DA6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31DA6">
              <w:rPr>
                <w:rFonts w:ascii="Times New Roman" w:hAnsi="Times New Roman" w:cs="Times New Roman"/>
                <w:b/>
                <w:sz w:val="16"/>
              </w:rPr>
              <w:t>https://www.wildberries.ru/catalog/161191929/detail.aspx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D3B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8F7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81EFA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70147547" w14:textId="77777777" w:rsidTr="0041325C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07021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59C" w14:textId="625F02F7" w:rsidR="00E740C8" w:rsidRPr="00BA1467" w:rsidRDefault="009245FC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9245FC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Банкетка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06B" w14:textId="0D642F36" w:rsidR="00E740C8" w:rsidRDefault="00E740C8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Материал: </w:t>
            </w:r>
            <w:r w:rsidR="009245FC" w:rsidRPr="009245FC">
              <w:rPr>
                <w:rFonts w:ascii="Times New Roman" w:hAnsi="Times New Roman" w:cs="Times New Roman"/>
                <w:sz w:val="18"/>
                <w:szCs w:val="18"/>
              </w:rPr>
              <w:t>ЛДСП</w:t>
            </w:r>
          </w:p>
          <w:p w14:paraId="3080E399" w14:textId="616CB920" w:rsidR="009245FC" w:rsidRPr="009245FC" w:rsidRDefault="009245FC" w:rsidP="0092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5FC">
              <w:rPr>
                <w:rFonts w:ascii="Times New Roman" w:hAnsi="Times New Roman" w:cs="Times New Roman"/>
                <w:sz w:val="18"/>
                <w:szCs w:val="18"/>
              </w:rPr>
              <w:t>Тип конструкции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245FC">
              <w:rPr>
                <w:rFonts w:ascii="Times New Roman" w:hAnsi="Times New Roman" w:cs="Times New Roman"/>
                <w:sz w:val="18"/>
                <w:szCs w:val="18"/>
              </w:rPr>
              <w:tab/>
              <w:t>Прямая</w:t>
            </w:r>
          </w:p>
          <w:p w14:paraId="0532F568" w14:textId="39A78EB1" w:rsidR="00E740C8" w:rsidRDefault="00B505E1" w:rsidP="009245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505E1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мягкого сидения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45EA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DF27" w14:textId="37AF7BC2" w:rsidR="00E740C8" w:rsidRPr="00704C58" w:rsidRDefault="00F0043F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0043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5 009,00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709" w14:textId="42DCF076" w:rsidR="00E740C8" w:rsidRPr="00704C58" w:rsidRDefault="00F0043F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3 606,00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322" w14:textId="703CAAFA" w:rsidR="00E740C8" w:rsidRPr="00704C58" w:rsidRDefault="00F0043F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4 285,00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12D" w14:textId="401F4D4D" w:rsidR="00E740C8" w:rsidRPr="00940468" w:rsidRDefault="00F0043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245F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16,32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0389" w14:textId="5C2EBF51" w:rsidR="00E740C8" w:rsidRPr="00940468" w:rsidRDefault="00F0043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4 300,00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B5FBC" w14:textId="369BA268" w:rsidR="00E740C8" w:rsidRPr="00940468" w:rsidRDefault="00F0043F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3 606,00</w:t>
            </w:r>
          </w:p>
        </w:tc>
      </w:tr>
      <w:tr w:rsidR="00F0043F" w:rsidRPr="00BA1467" w14:paraId="73ECD260" w14:textId="77777777" w:rsidTr="006013A8">
        <w:trPr>
          <w:trHeight w:val="301"/>
        </w:trPr>
        <w:tc>
          <w:tcPr>
            <w:tcW w:w="12169" w:type="dxa"/>
            <w:gridSpan w:val="8"/>
          </w:tcPr>
          <w:p w14:paraId="5BE417A8" w14:textId="2E85C009" w:rsidR="00F0043F" w:rsidRPr="00BA1467" w:rsidRDefault="00F0043F" w:rsidP="00F004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Начальная сумма цен единиц </w:t>
            </w:r>
            <w:r w:rsidR="00137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товара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367" w14:textId="4EDBDD61" w:rsidR="00F0043F" w:rsidRPr="00F76E03" w:rsidRDefault="00F0043F" w:rsidP="00F004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4 300,00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941B6C" w14:textId="25E59CC6" w:rsidR="00F0043F" w:rsidRPr="00F76E03" w:rsidRDefault="00F0043F" w:rsidP="00F004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04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3 606,00</w:t>
            </w:r>
          </w:p>
        </w:tc>
      </w:tr>
    </w:tbl>
    <w:p w14:paraId="5F4FAC67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lastRenderedPageBreak/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0E95CB41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33C4E" w14:textId="0CE07544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 w:rsidR="001370B3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484D3EF2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5674B61C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45442C" wp14:editId="40551471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567B3519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4FB0F39F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527EF80C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6BFEC3AA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27A552C3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C64BC03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0F8D8946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</w:t>
      </w:r>
      <w:proofErr w:type="gramStart"/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</w:t>
      </w:r>
      <w:proofErr w:type="gramEnd"/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применяется</w:t>
      </w:r>
    </w:p>
    <w:p w14:paraId="43D7EF29" w14:textId="77777777" w:rsidR="00B904FC" w:rsidRPr="008900A9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DFEE298" w14:textId="33D95CE1" w:rsidR="00B904FC" w:rsidRPr="001370B3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Минимальная цена среди полученных предложений используется в качестве начальной (максимальной) цены и составляет за </w:t>
      </w:r>
      <w:r w:rsidRPr="001370B3">
        <w:rPr>
          <w:rFonts w:ascii="Times New Roman" w:eastAsia="Times New Roman" w:hAnsi="Times New Roman" w:cs="Times New Roman"/>
          <w:sz w:val="21"/>
          <w:szCs w:val="21"/>
        </w:rPr>
        <w:t>единицу</w:t>
      </w:r>
      <w:r w:rsidR="007427F2" w:rsidRPr="001370B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0043F" w:rsidRPr="001370B3">
        <w:rPr>
          <w:rFonts w:ascii="Times New Roman" w:eastAsia="Times New Roman" w:hAnsi="Times New Roman" w:cs="Times New Roman"/>
          <w:b/>
          <w:sz w:val="21"/>
          <w:szCs w:val="21"/>
        </w:rPr>
        <w:t>3 606</w:t>
      </w:r>
      <w:r w:rsidR="007427F2" w:rsidRPr="001370B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1370B3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F0043F" w:rsidRPr="001370B3">
        <w:rPr>
          <w:rFonts w:ascii="Times New Roman" w:eastAsia="Times New Roman" w:hAnsi="Times New Roman" w:cs="Times New Roman"/>
          <w:b/>
          <w:sz w:val="21"/>
          <w:szCs w:val="21"/>
        </w:rPr>
        <w:t>Три</w:t>
      </w:r>
      <w:r w:rsidR="007427F2" w:rsidRPr="001370B3">
        <w:rPr>
          <w:rFonts w:ascii="Times New Roman" w:eastAsia="Times New Roman" w:hAnsi="Times New Roman" w:cs="Times New Roman"/>
          <w:b/>
          <w:sz w:val="21"/>
          <w:szCs w:val="21"/>
        </w:rPr>
        <w:t xml:space="preserve"> тысяч</w:t>
      </w:r>
      <w:r w:rsidR="00F0043F" w:rsidRPr="001370B3">
        <w:rPr>
          <w:rFonts w:ascii="Times New Roman" w:eastAsia="Times New Roman" w:hAnsi="Times New Roman" w:cs="Times New Roman"/>
          <w:b/>
          <w:sz w:val="21"/>
          <w:szCs w:val="21"/>
        </w:rPr>
        <w:t>и</w:t>
      </w:r>
      <w:r w:rsidR="007427F2" w:rsidRPr="001370B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0043F" w:rsidRPr="001370B3">
        <w:rPr>
          <w:rFonts w:ascii="Times New Roman" w:eastAsia="Times New Roman" w:hAnsi="Times New Roman" w:cs="Times New Roman"/>
          <w:b/>
          <w:sz w:val="21"/>
          <w:szCs w:val="21"/>
        </w:rPr>
        <w:t>шест</w:t>
      </w:r>
      <w:r w:rsidR="007427F2" w:rsidRPr="001370B3">
        <w:rPr>
          <w:rFonts w:ascii="Times New Roman" w:eastAsia="Times New Roman" w:hAnsi="Times New Roman" w:cs="Times New Roman"/>
          <w:b/>
          <w:sz w:val="21"/>
          <w:szCs w:val="21"/>
        </w:rPr>
        <w:t xml:space="preserve">ьсот шесть) рублей </w:t>
      </w:r>
      <w:r w:rsidR="00F0043F" w:rsidRPr="001370B3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1370B3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1370B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647ADDF" w14:textId="77777777" w:rsidR="00B904FC" w:rsidRPr="008900A9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6E616E2" w14:textId="772118A3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1370B3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0408B1E6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C9D7734" w14:textId="35BEB8BC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F0043F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1FF2FE01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370B3"/>
    <w:rsid w:val="00142C23"/>
    <w:rsid w:val="00185869"/>
    <w:rsid w:val="001C1DB1"/>
    <w:rsid w:val="00227CC6"/>
    <w:rsid w:val="002A25E5"/>
    <w:rsid w:val="00324AA2"/>
    <w:rsid w:val="0037724A"/>
    <w:rsid w:val="0041325C"/>
    <w:rsid w:val="0045686F"/>
    <w:rsid w:val="00507191"/>
    <w:rsid w:val="005A6129"/>
    <w:rsid w:val="006B0660"/>
    <w:rsid w:val="006D4497"/>
    <w:rsid w:val="006F74D9"/>
    <w:rsid w:val="00704C58"/>
    <w:rsid w:val="007427F2"/>
    <w:rsid w:val="007B2220"/>
    <w:rsid w:val="007E1781"/>
    <w:rsid w:val="008900A9"/>
    <w:rsid w:val="008E4485"/>
    <w:rsid w:val="009245FC"/>
    <w:rsid w:val="00940468"/>
    <w:rsid w:val="0094169E"/>
    <w:rsid w:val="009952EC"/>
    <w:rsid w:val="00A035A4"/>
    <w:rsid w:val="00B31DA6"/>
    <w:rsid w:val="00B505E1"/>
    <w:rsid w:val="00B62C08"/>
    <w:rsid w:val="00B70733"/>
    <w:rsid w:val="00B904FC"/>
    <w:rsid w:val="00B914B2"/>
    <w:rsid w:val="00BA1467"/>
    <w:rsid w:val="00BB55E1"/>
    <w:rsid w:val="00CD3A84"/>
    <w:rsid w:val="00D63426"/>
    <w:rsid w:val="00DC3678"/>
    <w:rsid w:val="00DF7A55"/>
    <w:rsid w:val="00E740C8"/>
    <w:rsid w:val="00E84C92"/>
    <w:rsid w:val="00F0043F"/>
    <w:rsid w:val="00F06E0B"/>
    <w:rsid w:val="00F73DF2"/>
    <w:rsid w:val="00F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0FE9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12</cp:revision>
  <cp:lastPrinted>2026-02-21T11:02:00Z</cp:lastPrinted>
  <dcterms:created xsi:type="dcterms:W3CDTF">2026-05-28T15:19:00Z</dcterms:created>
  <dcterms:modified xsi:type="dcterms:W3CDTF">2026-05-29T06:19:00Z</dcterms:modified>
</cp:coreProperties>
</file>