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8F" w:rsidRDefault="0029208F" w:rsidP="0029208F">
      <w:pPr>
        <w:suppressAutoHyphens/>
        <w:jc w:val="center"/>
        <w:rPr>
          <w:rFonts w:cs="Times New Roman"/>
        </w:rPr>
      </w:pPr>
    </w:p>
    <w:p w:rsidR="0029208F" w:rsidRDefault="0029208F" w:rsidP="0029208F">
      <w:pPr>
        <w:suppressAutoHyphens/>
        <w:jc w:val="center"/>
        <w:rPr>
          <w:rFonts w:cs="Times New Roman"/>
        </w:rPr>
      </w:pPr>
      <w:r>
        <w:rPr>
          <w:rFonts w:cs="Times New Roman"/>
        </w:rPr>
        <w:t>Технические характеристики товара:</w:t>
      </w:r>
    </w:p>
    <w:tbl>
      <w:tblPr>
        <w:tblW w:w="51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5"/>
        <w:gridCol w:w="3088"/>
        <w:gridCol w:w="6473"/>
      </w:tblGrid>
      <w:tr w:rsidR="0029208F" w:rsidRPr="00A71ED2" w:rsidTr="002877F0">
        <w:tc>
          <w:tcPr>
            <w:tcW w:w="179" w:type="pct"/>
            <w:shd w:val="clear" w:color="auto" w:fill="auto"/>
          </w:tcPr>
          <w:p w:rsidR="0029208F" w:rsidRPr="00337A81" w:rsidRDefault="0029208F" w:rsidP="002877F0">
            <w:pPr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337A81">
              <w:rPr>
                <w:rFonts w:eastAsia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1557" w:type="pct"/>
            <w:shd w:val="clear" w:color="auto" w:fill="auto"/>
          </w:tcPr>
          <w:p w:rsidR="0029208F" w:rsidRPr="00337A81" w:rsidRDefault="0029208F" w:rsidP="002877F0">
            <w:pPr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337A81">
              <w:rPr>
                <w:rFonts w:eastAsia="Times New Roman" w:cs="Times New Roman"/>
                <w:b/>
                <w:sz w:val="24"/>
                <w:szCs w:val="20"/>
              </w:rPr>
              <w:t>Наименование товара</w:t>
            </w:r>
          </w:p>
        </w:tc>
        <w:tc>
          <w:tcPr>
            <w:tcW w:w="3264" w:type="pct"/>
            <w:shd w:val="clear" w:color="auto" w:fill="auto"/>
          </w:tcPr>
          <w:p w:rsidR="0029208F" w:rsidRPr="00337A81" w:rsidRDefault="0029208F" w:rsidP="002877F0">
            <w:pPr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337A81">
              <w:rPr>
                <w:rFonts w:eastAsia="Times New Roman" w:cs="Times New Roman"/>
                <w:b/>
                <w:sz w:val="24"/>
                <w:szCs w:val="20"/>
              </w:rPr>
              <w:t>Функциональные, технические, качественные, эксплуатационные характеристики</w:t>
            </w:r>
          </w:p>
        </w:tc>
      </w:tr>
      <w:tr w:rsidR="0029208F" w:rsidRPr="00A71ED2" w:rsidTr="002877F0">
        <w:tc>
          <w:tcPr>
            <w:tcW w:w="179" w:type="pct"/>
            <w:shd w:val="clear" w:color="auto" w:fill="auto"/>
            <w:vAlign w:val="center"/>
          </w:tcPr>
          <w:p w:rsidR="0029208F" w:rsidRPr="00337A81" w:rsidRDefault="0029208F" w:rsidP="0029208F">
            <w:pPr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29208F" w:rsidRPr="00D531C9" w:rsidRDefault="0029208F" w:rsidP="002877F0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 xml:space="preserve">Торцевое уплотнение для насоса </w:t>
            </w:r>
            <w:r>
              <w:rPr>
                <w:rFonts w:cs="Times New Roman"/>
                <w:lang w:val="en-US"/>
              </w:rPr>
              <w:t>MG</w:t>
            </w:r>
            <w:r w:rsidRPr="00D531C9">
              <w:rPr>
                <w:rFonts w:cs="Times New Roman"/>
              </w:rPr>
              <w:t xml:space="preserve"> 13/28-</w:t>
            </w:r>
            <w:r>
              <w:rPr>
                <w:rFonts w:cs="Times New Roman"/>
                <w:lang w:val="en-US"/>
              </w:rPr>
              <w:t>Z</w:t>
            </w:r>
          </w:p>
        </w:tc>
        <w:tc>
          <w:tcPr>
            <w:tcW w:w="3264" w:type="pct"/>
            <w:shd w:val="clear" w:color="auto" w:fill="auto"/>
          </w:tcPr>
          <w:p w:rsidR="0029208F" w:rsidRDefault="0029208F" w:rsidP="002877F0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диаметр вала: 28 мм;</w:t>
            </w:r>
          </w:p>
          <w:p w:rsidR="0029208F" w:rsidRDefault="0029208F" w:rsidP="002877F0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линейная скорость: до 12 м/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;</w:t>
            </w:r>
          </w:p>
          <w:p w:rsidR="0029208F" w:rsidRDefault="0029208F" w:rsidP="002877F0">
            <w:pPr>
              <w:tabs>
                <w:tab w:val="left" w:pos="1417"/>
              </w:tabs>
              <w:rPr>
                <w:rFonts w:cs="Times New Roman"/>
              </w:rPr>
            </w:pPr>
            <w:r>
              <w:rPr>
                <w:szCs w:val="28"/>
              </w:rPr>
              <w:t xml:space="preserve">тип уплотнения (резиновый сифон): </w:t>
            </w:r>
            <w:r>
              <w:rPr>
                <w:rFonts w:cs="Times New Roman"/>
                <w:lang w:val="en-US"/>
              </w:rPr>
              <w:t>MG</w:t>
            </w:r>
            <w:r>
              <w:rPr>
                <w:rFonts w:cs="Times New Roman"/>
              </w:rPr>
              <w:t>;</w:t>
            </w:r>
          </w:p>
          <w:p w:rsidR="0029208F" w:rsidRDefault="0029208F" w:rsidP="002877F0">
            <w:pPr>
              <w:tabs>
                <w:tab w:val="left" w:pos="1417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тип неподвижной части: </w:t>
            </w:r>
            <w:r>
              <w:rPr>
                <w:rFonts w:cs="Times New Roman"/>
                <w:lang w:val="en-US"/>
              </w:rPr>
              <w:t>Z</w:t>
            </w:r>
            <w:r>
              <w:rPr>
                <w:rFonts w:cs="Times New Roman"/>
              </w:rPr>
              <w:t>;</w:t>
            </w:r>
          </w:p>
          <w:p w:rsidR="0029208F" w:rsidRDefault="0029208F" w:rsidP="002877F0">
            <w:pPr>
              <w:tabs>
                <w:tab w:val="left" w:pos="1417"/>
              </w:tabs>
              <w:rPr>
                <w:rFonts w:cs="Times New Roman"/>
              </w:rPr>
            </w:pPr>
            <w:r>
              <w:rPr>
                <w:rFonts w:cs="Times New Roman"/>
              </w:rPr>
              <w:t>допустимый материал подвижного кольца: графит, карбид кремния, карбид вольфрама;</w:t>
            </w:r>
          </w:p>
          <w:p w:rsidR="0029208F" w:rsidRDefault="0029208F" w:rsidP="002877F0">
            <w:pPr>
              <w:tabs>
                <w:tab w:val="left" w:pos="1417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допустимый материал неподвижного кольца: карбид вольфрама, сталь </w:t>
            </w:r>
            <w:r>
              <w:rPr>
                <w:rFonts w:cs="Times New Roman"/>
                <w:lang w:val="en-US"/>
              </w:rPr>
              <w:t>AISI</w:t>
            </w:r>
            <w:r>
              <w:rPr>
                <w:rFonts w:cs="Times New Roman"/>
              </w:rPr>
              <w:t xml:space="preserve"> 304,316;</w:t>
            </w:r>
          </w:p>
          <w:p w:rsidR="0029208F" w:rsidRDefault="0029208F" w:rsidP="002877F0">
            <w:pPr>
              <w:tabs>
                <w:tab w:val="left" w:pos="1417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материал пружины: </w:t>
            </w:r>
            <w:r>
              <w:rPr>
                <w:rFonts w:cs="Times New Roman"/>
                <w:lang w:val="en-US"/>
              </w:rPr>
              <w:t>AISI</w:t>
            </w:r>
            <w:r>
              <w:rPr>
                <w:rFonts w:cs="Times New Roman"/>
              </w:rPr>
              <w:t xml:space="preserve"> 304,316;</w:t>
            </w:r>
          </w:p>
          <w:p w:rsidR="0029208F" w:rsidRPr="006924AB" w:rsidRDefault="0029208F" w:rsidP="002877F0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rFonts w:cs="Times New Roman"/>
              </w:rPr>
              <w:t xml:space="preserve">материал обоймы: </w:t>
            </w:r>
            <w:r>
              <w:rPr>
                <w:rFonts w:cs="Times New Roman"/>
                <w:lang w:val="en-US"/>
              </w:rPr>
              <w:t>AISI</w:t>
            </w:r>
            <w:r>
              <w:rPr>
                <w:rFonts w:cs="Times New Roman"/>
              </w:rPr>
              <w:t xml:space="preserve"> 304,316</w:t>
            </w:r>
          </w:p>
        </w:tc>
      </w:tr>
    </w:tbl>
    <w:p w:rsidR="008A0546" w:rsidRDefault="0029208F"/>
    <w:sectPr w:rsidR="008A0546" w:rsidSect="00E8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43C"/>
    <w:multiLevelType w:val="hybridMultilevel"/>
    <w:tmpl w:val="9EEE8D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F"/>
    <w:rsid w:val="001417A1"/>
    <w:rsid w:val="001F205E"/>
    <w:rsid w:val="0029208F"/>
    <w:rsid w:val="00333D35"/>
    <w:rsid w:val="009568D0"/>
    <w:rsid w:val="00E8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8F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Саморокова</dc:creator>
  <cp:keywords/>
  <dc:description/>
  <cp:lastModifiedBy>Саморокова</cp:lastModifiedBy>
  <cp:revision>2</cp:revision>
  <dcterms:created xsi:type="dcterms:W3CDTF">2026-06-09T07:30:00Z</dcterms:created>
  <dcterms:modified xsi:type="dcterms:W3CDTF">2026-06-09T07:31:00Z</dcterms:modified>
</cp:coreProperties>
</file>