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 xml:space="preserve">Обоснование НМЦК закупки лекарственного препарата </w:t>
      </w:r>
    </w:p>
    <w:p w:rsidR="00945A89" w:rsidRPr="0019160A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19160A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ДИФЕНГИДРАМИН»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ДИФЕНГИДРАМИН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Раствор для внутривенного и внутримышечного введения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 мг/мл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4,55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 xml:space="preserve"> 4,045 (4,735- 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5,004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A37237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3002,4</w:t>
            </w:r>
          </w:p>
        </w:tc>
      </w:tr>
    </w:tbl>
    <w:p w:rsidR="00DB7955" w:rsidRDefault="00DB7955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 xml:space="preserve">Обоснование НМЦК закупки лекарственного препарата </w:t>
      </w:r>
    </w:p>
    <w:p w:rsidR="00945A89" w:rsidRPr="00E8514C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E8514C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Pr="00E8514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ОМЕПРАЗОЛ»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ОМЕПРАЗОЛ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Капсулы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 мг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(капсула)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0,93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sz w:val="24"/>
                <w:szCs w:val="24"/>
              </w:rPr>
              <w:t>0,92 (1,08с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0,93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913E5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1,025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3C14CD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4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3076,00</w:t>
            </w:r>
          </w:p>
        </w:tc>
      </w:tr>
    </w:tbl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945A89" w:rsidRPr="00E8514C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E8514C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Pr="00454710">
        <w:rPr>
          <w:rFonts w:ascii="Times New Roman" w:hAnsi="Times New Roman"/>
          <w:bCs/>
          <w:color w:val="212529"/>
          <w:shd w:val="clear" w:color="auto" w:fill="FFFFFF"/>
        </w:rPr>
        <w:t>ПАНКРЕАТИН</w:t>
      </w:r>
      <w:r w:rsidRPr="00E8514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ПАНКРЕАТИН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Таблетки, покрытые оболочкой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3500 </w:t>
            </w:r>
            <w:proofErr w:type="gramStart"/>
            <w:r w:rsidRPr="004547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ЕД</w:t>
            </w:r>
            <w:proofErr w:type="gramEnd"/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54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2,47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sz w:val="24"/>
                <w:szCs w:val="24"/>
              </w:rPr>
              <w:t>2,58 (3,02- 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2,47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9141D1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2,72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454710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7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1634,6</w:t>
            </w:r>
          </w:p>
        </w:tc>
      </w:tr>
    </w:tbl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945A89" w:rsidRPr="00E8514C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E8514C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Pr="005A6F2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НАТРИЯ ХЛОРИД</w:t>
      </w:r>
      <w:r w:rsidRPr="00E8514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НАТРИЯ ХЛОРИД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Растворитель для приготовления лекарственных форм для инъекций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9 мг/мл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9,88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 (11,37</w:t>
            </w:r>
            <w:r w:rsidRPr="00A37237">
              <w:rPr>
                <w:rFonts w:ascii="Times New Roman" w:hAnsi="Times New Roman" w:cs="Times New Roman"/>
                <w:sz w:val="24"/>
                <w:szCs w:val="24"/>
              </w:rPr>
              <w:t>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D15DD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9,88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06611C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10,87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6342C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5435,00</w:t>
            </w:r>
          </w:p>
        </w:tc>
      </w:tr>
    </w:tbl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945A89" w:rsidRPr="00DD0277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DD0277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DD027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ИМИПРАМИН»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72340D" w:rsidRDefault="00945A89" w:rsidP="00000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0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ИМИПРАМИН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5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Таблетки, покрытые оболочкой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5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25 мг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D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7,416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8,68 </w:t>
            </w:r>
            <w:r w:rsidRPr="004D195F">
              <w:rPr>
                <w:rFonts w:ascii="Times New Roman" w:hAnsi="Times New Roman" w:cs="Times New Roman"/>
                <w:sz w:val="24"/>
                <w:szCs w:val="24"/>
              </w:rPr>
              <w:t>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4D195F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02458D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8,93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605AC0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A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893,24</w:t>
            </w:r>
          </w:p>
        </w:tc>
      </w:tr>
    </w:tbl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945A89" w:rsidRPr="00DD0277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DD0277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604735">
        <w:rPr>
          <w:rFonts w:ascii="Times New Roman" w:hAnsi="Times New Roman"/>
          <w:bCs/>
          <w:color w:val="212529"/>
          <w:shd w:val="clear" w:color="auto" w:fill="FFFFFF"/>
        </w:rPr>
        <w:t>ЦЕФАЗОЛИН</w:t>
      </w:r>
      <w:r w:rsidRPr="00DD027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ЦЕФАЗОЛИН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Порошок для приготовления раствора для инъекций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1000 мг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 действующего вещества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38,92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sz w:val="24"/>
                <w:szCs w:val="24"/>
              </w:rPr>
              <w:t xml:space="preserve"> 38 (44,46с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38,92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B75E32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42,81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604735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7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8562,00</w:t>
            </w:r>
          </w:p>
        </w:tc>
      </w:tr>
    </w:tbl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945A89" w:rsidRPr="005B00A2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5B00A2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ДРОТАВЕРИН»</w:t>
      </w:r>
    </w:p>
    <w:p w:rsidR="00945A89" w:rsidRDefault="00945A89" w:rsidP="00945A89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ДРОТАВЕРИН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Раствор для инъекций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 мг/мл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5,59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sz w:val="24"/>
                <w:szCs w:val="24"/>
              </w:rPr>
              <w:t xml:space="preserve"> 6.78 (7,93с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5,59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1B2D34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6,15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641E68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2460,60</w:t>
            </w:r>
          </w:p>
        </w:tc>
      </w:tr>
    </w:tbl>
    <w:p w:rsidR="00945A89" w:rsidRDefault="00945A89"/>
    <w:sectPr w:rsidR="00945A89" w:rsidSect="00DB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2EB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8256C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975B2"/>
    <w:multiLevelType w:val="hybridMultilevel"/>
    <w:tmpl w:val="BB203900"/>
    <w:lvl w:ilvl="0" w:tplc="C87C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0A71D1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2AFA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B2DE2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D35DC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D7DE0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A89"/>
    <w:rsid w:val="00945A89"/>
    <w:rsid w:val="00DB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45A8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945A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45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2026-05-29T08:39:00Z</dcterms:created>
  <dcterms:modified xsi:type="dcterms:W3CDTF">2026-05-29T08:44:00Z</dcterms:modified>
</cp:coreProperties>
</file>