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773" w:type="dxa"/>
        <w:jc w:val="left"/>
        <w:tblInd w:w="0" w:type="dxa"/>
        <w:tblLayout w:type="fixed"/>
        <w:tblCellMar>
          <w:top w:w="0" w:type="dxa"/>
          <w:left w:w="0" w:type="dxa"/>
          <w:bottom w:w="0" w:type="dxa"/>
          <w:right w:w="0" w:type="dxa"/>
        </w:tblCellMar>
        <w:tblLook w:val="04a0" w:firstRow="1" w:noVBand="1" w:lastRow="0" w:firstColumn="1" w:lastColumn="0" w:noHBand="0"/>
      </w:tblPr>
      <w:tblGrid>
        <w:gridCol w:w="582"/>
        <w:gridCol w:w="304"/>
        <w:gridCol w:w="890"/>
        <w:gridCol w:w="888"/>
        <w:gridCol w:w="886"/>
        <w:gridCol w:w="1791"/>
        <w:gridCol w:w="886"/>
        <w:gridCol w:w="888"/>
        <w:gridCol w:w="1393"/>
        <w:gridCol w:w="2265"/>
      </w:tblGrid>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Лицензионный договор № ______________</w:t>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на предоставление права использования программного обеспечения</w:t>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ИКЗ 261222101412522210100100050000000244</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5341" w:type="dxa"/>
            <w:gridSpan w:val="6"/>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Барнаул</w:t>
            </w:r>
            <w:r>
              <w:rPr>
                <w:rFonts w:eastAsia="" w:cs="" w:ascii="Times New Roman" w:hAnsi="Times New Roman"/>
                <w:kern w:val="2"/>
                <w:sz w:val="20"/>
                <w:szCs w:val="20"/>
                <w:lang w:val="ru-RU" w:eastAsia="ru-RU" w:bidi="ar-SA"/>
              </w:rPr>
              <w:t>, Россия</w:t>
            </w:r>
          </w:p>
        </w:tc>
        <w:tc>
          <w:tcPr>
            <w:tcW w:w="5432" w:type="dxa"/>
            <w:gridSpan w:val="4"/>
            <w:tcBorders/>
          </w:tcPr>
          <w:p>
            <w:pPr>
              <w:pStyle w:val="Normal"/>
              <w:widowControl/>
              <w:suppressAutoHyphens w:val="true"/>
              <w:spacing w:lineRule="auto" w:line="240" w:before="0" w:after="0"/>
              <w:jc w:val="righ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«__» ______________ 20__ г.</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655" w:hRule="exact"/>
        </w:trPr>
        <w:tc>
          <w:tcPr>
            <w:tcW w:w="10773" w:type="dxa"/>
            <w:gridSpan w:val="10"/>
            <w:tcBorders/>
          </w:tcPr>
          <w:p>
            <w:pPr>
              <w:pStyle w:val="Normal"/>
              <w:widowControl/>
              <w:suppressAutoHyphens w:val="true"/>
              <w:spacing w:lineRule="auto" w:line="240" w:before="0" w:after="0"/>
              <w:jc w:val="both"/>
              <w:rPr/>
            </w:pPr>
            <w:r>
              <w:rPr>
                <w:rFonts w:eastAsia="" w:cs="" w:ascii="Times New Roman" w:hAnsi="Times New Roman"/>
                <w:kern w:val="2"/>
                <w:sz w:val="20"/>
                <w:szCs w:val="20"/>
                <w:lang w:val="ru-RU" w:eastAsia="ru-RU" w:bidi="ar-SA"/>
              </w:rPr>
              <w:t xml:space="preserve">ФГБОУ ВО "Алтайский государственный педагогический университет", именуемое далее «Лицензиат», в лице ректора Лазаренко Ирины Рудольфовны, действующего на основании Устава, с одной Стороны, и </w:t>
            </w:r>
            <w:r>
              <w:rPr>
                <w:rFonts w:eastAsia="" w:cs="" w:ascii="Times New Roman" w:hAnsi="Times New Roman"/>
                <w:kern w:val="2"/>
                <w:sz w:val="20"/>
                <w:szCs w:val="20"/>
                <w:lang w:val="ru-RU" w:eastAsia="ru-RU" w:bidi="ar-SA"/>
              </w:rPr>
              <w:t>___________________</w:t>
            </w:r>
            <w:r>
              <w:rPr>
                <w:rFonts w:eastAsia="" w:cs="" w:ascii="Times New Roman" w:hAnsi="Times New Roman"/>
                <w:kern w:val="2"/>
                <w:sz w:val="20"/>
                <w:szCs w:val="20"/>
                <w:lang w:val="ru-RU" w:eastAsia="ru-RU" w:bidi="ar-SA"/>
              </w:rPr>
              <w:t>, именуем</w:t>
            </w:r>
            <w:r>
              <w:rPr>
                <w:rFonts w:eastAsia="" w:cs="" w:ascii="Times New Roman" w:hAnsi="Times New Roman"/>
                <w:kern w:val="2"/>
                <w:sz w:val="20"/>
                <w:szCs w:val="20"/>
                <w:lang w:val="ru-RU" w:eastAsia="ru-RU" w:bidi="ar-SA"/>
              </w:rPr>
              <w:t>__</w:t>
            </w:r>
            <w:r>
              <w:rPr>
                <w:rFonts w:eastAsia="" w:cs="" w:ascii="Times New Roman" w:hAnsi="Times New Roman"/>
                <w:kern w:val="2"/>
                <w:sz w:val="20"/>
                <w:szCs w:val="20"/>
                <w:lang w:val="ru-RU" w:eastAsia="ru-RU" w:bidi="ar-SA"/>
              </w:rPr>
              <w:t xml:space="preserve"> далее «Лицензиар», от имени которого на основании </w:t>
            </w:r>
            <w:r>
              <w:rPr>
                <w:rFonts w:eastAsia="" w:cs="" w:ascii="Times New Roman" w:hAnsi="Times New Roman"/>
                <w:kern w:val="2"/>
                <w:sz w:val="20"/>
                <w:szCs w:val="20"/>
                <w:lang w:val="ru-RU" w:eastAsia="ru-RU" w:bidi="ar-SA"/>
              </w:rPr>
              <w:t>_________</w:t>
            </w:r>
            <w:r>
              <w:rPr>
                <w:rFonts w:eastAsia="" w:cs="" w:ascii="Times New Roman" w:hAnsi="Times New Roman"/>
                <w:kern w:val="2"/>
                <w:sz w:val="20"/>
                <w:szCs w:val="20"/>
                <w:lang w:val="ru-RU" w:eastAsia="ru-RU" w:bidi="ar-SA"/>
              </w:rPr>
              <w:t xml:space="preserve"> действует </w:t>
            </w:r>
            <w:r>
              <w:rPr>
                <w:rFonts w:eastAsia="" w:cs="" w:ascii="Times New Roman" w:hAnsi="Times New Roman"/>
                <w:kern w:val="2"/>
                <w:sz w:val="20"/>
                <w:szCs w:val="20"/>
                <w:lang w:val="ru-RU" w:eastAsia="ru-RU" w:bidi="ar-SA"/>
              </w:rPr>
              <w:t>____________________________</w:t>
            </w:r>
            <w:r>
              <w:rPr>
                <w:rFonts w:eastAsia="" w:cs="" w:ascii="Times New Roman" w:hAnsi="Times New Roman"/>
                <w:kern w:val="2"/>
                <w:sz w:val="20"/>
                <w:szCs w:val="20"/>
                <w:lang w:val="ru-RU" w:eastAsia="ru-RU" w:bidi="ar-SA"/>
              </w:rPr>
              <w:t xml:space="preserve">, являющееся единственным поставщиком по государственному заказу, как лицо, обладающее исключительным правом на использование программного обеспечения способами, предусмотренными Договором, с другой Стороны, в соответствии с п. </w:t>
            </w:r>
            <w:r>
              <w:rPr>
                <w:rFonts w:eastAsia="" w:cs="" w:ascii="Times New Roman" w:hAnsi="Times New Roman"/>
                <w:kern w:val="2"/>
                <w:sz w:val="20"/>
                <w:szCs w:val="20"/>
                <w:lang w:val="ru-RU" w:eastAsia="ru-RU" w:bidi="ar-SA"/>
              </w:rPr>
              <w:t>5</w:t>
            </w:r>
            <w:r>
              <w:rPr>
                <w:rFonts w:eastAsia="" w:cs="" w:ascii="Times New Roman" w:hAnsi="Times New Roman"/>
                <w:kern w:val="2"/>
                <w:sz w:val="20"/>
                <w:szCs w:val="20"/>
                <w:lang w:val="ru-RU" w:eastAsia="ru-RU" w:bidi="ar-SA"/>
              </w:rPr>
              <w:t xml:space="preserve"> ч. 1 ст.93 Федерального закона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(далее - Договор) о нижеследующем.</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ТЕРМИНЫ И ОПРЕДЕЛЕНИЯ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274" w:hRule="exact"/>
        </w:trPr>
        <w:tc>
          <w:tcPr>
            <w:tcW w:w="10773" w:type="dxa"/>
            <w:gridSpan w:val="10"/>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Программное обеспечение (далее программа) – Программное обеспечение «Электронная библиотека ЛАНЬ», зарегистрированное в Едином реестре российских программ для электронных вычислительных машин и баз данных Минцифры (запись в реестре № 30198 от 22.10.2025) и в реестре программ для ЭВМ Роспатента (свидетельство о государственной регистрации программы для ЭВМ №2025666927 от 01.07.2025),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Web-интерфейса,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e.lanbook.com (далее – «Сайт»). Резервный адрес лань.рф.</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695" w:hRule="exact"/>
        </w:trPr>
        <w:tc>
          <w:tcPr>
            <w:tcW w:w="10773" w:type="dxa"/>
            <w:gridSpan w:val="10"/>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10773" w:type="dxa"/>
            <w:gridSpan w:val="10"/>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10773" w:type="dxa"/>
            <w:gridSpan w:val="10"/>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810" w:hRule="exact"/>
        </w:trPr>
        <w:tc>
          <w:tcPr>
            <w:tcW w:w="10773" w:type="dxa"/>
            <w:gridSpan w:val="10"/>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1.  ПРЕДМЕТ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3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обязуется предоставить Лицензиату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5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 xml:space="preserve">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 </w:t>
            </w:r>
            <w:r>
              <w:rPr>
                <w:rFonts w:eastAsia="" w:cs="" w:ascii="Times New Roman" w:hAnsi="Times New Roman"/>
                <w:kern w:val="2"/>
                <w:sz w:val="20"/>
                <w:szCs w:val="20"/>
                <w:lang w:val="ru-RU" w:eastAsia="ru-RU" w:bidi="ar-SA"/>
              </w:rPr>
              <w:t>Срок предоставления лицензии — с момента заключения Договора до 01.09.2026 г.</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41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Правообладателем программы, указанной в настоящем Договоре, является также Общество с ограниченной ответственностью "Издательство ЛАНЬ" (ИНН 7801068765). В соответствии с частью 3 статьи 1229 Гражданского кодекса Российской Федерации в случае, когда исключительное право на результат интеллектуальной деятельности принадлежит нескольким лицам совместно, каждый из правообладателей может использовать такой результат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br/>
              <w:t>Заключенным между правообладателями Соглашением предусмотрено право каждой из сторон самостоятельно заключать лицензионные договоры о предоставлении неисключительных прав на использование программы третьим лицам.</w:t>
            </w:r>
          </w:p>
        </w:tc>
      </w:tr>
      <w:tr>
        <w:trPr>
          <w:trHeight w:val="255" w:hRule="exact"/>
        </w:trPr>
        <w:tc>
          <w:tcPr>
            <w:tcW w:w="582" w:type="dxa"/>
            <w:tcBorders/>
          </w:tcPr>
          <w:p>
            <w:pPr>
              <w:pStyle w:val="Normal"/>
              <w:widowControl/>
              <w:suppressAutoHyphens w:val="true"/>
              <w:spacing w:lineRule="auto" w:line="240" w:before="0" w:after="0"/>
              <w:jc w:val="center"/>
              <w:rPr>
                <w:rFonts w:ascii="Times New Roman" w:hAnsi="Times New Roman" w:eastAsia="" w:cs=""/>
                <w:b/>
                <w:kern w:val="2"/>
                <w:sz w:val="20"/>
                <w:szCs w:val="20"/>
                <w:lang w:val="ru-RU" w:eastAsia="ru-RU" w:bidi="ar-SA"/>
              </w:rPr>
            </w:pPr>
            <w:r>
              <w:rPr>
                <w:rFonts w:eastAsia="" w:cs="" w:ascii="Times New Roman" w:hAnsi="Times New Roman"/>
                <w:b/>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2. ПОРЯДОК ПРЕДОСТАВЛЕНИЯ И ПОДДЕРЖКА ДОСТУПА</w:t>
              <w:br/>
              <w:t>К ПРОГРАММЕ И БАЗЕ ДАННЫХ</w:t>
              <w:br/>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448"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46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ydakova_ty@altspu.ru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329"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2.4.</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21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2.5.</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9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2.6.</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127"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2.7.</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2.8.</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обязан разместить на своем Интернет-сайте (Портале) баннер и текстовую информацию о базе данных Издательства «ЛАНЬ», предоставленную Лицензиаром, на весь срок доступа к базе данных.</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538" w:hRule="exact"/>
        </w:trPr>
        <w:tc>
          <w:tcPr>
            <w:tcW w:w="582" w:type="dxa"/>
            <w:tcBorders/>
          </w:tcPr>
          <w:p>
            <w:pPr>
              <w:pStyle w:val="Normal"/>
              <w:widowControl/>
              <w:suppressAutoHyphens w:val="true"/>
              <w:spacing w:before="0" w:after="160"/>
              <w:jc w:val="left"/>
              <w:rPr>
                <w:rFonts w:ascii="Times New Roman" w:hAnsi="Times New Roman" w:eastAsia="" w:cs=""/>
                <w:kern w:val="2"/>
                <w:sz w:val="16"/>
                <w:szCs w:val="24"/>
                <w:lang w:val="ru-RU" w:eastAsia="ru-RU" w:bidi="ar-SA"/>
              </w:rPr>
            </w:pPr>
            <w:r>
              <w:rPr>
                <w:rFonts w:eastAsia="" w:cs="Arial" w:ascii="Times New Roman" w:hAnsi="Times New Roman"/>
                <w:kern w:val="2"/>
                <w:sz w:val="20"/>
                <w:szCs w:val="20"/>
                <w:lang w:val="ru-RU" w:eastAsia="ru-RU" w:bidi="ar-SA"/>
              </w:rPr>
              <w:t>2.9</w:t>
            </w:r>
          </w:p>
        </w:tc>
        <w:tc>
          <w:tcPr>
            <w:tcW w:w="10191" w:type="dxa"/>
            <w:gridSpan w:val="9"/>
            <w:tcBorders/>
          </w:tcPr>
          <w:p>
            <w:pPr>
              <w:pStyle w:val="Normal"/>
              <w:widowControl/>
              <w:suppressAutoHyphens w:val="true"/>
              <w:spacing w:before="0" w:after="160"/>
              <w:jc w:val="left"/>
              <w:rPr>
                <w:rFonts w:ascii="Times New Roman" w:hAnsi="Times New Roman" w:eastAsia="" w:cs=""/>
                <w:kern w:val="2"/>
                <w:sz w:val="16"/>
                <w:szCs w:val="24"/>
                <w:lang w:val="ru-RU" w:eastAsia="ru-RU" w:bidi="ar-SA"/>
              </w:rPr>
            </w:pPr>
            <w:r>
              <w:rPr>
                <w:rFonts w:eastAsia="" w:cs="Arial" w:ascii="Times New Roman" w:hAnsi="Times New Roman"/>
                <w:kern w:val="2"/>
                <w:sz w:val="20"/>
                <w:szCs w:val="20"/>
                <w:lang w:val="ru-RU" w:eastAsia="ru-RU" w:bidi="ar-SA"/>
              </w:rPr>
              <w:t>Лицензиар обязуется соответствовать требованиям части 1 статьи 31 Федерального закона от 05.04.2013 № 44-ФЗ.</w:t>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3. ПРАВА НА ИСПОЛЬЗОВАНИЕ ПРОГРАММ И ПРОИЗВЕДЕНИЙ</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3.1.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предоставляет Лицензиату неисключительную лицензию на использование программы и Произведений следующими способами:</w:t>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а)</w:t>
            </w:r>
          </w:p>
        </w:tc>
        <w:tc>
          <w:tcPr>
            <w:tcW w:w="9887" w:type="dxa"/>
            <w:gridSpan w:val="8"/>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возможностью:</w:t>
              <w:br/>
              <w:t>- просмотра Пользователями Разделов, отдельных Произведений и Каталогов базы данных;</w:t>
              <w:br/>
              <w:t>- просмотра Пользователями Произведений в базе данных на Сайте в он-лайн режиме;</w:t>
              <w:b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б)</w:t>
            </w:r>
          </w:p>
        </w:tc>
        <w:tc>
          <w:tcPr>
            <w:tcW w:w="9887" w:type="dxa"/>
            <w:gridSpan w:val="8"/>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trPr>
          <w:trHeight w:val="174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w:t>
            </w:r>
          </w:p>
        </w:tc>
        <w:tc>
          <w:tcPr>
            <w:tcW w:w="9887" w:type="dxa"/>
            <w:gridSpan w:val="8"/>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trPr>
          <w:trHeight w:val="150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г)</w:t>
            </w:r>
          </w:p>
        </w:tc>
        <w:tc>
          <w:tcPr>
            <w:tcW w:w="9887" w:type="dxa"/>
            <w:gridSpan w:val="8"/>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9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3.2.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66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324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3.3.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 xml:space="preserve">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w:t>
            </w:r>
            <w:r>
              <w:rPr>
                <w:rFonts w:eastAsia="" w:cs="Arial" w:ascii="Times New Roman" w:hAnsi="Times New Roman"/>
                <w:kern w:val="2"/>
                <w:sz w:val="20"/>
                <w:szCs w:val="20"/>
                <w:lang w:val="ru-RU" w:eastAsia="ru-RU" w:bidi="ar-SA"/>
              </w:rPr>
              <w:t>с «01» сентября 2026 г.,</w:t>
            </w:r>
            <w:r>
              <w:rPr>
                <w:rFonts w:eastAsia="" w:cs="" w:ascii="Times New Roman" w:hAnsi="Times New Roman"/>
                <w:kern w:val="2"/>
                <w:sz w:val="20"/>
                <w:szCs w:val="20"/>
                <w:shd w:fill="FFFFFF" w:val="clear"/>
                <w:lang w:val="ru-RU" w:eastAsia="ru-RU" w:bidi="ar-SA"/>
              </w:rPr>
              <w:t xml:space="preserve"> на</w:t>
            </w:r>
            <w:r>
              <w:rPr>
                <w:rFonts w:eastAsia="" w:cs="" w:ascii="Times New Roman" w:hAnsi="Times New Roman"/>
                <w:kern w:val="2"/>
                <w:sz w:val="20"/>
                <w:szCs w:val="20"/>
                <w:lang w:val="ru-RU" w:eastAsia="ru-RU" w:bidi="ar-SA"/>
              </w:rPr>
              <w:t xml:space="preserve">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bookmarkStart w:id="0" w:name="_GoBack"/>
            <w:bookmarkEnd w:id="0"/>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3.4.</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обязан известить Лицензиара по e-mail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4.  ГАРАНТИИ</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4.1.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9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4.2.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72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4.3.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71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4.4.</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21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4.5.</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5.  ФИНАНСОВЫЕ УСЛОВИЯ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48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5.1.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w:t>
            </w:r>
            <w:r>
              <w:rPr>
                <w:rFonts w:eastAsia="" w:cs="" w:ascii="Times New Roman" w:hAnsi="Times New Roman"/>
                <w:i/>
                <w:iCs/>
                <w:kern w:val="2"/>
                <w:sz w:val="20"/>
                <w:szCs w:val="20"/>
                <w:lang w:val="ru-RU" w:eastAsia="ru-RU" w:bidi="ar-SA"/>
              </w:rPr>
              <w:t>240 000,00 (Двести сорок тысяч рублей 00 копеек)</w:t>
            </w:r>
            <w:r>
              <w:rPr>
                <w:rFonts w:eastAsia="" w:cs="" w:ascii="Times New Roman" w:hAnsi="Times New Roman"/>
                <w:kern w:val="2"/>
                <w:sz w:val="20"/>
                <w:szCs w:val="20"/>
                <w:lang w:val="ru-RU" w:eastAsia="ru-RU" w:bidi="ar-SA"/>
              </w:rPr>
              <w:t xml:space="preserve">, </w:t>
            </w:r>
            <w:r>
              <w:rPr>
                <w:rFonts w:eastAsia="" w:cs="" w:ascii="Times New Roman" w:hAnsi="Times New Roman"/>
                <w:i/>
                <w:iCs/>
                <w:kern w:val="2"/>
                <w:sz w:val="20"/>
                <w:szCs w:val="20"/>
                <w:lang w:val="ru-RU" w:eastAsia="ru-RU" w:bidi="ar-SA"/>
              </w:rPr>
              <w:t>в т.ч. НДС/</w:t>
            </w:r>
            <w:r>
              <w:rPr>
                <w:rFonts w:eastAsia="" w:cs="" w:ascii="Times New Roman" w:hAnsi="Times New Roman"/>
                <w:i/>
                <w:iCs/>
                <w:kern w:val="2"/>
                <w:sz w:val="20"/>
                <w:szCs w:val="20"/>
                <w:lang w:val="ru-RU" w:eastAsia="ru-RU" w:bidi="ar-SA"/>
              </w:rPr>
              <w:t>НДС не облагается</w:t>
            </w:r>
            <w:r>
              <w:rPr>
                <w:rFonts w:eastAsia="" w:cs="" w:ascii="Times New Roman" w:hAnsi="Times New Roman"/>
                <w:kern w:val="2"/>
                <w:sz w:val="20"/>
                <w:szCs w:val="20"/>
                <w:lang w:val="ru-RU" w:eastAsia="ru-RU" w:bidi="ar-SA"/>
              </w:rPr>
              <w:t>.</w:t>
            </w:r>
          </w:p>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trPr>
          <w:trHeight w:val="108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shd w:color="auto" w:fill="FFFFFF" w:themeFill="background1" w:val="clear"/>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Arial" w:ascii="Times New Roman" w:hAnsi="Times New Roman"/>
                <w:kern w:val="2"/>
                <w:sz w:val="20"/>
                <w:szCs w:val="20"/>
                <w:lang w:val="ru-RU" w:eastAsia="ru-RU" w:bidi="ar-SA"/>
              </w:rPr>
              <w:t>Источник финансирования: оплата производится в российских рублях за счет субсидий из средств федерального бюджета на финансовое обеспечение выполнения государственного задания на оказание государственных услуг (выполнения работ) путем перечисления на расчетный счет Лицензиара в течение 10 (десяти) рабочих дней после подписания акта оказанных услуг.</w:t>
            </w:r>
          </w:p>
        </w:tc>
      </w:tr>
      <w:tr>
        <w:trPr>
          <w:trHeight w:val="76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5.2.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Выплата вознаграждения осуществляется путем безналичного перечисления денежных средств на расчетный счет Лицензиара. Датой оплаты считается дата списания денежных средств со счета Лицензиата.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6.  ОТВЕТСТВЕННОСТЬ СТОРОН</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6.1.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br/>
            </w:r>
          </w:p>
        </w:tc>
      </w:tr>
      <w:tr>
        <w:trPr>
          <w:trHeight w:val="147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br/>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21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6.2.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38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6.3.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trPr>
          <w:trHeight w:val="121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7.  ФОРС-МАЖОР</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7.1.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7.2.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7.3.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обязаны известить друг друга о наступлении указанных обстоятельств письменно в течение 3 (Трех) рабочих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8.  КОНФИДЕНЦИАЛЬНОСТЬ</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8.1.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8.2.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9.  СРОК</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11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9.1.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9.2.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r>
        <w:trPr>
          <w:trHeight w:val="255" w:hRule="exact"/>
        </w:trPr>
        <w:tc>
          <w:tcPr>
            <w:tcW w:w="582" w:type="dxa"/>
            <w:tcBorders/>
          </w:tcPr>
          <w:p>
            <w:pPr>
              <w:pStyle w:val="Normal"/>
              <w:widowControl/>
              <w:suppressAutoHyphens w:val="true"/>
              <w:spacing w:lineRule="auto" w:line="240" w:before="0" w:after="0"/>
              <w:jc w:val="center"/>
              <w:rPr>
                <w:rFonts w:ascii="Times New Roman" w:hAnsi="Times New Roman" w:eastAsia="" w:cs=""/>
                <w:b/>
                <w:kern w:val="2"/>
                <w:sz w:val="20"/>
                <w:szCs w:val="20"/>
                <w:lang w:val="ru-RU" w:eastAsia="ru-RU" w:bidi="ar-SA"/>
              </w:rPr>
            </w:pPr>
            <w:r>
              <w:rPr>
                <w:rFonts w:eastAsia="" w:cs="" w:ascii="Times New Roman" w:hAnsi="Times New Roman"/>
                <w:b/>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10. АНТИКОРРУПЦИОННАЯ ОГОВОРКА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24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10.4.</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47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10.5.</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10.6.</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11. ПРОЧИЕ УСЛОВИЯ</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11.1.</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11.2.</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24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11.3.</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both"/>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11.4.</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Договор составлен и подписан в 2 (Двух) экземплярах, имеющих равную юридическую силу, по одному для каждой из Сторон.</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both"/>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11.5.</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1830"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11.6.</w:t>
            </w:r>
          </w:p>
        </w:tc>
        <w:tc>
          <w:tcPr>
            <w:tcW w:w="10191" w:type="dxa"/>
            <w:gridSpan w:val="9"/>
            <w:tcBorders/>
          </w:tcPr>
          <w:p>
            <w:pPr>
              <w:pStyle w:val="Normal"/>
              <w:widowControl/>
              <w:suppressAutoHyphens w:val="true"/>
              <w:spacing w:lineRule="auto" w:line="240" w:before="0" w:after="0"/>
              <w:jc w:val="both"/>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*.pdf, *.tif, *.tiff, *.jpg, *.jpeg, имеют юридическую силу и взаимно признаются Сторонами.</w:t>
            </w:r>
          </w:p>
        </w:tc>
      </w:tr>
      <w:tr>
        <w:trPr>
          <w:trHeight w:val="49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trPr>
          <w:trHeight w:val="97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0191" w:type="dxa"/>
            <w:gridSpan w:val="9"/>
            <w:tcBorders/>
          </w:tcPr>
          <w:p>
            <w:pPr>
              <w:pStyle w:val="Normal"/>
              <w:widowControl/>
              <w:suppressAutoHyphens w:val="true"/>
              <w:bidi w:val="0"/>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Для Лицензиара:</w:t>
              <w:br/>
              <w:t xml:space="preserve">E-mail: </w:t>
            </w:r>
            <w:r>
              <w:rPr>
                <w:rFonts w:eastAsia="" w:cs="" w:ascii="Times New Roman" w:hAnsi="Times New Roman"/>
                <w:kern w:val="2"/>
                <w:sz w:val="20"/>
                <w:szCs w:val="20"/>
                <w:lang w:val="ru-RU" w:eastAsia="ru-RU" w:bidi="ar-SA"/>
              </w:rPr>
              <w:t>__________</w:t>
            </w:r>
            <w:r>
              <w:rPr>
                <w:rFonts w:eastAsia="" w:cs="" w:ascii="Times New Roman" w:hAnsi="Times New Roman"/>
                <w:kern w:val="2"/>
                <w:sz w:val="20"/>
                <w:szCs w:val="20"/>
                <w:lang w:val="ru-RU" w:eastAsia="ru-RU" w:bidi="ar-SA"/>
              </w:rPr>
              <w:t xml:space="preserve">, либо с почтового домена </w:t>
            </w:r>
            <w:r>
              <w:rPr>
                <w:rFonts w:eastAsia="" w:cs="" w:ascii="Times New Roman" w:hAnsi="Times New Roman"/>
                <w:kern w:val="2"/>
                <w:sz w:val="20"/>
                <w:szCs w:val="20"/>
                <w:lang w:val="ru-RU" w:eastAsia="ru-RU" w:bidi="ar-SA"/>
              </w:rPr>
              <w:t>__________</w:t>
            </w:r>
            <w:r>
              <w:rPr>
                <w:rFonts w:eastAsia="" w:cs="" w:ascii="Times New Roman" w:hAnsi="Times New Roman"/>
                <w:kern w:val="2"/>
                <w:sz w:val="20"/>
                <w:szCs w:val="20"/>
                <w:lang w:val="ru-RU" w:eastAsia="ru-RU" w:bidi="ar-SA"/>
              </w:rPr>
              <w:br/>
              <w:t>Для Лицензиата:</w:t>
              <w:br/>
              <w:t>E-mail: ______@_____, либо с почтового домена @</w:t>
            </w:r>
            <w:r>
              <w:rPr>
                <w:rFonts w:eastAsia="" w:cs="" w:ascii="Times New Roman" w:hAnsi="Times New Roman"/>
                <w:kern w:val="2"/>
                <w:sz w:val="20"/>
                <w:szCs w:val="20"/>
                <w:lang w:val="en-US" w:eastAsia="ru-RU" w:bidi="ar-SA"/>
              </w:rPr>
              <w:t>altspu.ru</w:t>
            </w:r>
            <w:r>
              <w:rPr>
                <w:rFonts w:eastAsia="" w:cs="" w:ascii="Times New Roman" w:hAnsi="Times New Roman"/>
                <w:kern w:val="2"/>
                <w:sz w:val="20"/>
                <w:szCs w:val="20"/>
                <w:lang w:val="ru-RU" w:eastAsia="ru-RU" w:bidi="ar-SA"/>
              </w:rPr>
              <w:t>.</w:t>
            </w:r>
          </w:p>
        </w:tc>
      </w:tr>
      <w:tr>
        <w:trPr>
          <w:trHeight w:val="255" w:hRule="exact"/>
        </w:trPr>
        <w:tc>
          <w:tcPr>
            <w:tcW w:w="582" w:type="dxa"/>
            <w:tcBorders/>
          </w:tcPr>
          <w:p>
            <w:pPr>
              <w:pStyle w:val="Normal"/>
              <w:widowControl/>
              <w:suppressAutoHyphens w:val="true"/>
              <w:spacing w:lineRule="auto" w:line="240" w:before="0" w:after="0"/>
              <w:jc w:val="center"/>
              <w:rPr>
                <w:rFonts w:ascii="Times New Roman" w:hAnsi="Times New Roman" w:eastAsia="" w:cs=""/>
                <w:b/>
                <w:kern w:val="2"/>
                <w:sz w:val="20"/>
                <w:szCs w:val="20"/>
                <w:lang w:val="ru-RU" w:eastAsia="ru-RU" w:bidi="ar-SA"/>
              </w:rPr>
            </w:pPr>
            <w:r>
              <w:rPr>
                <w:rFonts w:eastAsia="" w:cs="" w:ascii="Times New Roman" w:hAnsi="Times New Roman"/>
                <w:b/>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РЕКВИЗИТЫ СТОРОН</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r>
        <w:trPr>
          <w:trHeight w:val="25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Лицензиар</w: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b/>
                <w:kern w:val="2"/>
                <w:sz w:val="20"/>
                <w:szCs w:val="20"/>
                <w:lang w:val="ru-RU" w:eastAsia="ru-RU" w:bidi="ar-SA"/>
              </w:rPr>
              <w:t>Лицензиат</w:t>
            </w:r>
          </w:p>
        </w:tc>
      </w:tr>
      <w:tr>
        <w:trPr>
          <w:trHeight w:val="49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Times New Roman" w:hAnsi="Times New Roman"/>
                <w:kern w:val="2"/>
                <w:sz w:val="16"/>
                <w:szCs w:val="24"/>
                <w:lang w:val="ru-RU" w:eastAsia="ru-RU" w:bidi="ar-SA"/>
              </w:rPr>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ФГБОУ ВО "Алтайский государственный педагогический университет"</w:t>
            </w:r>
          </w:p>
        </w:tc>
      </w:tr>
      <w:tr>
        <w:trPr>
          <w:trHeight w:val="4723"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Times New Roman" w:hAnsi="Times New Roman"/>
                <w:kern w:val="2"/>
                <w:sz w:val="16"/>
                <w:szCs w:val="24"/>
                <w:lang w:val="ru-RU" w:eastAsia="ru-RU" w:bidi="ar-SA"/>
              </w:rPr>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ФГБОУ ВО «АлтГПУ»</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656031, Алтайский край, г. Барнаул,</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ул. Молодежная , 55</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ИНН 2221014125, УФК по Новосибирской области</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(ФГБОУ ВО «Алтайский государственный</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педагогический университет»</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л/с 20176X18900) КПП 222101001</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Расч.счет № 03214643000000015104</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ОКЦ №1 СибГУ Банка России//УФК по Новосибирской области, г. Новосибирск</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ЕКС(кор.счет) №40102810445370000043</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БИК 015004950, ОГРН</w:t>
            </w:r>
          </w:p>
          <w:p>
            <w:pPr>
              <w:pStyle w:val="Normal"/>
              <w:widowControl/>
              <w:shd w:val="clear" w:color="auto" w:fill="FFFFFF"/>
              <w:suppressAutoHyphens w:val="true"/>
              <w:spacing w:before="0" w:after="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1022200907288,</w:t>
            </w:r>
          </w:p>
          <w:p>
            <w:pPr>
              <w:pStyle w:val="Normal"/>
              <w:widowControl/>
              <w:shd w:val="clear" w:color="auto" w:fill="FFFFFF"/>
              <w:suppressAutoHyphens w:val="true"/>
              <w:spacing w:before="0" w:after="160"/>
              <w:jc w:val="left"/>
              <w:rPr>
                <w:rFonts w:ascii="Times New Roman" w:hAnsi="Times New Roman" w:eastAsia="" w:cs=""/>
                <w:kern w:val="2"/>
                <w:sz w:val="16"/>
                <w:szCs w:val="24"/>
                <w:lang w:val="ru-RU" w:eastAsia="ru-RU" w:bidi="ar-SA"/>
              </w:rPr>
            </w:pPr>
            <w:r>
              <w:rPr>
                <w:rFonts w:eastAsia="Times New Roman" w:cs="Arial" w:ascii="Times New Roman" w:hAnsi="Times New Roman"/>
                <w:color w:val="34343C"/>
                <w:kern w:val="0"/>
                <w:sz w:val="20"/>
                <w:szCs w:val="20"/>
                <w:lang w:val="ru-RU" w:eastAsia="ru-RU" w:bidi="ar-SA"/>
                <w14:ligatures w14:val="none"/>
              </w:rPr>
              <w:t>ОКПО 02079106, ОКТМО 01701000</w:t>
            </w:r>
          </w:p>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br/>
            </w:r>
          </w:p>
        </w:tc>
      </w:tr>
      <w:tr>
        <w:trPr>
          <w:trHeight w:val="1095" w:hRule="exact"/>
        </w:trPr>
        <w:tc>
          <w:tcPr>
            <w:tcW w:w="5341" w:type="dxa"/>
            <w:gridSpan w:val="6"/>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Times New Roman" w:hAnsi="Times New Roman"/>
                <w:kern w:val="2"/>
                <w:sz w:val="16"/>
                <w:szCs w:val="24"/>
                <w:lang w:val="ru-RU" w:eastAsia="ru-RU" w:bidi="ar-SA"/>
              </w:rPr>
              <mc:AlternateContent>
                <mc:Choice Requires="wps">
                  <w:drawing>
                    <wp:anchor distT="0" distB="0" distL="0" distR="0" simplePos="0" relativeHeight="2" behindDoc="1" locked="0" layoutInCell="1" allowOverlap="1" wp14:anchorId="0A23F246">
                      <wp:simplePos x="0" y="0"/>
                      <wp:positionH relativeFrom="leftMargin">
                        <wp:posOffset>107950</wp:posOffset>
                      </wp:positionH>
                      <wp:positionV relativeFrom="topMargin">
                        <wp:posOffset>107950</wp:posOffset>
                      </wp:positionV>
                      <wp:extent cx="756285" cy="828040"/>
                      <wp:effectExtent l="0" t="0" r="0" b="0"/>
                      <wp:wrapNone/>
                      <wp:docPr id="1" name="Прямоугольник 3"/>
                      <a:graphic xmlns:a="http://schemas.openxmlformats.org/drawingml/2006/main">
                        <a:graphicData uri="http://schemas.microsoft.com/office/word/2010/wordprocessingShape">
                          <wps:wsp>
                            <wps:cNvSpPr/>
                            <wps:spPr>
                              <a:xfrm>
                                <a:off x="0" y="0"/>
                                <a:ext cx="756360" cy="8280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8.5pt;margin-top:8.5pt;width:59.5pt;height:65.15pt;mso-wrap-style:none;v-text-anchor:middle;mso-position-horizontal-relative:page" wp14:anchorId="0A23F246">
                      <v:fill o:detectmouseclick="t" type="solid" color2="black"/>
                      <v:stroke color="#3465a4" joinstyle="round" endcap="flat"/>
                      <w10:wrap type="none"/>
                    </v:rect>
                  </w:pict>
                </mc:Fallback>
              </mc:AlternateContent>
            </w:r>
          </w:p>
        </w:tc>
        <w:tc>
          <w:tcPr>
            <w:tcW w:w="5432" w:type="dxa"/>
            <w:gridSpan w:val="4"/>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Ректор</w:t>
            </w:r>
          </w:p>
        </w:tc>
      </w:tr>
      <w:tr>
        <w:trPr>
          <w:trHeight w:val="255" w:hRule="exact"/>
        </w:trPr>
        <w:tc>
          <w:tcPr>
            <w:tcW w:w="5341" w:type="dxa"/>
            <w:gridSpan w:val="6"/>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w:t>
            </w:r>
            <w:r>
              <w:rPr>
                <w:rFonts w:eastAsia="" w:cs="" w:ascii="Times New Roman" w:hAnsi="Times New Roman"/>
                <w:kern w:val="2"/>
                <w:sz w:val="20"/>
                <w:szCs w:val="20"/>
                <w:lang w:val="en-US" w:eastAsia="ru-RU" w:bidi="ar-SA"/>
              </w:rPr>
              <w:t>___________</w:t>
            </w:r>
            <w:r>
              <w:rPr>
                <w:rFonts w:eastAsia="" w:cs="" w:ascii="Times New Roman" w:hAnsi="Times New Roman"/>
                <w:kern w:val="2"/>
                <w:sz w:val="20"/>
                <w:szCs w:val="20"/>
                <w:lang w:val="ru-RU" w:eastAsia="ru-RU" w:bidi="ar-SA"/>
              </w:rPr>
              <w:t>/</w:t>
            </w:r>
          </w:p>
        </w:tc>
        <w:tc>
          <w:tcPr>
            <w:tcW w:w="5432" w:type="dxa"/>
            <w:gridSpan w:val="4"/>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rFonts w:ascii="Times New Roman" w:hAnsi="Times New Roman" w:eastAsia="" w:cs=""/>
                <w:kern w:val="2"/>
                <w:sz w:val="16"/>
                <w:szCs w:val="24"/>
                <w:lang w:val="ru-RU" w:eastAsia="ru-RU" w:bidi="ar-SA"/>
              </w:rPr>
            </w:pPr>
            <w:r>
              <w:rPr>
                <w:rFonts w:eastAsia="" w:cs="" w:ascii="Times New Roman" w:hAnsi="Times New Roman"/>
                <w:kern w:val="2"/>
                <w:sz w:val="20"/>
                <w:szCs w:val="20"/>
                <w:lang w:val="ru-RU" w:eastAsia="ru-RU" w:bidi="ar-SA"/>
              </w:rPr>
              <w:t>/Лазаренко И.Р./</w:t>
            </w:r>
          </w:p>
        </w:tc>
      </w:tr>
      <w:tr>
        <w:trPr>
          <w:trHeight w:val="255" w:hRule="exact"/>
        </w:trPr>
        <w:tc>
          <w:tcPr>
            <w:tcW w:w="582"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304"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90"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791"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6"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888"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1393"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c>
          <w:tcPr>
            <w:tcW w:w="2265" w:type="dxa"/>
            <w:tcBorders/>
          </w:tcPr>
          <w:p>
            <w:pPr>
              <w:pStyle w:val="Normal"/>
              <w:widowControl/>
              <w:suppressAutoHyphens w:val="true"/>
              <w:spacing w:lineRule="auto" w:line="240" w:before="0" w:after="0"/>
              <w:jc w:val="left"/>
              <w:rPr>
                <w:rFonts w:ascii="Times New Roman" w:hAnsi="Times New Roman" w:eastAsia="" w:cs=""/>
                <w:kern w:val="2"/>
                <w:sz w:val="20"/>
                <w:szCs w:val="20"/>
                <w:lang w:val="ru-RU" w:eastAsia="ru-RU" w:bidi="ar-SA"/>
              </w:rPr>
            </w:pPr>
            <w:r>
              <w:rPr>
                <w:rFonts w:eastAsia="" w:cs="" w:ascii="Times New Roman" w:hAnsi="Times New Roman"/>
                <w:kern w:val="2"/>
                <w:sz w:val="20"/>
                <w:szCs w:val="20"/>
                <w:lang w:val="ru-RU" w:eastAsia="ru-RU" w:bidi="ar-SA"/>
              </w:rPr>
            </w:r>
          </w:p>
        </w:tc>
      </w:tr>
    </w:tbl>
    <w:p>
      <w:pPr>
        <w:pStyle w:val="Normal"/>
        <w:rPr/>
      </w:pPr>
      <w:r>
        <w:rPr/>
      </w:r>
      <w:r>
        <w:br w:type="page"/>
      </w:r>
    </w:p>
    <w:tbl>
      <w:tblPr>
        <w:tblStyle w:val="TableStyle0"/>
        <w:tblW w:w="10773" w:type="dxa"/>
        <w:jc w:val="left"/>
        <w:tblInd w:w="0" w:type="dxa"/>
        <w:tblLayout w:type="fixed"/>
        <w:tblCellMar>
          <w:top w:w="0" w:type="dxa"/>
          <w:left w:w="0" w:type="dxa"/>
          <w:bottom w:w="0" w:type="dxa"/>
          <w:right w:w="0" w:type="dxa"/>
        </w:tblCellMar>
        <w:tblLook w:val="04a0" w:firstRow="1" w:noVBand="1" w:lastRow="0" w:firstColumn="1" w:lastColumn="0" w:noHBand="0"/>
      </w:tblPr>
      <w:tblGrid>
        <w:gridCol w:w="582"/>
        <w:gridCol w:w="304"/>
        <w:gridCol w:w="890"/>
        <w:gridCol w:w="888"/>
        <w:gridCol w:w="886"/>
        <w:gridCol w:w="1791"/>
        <w:gridCol w:w="886"/>
        <w:gridCol w:w="888"/>
        <w:gridCol w:w="1393"/>
        <w:gridCol w:w="2265"/>
      </w:tblGrid>
      <w:tr>
        <w:trPr>
          <w:trHeight w:val="255" w:hRule="exact"/>
        </w:trPr>
        <w:tc>
          <w:tcPr>
            <w:tcW w:w="582" w:type="dxa"/>
            <w:tcBorders/>
          </w:tcPr>
          <w:p>
            <w:pPr>
              <w:pStyle w:val="Normal"/>
              <w:pageBreakBefore/>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righ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4546" w:type="dxa"/>
            <w:gridSpan w:val="3"/>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Приложение № 1</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к Лицензионному Договору № ______________</w:t>
            </w:r>
          </w:p>
        </w:tc>
      </w:tr>
      <w:tr>
        <w:trPr>
          <w:trHeight w:val="255" w:hRule="exact"/>
        </w:trPr>
        <w:tc>
          <w:tcPr>
            <w:tcW w:w="10773" w:type="dxa"/>
            <w:gridSpan w:val="10"/>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на предоставление права использования программного обеспечения</w:t>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от «__»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Барнаул, Россия</w:t>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975" w:hRule="exact"/>
        </w:trPr>
        <w:tc>
          <w:tcPr>
            <w:tcW w:w="10773" w:type="dxa"/>
            <w:gridSpan w:val="10"/>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 xml:space="preserve">Мы, нижеподписавшиеся, от лица </w:t>
            </w:r>
            <w:r>
              <w:rPr>
                <w:rFonts w:eastAsia="" w:cs="" w:ascii="Arial" w:hAnsi="Arial"/>
                <w:kern w:val="2"/>
                <w:sz w:val="20"/>
                <w:szCs w:val="20"/>
                <w:lang w:val="ru-RU" w:eastAsia="ru-RU" w:bidi="ar-SA"/>
              </w:rPr>
              <w:t>_____________________</w:t>
            </w:r>
            <w:r>
              <w:rPr>
                <w:rFonts w:eastAsia="" w:cs="" w:ascii="Arial" w:hAnsi="Arial"/>
                <w:kern w:val="2"/>
                <w:sz w:val="20"/>
                <w:szCs w:val="20"/>
                <w:lang w:val="ru-RU" w:eastAsia="ru-RU" w:bidi="ar-SA"/>
              </w:rPr>
              <w:t xml:space="preserve"> с одной стороны, и от лица Лицензиата </w:t>
            </w:r>
            <w:r>
              <w:rPr>
                <w:rFonts w:eastAsia="" w:cs="" w:ascii="Arial" w:hAnsi="Arial"/>
                <w:kern w:val="2"/>
                <w:sz w:val="20"/>
                <w:szCs w:val="20"/>
                <w:lang w:val="ru-RU" w:eastAsia="ru-RU" w:bidi="ar-SA"/>
              </w:rPr>
              <w:t xml:space="preserve">ректор </w:t>
            </w:r>
            <w:r>
              <w:rPr>
                <w:rFonts w:eastAsia="" w:cs="" w:ascii="Arial" w:hAnsi="Arial"/>
                <w:kern w:val="2"/>
                <w:sz w:val="20"/>
                <w:szCs w:val="20"/>
                <w:lang w:val="ru-RU" w:eastAsia="ru-RU" w:bidi="ar-SA"/>
              </w:rPr>
              <w:t>Лазаренко Ирина Рудольфовна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495" w:hRule="exact"/>
        </w:trPr>
        <w:tc>
          <w:tcPr>
            <w:tcW w:w="10773" w:type="dxa"/>
            <w:gridSpan w:val="10"/>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В соответствии с Договором лицензия предоставляется в отношении программы, администрирующей базу данных, содержащую следующие Коллекции:</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88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w:t>
            </w:r>
          </w:p>
        </w:tc>
        <w:tc>
          <w:tcPr>
            <w:tcW w:w="9887"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Наименование Разделов базы данных</w:t>
            </w:r>
          </w:p>
        </w:tc>
      </w:tr>
      <w:tr>
        <w:trPr>
          <w:trHeight w:val="495" w:hRule="exact"/>
        </w:trPr>
        <w:tc>
          <w:tcPr>
            <w:tcW w:w="886"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1</w:t>
            </w:r>
          </w:p>
        </w:tc>
        <w:tc>
          <w:tcPr>
            <w:tcW w:w="9887" w:type="dxa"/>
            <w:gridSpan w:val="8"/>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Доступ к коллекции "ФПУ. 10-11 кл. Изд-во «Просвещение». (без ограничения числа пользователей) - Издательство Просвещение".</w:t>
            </w:r>
          </w:p>
        </w:tc>
      </w:tr>
      <w:tr>
        <w:trPr>
          <w:trHeight w:val="255" w:hRule="exact"/>
        </w:trPr>
        <w:tc>
          <w:tcPr>
            <w:tcW w:w="582" w:type="dxa"/>
            <w:tcBorders/>
          </w:tcPr>
          <w:p>
            <w:pPr>
              <w:pStyle w:val="Normal"/>
              <w:widowControl/>
              <w:suppressAutoHyphens w:val="true"/>
              <w:spacing w:lineRule="auto" w:line="240" w:before="0" w:after="0"/>
              <w:jc w:val="both"/>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495" w:hRule="exact"/>
        </w:trPr>
        <w:tc>
          <w:tcPr>
            <w:tcW w:w="10773" w:type="dxa"/>
            <w:gridSpan w:val="10"/>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trPr>
          <w:trHeight w:val="255" w:hRule="exact"/>
        </w:trPr>
        <w:tc>
          <w:tcPr>
            <w:tcW w:w="886" w:type="dxa"/>
            <w:gridSpan w:val="2"/>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9887" w:type="dxa"/>
            <w:gridSpan w:val="8"/>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Лицензиар</w: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Лицензиат</w:t>
            </w:r>
          </w:p>
        </w:tc>
      </w:tr>
      <w:tr>
        <w:trPr>
          <w:trHeight w:val="49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Calibri" w:hAnsi="Calibri"/>
                <w:kern w:val="2"/>
                <w:sz w:val="16"/>
                <w:szCs w:val="24"/>
                <w:lang w:val="ru-RU" w:eastAsia="ru-RU" w:bidi="ar-SA"/>
              </w:rPr>
              <mc:AlternateContent>
                <mc:Choice Requires="wps">
                  <w:drawing>
                    <wp:anchor distT="0" distB="0" distL="0" distR="0" simplePos="0" relativeHeight="3" behindDoc="1" locked="0" layoutInCell="1" allowOverlap="1">
                      <wp:simplePos x="0" y="0"/>
                      <wp:positionH relativeFrom="leftMargin">
                        <wp:posOffset>179705</wp:posOffset>
                      </wp:positionH>
                      <wp:positionV relativeFrom="topMargin">
                        <wp:posOffset>107950</wp:posOffset>
                      </wp:positionV>
                      <wp:extent cx="756285" cy="1224280"/>
                      <wp:effectExtent l="0" t="0" r="0" b="0"/>
                      <wp:wrapNone/>
                      <wp:docPr id="2" name="Прямоугольник 5"/>
                      <a:graphic xmlns:a="http://schemas.openxmlformats.org/drawingml/2006/main">
                        <a:graphicData uri="http://schemas.microsoft.com/office/word/2010/wordprocessingShape">
                          <wps:wsp>
                            <wps:cNvSpPr/>
                            <wps:spPr>
                              <a:xfrm>
                                <a:off x="0" y="0"/>
                                <a:ext cx="756360" cy="1224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14.15pt;margin-top:8.5pt;width:59.5pt;height:96.35pt;mso-wrap-style:none;v-text-anchor:middle;mso-position-horizontal-relative:page">
                      <v:fill o:detectmouseclick="t" type="solid" color2="black"/>
                      <v:stroke color="#3465a4" joinstyle="round" endcap="flat"/>
                      <w10:wrap type="none"/>
                    </v:rect>
                  </w:pict>
                </mc:Fallback>
              </mc:AlternateConten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ФГБОУ ВО "Алтайский государственный педагогический университет"</w:t>
            </w:r>
          </w:p>
        </w:tc>
      </w:tr>
      <w:tr>
        <w:trPr>
          <w:trHeight w:val="795" w:hRule="exact"/>
        </w:trPr>
        <w:tc>
          <w:tcPr>
            <w:tcW w:w="5341" w:type="dxa"/>
            <w:gridSpan w:val="6"/>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Calibri" w:hAnsi="Calibri"/>
                <w:kern w:val="2"/>
                <w:sz w:val="16"/>
                <w:szCs w:val="24"/>
                <w:lang w:val="ru-RU" w:eastAsia="ru-RU" w:bidi="ar-SA"/>
              </w:rPr>
            </w:r>
          </w:p>
        </w:tc>
        <w:tc>
          <w:tcPr>
            <w:tcW w:w="5432" w:type="dxa"/>
            <w:gridSpan w:val="4"/>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Ректор</w:t>
            </w:r>
          </w:p>
        </w:tc>
      </w:tr>
      <w:tr>
        <w:trPr>
          <w:trHeight w:val="255" w:hRule="exact"/>
        </w:trPr>
        <w:tc>
          <w:tcPr>
            <w:tcW w:w="5341" w:type="dxa"/>
            <w:gridSpan w:val="6"/>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w:t>
            </w:r>
            <w:r>
              <w:rPr>
                <w:rFonts w:eastAsia="" w:cs="" w:ascii="Arial" w:hAnsi="Arial"/>
                <w:kern w:val="2"/>
                <w:sz w:val="20"/>
                <w:szCs w:val="20"/>
                <w:lang w:val="ru-RU" w:eastAsia="ru-RU" w:bidi="ar-SA"/>
              </w:rPr>
              <w:t>_________________</w:t>
            </w:r>
            <w:r>
              <w:rPr>
                <w:rFonts w:eastAsia="" w:cs="" w:ascii="Arial" w:hAnsi="Arial"/>
                <w:kern w:val="2"/>
                <w:sz w:val="20"/>
                <w:szCs w:val="20"/>
                <w:lang w:val="ru-RU" w:eastAsia="ru-RU" w:bidi="ar-SA"/>
              </w:rPr>
              <w:t>/</w:t>
            </w:r>
          </w:p>
        </w:tc>
        <w:tc>
          <w:tcPr>
            <w:tcW w:w="5432" w:type="dxa"/>
            <w:gridSpan w:val="4"/>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/Лазаренко И.Р./</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bl>
    <w:p>
      <w:pPr>
        <w:pStyle w:val="Normal"/>
        <w:rPr/>
      </w:pPr>
      <w:r>
        <w:rPr/>
      </w:r>
      <w:r>
        <w:br w:type="page"/>
      </w:r>
    </w:p>
    <w:tbl>
      <w:tblPr>
        <w:tblStyle w:val="TableStyle0"/>
        <w:tblW w:w="10773" w:type="dxa"/>
        <w:jc w:val="left"/>
        <w:tblInd w:w="0" w:type="dxa"/>
        <w:tblLayout w:type="fixed"/>
        <w:tblCellMar>
          <w:top w:w="0" w:type="dxa"/>
          <w:left w:w="0" w:type="dxa"/>
          <w:bottom w:w="0" w:type="dxa"/>
          <w:right w:w="0" w:type="dxa"/>
        </w:tblCellMar>
        <w:tblLook w:val="04a0" w:firstRow="1" w:noVBand="1" w:lastRow="0" w:firstColumn="1" w:lastColumn="0" w:noHBand="0"/>
      </w:tblPr>
      <w:tblGrid>
        <w:gridCol w:w="582"/>
        <w:gridCol w:w="304"/>
        <w:gridCol w:w="890"/>
        <w:gridCol w:w="888"/>
        <w:gridCol w:w="886"/>
        <w:gridCol w:w="1791"/>
        <w:gridCol w:w="886"/>
        <w:gridCol w:w="888"/>
        <w:gridCol w:w="1393"/>
        <w:gridCol w:w="2265"/>
      </w:tblGrid>
      <w:tr>
        <w:trPr>
          <w:trHeight w:val="255" w:hRule="exact"/>
        </w:trPr>
        <w:tc>
          <w:tcPr>
            <w:tcW w:w="582" w:type="dxa"/>
            <w:tcBorders/>
          </w:tcPr>
          <w:p>
            <w:pPr>
              <w:pStyle w:val="Normal"/>
              <w:pageBreakBefore/>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4546" w:type="dxa"/>
            <w:gridSpan w:val="3"/>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Приложение № 2</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к Лицензионному Договору № ______________</w:t>
            </w:r>
          </w:p>
        </w:tc>
      </w:tr>
      <w:tr>
        <w:trPr>
          <w:trHeight w:val="255" w:hRule="exact"/>
        </w:trPr>
        <w:tc>
          <w:tcPr>
            <w:tcW w:w="10773" w:type="dxa"/>
            <w:gridSpan w:val="10"/>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на предоставление права использования программного обеспечения</w:t>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от «__»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righ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Барнаул,</w:t>
            </w:r>
            <w:r>
              <w:rPr>
                <w:rFonts w:eastAsia="" w:cs="" w:ascii="Arial" w:hAnsi="Arial"/>
                <w:kern w:val="2"/>
                <w:sz w:val="20"/>
                <w:szCs w:val="20"/>
                <w:lang w:val="ru-RU" w:eastAsia="ru-RU" w:bidi="ar-SA"/>
              </w:rPr>
              <w:t xml:space="preserve"> Россия</w:t>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975" w:hRule="exact"/>
        </w:trPr>
        <w:tc>
          <w:tcPr>
            <w:tcW w:w="10773" w:type="dxa"/>
            <w:gridSpan w:val="10"/>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 xml:space="preserve">Мы, нижеподписавшиеся, от лица Лицензиара </w:t>
            </w:r>
            <w:r>
              <w:rPr>
                <w:rFonts w:eastAsia="" w:cs="" w:ascii="Arial" w:hAnsi="Arial"/>
                <w:kern w:val="2"/>
                <w:sz w:val="20"/>
                <w:szCs w:val="20"/>
                <w:lang w:val="ru-RU" w:eastAsia="ru-RU" w:bidi="ar-SA"/>
              </w:rPr>
              <w:t>_______________</w:t>
            </w:r>
            <w:r>
              <w:rPr>
                <w:rFonts w:eastAsia="" w:cs="" w:ascii="Arial" w:hAnsi="Arial"/>
                <w:kern w:val="2"/>
                <w:sz w:val="20"/>
                <w:szCs w:val="20"/>
                <w:lang w:val="ru-RU" w:eastAsia="ru-RU" w:bidi="ar-SA"/>
              </w:rPr>
              <w:t xml:space="preserve"> с одной стороны, и от лица Лицензиата </w:t>
            </w:r>
            <w:r>
              <w:rPr>
                <w:rFonts w:eastAsia="" w:cs="" w:ascii="Arial" w:hAnsi="Arial"/>
                <w:kern w:val="2"/>
                <w:sz w:val="20"/>
                <w:szCs w:val="20"/>
                <w:lang w:val="ru-RU" w:eastAsia="ru-RU" w:bidi="ar-SA"/>
              </w:rPr>
              <w:t xml:space="preserve">ректор </w:t>
            </w:r>
            <w:r>
              <w:rPr>
                <w:rFonts w:eastAsia="" w:cs="" w:ascii="Arial" w:hAnsi="Arial"/>
                <w:kern w:val="2"/>
                <w:sz w:val="20"/>
                <w:szCs w:val="20"/>
                <w:lang w:val="ru-RU" w:eastAsia="ru-RU" w:bidi="ar-SA"/>
              </w:rPr>
              <w:t>Лазаренко Ирина Рудольфовна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1.</w:t>
            </w:r>
          </w:p>
        </w:tc>
        <w:tc>
          <w:tcPr>
            <w:tcW w:w="10191" w:type="dxa"/>
            <w:gridSpan w:val="9"/>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975" w:hRule="exact"/>
        </w:trPr>
        <w:tc>
          <w:tcPr>
            <w:tcW w:w="88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w:t>
            </w:r>
          </w:p>
        </w:tc>
        <w:tc>
          <w:tcPr>
            <w:tcW w:w="1778" w:type="dxa"/>
            <w:gridSpan w:val="2"/>
            <w:tcBorders>
              <w:top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Модель ЭВМ (иного аналогичного устройства)</w:t>
            </w:r>
          </w:p>
        </w:tc>
        <w:tc>
          <w:tcPr>
            <w:tcW w:w="445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IP-адрес</w:t>
            </w:r>
          </w:p>
        </w:tc>
        <w:tc>
          <w:tcPr>
            <w:tcW w:w="365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Место нахождения ЭВМ</w:t>
            </w:r>
          </w:p>
        </w:tc>
      </w:tr>
      <w:tr>
        <w:trPr>
          <w:trHeight w:val="495" w:hRule="exact"/>
        </w:trPr>
        <w:tc>
          <w:tcPr>
            <w:tcW w:w="886"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1</w:t>
            </w:r>
          </w:p>
        </w:tc>
        <w:tc>
          <w:tcPr>
            <w:tcW w:w="177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ПК</w:t>
            </w:r>
          </w:p>
        </w:tc>
        <w:tc>
          <w:tcPr>
            <w:tcW w:w="4451"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Calibri" w:hAnsi="Calibri"/>
                <w:kern w:val="2"/>
                <w:sz w:val="16"/>
                <w:szCs w:val="24"/>
                <w:lang w:val="ru-RU" w:eastAsia="ru-RU" w:bidi="ar-SA"/>
              </w:rPr>
            </w:r>
          </w:p>
        </w:tc>
        <w:tc>
          <w:tcPr>
            <w:tcW w:w="365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2.</w:t>
            </w:r>
          </w:p>
        </w:tc>
        <w:tc>
          <w:tcPr>
            <w:tcW w:w="10191" w:type="dxa"/>
            <w:gridSpan w:val="9"/>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Лицензиар</w: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Лицензиат</w:t>
            </w:r>
          </w:p>
        </w:tc>
      </w:tr>
      <w:tr>
        <w:trPr>
          <w:trHeight w:val="49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Calibri" w:hAnsi="Calibri"/>
                <w:kern w:val="2"/>
                <w:sz w:val="16"/>
                <w:szCs w:val="24"/>
                <w:lang w:val="ru-RU" w:eastAsia="ru-RU" w:bidi="ar-SA"/>
              </w:rPr>
              <mc:AlternateContent>
                <mc:Choice Requires="wps">
                  <w:drawing>
                    <wp:anchor distT="0" distB="0" distL="0" distR="0" simplePos="0" relativeHeight="4" behindDoc="1" locked="0" layoutInCell="1" allowOverlap="1" wp14:anchorId="5A3FF76E">
                      <wp:simplePos x="0" y="0"/>
                      <wp:positionH relativeFrom="leftMargin">
                        <wp:posOffset>288290</wp:posOffset>
                      </wp:positionH>
                      <wp:positionV relativeFrom="topMargin">
                        <wp:posOffset>0</wp:posOffset>
                      </wp:positionV>
                      <wp:extent cx="1332230" cy="1367790"/>
                      <wp:effectExtent l="0" t="0" r="0" b="0"/>
                      <wp:wrapNone/>
                      <wp:docPr id="3" name="Прямоугольник 9"/>
                      <a:graphic xmlns:a="http://schemas.openxmlformats.org/drawingml/2006/main">
                        <a:graphicData uri="http://schemas.microsoft.com/office/word/2010/wordprocessingShape">
                          <wps:wsp>
                            <wps:cNvSpPr/>
                            <wps:spPr>
                              <a:xfrm>
                                <a:off x="0" y="0"/>
                                <a:ext cx="1332360" cy="13676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22.7pt;margin-top:0pt;width:104.85pt;height:107.65pt;mso-wrap-style:none;v-text-anchor:middle;mso-position-horizontal-relative:page" wp14:anchorId="5A3FF76E">
                      <v:fill o:detectmouseclick="t" type="solid" color2="black"/>
                      <v:stroke color="#3465a4" joinstyle="round" endcap="flat"/>
                      <w10:wrap type="none"/>
                    </v:rect>
                  </w:pict>
                </mc:Fallback>
              </mc:AlternateContent>
              <mc:AlternateContent>
                <mc:Choice Requires="wps">
                  <w:drawing>
                    <wp:anchor distT="0" distB="0" distL="0" distR="0" simplePos="0" relativeHeight="5" behindDoc="1" locked="0" layoutInCell="1" allowOverlap="1" wp14:anchorId="2DF6FACB">
                      <wp:simplePos x="0" y="0"/>
                      <wp:positionH relativeFrom="leftMargin">
                        <wp:posOffset>144145</wp:posOffset>
                      </wp:positionH>
                      <wp:positionV relativeFrom="topMargin">
                        <wp:posOffset>71755</wp:posOffset>
                      </wp:positionV>
                      <wp:extent cx="756285" cy="1224280"/>
                      <wp:effectExtent l="0" t="0" r="0" b="0"/>
                      <wp:wrapNone/>
                      <wp:docPr id="4" name="Прямоугольник 11"/>
                      <a:graphic xmlns:a="http://schemas.openxmlformats.org/drawingml/2006/main">
                        <a:graphicData uri="http://schemas.microsoft.com/office/word/2010/wordprocessingShape">
                          <wps:wsp>
                            <wps:cNvSpPr/>
                            <wps:spPr>
                              <a:xfrm>
                                <a:off x="0" y="0"/>
                                <a:ext cx="756360" cy="1224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11.35pt;margin-top:5.65pt;width:59.5pt;height:96.35pt;mso-wrap-style:none;v-text-anchor:middle;mso-position-horizontal-relative:page" wp14:anchorId="2DF6FACB">
                      <v:fill o:detectmouseclick="t" type="solid" color2="black"/>
                      <v:stroke color="#3465a4" joinstyle="round" endcap="flat"/>
                      <w10:wrap type="none"/>
                    </v:rect>
                  </w:pict>
                </mc:Fallback>
              </mc:AlternateConten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ФГБОУ ВО "Алтайский государственный педагогический университет"</w:t>
            </w:r>
          </w:p>
        </w:tc>
      </w:tr>
      <w:tr>
        <w:trPr>
          <w:trHeight w:val="795" w:hRule="exact"/>
        </w:trPr>
        <w:tc>
          <w:tcPr>
            <w:tcW w:w="5341" w:type="dxa"/>
            <w:gridSpan w:val="6"/>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Calibri" w:hAnsi="Calibri"/>
                <w:kern w:val="2"/>
                <w:sz w:val="16"/>
                <w:szCs w:val="24"/>
                <w:lang w:val="ru-RU" w:eastAsia="ru-RU" w:bidi="ar-SA"/>
              </w:rPr>
            </w:r>
          </w:p>
        </w:tc>
        <w:tc>
          <w:tcPr>
            <w:tcW w:w="5432" w:type="dxa"/>
            <w:gridSpan w:val="4"/>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Ректор</w:t>
            </w:r>
          </w:p>
        </w:tc>
      </w:tr>
      <w:tr>
        <w:trPr>
          <w:trHeight w:val="255" w:hRule="exact"/>
        </w:trPr>
        <w:tc>
          <w:tcPr>
            <w:tcW w:w="5341" w:type="dxa"/>
            <w:gridSpan w:val="6"/>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w:t>
            </w:r>
            <w:r>
              <w:rPr>
                <w:rFonts w:eastAsia="" w:cs="" w:ascii="Arial" w:hAnsi="Arial"/>
                <w:kern w:val="2"/>
                <w:sz w:val="20"/>
                <w:szCs w:val="20"/>
                <w:lang w:val="ru-RU" w:eastAsia="ru-RU" w:bidi="ar-SA"/>
              </w:rPr>
              <w:t>_________</w:t>
            </w:r>
            <w:r>
              <w:rPr>
                <w:rFonts w:eastAsia="" w:cs="" w:ascii="Arial" w:hAnsi="Arial"/>
                <w:kern w:val="2"/>
                <w:sz w:val="20"/>
                <w:szCs w:val="20"/>
                <w:lang w:val="ru-RU" w:eastAsia="ru-RU" w:bidi="ar-SA"/>
              </w:rPr>
              <w:t>/</w:t>
            </w:r>
          </w:p>
        </w:tc>
        <w:tc>
          <w:tcPr>
            <w:tcW w:w="5432" w:type="dxa"/>
            <w:gridSpan w:val="4"/>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/Лазаренко И. Р./</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bl>
    <w:p>
      <w:pPr>
        <w:pStyle w:val="Normal"/>
        <w:rPr/>
      </w:pPr>
      <w:r>
        <w:rPr/>
      </w:r>
      <w:r>
        <w:br w:type="page"/>
      </w:r>
    </w:p>
    <w:tbl>
      <w:tblPr>
        <w:tblStyle w:val="TableStyle0"/>
        <w:tblW w:w="10773" w:type="dxa"/>
        <w:jc w:val="left"/>
        <w:tblInd w:w="0" w:type="dxa"/>
        <w:tblLayout w:type="fixed"/>
        <w:tblCellMar>
          <w:top w:w="0" w:type="dxa"/>
          <w:left w:w="0" w:type="dxa"/>
          <w:bottom w:w="0" w:type="dxa"/>
          <w:right w:w="0" w:type="dxa"/>
        </w:tblCellMar>
        <w:tblLook w:val="04a0" w:firstRow="1" w:noVBand="1" w:lastRow="0" w:firstColumn="1" w:lastColumn="0" w:noHBand="0"/>
      </w:tblPr>
      <w:tblGrid>
        <w:gridCol w:w="582"/>
        <w:gridCol w:w="304"/>
        <w:gridCol w:w="890"/>
        <w:gridCol w:w="888"/>
        <w:gridCol w:w="886"/>
        <w:gridCol w:w="1791"/>
        <w:gridCol w:w="886"/>
        <w:gridCol w:w="888"/>
        <w:gridCol w:w="1393"/>
        <w:gridCol w:w="2265"/>
      </w:tblGrid>
      <w:tr>
        <w:trPr>
          <w:trHeight w:val="255" w:hRule="exact"/>
        </w:trPr>
        <w:tc>
          <w:tcPr>
            <w:tcW w:w="582" w:type="dxa"/>
            <w:tcBorders/>
          </w:tcPr>
          <w:p>
            <w:pPr>
              <w:pStyle w:val="Normal"/>
              <w:pageBreakBefore/>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4546" w:type="dxa"/>
            <w:gridSpan w:val="3"/>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Приложение № 3</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к Лицензионному Договору № ______________</w:t>
            </w:r>
          </w:p>
        </w:tc>
      </w:tr>
      <w:tr>
        <w:trPr>
          <w:trHeight w:val="255" w:hRule="exact"/>
        </w:trPr>
        <w:tc>
          <w:tcPr>
            <w:tcW w:w="10773" w:type="dxa"/>
            <w:gridSpan w:val="10"/>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на предоставление права использования программного обеспечения</w:t>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от «__»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10773" w:type="dxa"/>
            <w:gridSpan w:val="1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ФИНАНСОВЫЕ УСЛОВИЯ</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Барнаул, Россия</w:t>
            </w:r>
          </w:p>
        </w:tc>
        <w:tc>
          <w:tcPr>
            <w:tcW w:w="5432" w:type="dxa"/>
            <w:gridSpan w:val="4"/>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«__» ______________ 20__ г.</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735" w:hRule="exact"/>
        </w:trPr>
        <w:tc>
          <w:tcPr>
            <w:tcW w:w="582" w:type="dxa"/>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1.</w:t>
            </w:r>
          </w:p>
        </w:tc>
        <w:tc>
          <w:tcPr>
            <w:tcW w:w="10191" w:type="dxa"/>
            <w:gridSpan w:val="9"/>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1455" w:hRule="exact"/>
        </w:trPr>
        <w:tc>
          <w:tcPr>
            <w:tcW w:w="886"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w:t>
            </w:r>
          </w:p>
        </w:tc>
        <w:tc>
          <w:tcPr>
            <w:tcW w:w="4455"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Наименование Разделов Базы данных</w:t>
            </w:r>
          </w:p>
        </w:tc>
        <w:tc>
          <w:tcPr>
            <w:tcW w:w="886"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Кол-во</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Ед. измерения</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Цена за ед., руб.</w:t>
            </w:r>
          </w:p>
        </w:tc>
        <w:tc>
          <w:tcPr>
            <w:tcW w:w="226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Сумма вознаграждения за оказание услуг и предоставление лицензии по Договору, руб.</w:t>
            </w:r>
          </w:p>
        </w:tc>
      </w:tr>
      <w:tr>
        <w:trPr>
          <w:trHeight w:val="735" w:hRule="exact"/>
        </w:trPr>
        <w:tc>
          <w:tcPr>
            <w:tcW w:w="886"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1</w:t>
            </w:r>
          </w:p>
        </w:tc>
        <w:tc>
          <w:tcPr>
            <w:tcW w:w="4455"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Доступ к коллекции "ФПУ. 10-11 кл. Изд-во «Просвещение». (без ограничения числа пользователей) - Издательство Просвещение".</w:t>
            </w:r>
          </w:p>
        </w:tc>
        <w:tc>
          <w:tcPr>
            <w:tcW w:w="886"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1</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Усл.ед.</w:t>
            </w:r>
          </w:p>
        </w:tc>
        <w:tc>
          <w:tcPr>
            <w:tcW w:w="139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240 000,00</w:t>
            </w:r>
          </w:p>
        </w:tc>
        <w:tc>
          <w:tcPr>
            <w:tcW w:w="226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240 000,00</w:t>
            </w:r>
          </w:p>
        </w:tc>
      </w:tr>
      <w:tr>
        <w:trPr>
          <w:trHeight w:val="255" w:hRule="exact"/>
        </w:trPr>
        <w:tc>
          <w:tcPr>
            <w:tcW w:w="582" w:type="dxa"/>
            <w:tcBorders>
              <w:top w:val="single" w:sz="4" w:space="0" w:color="000000"/>
              <w:left w:val="single" w:sz="4" w:space="0" w:color="000000"/>
              <w:bottom w:val="single" w:sz="4" w:space="0" w:color="000000"/>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op w:val="single" w:sz="4" w:space="0" w:color="000000"/>
              <w:bottom w:val="single" w:sz="4" w:space="0" w:color="000000"/>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op w:val="single" w:sz="4" w:space="0" w:color="000000"/>
              <w:bottom w:val="single" w:sz="4" w:space="0" w:color="000000"/>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op w:val="single" w:sz="4" w:space="0" w:color="000000"/>
              <w:bottom w:val="single" w:sz="4" w:space="0" w:color="000000"/>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5844" w:type="dxa"/>
            <w:gridSpan w:val="5"/>
            <w:tcBorders>
              <w:top w:val="single" w:sz="4" w:space="0" w:color="000000"/>
              <w:bottom w:val="single" w:sz="4" w:space="0" w:color="000000"/>
            </w:tcBorders>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Итого:</w:t>
            </w:r>
          </w:p>
        </w:tc>
        <w:tc>
          <w:tcPr>
            <w:tcW w:w="226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right"/>
              <w:rPr>
                <w:b/>
                <w:sz w:val="20"/>
                <w:szCs w:val="20"/>
              </w:rPr>
            </w:pPr>
            <w:r>
              <w:rPr>
                <w:rFonts w:eastAsia="" w:cs="" w:ascii="Arial" w:hAnsi="Arial"/>
                <w:b/>
                <w:kern w:val="2"/>
                <w:sz w:val="20"/>
                <w:szCs w:val="20"/>
                <w:lang w:val="ru-RU" w:eastAsia="ru-RU" w:bidi="ar-SA"/>
              </w:rPr>
              <w:t>240000,00</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810" w:hRule="exact"/>
        </w:trPr>
        <w:tc>
          <w:tcPr>
            <w:tcW w:w="582" w:type="dxa"/>
            <w:tcBorders/>
          </w:tcPr>
          <w:p>
            <w:pPr>
              <w:pStyle w:val="Normal"/>
              <w:widowControl/>
              <w:suppressAutoHyphens w:val="true"/>
              <w:spacing w:lineRule="auto" w:line="240" w:before="0" w:after="0"/>
              <w:jc w:val="both"/>
              <w:rPr>
                <w:sz w:val="20"/>
                <w:szCs w:val="20"/>
              </w:rPr>
            </w:pPr>
            <w:r>
              <w:rPr>
                <w:rFonts w:eastAsia="" w:cs=""/>
                <w:kern w:val="2"/>
                <w:sz w:val="20"/>
                <w:szCs w:val="20"/>
                <w:lang w:val="ru-RU" w:eastAsia="ru-RU" w:bidi="ar-SA"/>
              </w:rPr>
            </w:r>
          </w:p>
        </w:tc>
        <w:tc>
          <w:tcPr>
            <w:tcW w:w="10191" w:type="dxa"/>
            <w:gridSpan w:val="9"/>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 xml:space="preserve">Итого вознаграждение по Договору составляет: 240 000,00 (Двести сорок тысяч рублей 00 копеек), </w:t>
            </w:r>
            <w:r>
              <w:rPr>
                <w:rFonts w:eastAsia="" w:cs="" w:ascii="Arial" w:hAnsi="Arial"/>
                <w:i w:val="false"/>
                <w:iCs w:val="false"/>
                <w:kern w:val="2"/>
                <w:sz w:val="20"/>
                <w:szCs w:val="20"/>
                <w:lang w:val="ru-RU" w:eastAsia="ru-RU" w:bidi="ar-SA"/>
              </w:rPr>
              <w:t>в т.ч. НДС/</w:t>
            </w:r>
            <w:r>
              <w:rPr>
                <w:rFonts w:eastAsia="" w:cs="" w:ascii="Arial" w:hAnsi="Arial"/>
                <w:i w:val="false"/>
                <w:iCs w:val="false"/>
                <w:kern w:val="2"/>
                <w:sz w:val="20"/>
                <w:szCs w:val="20"/>
                <w:lang w:val="ru-RU" w:eastAsia="ru-RU" w:bidi="ar-SA"/>
              </w:rPr>
              <w:t>НДС не облагается</w:t>
            </w:r>
            <w:r>
              <w:rPr>
                <w:rFonts w:eastAsia="" w:cs="" w:ascii="Arial" w:hAnsi="Arial"/>
                <w:i/>
                <w:iCs/>
                <w:kern w:val="2"/>
                <w:sz w:val="20"/>
                <w:szCs w:val="20"/>
                <w:lang w:val="ru-RU" w:eastAsia="ru-RU" w:bidi="ar-SA"/>
              </w:rPr>
              <w:t>.</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495" w:hRule="exact"/>
        </w:trPr>
        <w:tc>
          <w:tcPr>
            <w:tcW w:w="582" w:type="dxa"/>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2.</w:t>
            </w:r>
          </w:p>
        </w:tc>
        <w:tc>
          <w:tcPr>
            <w:tcW w:w="10191" w:type="dxa"/>
            <w:gridSpan w:val="9"/>
            <w:tcBorders/>
          </w:tcPr>
          <w:p>
            <w:pPr>
              <w:pStyle w:val="Normal"/>
              <w:widowControl/>
              <w:suppressAutoHyphens w:val="true"/>
              <w:spacing w:lineRule="auto" w:line="240" w:before="0" w:after="0"/>
              <w:jc w:val="both"/>
              <w:rPr>
                <w:sz w:val="20"/>
                <w:szCs w:val="20"/>
              </w:rPr>
            </w:pPr>
            <w:r>
              <w:rPr>
                <w:rFonts w:eastAsia="" w:cs="" w:ascii="Arial" w:hAnsi="Arial"/>
                <w:kern w:val="2"/>
                <w:sz w:val="20"/>
                <w:szCs w:val="20"/>
                <w:lang w:val="ru-RU" w:eastAsia="ru-RU" w:bidi="ar-SA"/>
              </w:rPr>
              <w:t>Вознаграждение, указанное в п. 1 настоящего Приложения, выплачивается в порядке, предусмотренном п. 5.2 Договора.</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mc:AlternateContent>
                <mc:Choice Requires="wps">
                  <w:drawing>
                    <wp:anchor distT="0" distB="0" distL="0" distR="0" simplePos="0" relativeHeight="6" behindDoc="1" locked="0" layoutInCell="1" allowOverlap="1" wp14:anchorId="31C16AEF">
                      <wp:simplePos x="0" y="0"/>
                      <wp:positionH relativeFrom="leftMargin">
                        <wp:posOffset>323850</wp:posOffset>
                      </wp:positionH>
                      <wp:positionV relativeFrom="topMargin">
                        <wp:posOffset>71755</wp:posOffset>
                      </wp:positionV>
                      <wp:extent cx="1332230" cy="1367790"/>
                      <wp:effectExtent l="0" t="0" r="0" b="0"/>
                      <wp:wrapNone/>
                      <wp:docPr id="5" name="Прямоугольник 13"/>
                      <a:graphic xmlns:a="http://schemas.openxmlformats.org/drawingml/2006/main">
                        <a:graphicData uri="http://schemas.microsoft.com/office/word/2010/wordprocessingShape">
                          <wps:wsp>
                            <wps:cNvSpPr/>
                            <wps:spPr>
                              <a:xfrm>
                                <a:off x="0" y="0"/>
                                <a:ext cx="1332360" cy="13676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25.5pt;margin-top:5.65pt;width:104.85pt;height:107.65pt;mso-wrap-style:none;v-text-anchor:middle;mso-position-horizontal-relative:page" wp14:anchorId="31C16AEF">
                      <v:fill o:detectmouseclick="t" type="solid" color2="black"/>
                      <v:stroke color="#3465a4" joinstyle="round" endcap="flat"/>
                      <w10:wrap type="none"/>
                    </v:rect>
                  </w:pict>
                </mc:Fallback>
              </mc:AlternateContent>
            </w:r>
            <w:r>
              <w:rPr>
                <w:rFonts w:eastAsia="" w:cs="" w:ascii="Arial" w:hAnsi="Arial"/>
                <w:b/>
                <w:kern w:val="2"/>
                <w:sz w:val="20"/>
                <w:szCs w:val="20"/>
                <w:lang w:val="ru-RU" w:eastAsia="ru-RU" w:bidi="ar-SA"/>
              </w:rPr>
              <w:t>Лицензиар</w: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b/>
                <w:sz w:val="20"/>
                <w:szCs w:val="20"/>
              </w:rPr>
            </w:pPr>
            <w:r>
              <w:rPr>
                <w:rFonts w:eastAsia="" w:cs="" w:ascii="Arial" w:hAnsi="Arial"/>
                <w:b/>
                <w:kern w:val="2"/>
                <w:sz w:val="20"/>
                <w:szCs w:val="20"/>
                <w:lang w:val="ru-RU" w:eastAsia="ru-RU" w:bidi="ar-SA"/>
              </w:rPr>
              <w:t>Лицензиат</w:t>
            </w:r>
          </w:p>
        </w:tc>
      </w:tr>
      <w:tr>
        <w:trPr>
          <w:trHeight w:val="495" w:hRule="exact"/>
        </w:trPr>
        <w:tc>
          <w:tcPr>
            <w:tcW w:w="5341" w:type="dxa"/>
            <w:gridSpan w:val="6"/>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Calibri" w:hAnsi="Calibri"/>
                <w:kern w:val="2"/>
                <w:sz w:val="16"/>
                <w:szCs w:val="24"/>
                <w:lang w:val="ru-RU" w:eastAsia="ru-RU" w:bidi="ar-SA"/>
              </w:rPr>
              <mc:AlternateContent>
                <mc:Choice Requires="wps">
                  <w:drawing>
                    <wp:anchor distT="0" distB="0" distL="0" distR="0" simplePos="0" relativeHeight="7" behindDoc="1" locked="0" layoutInCell="1" allowOverlap="1" wp14:anchorId="2334B537">
                      <wp:simplePos x="0" y="0"/>
                      <wp:positionH relativeFrom="leftMargin">
                        <wp:posOffset>144145</wp:posOffset>
                      </wp:positionH>
                      <wp:positionV relativeFrom="topMargin">
                        <wp:posOffset>0</wp:posOffset>
                      </wp:positionV>
                      <wp:extent cx="756285" cy="1259840"/>
                      <wp:effectExtent l="0" t="0" r="0" b="0"/>
                      <wp:wrapNone/>
                      <wp:docPr id="6" name="Прямоугольник 15"/>
                      <a:graphic xmlns:a="http://schemas.openxmlformats.org/drawingml/2006/main">
                        <a:graphicData uri="http://schemas.microsoft.com/office/word/2010/wordprocessingShape">
                          <wps:wsp>
                            <wps:cNvSpPr/>
                            <wps:spPr>
                              <a:xfrm>
                                <a:off x="0" y="0"/>
                                <a:ext cx="756360" cy="12600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t" style="position:absolute;margin-left:11.35pt;margin-top:0pt;width:59.5pt;height:99.15pt;mso-wrap-style:none;v-text-anchor:middle;mso-position-horizontal-relative:page" wp14:anchorId="2334B537">
                      <v:fill o:detectmouseclick="t" type="solid" color2="black"/>
                      <v:stroke color="#3465a4" joinstyle="round" endcap="flat"/>
                      <w10:wrap type="none"/>
                    </v:rect>
                  </w:pict>
                </mc:Fallback>
              </mc:AlternateContent>
            </w:r>
          </w:p>
        </w:tc>
        <w:tc>
          <w:tcPr>
            <w:tcW w:w="5432" w:type="dxa"/>
            <w:gridSpan w:val="4"/>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jc w:val="center"/>
              <w:rPr>
                <w:sz w:val="20"/>
                <w:szCs w:val="20"/>
              </w:rPr>
            </w:pPr>
            <w:r>
              <w:rPr>
                <w:rFonts w:eastAsia="" w:cs="" w:ascii="Arial" w:hAnsi="Arial"/>
                <w:kern w:val="2"/>
                <w:sz w:val="20"/>
                <w:szCs w:val="20"/>
                <w:lang w:val="ru-RU" w:eastAsia="ru-RU" w:bidi="ar-SA"/>
              </w:rPr>
              <w:t>ФГБОУ ВО "Алтайский государственный педагогический университет"</w:t>
            </w:r>
          </w:p>
        </w:tc>
      </w:tr>
      <w:tr>
        <w:trPr>
          <w:trHeight w:val="795" w:hRule="exact"/>
        </w:trPr>
        <w:tc>
          <w:tcPr>
            <w:tcW w:w="5341" w:type="dxa"/>
            <w:gridSpan w:val="6"/>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Calibri" w:hAnsi="Calibri"/>
                <w:kern w:val="2"/>
                <w:sz w:val="16"/>
                <w:szCs w:val="24"/>
                <w:lang w:val="ru-RU" w:eastAsia="ru-RU" w:bidi="ar-SA"/>
              </w:rPr>
            </w:r>
          </w:p>
        </w:tc>
        <w:tc>
          <w:tcPr>
            <w:tcW w:w="5432" w:type="dxa"/>
            <w:gridSpan w:val="4"/>
            <w:tcBorders>
              <w:top w:val="single" w:sz="4" w:space="0" w:color="000000"/>
              <w:left w:val="single" w:sz="4" w:space="0" w:color="000000"/>
              <w:right w:val="single" w:sz="4" w:space="0" w:color="000000"/>
            </w:tcBorders>
          </w:tcPr>
          <w:p>
            <w:pPr>
              <w:pStyle w:val="Normal"/>
              <w:widowControl/>
              <w:suppressAutoHyphens w:val="true"/>
              <w:spacing w:lineRule="auto" w:line="240" w:before="0" w:after="0"/>
              <w:jc w:val="left"/>
              <w:rPr>
                <w:sz w:val="20"/>
                <w:szCs w:val="20"/>
              </w:rPr>
            </w:pPr>
            <w:r>
              <w:rPr>
                <w:rFonts w:eastAsia="" w:cs="" w:ascii="Arial" w:hAnsi="Arial"/>
                <w:kern w:val="2"/>
                <w:sz w:val="20"/>
                <w:szCs w:val="20"/>
                <w:lang w:val="ru-RU" w:eastAsia="ru-RU" w:bidi="ar-SA"/>
              </w:rPr>
              <w:t>Ректор</w:t>
            </w:r>
          </w:p>
        </w:tc>
      </w:tr>
      <w:tr>
        <w:trPr>
          <w:trHeight w:val="255" w:hRule="exact"/>
        </w:trPr>
        <w:tc>
          <w:tcPr>
            <w:tcW w:w="5341" w:type="dxa"/>
            <w:gridSpan w:val="6"/>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w:t>
            </w:r>
            <w:r>
              <w:rPr>
                <w:rFonts w:eastAsia="" w:cs="" w:ascii="Arial" w:hAnsi="Arial"/>
                <w:kern w:val="2"/>
                <w:sz w:val="20"/>
                <w:szCs w:val="20"/>
                <w:lang w:val="ru-RU" w:eastAsia="ru-RU" w:bidi="ar-SA"/>
              </w:rPr>
              <w:t>__________________</w:t>
            </w:r>
            <w:r>
              <w:rPr>
                <w:rFonts w:eastAsia="" w:cs="" w:ascii="Arial" w:hAnsi="Arial"/>
                <w:kern w:val="2"/>
                <w:sz w:val="20"/>
                <w:szCs w:val="20"/>
                <w:lang w:val="ru-RU" w:eastAsia="ru-RU" w:bidi="ar-SA"/>
              </w:rPr>
              <w:t>/</w:t>
            </w:r>
          </w:p>
        </w:tc>
        <w:tc>
          <w:tcPr>
            <w:tcW w:w="5432" w:type="dxa"/>
            <w:gridSpan w:val="4"/>
            <w:tcBorders>
              <w:left w:val="single" w:sz="4" w:space="0" w:color="000000"/>
              <w:bottom w:val="single" w:sz="4" w:space="0" w:color="000000"/>
              <w:right w:val="single" w:sz="4" w:space="0" w:color="000000"/>
            </w:tcBorders>
            <w:vAlign w:val="bottom"/>
          </w:tcPr>
          <w:p>
            <w:pPr>
              <w:pStyle w:val="Normal"/>
              <w:widowControl/>
              <w:suppressAutoHyphens w:val="true"/>
              <w:spacing w:lineRule="auto" w:line="240" w:before="0" w:after="0"/>
              <w:jc w:val="right"/>
              <w:rPr>
                <w:sz w:val="20"/>
                <w:szCs w:val="20"/>
              </w:rPr>
            </w:pPr>
            <w:r>
              <w:rPr>
                <w:rFonts w:eastAsia="" w:cs="" w:ascii="Arial" w:hAnsi="Arial"/>
                <w:kern w:val="2"/>
                <w:sz w:val="20"/>
                <w:szCs w:val="20"/>
                <w:lang w:val="ru-RU" w:eastAsia="ru-RU" w:bidi="ar-SA"/>
              </w:rPr>
              <w:t>/Лазаренко И. Р./</w:t>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r>
        <w:trPr>
          <w:trHeight w:val="255" w:hRule="exact"/>
        </w:trPr>
        <w:tc>
          <w:tcPr>
            <w:tcW w:w="582"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304"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90"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791"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6"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888"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1393"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c>
          <w:tcPr>
            <w:tcW w:w="2265" w:type="dxa"/>
            <w:tcBorders/>
          </w:tcPr>
          <w:p>
            <w:pPr>
              <w:pStyle w:val="Normal"/>
              <w:widowControl/>
              <w:suppressAutoHyphens w:val="true"/>
              <w:spacing w:lineRule="auto" w:line="240" w:before="0" w:after="0"/>
              <w:jc w:val="left"/>
              <w:rPr>
                <w:sz w:val="20"/>
                <w:szCs w:val="20"/>
              </w:rPr>
            </w:pPr>
            <w:r>
              <w:rPr>
                <w:rFonts w:eastAsia="" w:cs=""/>
                <w:kern w:val="2"/>
                <w:sz w:val="20"/>
                <w:szCs w:val="20"/>
                <w:lang w:val="ru-RU" w:eastAsia="ru-RU" w:bidi="ar-SA"/>
              </w:rPr>
            </w:r>
          </w:p>
        </w:tc>
      </w:tr>
    </w:tbl>
    <w:p>
      <w:pPr>
        <w:pStyle w:val="Normal"/>
        <w:widowControl/>
        <w:suppressAutoHyphens w:val="true"/>
        <w:bidi w:val="0"/>
        <w:spacing w:lineRule="auto" w:line="278" w:before="0" w:after="160"/>
        <w:jc w:val="left"/>
        <w:rPr/>
      </w:pPr>
      <w:r>
        <w:rPr/>
      </w:r>
    </w:p>
    <w:sectPr>
      <w:type w:val="nextPage"/>
      <w:pgSz w:w="11906" w:h="16838"/>
      <w:pgMar w:left="567" w:right="567" w:gutter="0" w:header="0" w:top="567"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swiss"/>
    <w:pitch w:val="variable"/>
  </w:font>
  <w:font w:name="Liberation Sans">
    <w:altName w:val="Arial"/>
    <w:charset w:val="cc"/>
    <w:family w:val="swiss"/>
    <w:pitch w:val="variable"/>
  </w:font>
  <w:font w:name="Times New Roman">
    <w:charset w:val="01"/>
    <w:family w:val="roman"/>
    <w:pitch w:val="variable"/>
  </w:font>
  <w:font w:name="Arial">
    <w:charset w:val="cc"/>
    <w:family w:val="swiss"/>
    <w:pitch w:val="variable"/>
  </w:font>
  <w:font w:name="Calibri">
    <w:charset w:val="cc"/>
    <w:family w:val="swiss"/>
    <w:pitch w:val="variable"/>
  </w:font>
</w:fonts>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4"/>
        <w:szCs w:val="24"/>
        <w:lang w:val="ru-RU" w:eastAsia="ru-RU"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8" w:before="0" w:after="160"/>
      <w:jc w:val="left"/>
    </w:pPr>
    <w:rPr>
      <w:rFonts w:ascii="Calibri" w:hAnsi="Calibri" w:eastAsia="" w:cs="" w:asciiTheme="minorHAnsi" w:cstheme="minorBidi" w:eastAsiaTheme="minorEastAsia" w:hAnsiTheme="minorHAnsi"/>
      <w:color w:val="auto"/>
      <w:kern w:val="2"/>
      <w:sz w:val="24"/>
      <w:szCs w:val="24"/>
      <w:lang w:val="ru-RU" w:eastAsia="ru-RU" w:bidi="ar-SA"/>
      <w14:ligatures w14:val="standardContextual"/>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334eca"/>
    <w:rPr>
      <w:rFonts w:ascii="Tahoma" w:hAnsi="Tahoma" w:cs="Tahoma"/>
      <w:sz w:val="16"/>
      <w:szCs w:val="16"/>
    </w:rPr>
  </w:style>
  <w:style w:type="character" w:styleId="Style15">
    <w:name w:val="Символ нумерации"/>
    <w:qFormat/>
    <w:rPr/>
  </w:style>
  <w:style w:type="paragraph" w:styleId="Style16" w:customStyle="1">
    <w:name w:val="Заголовок"/>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rPr>
  </w:style>
  <w:style w:type="paragraph" w:styleId="Style17" w:customStyle="1">
    <w:name w:val="Указатель"/>
    <w:basedOn w:val="Normal"/>
    <w:qFormat/>
    <w:pPr>
      <w:suppressLineNumbers/>
    </w:pPr>
    <w:rPr>
      <w:rFonts w:cs="FreeSans"/>
    </w:rPr>
  </w:style>
  <w:style w:type="paragraph" w:styleId="Style18" w:customStyle="1">
    <w:name w:val="Содержимое таблицы"/>
    <w:basedOn w:val="Normal"/>
    <w:qFormat/>
    <w:pPr>
      <w:widowControl w:val="false"/>
      <w:suppressLineNumbers/>
    </w:pPr>
    <w:rPr/>
  </w:style>
  <w:style w:type="paragraph" w:styleId="Style19" w:customStyle="1">
    <w:name w:val="Заголовок таблицы"/>
    <w:basedOn w:val="Style18"/>
    <w:qFormat/>
    <w:pPr>
      <w:jc w:val="center"/>
    </w:pPr>
    <w:rPr>
      <w:b/>
      <w:bCs/>
    </w:rPr>
  </w:style>
  <w:style w:type="paragraph" w:styleId="BalloonText">
    <w:name w:val="Balloon Text"/>
    <w:basedOn w:val="Normal"/>
    <w:link w:val="Style14"/>
    <w:uiPriority w:val="99"/>
    <w:semiHidden/>
    <w:unhideWhenUsed/>
    <w:qFormat/>
    <w:rsid w:val="00334eca"/>
    <w:pPr>
      <w:spacing w:lineRule="auto" w:line="240" w:before="0" w:after="0"/>
    </w:pPr>
    <w:rPr>
      <w:rFonts w:ascii="Tahoma" w:hAnsi="Tahoma" w:cs="Tahoma"/>
      <w:sz w:val="16"/>
      <w:szCs w:val="16"/>
    </w:rPr>
  </w:style>
  <w:style w:type="numbering" w:styleId="Style2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Style0">
    <w:name w:val="TableStyle0"/>
    <w:rPr>
      <w:sz w:val="16"/>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TotalTime>
  <Application>LibreOffice/26.2.3.2$Windows_X86_64 LibreOffice_project/70e089b17412e4cb7773e41413306b17a2328c34</Application>
  <AppVersion>15.0000</AppVersion>
  <Pages>10</Pages>
  <Words>3517</Words>
  <Characters>25238</Characters>
  <CharactersWithSpaces>28549</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2026-08-13T13:35:00Z</dcterms:created>
  <dc:creator/>
  <dc:description/>
  <dc:language>ru-RU</dc:language>
  <cp:lastModifiedBy/>
  <dcterms:modified xsi:type="dcterms:W3CDTF">2026-08-25T18:02:49Z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