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B22B" w14:textId="77777777" w:rsidR="00752BED" w:rsidRPr="00917AC8" w:rsidRDefault="00D92BB7">
      <w:pPr>
        <w:jc w:val="center"/>
        <w:rPr>
          <w:lang w:val="ru-RU"/>
        </w:rPr>
      </w:pPr>
      <w:r w:rsidRPr="00917AC8">
        <w:rPr>
          <w:b/>
          <w:sz w:val="32"/>
          <w:lang w:val="ru-RU"/>
        </w:rPr>
        <w:t>ТЕХНИЧЕСКОЕ ЗАДАНИЕ</w:t>
      </w:r>
      <w:r w:rsidRPr="00917AC8">
        <w:rPr>
          <w:b/>
          <w:sz w:val="32"/>
          <w:lang w:val="ru-RU"/>
        </w:rPr>
        <w:br/>
        <w:t>на поставку наградной и раздаточной продукции</w:t>
      </w:r>
    </w:p>
    <w:p w14:paraId="141AF6A9" w14:textId="77777777" w:rsidR="00752BED" w:rsidRPr="00917AC8" w:rsidRDefault="00D92BB7">
      <w:pPr>
        <w:jc w:val="center"/>
        <w:rPr>
          <w:lang w:val="ru-RU"/>
        </w:rPr>
      </w:pPr>
      <w:r w:rsidRPr="00917AC8">
        <w:rPr>
          <w:b/>
          <w:sz w:val="24"/>
          <w:lang w:val="ru-RU"/>
        </w:rPr>
        <w:t>Детализированные технические характеристики товара по 18 позициям</w:t>
      </w:r>
    </w:p>
    <w:p w14:paraId="69757F78" w14:textId="77777777" w:rsidR="00752BED" w:rsidRPr="00917AC8" w:rsidRDefault="00D92BB7">
      <w:pPr>
        <w:rPr>
          <w:lang w:val="ru-RU"/>
        </w:rPr>
      </w:pPr>
      <w:r w:rsidRPr="00917AC8">
        <w:rPr>
          <w:b/>
          <w:lang w:val="ru-RU"/>
        </w:rPr>
        <w:t xml:space="preserve">Настоящие характеристики сформированы для закупки малого объема в соответствии с 44-ФЗ. </w:t>
      </w:r>
      <w:r w:rsidRPr="00917AC8">
        <w:rPr>
          <w:lang w:val="ru-RU"/>
        </w:rPr>
        <w:t>При указании способа изготовления, материала, типа исполнения или нанесения допускается поставка эквивалентного товара, соответствующего функциональному назначению и ми</w:t>
      </w:r>
      <w:r w:rsidRPr="00917AC8">
        <w:rPr>
          <w:lang w:val="ru-RU"/>
        </w:rPr>
        <w:t>нимально необходимым техническим требованиям. Указание на логотип, макет, цветовое решение и текстовое содержание означает необходимость согласования с Заказчиком до изготовления тиража и не является указанием на товарный знак.</w:t>
      </w:r>
    </w:p>
    <w:p w14:paraId="5BA802C6" w14:textId="77777777" w:rsidR="00752BED" w:rsidRPr="00917AC8" w:rsidRDefault="00D92BB7">
      <w:pPr>
        <w:pStyle w:val="1"/>
        <w:rPr>
          <w:lang w:val="ru-RU"/>
        </w:rPr>
      </w:pPr>
      <w:r w:rsidRPr="00917AC8">
        <w:rPr>
          <w:lang w:val="ru-RU"/>
        </w:rPr>
        <w:t>1. Общие требования к товару</w:t>
      </w:r>
    </w:p>
    <w:p w14:paraId="577F3A26" w14:textId="77777777" w:rsidR="00752BED" w:rsidRPr="00917AC8" w:rsidRDefault="00D92BB7">
      <w:pPr>
        <w:rPr>
          <w:lang w:val="ru-RU"/>
        </w:rPr>
      </w:pPr>
      <w:r w:rsidRPr="00917AC8">
        <w:rPr>
          <w:lang w:val="ru-RU"/>
        </w:rPr>
        <w:t>Товар должен быть новым, не бывшим в употреблении, без дефектов, безопасным при обычных условиях применения, соответствовать функциональному назначению. Не допускается поставка товара с признаками повреждения, загрязнения, деформации, производственного бр</w:t>
      </w:r>
      <w:r w:rsidRPr="00917AC8">
        <w:rPr>
          <w:lang w:val="ru-RU"/>
        </w:rPr>
        <w:t>ака, нечитаемого или смазанного нанесения.</w:t>
      </w:r>
    </w:p>
    <w:p w14:paraId="46E6A3F0" w14:textId="77777777" w:rsidR="00752BED" w:rsidRPr="00917AC8" w:rsidRDefault="00D92BB7">
      <w:pPr>
        <w:pStyle w:val="1"/>
        <w:rPr>
          <w:lang w:val="ru-RU"/>
        </w:rPr>
      </w:pPr>
      <w:r w:rsidRPr="00917AC8">
        <w:rPr>
          <w:lang w:val="ru-RU"/>
        </w:rPr>
        <w:t>2. Требования к макетам и нанесению</w:t>
      </w:r>
    </w:p>
    <w:p w14:paraId="192C09C1" w14:textId="77777777" w:rsidR="00752BED" w:rsidRPr="00917AC8" w:rsidRDefault="00D92BB7">
      <w:pPr>
        <w:rPr>
          <w:lang w:val="ru-RU"/>
        </w:rPr>
      </w:pPr>
      <w:r w:rsidRPr="00917AC8">
        <w:rPr>
          <w:lang w:val="ru-RU"/>
        </w:rPr>
        <w:t>Нанесение логотипа, текста и графических элементов выполняется по макетам, согласованным с Заказчиком. До запуска тиража Поставщик обязан согласовать электронный макет. Способ п</w:t>
      </w:r>
      <w:r w:rsidRPr="00917AC8">
        <w:rPr>
          <w:lang w:val="ru-RU"/>
        </w:rPr>
        <w:t>ечати или нанесения может быть любым, если он обеспечивает читаемость, аккуратность и соответствие согласованному макету.</w:t>
      </w:r>
    </w:p>
    <w:p w14:paraId="497EE33D" w14:textId="77777777" w:rsidR="00752BED" w:rsidRPr="00917AC8" w:rsidRDefault="00D92BB7">
      <w:pPr>
        <w:pStyle w:val="1"/>
        <w:rPr>
          <w:lang w:val="ru-RU"/>
        </w:rPr>
      </w:pPr>
      <w:r w:rsidRPr="00917AC8">
        <w:rPr>
          <w:lang w:val="ru-RU"/>
        </w:rPr>
        <w:t>3. Требования к поставке, упаковке и документам</w:t>
      </w:r>
    </w:p>
    <w:p w14:paraId="23E088DB" w14:textId="77777777" w:rsidR="00752BED" w:rsidRPr="00917AC8" w:rsidRDefault="00D92BB7">
      <w:pPr>
        <w:rPr>
          <w:lang w:val="ru-RU"/>
        </w:rPr>
      </w:pPr>
      <w:r w:rsidRPr="00917AC8">
        <w:rPr>
          <w:lang w:val="ru-RU"/>
        </w:rPr>
        <w:t>Поставка осуществляется одной партией, в упаковке, обеспечивающей сохранность товара п</w:t>
      </w:r>
      <w:r w:rsidRPr="00917AC8">
        <w:rPr>
          <w:lang w:val="ru-RU"/>
        </w:rPr>
        <w:t>ри транспортировке и разгрузке. С товаром передаются товаросопроводительные документы: УПД или товарная накладная, счет при необходимости, документы о качестве и безопасности, если их наличие предусмотрено законодательством для соответствующего вида товара</w:t>
      </w:r>
      <w:r w:rsidRPr="00917AC8">
        <w:rPr>
          <w:lang w:val="ru-RU"/>
        </w:rPr>
        <w:t>.</w:t>
      </w:r>
    </w:p>
    <w:p w14:paraId="77EF1066" w14:textId="77777777" w:rsidR="00752BED" w:rsidRPr="00917AC8" w:rsidRDefault="00D92BB7">
      <w:pPr>
        <w:pStyle w:val="1"/>
        <w:rPr>
          <w:lang w:val="ru-RU"/>
        </w:rPr>
      </w:pPr>
      <w:r w:rsidRPr="00917AC8">
        <w:rPr>
          <w:lang w:val="ru-RU"/>
        </w:rPr>
        <w:t>4. Таблица спецификации и детализированных технических характеристик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91"/>
        <w:gridCol w:w="964"/>
        <w:gridCol w:w="964"/>
        <w:gridCol w:w="10091"/>
      </w:tblGrid>
      <w:tr w:rsidR="00752BED" w14:paraId="4FF075C4" w14:textId="77777777">
        <w:trPr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295506E7" w14:textId="77777777" w:rsidR="00752BED" w:rsidRDefault="00D92BB7">
            <w:r>
              <w:rPr>
                <w:b/>
                <w:sz w:val="16"/>
              </w:rPr>
              <w:t>№</w:t>
            </w:r>
          </w:p>
        </w:tc>
        <w:tc>
          <w:tcPr>
            <w:tcW w:w="2891" w:type="dxa"/>
            <w:shd w:val="clear" w:color="auto" w:fill="D9EAF7"/>
            <w:vAlign w:val="center"/>
          </w:tcPr>
          <w:p w14:paraId="3DF68A7C" w14:textId="77777777" w:rsidR="00752BED" w:rsidRDefault="00D92BB7">
            <w:r>
              <w:rPr>
                <w:b/>
                <w:sz w:val="16"/>
              </w:rPr>
              <w:t>Наименование товара</w:t>
            </w:r>
          </w:p>
        </w:tc>
        <w:tc>
          <w:tcPr>
            <w:tcW w:w="964" w:type="dxa"/>
            <w:shd w:val="clear" w:color="auto" w:fill="D9EAF7"/>
            <w:vAlign w:val="center"/>
          </w:tcPr>
          <w:p w14:paraId="362B8439" w14:textId="77777777" w:rsidR="00752BED" w:rsidRDefault="00D92BB7">
            <w:r>
              <w:rPr>
                <w:b/>
                <w:sz w:val="16"/>
              </w:rPr>
              <w:t>Ед. изм.</w:t>
            </w:r>
          </w:p>
        </w:tc>
        <w:tc>
          <w:tcPr>
            <w:tcW w:w="964" w:type="dxa"/>
            <w:shd w:val="clear" w:color="auto" w:fill="D9EAF7"/>
            <w:vAlign w:val="center"/>
          </w:tcPr>
          <w:p w14:paraId="3E7C5BFE" w14:textId="77777777" w:rsidR="00752BED" w:rsidRDefault="00D92BB7">
            <w:r>
              <w:rPr>
                <w:b/>
                <w:sz w:val="16"/>
              </w:rPr>
              <w:t>Кол-во</w:t>
            </w:r>
          </w:p>
        </w:tc>
        <w:tc>
          <w:tcPr>
            <w:tcW w:w="10091" w:type="dxa"/>
            <w:shd w:val="clear" w:color="auto" w:fill="D9EAF7"/>
            <w:vAlign w:val="center"/>
          </w:tcPr>
          <w:p w14:paraId="43E1FE95" w14:textId="77777777" w:rsidR="00752BED" w:rsidRDefault="00D92BB7">
            <w:r>
              <w:rPr>
                <w:b/>
                <w:sz w:val="16"/>
              </w:rPr>
              <w:t>Детализированные технические характеристики</w:t>
            </w:r>
          </w:p>
        </w:tc>
      </w:tr>
      <w:tr w:rsidR="00752BED" w:rsidRPr="00917AC8" w14:paraId="1CB7E6B2" w14:textId="77777777">
        <w:trPr>
          <w:jc w:val="center"/>
        </w:trPr>
        <w:tc>
          <w:tcPr>
            <w:tcW w:w="567" w:type="dxa"/>
          </w:tcPr>
          <w:p w14:paraId="1F87E615" w14:textId="561B7486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2891" w:type="dxa"/>
          </w:tcPr>
          <w:p w14:paraId="3B928992" w14:textId="77777777" w:rsidR="00752BED" w:rsidRPr="00917AC8" w:rsidRDefault="00D92BB7">
            <w:pPr>
              <w:rPr>
                <w:lang w:val="ru-RU"/>
              </w:rPr>
            </w:pPr>
            <w:r w:rsidRPr="00917AC8">
              <w:rPr>
                <w:sz w:val="16"/>
                <w:lang w:val="ru-RU"/>
              </w:rPr>
              <w:t>Блокнот с логотипом на спирали, А5, 30 листов, в к</w:t>
            </w:r>
            <w:r w:rsidRPr="00917AC8">
              <w:rPr>
                <w:sz w:val="16"/>
                <w:lang w:val="ru-RU"/>
              </w:rPr>
              <w:t>летку, обложка матовая</w:t>
            </w:r>
          </w:p>
        </w:tc>
        <w:tc>
          <w:tcPr>
            <w:tcW w:w="964" w:type="dxa"/>
          </w:tcPr>
          <w:p w14:paraId="7FB48CFD" w14:textId="7C434B03" w:rsidR="00752BED" w:rsidRDefault="00752BED"/>
        </w:tc>
        <w:tc>
          <w:tcPr>
            <w:tcW w:w="964" w:type="dxa"/>
          </w:tcPr>
          <w:p w14:paraId="4C91B5C7" w14:textId="60216597" w:rsidR="00752BED" w:rsidRDefault="00752BED"/>
        </w:tc>
        <w:tc>
          <w:tcPr>
            <w:tcW w:w="10091" w:type="dxa"/>
          </w:tcPr>
          <w:p w14:paraId="0CF7747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Формат: А5; ориентировочный размер 148 </w:t>
            </w:r>
            <w:r>
              <w:rPr>
                <w:sz w:val="15"/>
              </w:rPr>
              <w:t>x</w:t>
            </w:r>
            <w:r w:rsidRPr="00917AC8">
              <w:rPr>
                <w:sz w:val="15"/>
                <w:lang w:val="ru-RU"/>
              </w:rPr>
              <w:t xml:space="preserve"> 210 мм, допустимое отклонение по каждой стороне не более 5 мм.</w:t>
            </w:r>
          </w:p>
          <w:p w14:paraId="0C3C365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Количество листов внутреннего блока: не менее 30 листов.</w:t>
            </w:r>
          </w:p>
          <w:p w14:paraId="7CFDDFD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Внутренний блок: бумага белая или светлая, плотность не </w:t>
            </w:r>
            <w:r w:rsidRPr="00917AC8">
              <w:rPr>
                <w:sz w:val="15"/>
                <w:lang w:val="ru-RU"/>
              </w:rPr>
              <w:t>менее 60 г/м2.</w:t>
            </w:r>
          </w:p>
          <w:p w14:paraId="3281A123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Разлиновка: клетка; цвет линий - неяркий, обеспечивающий удобство письма.</w:t>
            </w:r>
          </w:p>
          <w:p w14:paraId="320F87C5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Крепление: металлическая или пластиковая спираль по длинной либо короткой стороне.</w:t>
            </w:r>
          </w:p>
          <w:p w14:paraId="18D8520E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Обложка: картон, дизайнерский картон, мелованный картон с матовой ламинацией либо эк</w:t>
            </w:r>
            <w:r w:rsidRPr="00917AC8">
              <w:rPr>
                <w:sz w:val="15"/>
                <w:lang w:val="ru-RU"/>
              </w:rPr>
              <w:t>вивалентный материал.</w:t>
            </w:r>
          </w:p>
          <w:p w14:paraId="3DD0B37C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Плотность обложки: не менее 200 г/м2 при использовании картона.</w:t>
            </w:r>
          </w:p>
          <w:p w14:paraId="0A827211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Нанесение логотипа: по макету Заказчика; способ нанесения - цифровая, офсетная, шелкотрафаретная печать или эквивалент.</w:t>
            </w:r>
          </w:p>
          <w:p w14:paraId="495EBDBB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Качество печати: изображение четкое, без смазывани</w:t>
            </w:r>
            <w:r w:rsidRPr="00917AC8">
              <w:rPr>
                <w:sz w:val="15"/>
                <w:lang w:val="ru-RU"/>
              </w:rPr>
              <w:t>я, полос, значительного смещения и иных дефектов.</w:t>
            </w:r>
          </w:p>
          <w:p w14:paraId="52A19AAE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lastRenderedPageBreak/>
              <w:t>Листы должны быть прочно закреплены, свободно перелистываться, без выпадения из крепления.</w:t>
            </w:r>
          </w:p>
        </w:tc>
      </w:tr>
      <w:tr w:rsidR="00752BED" w:rsidRPr="00917AC8" w14:paraId="331A0441" w14:textId="77777777">
        <w:trPr>
          <w:jc w:val="center"/>
        </w:trPr>
        <w:tc>
          <w:tcPr>
            <w:tcW w:w="567" w:type="dxa"/>
          </w:tcPr>
          <w:p w14:paraId="5619FA34" w14:textId="33E812CA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2</w:t>
            </w:r>
          </w:p>
        </w:tc>
        <w:tc>
          <w:tcPr>
            <w:tcW w:w="2891" w:type="dxa"/>
          </w:tcPr>
          <w:p w14:paraId="3DA077EE" w14:textId="77777777" w:rsidR="00752BED" w:rsidRDefault="00D92BB7">
            <w:r>
              <w:rPr>
                <w:sz w:val="16"/>
              </w:rPr>
              <w:t>Бейдж на ленте</w:t>
            </w:r>
          </w:p>
        </w:tc>
        <w:tc>
          <w:tcPr>
            <w:tcW w:w="964" w:type="dxa"/>
          </w:tcPr>
          <w:p w14:paraId="5025B389" w14:textId="5C1C539A" w:rsidR="00752BED" w:rsidRDefault="00752BED"/>
        </w:tc>
        <w:tc>
          <w:tcPr>
            <w:tcW w:w="964" w:type="dxa"/>
          </w:tcPr>
          <w:p w14:paraId="516572F3" w14:textId="4543FBB6" w:rsidR="00752BED" w:rsidRDefault="00752BED"/>
        </w:tc>
        <w:tc>
          <w:tcPr>
            <w:tcW w:w="10091" w:type="dxa"/>
          </w:tcPr>
          <w:p w14:paraId="3BF7A87F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Тип товара: идентификационный бейдж с держателем и шейной лентой.</w:t>
            </w:r>
          </w:p>
          <w:p w14:paraId="2707F046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Материал </w:t>
            </w:r>
            <w:r w:rsidRPr="00917AC8">
              <w:rPr>
                <w:sz w:val="15"/>
                <w:lang w:val="ru-RU"/>
              </w:rPr>
              <w:t>корпуса/кармана: прозрачный пластик, ПВХ, полипропилен или эквивалент.</w:t>
            </w:r>
          </w:p>
          <w:p w14:paraId="769962A0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Размер бейджа под вкладыш: не менее 85 </w:t>
            </w:r>
            <w:r>
              <w:rPr>
                <w:sz w:val="15"/>
              </w:rPr>
              <w:t>x</w:t>
            </w:r>
            <w:r w:rsidRPr="00917AC8">
              <w:rPr>
                <w:sz w:val="15"/>
                <w:lang w:val="ru-RU"/>
              </w:rPr>
              <w:t xml:space="preserve"> 55 мм.</w:t>
            </w:r>
          </w:p>
          <w:p w14:paraId="756992F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Ориентация: горизонтальная или вертикальная, в зависимости от согласованного макета вкладыша.</w:t>
            </w:r>
          </w:p>
          <w:p w14:paraId="6E386E96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Толщина материала бейджа: не менее 0,25 мм.</w:t>
            </w:r>
          </w:p>
          <w:p w14:paraId="05F774BF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Конструкция: наличие прозрачного окна/кармана для размещения сменного вкладыша.</w:t>
            </w:r>
          </w:p>
          <w:p w14:paraId="0146676E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Загрузка вкладыша: верхняя или боковая; должна обеспечивать возможность замены вкладыша.</w:t>
            </w:r>
          </w:p>
          <w:p w14:paraId="04FAA89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Лента: текстильная или синтетическая, ширина не менее 10 мм и не более 20 мм, длина в </w:t>
            </w:r>
            <w:r w:rsidRPr="00917AC8">
              <w:rPr>
                <w:sz w:val="15"/>
                <w:lang w:val="ru-RU"/>
              </w:rPr>
              <w:t>окружности не менее 800 мм.</w:t>
            </w:r>
          </w:p>
          <w:p w14:paraId="1F22D3EC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Крепление: карабин, клипса, ретрактор или эквивалент, обеспечивающий удержание бейджа.</w:t>
            </w:r>
          </w:p>
          <w:p w14:paraId="1628B7A5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Качество: отсутствие острых краев, трещин, сколов, помутнений, препятствующих чтению вкладыша.</w:t>
            </w:r>
          </w:p>
        </w:tc>
      </w:tr>
      <w:tr w:rsidR="00752BED" w:rsidRPr="00917AC8" w14:paraId="70F5099E" w14:textId="77777777">
        <w:trPr>
          <w:jc w:val="center"/>
        </w:trPr>
        <w:tc>
          <w:tcPr>
            <w:tcW w:w="567" w:type="dxa"/>
          </w:tcPr>
          <w:p w14:paraId="08220281" w14:textId="640ACAB0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  <w:tc>
          <w:tcPr>
            <w:tcW w:w="2891" w:type="dxa"/>
          </w:tcPr>
          <w:p w14:paraId="1BC6B245" w14:textId="77777777" w:rsidR="00752BED" w:rsidRPr="00917AC8" w:rsidRDefault="00D92BB7">
            <w:pPr>
              <w:rPr>
                <w:lang w:val="ru-RU"/>
              </w:rPr>
            </w:pPr>
            <w:r w:rsidRPr="00917AC8">
              <w:rPr>
                <w:sz w:val="16"/>
                <w:lang w:val="ru-RU"/>
              </w:rPr>
              <w:t>Пакеты с логотипом, А4, ручка - шнур</w:t>
            </w:r>
          </w:p>
        </w:tc>
        <w:tc>
          <w:tcPr>
            <w:tcW w:w="964" w:type="dxa"/>
          </w:tcPr>
          <w:p w14:paraId="30B1C105" w14:textId="75321175" w:rsidR="00752BED" w:rsidRDefault="00752BED"/>
        </w:tc>
        <w:tc>
          <w:tcPr>
            <w:tcW w:w="964" w:type="dxa"/>
          </w:tcPr>
          <w:p w14:paraId="2E46A4A3" w14:textId="45C016A8" w:rsidR="00752BED" w:rsidRDefault="00752BED"/>
        </w:tc>
        <w:tc>
          <w:tcPr>
            <w:tcW w:w="10091" w:type="dxa"/>
          </w:tcPr>
          <w:p w14:paraId="6726CBCE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Тип товара: пакет подарочный/презентационный с ручками-шнурами.</w:t>
            </w:r>
          </w:p>
          <w:p w14:paraId="56658413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Назначение: упаковка раздаточных материалов формата А4.</w:t>
            </w:r>
          </w:p>
          <w:p w14:paraId="0F88B428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Внутренний размер: должен обеспечивать размещение листов формата А4 без сгибания; высота не менее 300 мм, ширина не менее 210 мм.</w:t>
            </w:r>
          </w:p>
          <w:p w14:paraId="0A74218D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Материал: бумага, картон, мелованная бумага или эквивалентный материал.</w:t>
            </w:r>
          </w:p>
          <w:p w14:paraId="2437C87C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Плотность материала: не менее 150 г/м2.</w:t>
            </w:r>
          </w:p>
          <w:p w14:paraId="0B13019C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Ручки: шнур, лента или эквивалент; крепление ручек должно выдерживать массу вложений не менее 1 кг.</w:t>
            </w:r>
          </w:p>
          <w:p w14:paraId="733178DD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Дно: проклеенное или усиленное, обеспечивающ</w:t>
            </w:r>
            <w:r w:rsidRPr="00917AC8">
              <w:rPr>
                <w:sz w:val="15"/>
                <w:lang w:val="ru-RU"/>
              </w:rPr>
              <w:t>ее устойчивость пакета при использовании.</w:t>
            </w:r>
          </w:p>
          <w:p w14:paraId="4BF6A328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Нанесение логотипа: по макету Заказчика; способ нанесения - цифровая, офсетная, шелкотрафаретная печать или эквивалент.</w:t>
            </w:r>
          </w:p>
          <w:p w14:paraId="4FDE0C86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Поверхность: матовая или глянцевая по согласованию с Заказчиком.</w:t>
            </w:r>
          </w:p>
          <w:p w14:paraId="1493461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Качество: отсутствие разрывов</w:t>
            </w:r>
            <w:r w:rsidRPr="00917AC8">
              <w:rPr>
                <w:sz w:val="15"/>
                <w:lang w:val="ru-RU"/>
              </w:rPr>
              <w:t>, следов клея на лицевой стороне, значительных заломов, смещения печати.</w:t>
            </w:r>
          </w:p>
        </w:tc>
      </w:tr>
      <w:tr w:rsidR="00752BED" w:rsidRPr="00917AC8" w14:paraId="21D22973" w14:textId="77777777">
        <w:trPr>
          <w:jc w:val="center"/>
        </w:trPr>
        <w:tc>
          <w:tcPr>
            <w:tcW w:w="567" w:type="dxa"/>
          </w:tcPr>
          <w:p w14:paraId="037ED8C1" w14:textId="08A2831E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4</w:t>
            </w:r>
          </w:p>
        </w:tc>
        <w:tc>
          <w:tcPr>
            <w:tcW w:w="2891" w:type="dxa"/>
          </w:tcPr>
          <w:p w14:paraId="344E1C63" w14:textId="77777777" w:rsidR="00752BED" w:rsidRDefault="00D92BB7">
            <w:r>
              <w:rPr>
                <w:sz w:val="16"/>
              </w:rPr>
              <w:t>Ручка белая с логотипом</w:t>
            </w:r>
          </w:p>
        </w:tc>
        <w:tc>
          <w:tcPr>
            <w:tcW w:w="964" w:type="dxa"/>
          </w:tcPr>
          <w:p w14:paraId="33A3C540" w14:textId="234980BF" w:rsidR="00752BED" w:rsidRDefault="00752BED"/>
        </w:tc>
        <w:tc>
          <w:tcPr>
            <w:tcW w:w="964" w:type="dxa"/>
          </w:tcPr>
          <w:p w14:paraId="2CD30670" w14:textId="1CD49AF6" w:rsidR="00752BED" w:rsidRDefault="00752BED"/>
        </w:tc>
        <w:tc>
          <w:tcPr>
            <w:tcW w:w="10091" w:type="dxa"/>
          </w:tcPr>
          <w:p w14:paraId="36AAB68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Тип товара: письменная шариковая ручка с нанесением логотипа.</w:t>
            </w:r>
          </w:p>
          <w:p w14:paraId="4E29299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Цвет корпуса: белый или преимущественно белый.</w:t>
            </w:r>
          </w:p>
          <w:p w14:paraId="1C2D69D0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Материал корпуса: пластик, металл, комби</w:t>
            </w:r>
            <w:r w:rsidRPr="00917AC8">
              <w:rPr>
                <w:sz w:val="15"/>
                <w:lang w:val="ru-RU"/>
              </w:rPr>
              <w:t>нированный материал или эквивалент.</w:t>
            </w:r>
          </w:p>
          <w:p w14:paraId="15410FE1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Механизм подачи стержня: нажимной, поворотный или с колпачком.</w:t>
            </w:r>
          </w:p>
          <w:p w14:paraId="7C0AF0DE" w14:textId="77777777" w:rsidR="00752BED" w:rsidRDefault="00D92BB7">
            <w:pPr>
              <w:pStyle w:val="a0"/>
              <w:spacing w:after="0"/>
              <w:ind w:left="142" w:hanging="85"/>
            </w:pPr>
            <w:r>
              <w:rPr>
                <w:sz w:val="15"/>
              </w:rPr>
              <w:t>Тип пишущего узла: шариковый.</w:t>
            </w:r>
          </w:p>
          <w:p w14:paraId="4AC77573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Цвет чернил: синий или черный по согласованию с Заказчиком.</w:t>
            </w:r>
          </w:p>
          <w:p w14:paraId="60F19FE8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Толщина линии письма: не менее 0,5 мм и не более 1,0 мм.</w:t>
            </w:r>
          </w:p>
          <w:p w14:paraId="30906D09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Длина </w:t>
            </w:r>
            <w:r w:rsidRPr="00917AC8">
              <w:rPr>
                <w:sz w:val="15"/>
                <w:lang w:val="ru-RU"/>
              </w:rPr>
              <w:t>ручки: не менее 130 мм.</w:t>
            </w:r>
          </w:p>
          <w:p w14:paraId="2FB3BF5F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Нанесение логотипа: тампопечать, УФ-печать, лазерная гравировка, шелкография или эквивалентный способ по макету Заказчика.</w:t>
            </w:r>
          </w:p>
          <w:p w14:paraId="1DC175D5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Качество: ручка должна писать без пропусков, корпус без трещин, сколов и заусенцев.</w:t>
            </w:r>
          </w:p>
        </w:tc>
      </w:tr>
      <w:tr w:rsidR="00752BED" w:rsidRPr="00917AC8" w14:paraId="4D854D3E" w14:textId="77777777">
        <w:trPr>
          <w:jc w:val="center"/>
        </w:trPr>
        <w:tc>
          <w:tcPr>
            <w:tcW w:w="567" w:type="dxa"/>
          </w:tcPr>
          <w:p w14:paraId="168CD5AE" w14:textId="7E7AA982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5</w:t>
            </w:r>
          </w:p>
        </w:tc>
        <w:tc>
          <w:tcPr>
            <w:tcW w:w="2891" w:type="dxa"/>
          </w:tcPr>
          <w:p w14:paraId="33EE30D4" w14:textId="77777777" w:rsidR="00752BED" w:rsidRPr="00917AC8" w:rsidRDefault="00D92BB7">
            <w:pPr>
              <w:rPr>
                <w:lang w:val="ru-RU"/>
              </w:rPr>
            </w:pPr>
            <w:r w:rsidRPr="00917AC8">
              <w:rPr>
                <w:sz w:val="16"/>
                <w:lang w:val="ru-RU"/>
              </w:rPr>
              <w:t>Карандаш белый без лас</w:t>
            </w:r>
            <w:r w:rsidRPr="00917AC8">
              <w:rPr>
                <w:sz w:val="16"/>
                <w:lang w:val="ru-RU"/>
              </w:rPr>
              <w:t>тика с логотипом</w:t>
            </w:r>
          </w:p>
        </w:tc>
        <w:tc>
          <w:tcPr>
            <w:tcW w:w="964" w:type="dxa"/>
          </w:tcPr>
          <w:p w14:paraId="53D40CD5" w14:textId="179A2B88" w:rsidR="00752BED" w:rsidRDefault="00752BED"/>
        </w:tc>
        <w:tc>
          <w:tcPr>
            <w:tcW w:w="964" w:type="dxa"/>
          </w:tcPr>
          <w:p w14:paraId="08FD1CBA" w14:textId="55DCEDC3" w:rsidR="00752BED" w:rsidRDefault="00752BED"/>
        </w:tc>
        <w:tc>
          <w:tcPr>
            <w:tcW w:w="10091" w:type="dxa"/>
          </w:tcPr>
          <w:p w14:paraId="7143BAC6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Тип товара: карандаш графитовый с нанесением логотипа.</w:t>
            </w:r>
          </w:p>
          <w:p w14:paraId="4E61286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Цвет корпуса: белый или преимущественно белый.</w:t>
            </w:r>
          </w:p>
          <w:p w14:paraId="0057D59B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Наличие ластика: не требуется; поставка без ластика.</w:t>
            </w:r>
          </w:p>
          <w:p w14:paraId="44AA5B26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Форма корпуса: круглая, шестигранная или трехгранная.</w:t>
            </w:r>
          </w:p>
          <w:p w14:paraId="5677915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Материал корпуса: древе</w:t>
            </w:r>
            <w:r w:rsidRPr="00917AC8">
              <w:rPr>
                <w:sz w:val="15"/>
                <w:lang w:val="ru-RU"/>
              </w:rPr>
              <w:t>сина, композитный материал или эквивалент.</w:t>
            </w:r>
          </w:p>
          <w:p w14:paraId="44101C09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Твердость грифеля: </w:t>
            </w:r>
            <w:r>
              <w:rPr>
                <w:sz w:val="15"/>
              </w:rPr>
              <w:t>HB</w:t>
            </w:r>
            <w:r w:rsidRPr="00917AC8">
              <w:rPr>
                <w:sz w:val="15"/>
                <w:lang w:val="ru-RU"/>
              </w:rPr>
              <w:t xml:space="preserve"> либо эквивалентная универсальная твердость для письма.</w:t>
            </w:r>
          </w:p>
          <w:p w14:paraId="3910662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Длина карандаша: не менее 170 мм.</w:t>
            </w:r>
          </w:p>
          <w:p w14:paraId="452BBAB0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Диаметр/ширина корпуса: не менее 6 мм и не более 9 мм.</w:t>
            </w:r>
          </w:p>
          <w:p w14:paraId="39A5C795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Нанесение логотипа: тампопечать, </w:t>
            </w:r>
            <w:r w:rsidRPr="00917AC8">
              <w:rPr>
                <w:sz w:val="15"/>
                <w:lang w:val="ru-RU"/>
              </w:rPr>
              <w:t>УФ-печать, шелкография, фольгирование или эквивалентный способ по макету Заказчика.</w:t>
            </w:r>
          </w:p>
          <w:p w14:paraId="27E66A35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lastRenderedPageBreak/>
              <w:t>Качество: грифель без видимых повреждений, корпус без трещин, нанесение читаемое.</w:t>
            </w:r>
          </w:p>
        </w:tc>
      </w:tr>
      <w:tr w:rsidR="00752BED" w:rsidRPr="00917AC8" w14:paraId="4244E956" w14:textId="77777777">
        <w:trPr>
          <w:jc w:val="center"/>
        </w:trPr>
        <w:tc>
          <w:tcPr>
            <w:tcW w:w="567" w:type="dxa"/>
          </w:tcPr>
          <w:p w14:paraId="0DF12323" w14:textId="3A5703B2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6</w:t>
            </w:r>
          </w:p>
        </w:tc>
        <w:tc>
          <w:tcPr>
            <w:tcW w:w="2891" w:type="dxa"/>
          </w:tcPr>
          <w:p w14:paraId="76DDA07F" w14:textId="77777777" w:rsidR="00752BED" w:rsidRDefault="00D92BB7">
            <w:r>
              <w:rPr>
                <w:sz w:val="16"/>
              </w:rPr>
              <w:t>Календарь с логотипом домик</w:t>
            </w:r>
          </w:p>
        </w:tc>
        <w:tc>
          <w:tcPr>
            <w:tcW w:w="964" w:type="dxa"/>
          </w:tcPr>
          <w:p w14:paraId="2F631D7A" w14:textId="50657AB6" w:rsidR="00752BED" w:rsidRDefault="00752BED"/>
        </w:tc>
        <w:tc>
          <w:tcPr>
            <w:tcW w:w="964" w:type="dxa"/>
          </w:tcPr>
          <w:p w14:paraId="086E962F" w14:textId="1084C425" w:rsidR="00752BED" w:rsidRDefault="00752BED"/>
        </w:tc>
        <w:tc>
          <w:tcPr>
            <w:tcW w:w="10091" w:type="dxa"/>
          </w:tcPr>
          <w:p w14:paraId="158439C8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 xml:space="preserve">Тип товара: настольный календарь типа </w:t>
            </w:r>
            <w:r w:rsidRPr="00917AC8">
              <w:rPr>
                <w:sz w:val="15"/>
                <w:lang w:val="ru-RU"/>
              </w:rPr>
              <w:t>«домик».</w:t>
            </w:r>
          </w:p>
          <w:p w14:paraId="0CA963AF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Конструкция: перекидной либо неперекидной календарь с устойчивым основанием.</w:t>
            </w:r>
          </w:p>
          <w:p w14:paraId="5961E2A0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Материал основания: картон, дизайнерский картон или эквивалент.</w:t>
            </w:r>
          </w:p>
          <w:p w14:paraId="1B3FFADB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Плотность основания: не менее 250 г/м2.</w:t>
            </w:r>
          </w:p>
          <w:p w14:paraId="0087582A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Размер в сложенном виде: ширина не менее 180 мм, высота не менее 1</w:t>
            </w:r>
            <w:r w:rsidRPr="00917AC8">
              <w:rPr>
                <w:sz w:val="15"/>
                <w:lang w:val="ru-RU"/>
              </w:rPr>
              <w:t>00 мм.</w:t>
            </w:r>
          </w:p>
          <w:p w14:paraId="634DE400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Календарный блок: должен содержать календарную сетку на соответствующий календарный период, согласованный с Заказчиком.</w:t>
            </w:r>
          </w:p>
          <w:p w14:paraId="3E30BC4D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Печать: полноцветная или однокрасочная по макету Заказчика.</w:t>
            </w:r>
          </w:p>
          <w:p w14:paraId="6EB4B54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Нанесение логотипа: на основание и/или календарный блок по макету Зак</w:t>
            </w:r>
            <w:r w:rsidRPr="00917AC8">
              <w:rPr>
                <w:sz w:val="15"/>
                <w:lang w:val="ru-RU"/>
              </w:rPr>
              <w:t>азчика.</w:t>
            </w:r>
          </w:p>
          <w:p w14:paraId="259B66CC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Крепление перекидного блока при наличии: металлическая или пластиковая пружина, склейка или эквивалент.</w:t>
            </w:r>
          </w:p>
          <w:p w14:paraId="55C35947" w14:textId="77777777" w:rsidR="00752BED" w:rsidRPr="00917AC8" w:rsidRDefault="00D92BB7">
            <w:pPr>
              <w:pStyle w:val="a0"/>
              <w:spacing w:after="0"/>
              <w:ind w:left="142" w:hanging="85"/>
              <w:rPr>
                <w:lang w:val="ru-RU"/>
              </w:rPr>
            </w:pPr>
            <w:r w:rsidRPr="00917AC8">
              <w:rPr>
                <w:sz w:val="15"/>
                <w:lang w:val="ru-RU"/>
              </w:rPr>
              <w:t>Качество: устойчивость на горизонтальной поверхности, отсутствие смазывания печати, заломов и расслоения.</w:t>
            </w:r>
          </w:p>
        </w:tc>
      </w:tr>
      <w:tr w:rsidR="00752BED" w:rsidRPr="00917AC8" w14:paraId="65A0FE51" w14:textId="77777777">
        <w:trPr>
          <w:jc w:val="center"/>
        </w:trPr>
        <w:tc>
          <w:tcPr>
            <w:tcW w:w="567" w:type="dxa"/>
          </w:tcPr>
          <w:p w14:paraId="68B85B56" w14:textId="1BA3B52C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7</w:t>
            </w:r>
          </w:p>
        </w:tc>
        <w:tc>
          <w:tcPr>
            <w:tcW w:w="2891" w:type="dxa"/>
          </w:tcPr>
          <w:p w14:paraId="1F793E00" w14:textId="77777777" w:rsidR="00917AC8" w:rsidRPr="0071625E" w:rsidRDefault="00917AC8" w:rsidP="00917AC8">
            <w:pPr>
              <w:jc w:val="both"/>
            </w:pPr>
            <w:r w:rsidRPr="0071625E">
              <w:t>Флеш-накопитель</w:t>
            </w:r>
          </w:p>
          <w:p w14:paraId="0394DCF2" w14:textId="04089F24" w:rsidR="00752BED" w:rsidRDefault="00752BED"/>
        </w:tc>
        <w:tc>
          <w:tcPr>
            <w:tcW w:w="964" w:type="dxa"/>
          </w:tcPr>
          <w:p w14:paraId="00ECD635" w14:textId="34F05C10" w:rsidR="00752BED" w:rsidRDefault="00752BED"/>
        </w:tc>
        <w:tc>
          <w:tcPr>
            <w:tcW w:w="964" w:type="dxa"/>
          </w:tcPr>
          <w:p w14:paraId="18E25BC4" w14:textId="25BF3F69" w:rsidR="00752BED" w:rsidRDefault="00752BED"/>
        </w:tc>
        <w:tc>
          <w:tcPr>
            <w:tcW w:w="10091" w:type="dxa"/>
          </w:tcPr>
          <w:p w14:paraId="504E5CF4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</w:p>
          <w:p w14:paraId="5F1B4904" w14:textId="5C7AE3CC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Интерфейс</w:t>
            </w:r>
            <w:r w:rsidRPr="00917AC8">
              <w:rPr>
                <w:lang w:val="ru-RU"/>
              </w:rPr>
              <w:tab/>
              <w:t>USB 2.0</w:t>
            </w:r>
            <w:r w:rsidRPr="00917AC8">
              <w:rPr>
                <w:lang w:val="ru-RU"/>
              </w:rPr>
              <w:tab/>
            </w:r>
          </w:p>
          <w:p w14:paraId="34CD0269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Материал корпуса</w:t>
            </w:r>
            <w:r w:rsidRPr="00917AC8">
              <w:rPr>
                <w:lang w:val="ru-RU"/>
              </w:rPr>
              <w:tab/>
              <w:t>пластик</w:t>
            </w:r>
            <w:r w:rsidRPr="00917AC8">
              <w:rPr>
                <w:lang w:val="ru-RU"/>
              </w:rPr>
              <w:tab/>
            </w:r>
          </w:p>
          <w:p w14:paraId="37E23576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Объем памяти</w:t>
            </w:r>
            <w:r w:rsidRPr="00917AC8">
              <w:rPr>
                <w:lang w:val="ru-RU"/>
              </w:rPr>
              <w:tab/>
              <w:t>8</w:t>
            </w:r>
            <w:r w:rsidRPr="00917AC8">
              <w:rPr>
                <w:lang w:val="ru-RU"/>
              </w:rPr>
              <w:tab/>
              <w:t>Гб</w:t>
            </w:r>
          </w:p>
          <w:p w14:paraId="7C29B5FF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Скорость чтения, мегабайт в секунду</w:t>
            </w:r>
            <w:r w:rsidRPr="00917AC8">
              <w:rPr>
                <w:lang w:val="ru-RU"/>
              </w:rPr>
              <w:tab/>
              <w:t>15</w:t>
            </w:r>
            <w:r w:rsidRPr="00917AC8">
              <w:rPr>
                <w:lang w:val="ru-RU"/>
              </w:rPr>
              <w:tab/>
              <w:t>МБ/с</w:t>
            </w:r>
          </w:p>
          <w:p w14:paraId="6737F870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Скорость записи, мегабайт в секунду</w:t>
            </w:r>
            <w:r w:rsidRPr="00917AC8">
              <w:rPr>
                <w:lang w:val="ru-RU"/>
              </w:rPr>
              <w:tab/>
              <w:t>5</w:t>
            </w:r>
            <w:r w:rsidRPr="00917AC8">
              <w:rPr>
                <w:lang w:val="ru-RU"/>
              </w:rPr>
              <w:tab/>
              <w:t>МБ/с</w:t>
            </w:r>
          </w:p>
          <w:p w14:paraId="6942C3D1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Нанесение логотипа</w:t>
            </w:r>
            <w:r w:rsidRPr="00917AC8">
              <w:rPr>
                <w:lang w:val="ru-RU"/>
              </w:rPr>
              <w:tab/>
              <w:t xml:space="preserve">    1+1</w:t>
            </w:r>
            <w:r w:rsidRPr="00917AC8">
              <w:rPr>
                <w:lang w:val="ru-RU"/>
              </w:rPr>
              <w:tab/>
            </w:r>
          </w:p>
          <w:p w14:paraId="415F0EAE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</w:p>
          <w:p w14:paraId="76C2F64F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Упаковка</w:t>
            </w:r>
            <w:r w:rsidRPr="00917AC8">
              <w:rPr>
                <w:lang w:val="ru-RU"/>
              </w:rPr>
              <w:tab/>
              <w:t>Индивидуальная упаковка</w:t>
            </w:r>
            <w:r w:rsidRPr="00917AC8">
              <w:rPr>
                <w:lang w:val="ru-RU"/>
              </w:rPr>
              <w:tab/>
            </w:r>
          </w:p>
          <w:p w14:paraId="30703162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Цвет изделия</w:t>
            </w:r>
            <w:r w:rsidRPr="00917AC8">
              <w:rPr>
                <w:lang w:val="ru-RU"/>
              </w:rPr>
              <w:tab/>
              <w:t>Синий</w:t>
            </w:r>
            <w:r w:rsidRPr="00917AC8">
              <w:rPr>
                <w:lang w:val="ru-RU"/>
              </w:rPr>
              <w:tab/>
            </w:r>
          </w:p>
          <w:p w14:paraId="5B2339AB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Логотип</w:t>
            </w:r>
            <w:r w:rsidRPr="00917AC8">
              <w:rPr>
                <w:lang w:val="ru-RU"/>
              </w:rPr>
              <w:tab/>
              <w:t>ФГБПОУ «Майкопское СУВУ »</w:t>
            </w:r>
            <w:r w:rsidRPr="00917AC8">
              <w:rPr>
                <w:lang w:val="ru-RU"/>
              </w:rPr>
              <w:tab/>
            </w:r>
          </w:p>
          <w:p w14:paraId="71683062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Цвет нанесения логотипа</w:t>
            </w:r>
            <w:r w:rsidRPr="00917AC8">
              <w:rPr>
                <w:lang w:val="ru-RU"/>
              </w:rPr>
              <w:tab/>
              <w:t>Белый</w:t>
            </w:r>
            <w:r w:rsidRPr="00917AC8">
              <w:rPr>
                <w:lang w:val="ru-RU"/>
              </w:rPr>
              <w:tab/>
            </w:r>
          </w:p>
          <w:p w14:paraId="45150295" w14:textId="77777777" w:rsidR="00917AC8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Дизайн</w:t>
            </w:r>
            <w:r w:rsidRPr="00917AC8">
              <w:rPr>
                <w:lang w:val="ru-RU"/>
              </w:rPr>
              <w:tab/>
              <w:t>По согласованию с Заказчиком.*</w:t>
            </w:r>
            <w:r w:rsidRPr="00917AC8">
              <w:rPr>
                <w:lang w:val="ru-RU"/>
              </w:rPr>
              <w:tab/>
            </w:r>
          </w:p>
          <w:p w14:paraId="3D0E38AC" w14:textId="5210E605" w:rsidR="00752BED" w:rsidRPr="00917AC8" w:rsidRDefault="00917AC8" w:rsidP="00917AC8">
            <w:pPr>
              <w:pStyle w:val="a0"/>
              <w:rPr>
                <w:lang w:val="ru-RU"/>
              </w:rPr>
            </w:pPr>
            <w:r w:rsidRPr="00917AC8">
              <w:rPr>
                <w:lang w:val="ru-RU"/>
              </w:rPr>
              <w:t>Место нанесения логотипа</w:t>
            </w:r>
            <w:r w:rsidRPr="00917AC8">
              <w:rPr>
                <w:lang w:val="ru-RU"/>
              </w:rPr>
              <w:tab/>
              <w:t>По согласованию с Заказчиком.*</w:t>
            </w:r>
            <w:r w:rsidRPr="00917AC8">
              <w:rPr>
                <w:lang w:val="ru-RU"/>
              </w:rPr>
              <w:tab/>
            </w:r>
          </w:p>
        </w:tc>
      </w:tr>
      <w:tr w:rsidR="00752BED" w:rsidRPr="00917AC8" w14:paraId="523DCF91" w14:textId="77777777">
        <w:trPr>
          <w:jc w:val="center"/>
        </w:trPr>
        <w:tc>
          <w:tcPr>
            <w:tcW w:w="567" w:type="dxa"/>
          </w:tcPr>
          <w:p w14:paraId="6C494F7A" w14:textId="6AD9EC1D" w:rsidR="00752BED" w:rsidRPr="005149EA" w:rsidRDefault="005149EA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8</w:t>
            </w:r>
          </w:p>
        </w:tc>
        <w:tc>
          <w:tcPr>
            <w:tcW w:w="2891" w:type="dxa"/>
          </w:tcPr>
          <w:p w14:paraId="537AE44B" w14:textId="140F1A87" w:rsidR="00752BED" w:rsidRPr="00D920EF" w:rsidRDefault="00D920EF">
            <w:pPr>
              <w:rPr>
                <w:lang w:val="ru-RU"/>
              </w:rPr>
            </w:pPr>
            <w:r>
              <w:rPr>
                <w:lang w:val="ru-RU"/>
              </w:rPr>
              <w:t>Нанесение логотипа</w:t>
            </w:r>
          </w:p>
        </w:tc>
        <w:tc>
          <w:tcPr>
            <w:tcW w:w="964" w:type="dxa"/>
          </w:tcPr>
          <w:p w14:paraId="2C94FD85" w14:textId="584FBC00" w:rsidR="00752BED" w:rsidRDefault="00752BED"/>
        </w:tc>
        <w:tc>
          <w:tcPr>
            <w:tcW w:w="964" w:type="dxa"/>
          </w:tcPr>
          <w:p w14:paraId="6ACE9CD9" w14:textId="4C078A41" w:rsidR="00752BED" w:rsidRDefault="00752BED"/>
        </w:tc>
        <w:tc>
          <w:tcPr>
            <w:tcW w:w="10091" w:type="dxa"/>
          </w:tcPr>
          <w:p w14:paraId="3B17CF45" w14:textId="77777777" w:rsidR="00D920EF" w:rsidRPr="00D920EF" w:rsidRDefault="00D920EF" w:rsidP="00D920EF">
            <w:pPr>
              <w:pStyle w:val="a0"/>
              <w:rPr>
                <w:lang w:val="ru-RU"/>
              </w:rPr>
            </w:pPr>
            <w:r w:rsidRPr="00D920EF">
              <w:rPr>
                <w:lang w:val="ru-RU"/>
              </w:rPr>
              <w:t xml:space="preserve">Диметр - 10 см. </w:t>
            </w:r>
          </w:p>
          <w:p w14:paraId="1B775A9E" w14:textId="77777777" w:rsidR="00D920EF" w:rsidRPr="00D920EF" w:rsidRDefault="00D920EF" w:rsidP="00D920EF">
            <w:pPr>
              <w:pStyle w:val="a0"/>
              <w:rPr>
                <w:lang w:val="ru-RU"/>
              </w:rPr>
            </w:pPr>
            <w:r w:rsidRPr="00D920EF">
              <w:rPr>
                <w:lang w:val="ru-RU"/>
              </w:rPr>
              <w:t>Вид нанесения – DTF печать</w:t>
            </w:r>
          </w:p>
          <w:p w14:paraId="4CDC1CFD" w14:textId="77777777" w:rsidR="00D920EF" w:rsidRPr="00D920EF" w:rsidRDefault="00D920EF" w:rsidP="00D920EF">
            <w:pPr>
              <w:pStyle w:val="a0"/>
              <w:rPr>
                <w:lang w:val="ru-RU"/>
              </w:rPr>
            </w:pPr>
            <w:r w:rsidRPr="00D920EF">
              <w:rPr>
                <w:lang w:val="ru-RU"/>
              </w:rPr>
              <w:t>Область нанесения – на груди, слева</w:t>
            </w:r>
          </w:p>
          <w:p w14:paraId="179535CE" w14:textId="3350FB97" w:rsidR="00752BED" w:rsidRPr="00917AC8" w:rsidRDefault="00D920EF" w:rsidP="00D920EF">
            <w:pPr>
              <w:pStyle w:val="a0"/>
              <w:rPr>
                <w:lang w:val="ru-RU"/>
              </w:rPr>
            </w:pPr>
            <w:r w:rsidRPr="00D920EF">
              <w:rPr>
                <w:lang w:val="ru-RU"/>
              </w:rPr>
              <w:t>Цвет футболки – белая</w:t>
            </w:r>
          </w:p>
        </w:tc>
      </w:tr>
      <w:tr w:rsidR="00752BED" w:rsidRPr="00917AC8" w14:paraId="6EFD33FA" w14:textId="77777777">
        <w:trPr>
          <w:jc w:val="center"/>
        </w:trPr>
        <w:tc>
          <w:tcPr>
            <w:tcW w:w="567" w:type="dxa"/>
          </w:tcPr>
          <w:p w14:paraId="2850BC34" w14:textId="1A9053B9" w:rsidR="00752BED" w:rsidRPr="00D92BB7" w:rsidRDefault="00D92BB7">
            <w:pPr>
              <w:rPr>
                <w:lang w:val="ru-RU"/>
              </w:rPr>
            </w:pPr>
            <w:r>
              <w:rPr>
                <w:sz w:val="16"/>
                <w:lang w:val="ru-RU"/>
              </w:rPr>
              <w:t>9</w:t>
            </w:r>
          </w:p>
        </w:tc>
        <w:tc>
          <w:tcPr>
            <w:tcW w:w="2891" w:type="dxa"/>
          </w:tcPr>
          <w:p w14:paraId="3C50D827" w14:textId="7CF4F0F9" w:rsidR="00752BED" w:rsidRPr="00F06B9E" w:rsidRDefault="00F06B9E">
            <w:pPr>
              <w:rPr>
                <w:lang w:val="ru-RU"/>
              </w:rPr>
            </w:pPr>
            <w:r>
              <w:rPr>
                <w:lang w:val="ru-RU"/>
              </w:rPr>
              <w:t>Плакат тип 1</w:t>
            </w:r>
          </w:p>
        </w:tc>
        <w:tc>
          <w:tcPr>
            <w:tcW w:w="964" w:type="dxa"/>
          </w:tcPr>
          <w:p w14:paraId="04813207" w14:textId="76E4FCF2" w:rsidR="00752BED" w:rsidRDefault="00752BED"/>
        </w:tc>
        <w:tc>
          <w:tcPr>
            <w:tcW w:w="964" w:type="dxa"/>
          </w:tcPr>
          <w:p w14:paraId="6B68F28F" w14:textId="135D21C3" w:rsidR="00752BED" w:rsidRDefault="00752BED"/>
        </w:tc>
        <w:tc>
          <w:tcPr>
            <w:tcW w:w="10091" w:type="dxa"/>
          </w:tcPr>
          <w:p w14:paraId="52B0D1EB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Размер готового изделия: 2000 × 2000 мм (2×2 м).</w:t>
            </w:r>
          </w:p>
          <w:p w14:paraId="647214D6" w14:textId="5DC4E110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Материал: самоклеящаяся виниловая плёнка (оракал)</w:t>
            </w:r>
          </w:p>
          <w:p w14:paraId="0796483D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Тип печати: полноцветная печать, 4+0 (четырёхкрасочная печать только с одной стороны).</w:t>
            </w:r>
          </w:p>
          <w:p w14:paraId="2B5DEE41" w14:textId="37BA1BD3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 xml:space="preserve">Разрешение печати: не менее 1440 dpi </w:t>
            </w:r>
          </w:p>
          <w:p w14:paraId="4D89FFE4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Цветопередача: по цветовому профилю CMYK; при наличии фирменного стиля — строго по предоставленным Pantone/фирменным цветам.</w:t>
            </w:r>
          </w:p>
          <w:p w14:paraId="422AA438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Кромка/обрез: резка по точному контуру 2000×2000 мм; припуски под обрез не требуются.</w:t>
            </w:r>
          </w:p>
          <w:p w14:paraId="5CDE2435" w14:textId="77777777" w:rsidR="00752BED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lastRenderedPageBreak/>
              <w:t>Дополнительные требования к материалу: устойчивость к УФ-излучению, срок службы на улице не менее 24 месяцев (если размещение наружное).</w:t>
            </w:r>
          </w:p>
          <w:p w14:paraId="40CC0C35" w14:textId="2E74416B" w:rsidR="00F06B9E" w:rsidRPr="00917AC8" w:rsidRDefault="00F06B9E" w:rsidP="00F06B9E">
            <w:pPr>
              <w:pStyle w:val="a0"/>
              <w:rPr>
                <w:lang w:val="ru-RU"/>
              </w:rPr>
            </w:pPr>
            <w:r>
              <w:rPr>
                <w:lang w:val="ru-RU"/>
              </w:rPr>
              <w:t>Макет – разработать совместно с заказчиком</w:t>
            </w:r>
          </w:p>
        </w:tc>
      </w:tr>
      <w:tr w:rsidR="00F06B9E" w:rsidRPr="00917AC8" w14:paraId="3D6EBD3C" w14:textId="77777777">
        <w:trPr>
          <w:jc w:val="center"/>
        </w:trPr>
        <w:tc>
          <w:tcPr>
            <w:tcW w:w="567" w:type="dxa"/>
          </w:tcPr>
          <w:p w14:paraId="02BFFF27" w14:textId="4F4E088C" w:rsidR="00F06B9E" w:rsidRPr="00D92BB7" w:rsidRDefault="00F06B9E" w:rsidP="00F06B9E">
            <w:pPr>
              <w:rPr>
                <w:lang w:val="ru-RU"/>
              </w:rPr>
            </w:pPr>
            <w:r>
              <w:rPr>
                <w:sz w:val="16"/>
              </w:rPr>
              <w:lastRenderedPageBreak/>
              <w:t>1</w:t>
            </w:r>
            <w:r w:rsidR="00D92BB7">
              <w:rPr>
                <w:sz w:val="16"/>
                <w:lang w:val="ru-RU"/>
              </w:rPr>
              <w:t>0</w:t>
            </w:r>
          </w:p>
        </w:tc>
        <w:tc>
          <w:tcPr>
            <w:tcW w:w="2891" w:type="dxa"/>
          </w:tcPr>
          <w:p w14:paraId="1AAC1C10" w14:textId="236D0A86" w:rsidR="00F06B9E" w:rsidRPr="00917AC8" w:rsidRDefault="00F06B9E" w:rsidP="00F06B9E">
            <w:pPr>
              <w:rPr>
                <w:lang w:val="ru-RU"/>
              </w:rPr>
            </w:pPr>
            <w:r>
              <w:rPr>
                <w:lang w:val="ru-RU"/>
              </w:rPr>
              <w:t xml:space="preserve">Плакат тип </w:t>
            </w:r>
            <w:r>
              <w:rPr>
                <w:lang w:val="ru-RU"/>
              </w:rPr>
              <w:t>2</w:t>
            </w:r>
          </w:p>
        </w:tc>
        <w:tc>
          <w:tcPr>
            <w:tcW w:w="964" w:type="dxa"/>
          </w:tcPr>
          <w:p w14:paraId="57BD61B0" w14:textId="7E52CB80" w:rsidR="00F06B9E" w:rsidRDefault="00F06B9E" w:rsidP="00F06B9E"/>
        </w:tc>
        <w:tc>
          <w:tcPr>
            <w:tcW w:w="964" w:type="dxa"/>
          </w:tcPr>
          <w:p w14:paraId="17597F8C" w14:textId="78CA274E" w:rsidR="00F06B9E" w:rsidRDefault="00F06B9E" w:rsidP="00F06B9E"/>
        </w:tc>
        <w:tc>
          <w:tcPr>
            <w:tcW w:w="10091" w:type="dxa"/>
          </w:tcPr>
          <w:p w14:paraId="0F9A7C1C" w14:textId="43D3121A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 xml:space="preserve">Размер готового изделия: </w:t>
            </w:r>
            <w:r>
              <w:rPr>
                <w:lang w:val="ru-RU"/>
              </w:rPr>
              <w:t>1400</w:t>
            </w:r>
            <w:r w:rsidRPr="00F06B9E">
              <w:rPr>
                <w:lang w:val="ru-RU"/>
              </w:rPr>
              <w:t> × </w:t>
            </w:r>
            <w:r>
              <w:rPr>
                <w:lang w:val="ru-RU"/>
              </w:rPr>
              <w:t>1800</w:t>
            </w:r>
            <w:r w:rsidRPr="00F06B9E">
              <w:rPr>
                <w:lang w:val="ru-RU"/>
              </w:rPr>
              <w:t> мм.</w:t>
            </w:r>
          </w:p>
          <w:p w14:paraId="3497FE63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Материал: самоклеящаяся виниловая плёнка (оракал)</w:t>
            </w:r>
          </w:p>
          <w:p w14:paraId="4606E8FE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Тип печати: полноцветная печать, 4+0 (четырёхкрасочная печать только с одной стороны).</w:t>
            </w:r>
          </w:p>
          <w:p w14:paraId="122527A0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 xml:space="preserve">Разрешение печати: не менее 1440 dpi </w:t>
            </w:r>
          </w:p>
          <w:p w14:paraId="366DE650" w14:textId="77777777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Цветопередача: по цветовому профилю CMYK; при наличии фирменного стиля — строго по предоставленным Pantone/фирменным цветам.</w:t>
            </w:r>
          </w:p>
          <w:p w14:paraId="312965F4" w14:textId="6BBA5374" w:rsidR="00F06B9E" w:rsidRP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 xml:space="preserve">Кромка/обрез: резка по точному контуру </w:t>
            </w:r>
            <w:r>
              <w:rPr>
                <w:lang w:val="ru-RU"/>
              </w:rPr>
              <w:t>1400</w:t>
            </w:r>
            <w:r w:rsidRPr="00F06B9E">
              <w:rPr>
                <w:lang w:val="ru-RU"/>
              </w:rPr>
              <w:t> × </w:t>
            </w:r>
            <w:r>
              <w:rPr>
                <w:lang w:val="ru-RU"/>
              </w:rPr>
              <w:t>1800</w:t>
            </w:r>
            <w:r w:rsidRPr="00F06B9E">
              <w:rPr>
                <w:lang w:val="ru-RU"/>
              </w:rPr>
              <w:t> мм; припуски под обрез не требуются.</w:t>
            </w:r>
          </w:p>
          <w:p w14:paraId="1C3901C8" w14:textId="77777777" w:rsidR="00F06B9E" w:rsidRDefault="00F06B9E" w:rsidP="00F06B9E">
            <w:pPr>
              <w:pStyle w:val="a0"/>
              <w:rPr>
                <w:lang w:val="ru-RU"/>
              </w:rPr>
            </w:pPr>
            <w:r w:rsidRPr="00F06B9E">
              <w:rPr>
                <w:lang w:val="ru-RU"/>
              </w:rPr>
              <w:t>Дополнительные требования к материалу: устойчивость к УФ-излучению, срок службы на улице не менее 24 месяцев (если размещение наружное).</w:t>
            </w:r>
          </w:p>
          <w:p w14:paraId="0DB3952E" w14:textId="52061BB7" w:rsidR="00F06B9E" w:rsidRPr="00917AC8" w:rsidRDefault="00F06B9E" w:rsidP="00F06B9E">
            <w:pPr>
              <w:pStyle w:val="a0"/>
              <w:spacing w:after="0"/>
              <w:ind w:left="142" w:hanging="85"/>
              <w:rPr>
                <w:lang w:val="ru-RU"/>
              </w:rPr>
            </w:pPr>
            <w:r>
              <w:rPr>
                <w:lang w:val="ru-RU"/>
              </w:rPr>
              <w:t>Макет – разработать совместно с заказчиком</w:t>
            </w:r>
          </w:p>
        </w:tc>
      </w:tr>
      <w:tr w:rsidR="00F06B9E" w:rsidRPr="00917AC8" w14:paraId="1021EF03" w14:textId="77777777">
        <w:trPr>
          <w:jc w:val="center"/>
        </w:trPr>
        <w:tc>
          <w:tcPr>
            <w:tcW w:w="567" w:type="dxa"/>
          </w:tcPr>
          <w:p w14:paraId="5C5E7120" w14:textId="53B1553A" w:rsidR="00F06B9E" w:rsidRPr="00D92BB7" w:rsidRDefault="00F06B9E" w:rsidP="00F06B9E">
            <w:pPr>
              <w:rPr>
                <w:lang w:val="ru-RU"/>
              </w:rPr>
            </w:pPr>
            <w:r>
              <w:rPr>
                <w:sz w:val="16"/>
              </w:rPr>
              <w:t>1</w:t>
            </w:r>
            <w:r w:rsidR="00D92BB7">
              <w:rPr>
                <w:sz w:val="16"/>
                <w:lang w:val="ru-RU"/>
              </w:rPr>
              <w:t>1</w:t>
            </w:r>
          </w:p>
        </w:tc>
        <w:tc>
          <w:tcPr>
            <w:tcW w:w="2891" w:type="dxa"/>
          </w:tcPr>
          <w:p w14:paraId="2E26B9A9" w14:textId="0C464A01" w:rsidR="00F06B9E" w:rsidRPr="00BD2592" w:rsidRDefault="00BD2592" w:rsidP="00F06B9E">
            <w:pPr>
              <w:rPr>
                <w:lang w:val="ru-RU"/>
              </w:rPr>
            </w:pPr>
            <w:r>
              <w:rPr>
                <w:lang w:val="ru-RU"/>
              </w:rPr>
              <w:t>Информационный стенд</w:t>
            </w:r>
          </w:p>
        </w:tc>
        <w:tc>
          <w:tcPr>
            <w:tcW w:w="964" w:type="dxa"/>
          </w:tcPr>
          <w:p w14:paraId="1EAD447D" w14:textId="25ACC17E" w:rsidR="00F06B9E" w:rsidRDefault="00F06B9E" w:rsidP="00F06B9E"/>
        </w:tc>
        <w:tc>
          <w:tcPr>
            <w:tcW w:w="964" w:type="dxa"/>
          </w:tcPr>
          <w:p w14:paraId="78293CCF" w14:textId="208B93AB" w:rsidR="00F06B9E" w:rsidRDefault="00F06B9E" w:rsidP="00F06B9E"/>
        </w:tc>
        <w:tc>
          <w:tcPr>
            <w:tcW w:w="10091" w:type="dxa"/>
          </w:tcPr>
          <w:p w14:paraId="0B47B625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Количество карманов: 4 шт.</w:t>
            </w:r>
          </w:p>
          <w:p w14:paraId="59235C3E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Формат размещаемых материалов: А4 (210×297 мм).</w:t>
            </w:r>
          </w:p>
          <w:p w14:paraId="3C969635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Ориентация карманов: вертикальная (по умолчанию); при необходимости — горизонтальная (уточнить).</w:t>
            </w:r>
          </w:p>
          <w:p w14:paraId="780D475E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Расположение карманов: равномерное, в 1–2 ряда, с обеспечением читаемости и свободного доступа к замене листов.</w:t>
            </w:r>
          </w:p>
          <w:p w14:paraId="3077D25E" w14:textId="78474362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 xml:space="preserve">Каркас/основа стенда: жёсткая панель из композитного материала; </w:t>
            </w:r>
          </w:p>
          <w:p w14:paraId="7FCE254E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Материал карманов: прозрачный пластик (ПВХ либо ПЭТ) толщиной не менее 0,5 мм, устойчивый к пожелтению и царапинам.</w:t>
            </w:r>
          </w:p>
          <w:p w14:paraId="227A1447" w14:textId="77777777" w:rsidR="00BD2592" w:rsidRPr="00BD2592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Крепление листов: карманы с клапаном/защёлкой либо с верхним доступом и фиксацией (выбрать вариант).</w:t>
            </w:r>
          </w:p>
          <w:p w14:paraId="28CE5F12" w14:textId="4068B3D8" w:rsidR="00F06B9E" w:rsidRPr="00917AC8" w:rsidRDefault="00BD2592" w:rsidP="00BD2592">
            <w:pPr>
              <w:pStyle w:val="a0"/>
              <w:rPr>
                <w:lang w:val="ru-RU"/>
              </w:rPr>
            </w:pPr>
            <w:r w:rsidRPr="00BD2592">
              <w:rPr>
                <w:lang w:val="ru-RU"/>
              </w:rPr>
              <w:t>Кромки: без заусенцев, травмобезопасные, при необходимости — с окантовкой.</w:t>
            </w:r>
          </w:p>
        </w:tc>
      </w:tr>
    </w:tbl>
    <w:p w14:paraId="1CCEB20B" w14:textId="77777777" w:rsidR="00752BED" w:rsidRPr="00917AC8" w:rsidRDefault="00D92BB7">
      <w:pPr>
        <w:pStyle w:val="1"/>
        <w:rPr>
          <w:lang w:val="ru-RU"/>
        </w:rPr>
      </w:pPr>
      <w:r w:rsidRPr="00917AC8">
        <w:rPr>
          <w:lang w:val="ru-RU"/>
        </w:rPr>
        <w:t>5. Дополнительные условия, снижающие риск ограничения конкуренции</w:t>
      </w:r>
    </w:p>
    <w:p w14:paraId="409100A0" w14:textId="77777777" w:rsidR="00752BED" w:rsidRPr="00917AC8" w:rsidRDefault="00D92BB7">
      <w:pPr>
        <w:pStyle w:val="a0"/>
        <w:rPr>
          <w:lang w:val="ru-RU"/>
        </w:rPr>
      </w:pPr>
      <w:r w:rsidRPr="00917AC8">
        <w:rPr>
          <w:lang w:val="ru-RU"/>
        </w:rPr>
        <w:t>Все числовые показатели, указанные словами «не менее», «не более», «от ... до ...», являются обязательными предельными значениями.</w:t>
      </w:r>
      <w:r w:rsidRPr="00917AC8">
        <w:rPr>
          <w:lang w:val="ru-RU"/>
        </w:rPr>
        <w:t xml:space="preserve"> Поставка товара с улучшенными характеристиками допускается, если такое улучшение не меняет функциональное назначение товара и не ухудшает совместимость с макетом Заказчика.</w:t>
      </w:r>
    </w:p>
    <w:p w14:paraId="15D1CF8C" w14:textId="77777777" w:rsidR="00752BED" w:rsidRPr="00917AC8" w:rsidRDefault="00D92BB7">
      <w:pPr>
        <w:pStyle w:val="a0"/>
        <w:rPr>
          <w:lang w:val="ru-RU"/>
        </w:rPr>
      </w:pPr>
      <w:r w:rsidRPr="00917AC8">
        <w:rPr>
          <w:lang w:val="ru-RU"/>
        </w:rPr>
        <w:t xml:space="preserve">Наименования материалов и способов нанесения приведены как описание </w:t>
      </w:r>
      <w:r w:rsidRPr="00917AC8">
        <w:rPr>
          <w:lang w:val="ru-RU"/>
        </w:rPr>
        <w:t>требуемых функциональных и качественных свойств. Допускаются эквивалентные материалы и способы изготовления, обеспечивающие сопоставимое качество, внешний вид и назначение товара.</w:t>
      </w:r>
    </w:p>
    <w:p w14:paraId="2D13E409" w14:textId="77777777" w:rsidR="00752BED" w:rsidRPr="00917AC8" w:rsidRDefault="00D92BB7">
      <w:pPr>
        <w:pStyle w:val="a0"/>
        <w:rPr>
          <w:lang w:val="ru-RU"/>
        </w:rPr>
      </w:pPr>
      <w:r w:rsidRPr="00917AC8">
        <w:rPr>
          <w:lang w:val="ru-RU"/>
        </w:rPr>
        <w:t>Цвет, композиция, размещение логотипа и текстовое содержание печатной продук</w:t>
      </w:r>
      <w:r w:rsidRPr="00917AC8">
        <w:rPr>
          <w:lang w:val="ru-RU"/>
        </w:rPr>
        <w:t>ции уточняются при согласовании макетов и не должны рассматриваться как самостоятельное основание для ограничения участия поставщиков.</w:t>
      </w:r>
    </w:p>
    <w:sectPr w:rsidR="00752BED" w:rsidRPr="00917AC8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49EA"/>
    <w:rsid w:val="00752BED"/>
    <w:rsid w:val="00917AC8"/>
    <w:rsid w:val="00AA1D8D"/>
    <w:rsid w:val="00B47730"/>
    <w:rsid w:val="00BD2592"/>
    <w:rsid w:val="00CB0664"/>
    <w:rsid w:val="00D920EF"/>
    <w:rsid w:val="00D92BB7"/>
    <w:rsid w:val="00F06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DDB76"/>
  <w14:defaultImageDpi w14:val="300"/>
  <w15:docId w15:val="{BEC19AE3-B074-4787-B013-363CDF0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2013-12-23T23:15:00Z</dcterms:created>
  <dcterms:modified xsi:type="dcterms:W3CDTF">2026-06-29T11:30:00Z</dcterms:modified>
  <cp:category/>
</cp:coreProperties>
</file>