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834"/>
        <w:gridCol w:w="2353"/>
        <w:gridCol w:w="2352"/>
        <w:gridCol w:w="2835"/>
      </w:tblGrid>
      <w:tr w:rsidR="00CA12AE">
        <w:tblPrEx>
          <w:tblCellMar>
            <w:top w:w="0" w:type="dxa"/>
            <w:left w:w="0" w:type="dxa"/>
            <w:bottom w:w="0" w:type="dxa"/>
            <w:right w:w="0" w:type="dxa"/>
          </w:tblCellMar>
        </w:tblPrEx>
        <w:tc>
          <w:tcPr>
            <w:tcW w:w="2834" w:type="dxa"/>
            <w:tcBorders>
              <w:top w:val="nil"/>
              <w:left w:val="nil"/>
              <w:bottom w:val="nil"/>
              <w:right w:val="nil"/>
            </w:tcBorders>
          </w:tcPr>
          <w:p w:rsidR="00CA12AE" w:rsidRDefault="00CA12AE">
            <w:pPr>
              <w:widowControl w:val="0"/>
              <w:autoSpaceDE w:val="0"/>
              <w:autoSpaceDN w:val="0"/>
              <w:adjustRightInd w:val="0"/>
              <w:spacing w:after="0" w:line="240" w:lineRule="auto"/>
              <w:rPr>
                <w:rFonts w:ascii="Times" w:hAnsi="Times" w:cs="Times"/>
                <w:color w:val="000000"/>
                <w:sz w:val="18"/>
                <w:szCs w:val="18"/>
              </w:rPr>
            </w:pPr>
            <w:bookmarkStart w:id="0" w:name="_GoBack"/>
            <w:bookmarkEnd w:id="0"/>
          </w:p>
        </w:tc>
        <w:tc>
          <w:tcPr>
            <w:tcW w:w="4705" w:type="dxa"/>
            <w:gridSpan w:val="2"/>
            <w:tcBorders>
              <w:top w:val="nil"/>
              <w:left w:val="nil"/>
              <w:bottom w:val="nil"/>
              <w:right w:val="nil"/>
            </w:tcBorders>
          </w:tcPr>
          <w:p w:rsidR="00CA12AE" w:rsidRDefault="00CA12AE">
            <w:pPr>
              <w:widowControl w:val="0"/>
              <w:autoSpaceDE w:val="0"/>
              <w:autoSpaceDN w:val="0"/>
              <w:adjustRightInd w:val="0"/>
              <w:spacing w:after="0" w:line="240" w:lineRule="auto"/>
              <w:jc w:val="center"/>
              <w:rPr>
                <w:rFonts w:ascii="Times" w:hAnsi="Times" w:cs="Times"/>
                <w:b/>
                <w:bCs/>
                <w:color w:val="000000"/>
              </w:rPr>
            </w:pPr>
            <w:r>
              <w:rPr>
                <w:rFonts w:ascii="Times" w:hAnsi="Times" w:cs="Times"/>
                <w:b/>
                <w:bCs/>
                <w:color w:val="000000"/>
              </w:rPr>
              <w:t>КОНТРАКТ № </w:t>
            </w:r>
            <w:r w:rsidR="00FC7824">
              <w:rPr>
                <w:rFonts w:ascii="Times" w:hAnsi="Times" w:cs="Times"/>
                <w:b/>
                <w:bCs/>
                <w:color w:val="000000"/>
              </w:rPr>
              <w:t>_____________</w:t>
            </w:r>
          </w:p>
          <w:p w:rsidR="00CA12AE" w:rsidRDefault="00CA12AE">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предоставление права использования и абонентское обслуживание Системы «Контур.Экстерн»</w:t>
            </w:r>
          </w:p>
        </w:tc>
        <w:tc>
          <w:tcPr>
            <w:tcW w:w="2834" w:type="dxa"/>
            <w:tcBorders>
              <w:top w:val="nil"/>
              <w:left w:val="nil"/>
              <w:bottom w:val="nil"/>
              <w:right w:val="nil"/>
            </w:tcBorders>
          </w:tcPr>
          <w:p w:rsidR="00CA12AE" w:rsidRDefault="00CA12AE">
            <w:pPr>
              <w:widowControl w:val="0"/>
              <w:autoSpaceDE w:val="0"/>
              <w:autoSpaceDN w:val="0"/>
              <w:adjustRightInd w:val="0"/>
              <w:spacing w:after="0" w:line="240" w:lineRule="auto"/>
              <w:jc w:val="right"/>
              <w:rPr>
                <w:rFonts w:ascii="Times" w:hAnsi="Times" w:cs="Times"/>
                <w:color w:val="000000"/>
                <w:sz w:val="18"/>
                <w:szCs w:val="18"/>
              </w:rPr>
            </w:pPr>
          </w:p>
        </w:tc>
      </w:tr>
      <w:tr w:rsidR="00CA12AE">
        <w:tblPrEx>
          <w:tblCellMar>
            <w:top w:w="0" w:type="dxa"/>
            <w:left w:w="0" w:type="dxa"/>
            <w:bottom w:w="0" w:type="dxa"/>
            <w:right w:w="0" w:type="dxa"/>
          </w:tblCellMar>
        </w:tblPrEx>
        <w:tc>
          <w:tcPr>
            <w:tcW w:w="5187" w:type="dxa"/>
            <w:gridSpan w:val="2"/>
            <w:tcBorders>
              <w:top w:val="nil"/>
              <w:left w:val="nil"/>
              <w:bottom w:val="nil"/>
              <w:right w:val="nil"/>
            </w:tcBorders>
          </w:tcPr>
          <w:p w:rsidR="00CA12AE" w:rsidRDefault="00FC7824">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____________</w:t>
            </w:r>
          </w:p>
        </w:tc>
        <w:tc>
          <w:tcPr>
            <w:tcW w:w="5187" w:type="dxa"/>
            <w:gridSpan w:val="2"/>
            <w:tcBorders>
              <w:top w:val="nil"/>
              <w:left w:val="nil"/>
              <w:bottom w:val="nil"/>
              <w:right w:val="nil"/>
            </w:tcBorders>
          </w:tcPr>
          <w:p w:rsidR="00CA12AE" w:rsidRDefault="00CA12AE">
            <w:pPr>
              <w:widowControl w:val="0"/>
              <w:autoSpaceDE w:val="0"/>
              <w:autoSpaceDN w:val="0"/>
              <w:adjustRightInd w:val="0"/>
              <w:spacing w:after="0" w:line="240" w:lineRule="auto"/>
              <w:jc w:val="right"/>
              <w:rPr>
                <w:rFonts w:ascii="Times" w:hAnsi="Times" w:cs="Times"/>
                <w:color w:val="000000"/>
                <w:sz w:val="18"/>
                <w:szCs w:val="18"/>
              </w:rPr>
            </w:pPr>
          </w:p>
        </w:tc>
      </w:tr>
    </w:tbl>
    <w:p w:rsidR="00CA12AE" w:rsidRDefault="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________________________________</w:t>
      </w:r>
      <w:r w:rsidR="00CA12AE">
        <w:rPr>
          <w:rFonts w:ascii="Times" w:hAnsi="Times" w:cs="Times"/>
          <w:color w:val="000000"/>
          <w:sz w:val="18"/>
          <w:szCs w:val="18"/>
        </w:rPr>
        <w:t xml:space="preserve">, именуемое в дальнейшем ОПЕРАТОР, в лице                                                   , действующ      на основании                                                                                                     , с одной стороны, и </w:t>
      </w:r>
      <w:r>
        <w:rPr>
          <w:rFonts w:ascii="Times" w:hAnsi="Times" w:cs="Times"/>
          <w:color w:val="000000"/>
          <w:sz w:val="18"/>
          <w:szCs w:val="18"/>
        </w:rPr>
        <w:t>____________________________</w:t>
      </w:r>
      <w:r w:rsidR="00CA12AE">
        <w:rPr>
          <w:rFonts w:ascii="Times" w:hAnsi="Times" w:cs="Times"/>
          <w:color w:val="000000"/>
          <w:sz w:val="18"/>
          <w:szCs w:val="18"/>
        </w:rPr>
        <w:t xml:space="preserve">, именуемое в дальнейшем АБОНЕНТ, в лице </w:t>
      </w:r>
      <w:r>
        <w:rPr>
          <w:rFonts w:ascii="Times" w:hAnsi="Times" w:cs="Times"/>
          <w:color w:val="000000"/>
          <w:sz w:val="18"/>
          <w:szCs w:val="18"/>
        </w:rPr>
        <w:t>___________________</w:t>
      </w:r>
      <w:r w:rsidR="00CA12AE">
        <w:rPr>
          <w:rFonts w:ascii="Times" w:hAnsi="Times" w:cs="Times"/>
          <w:color w:val="000000"/>
          <w:sz w:val="18"/>
          <w:szCs w:val="18"/>
        </w:rPr>
        <w:t xml:space="preserve">, действующей на основании </w:t>
      </w:r>
      <w:r>
        <w:rPr>
          <w:rFonts w:ascii="Times" w:hAnsi="Times" w:cs="Times"/>
          <w:color w:val="000000"/>
          <w:sz w:val="18"/>
          <w:szCs w:val="18"/>
        </w:rPr>
        <w:t>______________________</w:t>
      </w:r>
      <w:r w:rsidR="00CA12AE">
        <w:rPr>
          <w:rFonts w:ascii="Times" w:hAnsi="Times" w:cs="Times"/>
          <w:color w:val="000000"/>
          <w:sz w:val="18"/>
          <w:szCs w:val="18"/>
        </w:rPr>
        <w:t>, с другой стороны, совместно именуемые в дальнейшем Стороны,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Контракт о нижеследующем.</w:t>
      </w:r>
    </w:p>
    <w:p w:rsidR="00CA12AE" w:rsidRDefault="00CA12AE">
      <w:pPr>
        <w:widowControl w:val="0"/>
        <w:autoSpaceDE w:val="0"/>
        <w:autoSpaceDN w:val="0"/>
        <w:adjustRightInd w:val="0"/>
        <w:spacing w:before="120" w:after="12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Система «Контур.Экстерн» (далее – Система) – программа для ЭВМ (в том числе ее интеграционные и иные модули), предназначенная для формирования и представления отчетности, организации электронного документооборота и иных целей.</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СКЗИ – средство криптографической защиты информации (средство электронной подписи), дополнительное программное обеспечение для осуществления функций шифрования и подписания электронных документов электронной подписью.</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Оператор электронного документооборота – функции Оператора по отправке отчетности в различные контролирующие органы, установленные законодательством и иными нормативно-правовыми актами Российской Федерации.</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Спецификация (Приложение № 1 к Контракту) − документ, содержащий информацию о стоимости и комплекте предоставляемых Абоненту неисключительных прав использования программ для ЭВМ и оказываемых услуг/выполняемых работ.</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1.5. Лицензионный договор (Приложение № 2 к Контракту) – договор, устанавливающий порядок передачи и использования Системы. Является офертой, не требующей подписания Сторонами, полный и безоговорочный акцепт которой Абонентом является существенным условием Контракта.</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Сублицензионный договор (Приложение № 3 к Контракту) – договор, устанавливающий порядок передачи и использования СКЗИ. Является офертой, не требующей подписания Сторонами, полный и безоговорочный акцепт которой Абонентом является существенным условием Контракта.</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1.7. Квалифицированный сертификат (далее − Сертификат) − документ, выданный аккредитованным в соответствии с Федеральным законом «Об электронной подписи»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1.8. Правила по обеспечению информационной безопасности на рабочем месте (далее − Правила) − документ, составленный Оператором на основании положений действующего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Абонента, работающими с использованием СКЗИ, если Абонент приобретает СКЗИ у Оператора. Актуальная редакция Правил публикуется на сайте </w:t>
      </w:r>
      <w:hyperlink r:id="rId5" w:history="1">
        <w:r w:rsidR="00FC7824">
          <w:rPr>
            <w:rFonts w:ascii="Times" w:hAnsi="Times" w:cs="Times"/>
            <w:color w:val="0000CD"/>
            <w:sz w:val="18"/>
            <w:szCs w:val="18"/>
          </w:rPr>
          <w:t>____________________</w:t>
        </w:r>
      </w:hyperlink>
      <w:r>
        <w:rPr>
          <w:rFonts w:ascii="Times" w:hAnsi="Times" w:cs="Times"/>
          <w:color w:val="000000"/>
          <w:sz w:val="18"/>
          <w:szCs w:val="18"/>
        </w:rPr>
        <w:t>.</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1.9. Тарифный план – совокупность предоставляемых Оператором неисключительных прав использования программ для ЭВМ и оказываемых услуг/выполняемых работ. Состав тарифного плана определяется прайс-листом.</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1.10. Прайс-лист − документ (неотъемлемая часть Контракта), отражающий ценовую политику Оператора и содержащий сведения о тарифных планах. Действующая редакция документа публикуется на сайте </w:t>
      </w:r>
      <w:hyperlink r:id="rId6" w:history="1">
        <w:r w:rsidR="00FC7824">
          <w:rPr>
            <w:rFonts w:ascii="Times" w:hAnsi="Times" w:cs="Times"/>
            <w:color w:val="0000CD"/>
            <w:sz w:val="18"/>
            <w:szCs w:val="18"/>
          </w:rPr>
          <w:t>____________________</w:t>
        </w:r>
      </w:hyperlink>
      <w:r>
        <w:rPr>
          <w:rFonts w:ascii="Times" w:hAnsi="Times" w:cs="Times"/>
          <w:color w:val="000000"/>
          <w:sz w:val="18"/>
          <w:szCs w:val="18"/>
        </w:rPr>
        <w:t>.</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Субъект персональных данных – физическое лицо, персональные данные которого Абонент обрабатывает с использованием Системы.</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 Сервисный центр – подразделение Оператора или организация/индивидуальный предприниматель, уполномоченные Оператором на основании агентского договора представлять интересы Оператора при взаимодействии с Абонентом.</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Наименование Сервисного центра АБОНЕНТА:</w:t>
      </w:r>
    </w:p>
    <w:p w:rsidR="00CA12AE" w:rsidRDefault="00CA12AE">
      <w:pPr>
        <w:widowControl w:val="0"/>
        <w:autoSpaceDE w:val="0"/>
        <w:autoSpaceDN w:val="0"/>
        <w:adjustRightInd w:val="0"/>
        <w:spacing w:before="120" w:after="120" w:line="240" w:lineRule="auto"/>
        <w:jc w:val="both"/>
        <w:rPr>
          <w:rFonts w:ascii="Times" w:hAnsi="Times" w:cs="Times"/>
          <w:b/>
          <w:bCs/>
          <w:color w:val="000000"/>
          <w:sz w:val="18"/>
          <w:szCs w:val="18"/>
        </w:rPr>
      </w:pPr>
      <w:r>
        <w:rPr>
          <w:rFonts w:ascii="Times" w:hAnsi="Times" w:cs="Times"/>
          <w:b/>
          <w:bCs/>
          <w:color w:val="000000"/>
          <w:sz w:val="18"/>
          <w:szCs w:val="18"/>
        </w:rPr>
        <w:t>2. ПРЕДМЕТ КОНТРАКТА</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Оператор обязуется предоставить Абоненту неисключительное право использования Системы и оказать услуги технической поддержки в виде абонентского обслуживания, а Абонент обязуется принять и оплатить предоставленные права и оказанные услуги в порядке, установленном Контрактом.</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Передача права использования Системы осуществляется на условиях лицензионного договора на срок, установленный выбранным тарифным планом.</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2.3. Если Абоненту требуется СКЗИ, то Оператор обязуется возмездно передать простые (неисключительные) лицензии на право использования СКЗИ на условиях сублицензионного договора на срок, установленный выбранным тарифным планом.</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2.4. При необходимости Абоненту могут быть возмездно оказаны иные услуги, а также выполнены работы, предусмотренные прайс-листом Оператора.</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2.5. Заключение Контракта рассматривается Сторонами как поручение Оператора персональных данных (Абонента по Контракту) другому лицу, предусмотренное частью 3 статьи 6 Федерального закона «О персональных данных». При этом Абонент поручает Оператору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Абонентом веб-форм Системы, запись, систематизацию, накопление, хранение на сервере Оператора, уточнение (обновление, изменение) после внесения изменений Абонентом, извлечение, использование, передачу (предоставление, доступ) по телекоммуникационным каналам связи в контролирующие органы, обезличивание, блокирование, удаление, уничтожение персональных данных – исключительно с целью выполнения обязательств, предусмотренных Контрактом. Содержание и перечень обрабатываемых персональных данных определяется исходя из требований действующего законодательства Российской Федерации в области деятельности, автоматизируемой с помощью Системы.</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2.6. Политика обработки персональных данных публикуется Оператором на сайте </w:t>
      </w:r>
      <w:hyperlink r:id="rId7" w:history="1">
        <w:r w:rsidR="00FC7824">
          <w:rPr>
            <w:rFonts w:ascii="Times" w:hAnsi="Times" w:cs="Times"/>
            <w:color w:val="0000CD"/>
            <w:sz w:val="18"/>
            <w:szCs w:val="18"/>
          </w:rPr>
          <w:t>____________________</w:t>
        </w:r>
      </w:hyperlink>
      <w:r>
        <w:rPr>
          <w:rFonts w:ascii="Times" w:hAnsi="Times" w:cs="Times"/>
          <w:color w:val="000000"/>
          <w:sz w:val="18"/>
          <w:szCs w:val="18"/>
        </w:rPr>
        <w:t>.</w:t>
      </w:r>
    </w:p>
    <w:p w:rsidR="00CA12AE" w:rsidRDefault="00CA12AE">
      <w:pPr>
        <w:widowControl w:val="0"/>
        <w:autoSpaceDE w:val="0"/>
        <w:autoSpaceDN w:val="0"/>
        <w:adjustRightInd w:val="0"/>
        <w:spacing w:before="120" w:after="120" w:line="240" w:lineRule="auto"/>
        <w:jc w:val="both"/>
        <w:rPr>
          <w:rFonts w:ascii="Times" w:hAnsi="Times" w:cs="Times"/>
          <w:b/>
          <w:bCs/>
          <w:color w:val="000000"/>
          <w:sz w:val="18"/>
          <w:szCs w:val="18"/>
        </w:rPr>
      </w:pPr>
      <w:r>
        <w:rPr>
          <w:rFonts w:ascii="Times" w:hAnsi="Times" w:cs="Times"/>
          <w:b/>
          <w:bCs/>
          <w:color w:val="000000"/>
          <w:sz w:val="18"/>
          <w:szCs w:val="18"/>
        </w:rPr>
        <w:t>3. ПОРЯДОК ПРЕДОСТАВЛЕНИЯ ДОСТУПА К СИСТЕМЕ И ОКАЗАНИЯ УСЛУГ ТЕХНИЧЕСКОЙ ПОДДЕРЖКИ</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sidRPr="006835EA">
        <w:rPr>
          <w:rFonts w:ascii="Times" w:hAnsi="Times" w:cs="Times"/>
          <w:color w:val="000000"/>
          <w:sz w:val="18"/>
          <w:szCs w:val="18"/>
        </w:rPr>
        <w:t>3.1. В тече</w:t>
      </w:r>
      <w:r w:rsidR="00796A6C" w:rsidRPr="006835EA">
        <w:rPr>
          <w:rFonts w:ascii="Times" w:hAnsi="Times" w:cs="Times"/>
          <w:color w:val="000000"/>
          <w:sz w:val="18"/>
          <w:szCs w:val="18"/>
        </w:rPr>
        <w:t>ние 5 (пяти) рабочих дней после заключения Контракта</w:t>
      </w:r>
      <w:r w:rsidRPr="006835EA">
        <w:rPr>
          <w:rFonts w:ascii="Times" w:hAnsi="Times" w:cs="Times"/>
          <w:color w:val="000000"/>
          <w:sz w:val="18"/>
          <w:szCs w:val="18"/>
        </w:rPr>
        <w:t xml:space="preserve"> в порядке, предусмотренном п. 5.4. Контракта, и при условии наличия у Абонента действующего Сертификата и СКЗИ:</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3.1.1. Оператор предоставляет Абоненту доступ к необходимым для функционирования Системы дистрибутивам программных компонентов.</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3.1.2. Оператор регистрирует на сервере учетную запись Абонента.</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Оператор либо Сервисный центр может дополнительно возмездно предоставить Абоненту услуги по установке и настройке программных компонентов, необходимых для получения доступа к Системе и/или СКЗИ на рабочем месте Абонента, обучению специалистов Абонента работе в Системе.</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3.3. Передача права использования Системы осуществляется в момент открытия доступа Абоненту к серверу Системы.</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 Техническая поддержка Системы и СКЗИ осуществляется в круглосуточном ежедневном режиме в виде абонентского обслуживания путем телефонных консультаций в федеральном контакт-центре Оператора без ограничения по времени и количеству обращений.</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 Оператор оказывает услуги технической поддержки с момента открытия Абоненту доступа к Системе в течение срока, установленного оплаченным тарифным планом.</w:t>
      </w:r>
    </w:p>
    <w:p w:rsidR="00CA12AE" w:rsidRDefault="00CA12AE">
      <w:pPr>
        <w:widowControl w:val="0"/>
        <w:autoSpaceDE w:val="0"/>
        <w:autoSpaceDN w:val="0"/>
        <w:adjustRightInd w:val="0"/>
        <w:spacing w:before="120" w:after="120" w:line="240" w:lineRule="auto"/>
        <w:jc w:val="both"/>
        <w:rPr>
          <w:rFonts w:ascii="Times" w:hAnsi="Times" w:cs="Times"/>
          <w:b/>
          <w:bCs/>
          <w:color w:val="000000"/>
          <w:sz w:val="18"/>
          <w:szCs w:val="18"/>
        </w:rPr>
      </w:pPr>
      <w:r>
        <w:rPr>
          <w:rFonts w:ascii="Times" w:hAnsi="Times" w:cs="Times"/>
          <w:b/>
          <w:bCs/>
          <w:color w:val="000000"/>
          <w:sz w:val="18"/>
          <w:szCs w:val="18"/>
        </w:rPr>
        <w:t>4. ОБЯЗАННОСТИ СТОРОН. ГАРАНТИИ СТОРОН ПО ОБЕСПЕЧЕНИЮ КОНФИДЕНЦИАЛЬНОСТИ ПЕРСОНАЛЬНЫХ ДАННЫХ</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Обязанности Оператора:</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4.1.1. обеспечение выполнения Системой функций, предусмотренных пользовательской документацией, размещенной на сайте </w:t>
      </w:r>
      <w:hyperlink r:id="rId8" w:history="1">
        <w:r w:rsidR="00FC7824">
          <w:rPr>
            <w:rFonts w:ascii="Times" w:hAnsi="Times" w:cs="Times"/>
            <w:color w:val="0000CD"/>
            <w:sz w:val="18"/>
            <w:szCs w:val="18"/>
          </w:rPr>
          <w:t>_______________</w:t>
        </w:r>
      </w:hyperlink>
      <w:r>
        <w:rPr>
          <w:rFonts w:ascii="Times" w:hAnsi="Times" w:cs="Times"/>
          <w:color w:val="000000"/>
          <w:sz w:val="18"/>
          <w:szCs w:val="18"/>
        </w:rPr>
        <w:t>, и выбранным тарифным планом;</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4.1.2. своевременное обновление программного обеспечения на сервере Системы;</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4.1.3. обеспечение круглосуточной доступности Системы за исключением времени проведения профилактических работ не более 2 (Двух) рабочих дней в период с 1 по 10 число месяца, преимущественно в ночное время, с извещением Абонента о проводимых работах путем размещения информации в Системе;</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обеспечение конфиденциальности данных, размещенных Абонентом в Системе, на весь период их нахождения на сервере Системы;</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4.1.5. осуществление функций оператора электронного документооборота;</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4.1.6. наличие всех необходимых лицензий для выполнения своих функций по Контракту. Место публикации лицензий Оператора </w:t>
      </w:r>
      <w:hyperlink r:id="rId9" w:history="1">
        <w:r w:rsidR="00FC7824">
          <w:rPr>
            <w:rFonts w:ascii="Times" w:hAnsi="Times" w:cs="Times"/>
            <w:color w:val="0000CD"/>
            <w:sz w:val="18"/>
            <w:szCs w:val="18"/>
          </w:rPr>
          <w:t>__________________</w:t>
        </w:r>
      </w:hyperlink>
      <w:r>
        <w:rPr>
          <w:rFonts w:ascii="Times" w:hAnsi="Times" w:cs="Times"/>
          <w:color w:val="000000"/>
          <w:sz w:val="18"/>
          <w:szCs w:val="18"/>
        </w:rPr>
        <w:t>.</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Обязанности Абонента:</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 самостоятельное подключение компьютера к Интернету;</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4.2.2. своевременная оплата предоставленных прав использования Системы и СКЗИ, услуг/работ Оператора;</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4.2.3. соблюдение требований пользовательской документации при использовании Системы и СКЗИ;</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4.2.4. самостоятельная комплектация рабочего места в соответствии с требованиями, размещенными на сайте </w:t>
      </w:r>
      <w:hyperlink r:id="rId10" w:history="1">
        <w:r w:rsidR="00FC7824">
          <w:rPr>
            <w:rFonts w:ascii="Times" w:hAnsi="Times" w:cs="Times"/>
            <w:color w:val="0000CD"/>
            <w:sz w:val="18"/>
            <w:szCs w:val="18"/>
          </w:rPr>
          <w:t>_______________</w:t>
        </w:r>
      </w:hyperlink>
      <w:r>
        <w:rPr>
          <w:rFonts w:ascii="Times" w:hAnsi="Times" w:cs="Times"/>
          <w:color w:val="000000"/>
          <w:sz w:val="18"/>
          <w:szCs w:val="18"/>
        </w:rPr>
        <w:t>;</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4.2.5. соблюдение требований по защите информации на рабочем месте в соответствии с приказом ФСБ России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4.2.6. представление Оператору всех сведений и документов, необходимых для выполнения Оператором своих обязательств по Контракту.</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4.2.7. принятие и исполнение условий лицензионного и сублицензионного договоров на право использования Системы и СКЗИ.</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4.2.8. незамедлительное обращение в техническую поддержку Оператора в случае возникновения у Абонента технических проблем, препятствующих нормальному использованию Системы.</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Абонент гарантирует:</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4.3.1. что при обработке персональных данных им соблюдены все права субъектов персональных данных, предусмотренные действующим законодательством Российской Федерации в области защиты персональных данных;</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4.3.2. что им получено согласие субъектов персональных данных на обработку принадлежащих им персональных данных, в том числе на поручение такой обработки Оператору как третьему лицу;</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4.3.3. что в случае прекращения действия Контракта Абонент вправе направить уведомление Оператору о необходимости удаления персональных данных, размещенных Абонентом в Системе.</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 В целях соблюдения прав субъектов персональных данных, предусмотренных Федеральным законом «О персональных данных», и отсутствии возможности у Оператора самостоятельно производить какие-либо действия, касающиеся обработки персональных данных, Стороны договорились установить следующий порядок взаимодействия:</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4.4.1. Абонент (Оператор обработки персональных данных) обязуется в течение 7 (Семи) рабочих дней с момента получения запроса, содержащего отзыв субъекта персональных данных согласия на обработку персональных данных, уведомить Оператора о необходимости удаления отозванных данных либо представить субъекту персональных данных мотивированный отказ от выполнения такого запроса;</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4.4.2. по требованию Оператора Абонент обязан предоставить доказательства соблюдения прав субъекта персональных данных, а также документы, подтверждающие надлежащее исполнение Абонентом иных обязательств, предусмотренных действующим законодательством в области обработки персональных данных.</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4.5. Оператор гарантирует:</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4.5.1. что им направлено в уполномоченный орган уведомление о намерении осуществлять обработку персональных данных в порядке, предусмотренном действующим законодательством Российской Федерации;</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4.5.2. что им приняты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определение угроз безопасности персональных данных при их обработке;</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установление правил доступа к обрабатываемым персональным данным;</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обнаружение фактов несанкционированного доступа к персональным данным и принятие мер по их пресечению;</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проведение оценки эффективности принимаемых мер по обеспечению безопасности персональных данных и контроля принимаемых мер;</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4.5.3. что при передаче в контролирующие органы информации, содержащей персональные данные, по телекоммуникационным каналам связи им применяются прошедшие в установленном порядке процедуру оценки соответствия средства криптографической защиты информации.</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4.5.4. что обработка персональных данных осуществляется на территории Российской Федерации.</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4.6. Стороны вправе использовать названия друг друга, торговые марки, логотипы и другие идентифицирующие знаки Сторон, а также информацию о факте заключения Контракта, в том числе путем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rsidR="00CA12AE" w:rsidRDefault="00CA12AE">
      <w:pPr>
        <w:widowControl w:val="0"/>
        <w:autoSpaceDE w:val="0"/>
        <w:autoSpaceDN w:val="0"/>
        <w:adjustRightInd w:val="0"/>
        <w:spacing w:before="120" w:after="120" w:line="240" w:lineRule="auto"/>
        <w:jc w:val="both"/>
        <w:rPr>
          <w:rFonts w:ascii="Times" w:hAnsi="Times" w:cs="Times"/>
          <w:b/>
          <w:bCs/>
          <w:color w:val="000000"/>
          <w:sz w:val="18"/>
          <w:szCs w:val="18"/>
        </w:rPr>
      </w:pPr>
      <w:r>
        <w:rPr>
          <w:rFonts w:ascii="Times" w:hAnsi="Times" w:cs="Times"/>
          <w:b/>
          <w:bCs/>
          <w:color w:val="000000"/>
          <w:sz w:val="18"/>
          <w:szCs w:val="18"/>
        </w:rPr>
        <w:t>5. ФИНАНСОВЫЕ УСЛОВИЯ</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5.1. Стоимость права использования программы для ЭВМ (лицензионное вознаграждение) определяется Прайс-листом Оператора и устанавливается в Спецификации и/или в выставленном счете.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w:t>
      </w:r>
      <w:r>
        <w:rPr>
          <w:rFonts w:ascii="Times" w:hAnsi="Times" w:cs="Times"/>
          <w:color w:val="000000"/>
          <w:sz w:val="18"/>
          <w:szCs w:val="18"/>
        </w:rPr>
        <w:lastRenderedPageBreak/>
        <w:t>подпункта 26 пункта 2 статьи 149 Налогового кодекса Российской Федерации, не внесенной – включает в себя НДС по ставке, установленной пунктом 3 статьи 164 Налогового кодекса Российской Федерации.</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5.2. Стоимость услуг/работ определяется в Спецификации, в том числе НДС, исчисленный по ставке, установленной пунктом 3 статьи 164 Налогового кодекса Российской Федерации.</w:t>
      </w:r>
    </w:p>
    <w:p w:rsidR="00CA12AE" w:rsidRPr="006835EA"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5.3. Оператор в течение 5 (Пяти) рабочих дней с момента заключения Контракта выставляет счет на оплату лицензионного </w:t>
      </w:r>
      <w:r w:rsidRPr="006835EA">
        <w:rPr>
          <w:rFonts w:ascii="Times" w:hAnsi="Times" w:cs="Times"/>
          <w:color w:val="000000"/>
          <w:sz w:val="18"/>
          <w:szCs w:val="18"/>
        </w:rPr>
        <w:t>вознаграждения и услуг/работ.</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sidRPr="006835EA">
        <w:rPr>
          <w:rFonts w:ascii="Times" w:hAnsi="Times" w:cs="Times"/>
          <w:color w:val="000000"/>
          <w:sz w:val="18"/>
          <w:szCs w:val="18"/>
        </w:rPr>
        <w:t xml:space="preserve">5.4. Абонент оплачивает счет в течение </w:t>
      </w:r>
      <w:r w:rsidR="00796A6C" w:rsidRPr="006835EA">
        <w:rPr>
          <w:rFonts w:ascii="Times" w:hAnsi="Times" w:cs="Times"/>
          <w:color w:val="000000"/>
          <w:sz w:val="18"/>
          <w:szCs w:val="18"/>
        </w:rPr>
        <w:t xml:space="preserve">7 </w:t>
      </w:r>
      <w:r w:rsidRPr="006835EA">
        <w:rPr>
          <w:rFonts w:ascii="Times" w:hAnsi="Times" w:cs="Times"/>
          <w:color w:val="000000"/>
          <w:sz w:val="18"/>
          <w:szCs w:val="18"/>
        </w:rPr>
        <w:t>(</w:t>
      </w:r>
      <w:r w:rsidR="00796A6C" w:rsidRPr="006835EA">
        <w:rPr>
          <w:rFonts w:ascii="Times" w:hAnsi="Times" w:cs="Times"/>
          <w:color w:val="000000"/>
          <w:sz w:val="18"/>
          <w:szCs w:val="18"/>
        </w:rPr>
        <w:t>семи</w:t>
      </w:r>
      <w:r w:rsidRPr="006835EA">
        <w:rPr>
          <w:rFonts w:ascii="Times" w:hAnsi="Times" w:cs="Times"/>
          <w:color w:val="000000"/>
          <w:sz w:val="18"/>
          <w:szCs w:val="18"/>
        </w:rPr>
        <w:t>) с момента подписания Сторонами акта сдачи-приемки с соблюдением сроков, установленных разделом 6 Контракта.</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5.5. Общая цена Контракта определяется Спецификацией, является фиксированной и не может изменяться в ходе его исполнения, за исключением случаев, установленных действующим законодательством Российской Федерации. Цена Контракта включает все расходы на выполнение Контракта в полном объеме.</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5.6. Счет может быть отправлен Абоненту факсимильной связью, электронной почтой, заказным почтовым отправлением, в электронном виде, подписанным электронной подписью.</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5.7. Все расчеты по Контракту осуществляются в российских рублях.</w:t>
      </w:r>
    </w:p>
    <w:p w:rsidR="00CA12AE" w:rsidRDefault="00CA12AE">
      <w:pPr>
        <w:widowControl w:val="0"/>
        <w:autoSpaceDE w:val="0"/>
        <w:autoSpaceDN w:val="0"/>
        <w:adjustRightInd w:val="0"/>
        <w:spacing w:before="120" w:after="120" w:line="240" w:lineRule="auto"/>
        <w:jc w:val="both"/>
        <w:rPr>
          <w:rFonts w:ascii="Times" w:hAnsi="Times" w:cs="Times"/>
          <w:b/>
          <w:bCs/>
          <w:color w:val="000000"/>
          <w:sz w:val="18"/>
          <w:szCs w:val="18"/>
        </w:rPr>
      </w:pPr>
      <w:r>
        <w:rPr>
          <w:rFonts w:ascii="Times" w:hAnsi="Times" w:cs="Times"/>
          <w:b/>
          <w:bCs/>
          <w:color w:val="000000"/>
          <w:sz w:val="18"/>
          <w:szCs w:val="18"/>
        </w:rPr>
        <w:t>6. ПОРЯДОК СДАЧИ-ПРИЕМКИ ПРЕДОСТАВЛЕННЫХ ПРАВ И ОКАЗАННЫХ УСЛУГ/ВЫПОЛНЕННЫХ РАБОТ</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Стороны подтверждают исполнение обязательств по Контракту путем подписания актов сдачи-приемки либо УПД. Абонент обязан вернуть Оператору подписанный экземпляр акта сдачи-приемки либо УПД до момента окончания срока, установленного пп.6.3−6.4 Контракта.</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Абонент получает подписанный со стороны Оператора комплект документов: счет-фактуру и акт сдачи-приемки либо УПД:</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6.2.1. подтверждающий передачу права использования Системы и СКЗИ, а также предоставление права на получение услуг технической поддержки в виде абонентского обслуживания при открытии доступа Абоненту к Системе;</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6.2.2. подтверждающий оказание разовых услуг и/или выполнение работ по окончании их оказания/выполнения.</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В случае отсутствия в течение 5 (Пяти) рабочих дней после предоставления доступа к Системе (передачи права использования) мотивированного отказа от приемки предоставленных прав использования Системы и права на получение услуг технической поддержки в виде абонентского обслуживания в письменном виде переданные права признаются принятыми Абонентом в полном объеме.</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В случае отсутствия в течение 5 (Пяти) рабочих дней после оказания разовых услуг и/или выполнения работ Оператором мотивированного отказа от приемки оказанных услуг/выполненных работ в письменном виде оказанные Оператором услуги/выполненные работы признаются принятыми Абонентом в полном объеме.</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Мотивированный отказ от приемки предоставленных прав, оказанных услуг/выполненных работ может быть отправлен Оператору факсимильной связью или электронной почтой с последующим отправлением оригинала по почте, либо в электронном виде, подписанным электронной подписью.</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6.6. Для проверки предоставленных Оператором результатов, предусмотренных Контрактом, в части их соответствия условиям Контракта Абонент может провести экспертизу в соответствии со статьей 94 Закона о контрактной системе.</w:t>
      </w:r>
    </w:p>
    <w:p w:rsidR="00CA12AE" w:rsidRDefault="00CA12AE">
      <w:pPr>
        <w:widowControl w:val="0"/>
        <w:autoSpaceDE w:val="0"/>
        <w:autoSpaceDN w:val="0"/>
        <w:adjustRightInd w:val="0"/>
        <w:spacing w:before="120" w:after="120" w:line="240" w:lineRule="auto"/>
        <w:jc w:val="both"/>
        <w:rPr>
          <w:rFonts w:ascii="Times" w:hAnsi="Times" w:cs="Times"/>
          <w:b/>
          <w:bCs/>
          <w:color w:val="000000"/>
          <w:sz w:val="18"/>
          <w:szCs w:val="18"/>
        </w:rPr>
      </w:pPr>
      <w:r>
        <w:rPr>
          <w:rFonts w:ascii="Times" w:hAnsi="Times" w:cs="Times"/>
          <w:b/>
          <w:bCs/>
          <w:color w:val="000000"/>
          <w:sz w:val="18"/>
          <w:szCs w:val="18"/>
        </w:rPr>
        <w:t>7. КОНФИДЕНЦИАЛЬНОСТЬ ИНФОРМАЦИИ</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Стороны обязуются соблюдать конфиденциальность информации, отнесенной сторонами к коммерческой тайне в соответствии с действующим законодательством Российской Федерации и ставшей известной сторонам в процессе исполнения Контракта.</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Факт заключения Контракта не является конфиденциальной информацией.</w:t>
      </w:r>
    </w:p>
    <w:p w:rsidR="00CA12AE" w:rsidRDefault="00CA12AE">
      <w:pPr>
        <w:widowControl w:val="0"/>
        <w:autoSpaceDE w:val="0"/>
        <w:autoSpaceDN w:val="0"/>
        <w:adjustRightInd w:val="0"/>
        <w:spacing w:before="120" w:after="120" w:line="240" w:lineRule="auto"/>
        <w:jc w:val="both"/>
        <w:rPr>
          <w:rFonts w:ascii="Times" w:hAnsi="Times" w:cs="Times"/>
          <w:b/>
          <w:bCs/>
          <w:color w:val="000000"/>
          <w:sz w:val="18"/>
          <w:szCs w:val="18"/>
        </w:rPr>
      </w:pPr>
      <w:r>
        <w:rPr>
          <w:rFonts w:ascii="Times" w:hAnsi="Times" w:cs="Times"/>
          <w:b/>
          <w:bCs/>
          <w:color w:val="000000"/>
          <w:sz w:val="18"/>
          <w:szCs w:val="18"/>
        </w:rPr>
        <w:t>8. ОТВЕТСТВЕННОСТЬ СТОРОН</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За невыполнение или ненадлежащее выполнение обязательств по Контракту Оператор и Абонент будут нести ответственность в соответствии с действующим законодательством Российской Федерации и условиями Контракта.</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В случае неисполнения или ненадлежащего исполнения любой из Сторон обязательства, предусмотренного Контрактом, другая Сторона вправе потребовать уплату неустойки (пеней, штрафов). Порядок исчисления штрафных санкций определяется в соответствии с Законом о контрактной системе и правилами, утвержденными Правительством Российской Федерации.</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8.3. Оператор будет нести ответственность за неисполнение функций оператора электронного документооборота в размере реально причиненного ущерба при наличии вины Оператора.</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8.4. Оператор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в размере причиненного ущерба при наличии вины Оператора.</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8.5. Оператор не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если будет доказано, что такое неисполнение или ненадлежащее исполнение обязательств произошло по вине Абонента или иного участника документооборота.</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8.6. Оператор не будет нести ответственность за несоблюдение Абонентом технических требований к рабочему месту, пользовательской документации, отсутствие у Абонента подключения к Интернету, за функционирование Системы и СКЗИ на неисправном компьютере, либо компьютере, зараженном каким-либо компьютерным вирусом, использование несертифицированного СКЗИ, а также при использовании Абонентом нелицензионного программного обеспечения.</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8.7. Оператор не будет нести ответственность за содержание и достоверность информации, циркулирующей в Системе.</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8.8. Оператор не будет нести ответственность за прямые или косвенные убытки, включая упущенную выгоду, возникшие в результате применения Системы, за исключением случаев, прямо установленных Контрактом.</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8.9. Оператор не будет нести ответственность за невозможность использования Системы по причинам, не зависящим от Оператора.</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8.10. Оператор не будет нести ответственность за неполное и/или несвоевременное представление Абонентом отчетности, а также совершение/не совершение Абонентом иных действий, необходимых для организации электронного документооборота по телекоммуникационным каналам связи с контролирующими органами.</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8.11. Оператор не будет нести ответственность за ущерб, понесенный Абонентом в результате несоблюдения им Положения ПКЗ-2005 и Правил.</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8.12. Оператор не будет нести ответственность за возникшие у Абонента убытки, вызванные техническими проблемами, в случае если Абонент нарушит обязательство, установленное пунктом 4.2.8 Договора.</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8.13. Совокупный размер ответственности Оператора, включая любые убытки (в случае если Абонент в конкретном случае имеет право на их возмещение), не может превышать стоимости прав, услуг и работ, которые были реализованы Оператором Абоненту по Договору в течение одного года, предшествующего моменту возникновения убытков.</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8.14. Стороны освобождаются от ответственности за неисполнение или ненадлежащее исполнение условий Контракта в случае наступления обстоятельств непреодолимой силы (форс-мажор), определяемых в соответствии с действующим законодательством </w:t>
      </w:r>
      <w:r>
        <w:rPr>
          <w:rFonts w:ascii="Times" w:hAnsi="Times" w:cs="Times"/>
          <w:color w:val="000000"/>
          <w:sz w:val="18"/>
          <w:szCs w:val="18"/>
        </w:rPr>
        <w:lastRenderedPageBreak/>
        <w:t>Российской Федерации, если они предъявляют доказательства того, что эти обстоятельства воспрепятствовали исполнению обязательств по Контракту. Такими доказательствами являются документы компетентных органов Российской Федерации. С момента устранения обстоятельств непреодолимой силы Контракт действует в обычном порядке.</w:t>
      </w:r>
    </w:p>
    <w:p w:rsidR="00CA12AE" w:rsidRDefault="00CA12AE">
      <w:pPr>
        <w:widowControl w:val="0"/>
        <w:autoSpaceDE w:val="0"/>
        <w:autoSpaceDN w:val="0"/>
        <w:adjustRightInd w:val="0"/>
        <w:spacing w:before="120" w:after="120" w:line="240" w:lineRule="auto"/>
        <w:jc w:val="both"/>
        <w:rPr>
          <w:rFonts w:ascii="Times" w:hAnsi="Times" w:cs="Times"/>
          <w:b/>
          <w:bCs/>
          <w:color w:val="000000"/>
          <w:sz w:val="18"/>
          <w:szCs w:val="18"/>
        </w:rPr>
      </w:pPr>
      <w:r>
        <w:rPr>
          <w:rFonts w:ascii="Times" w:hAnsi="Times" w:cs="Times"/>
          <w:b/>
          <w:bCs/>
          <w:color w:val="000000"/>
          <w:sz w:val="18"/>
          <w:szCs w:val="18"/>
        </w:rPr>
        <w:t>9. ПОРЯДОК РАЗРЕШЕНИЯ СПОРОВ</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Все споры и разногласия, возникающие в связи с исполнением и (или) толкованием Контракта, разрешаются Сторонами путем переговоров.</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30 (Тридцать) календарных дней с момента ее поступления в письменной форме.</w:t>
      </w:r>
    </w:p>
    <w:p w:rsidR="00CA12AE" w:rsidRDefault="00CA12AE">
      <w:pPr>
        <w:widowControl w:val="0"/>
        <w:autoSpaceDE w:val="0"/>
        <w:autoSpaceDN w:val="0"/>
        <w:adjustRightInd w:val="0"/>
        <w:spacing w:before="120" w:after="120" w:line="240" w:lineRule="auto"/>
        <w:jc w:val="both"/>
        <w:rPr>
          <w:rFonts w:ascii="Times" w:hAnsi="Times" w:cs="Times"/>
          <w:b/>
          <w:bCs/>
          <w:color w:val="000000"/>
          <w:sz w:val="18"/>
          <w:szCs w:val="18"/>
        </w:rPr>
      </w:pPr>
      <w:r>
        <w:rPr>
          <w:rFonts w:ascii="Times" w:hAnsi="Times" w:cs="Times"/>
          <w:b/>
          <w:bCs/>
          <w:color w:val="000000"/>
          <w:sz w:val="18"/>
          <w:szCs w:val="18"/>
        </w:rPr>
        <w:t>10. СРОК ДЕЙСТВИЯ КОНТРАКТА</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10.1. Контракт вступает в силу с момента подписания и действует </w:t>
      </w:r>
      <w:r w:rsidR="00E044C8">
        <w:rPr>
          <w:rFonts w:ascii="Times" w:hAnsi="Times" w:cs="Times"/>
          <w:color w:val="000000"/>
          <w:sz w:val="18"/>
          <w:szCs w:val="18"/>
        </w:rPr>
        <w:t>в течении двух лет.</w:t>
      </w:r>
      <w:r>
        <w:rPr>
          <w:rFonts w:ascii="Times" w:hAnsi="Times" w:cs="Times"/>
          <w:color w:val="000000"/>
          <w:sz w:val="18"/>
          <w:szCs w:val="18"/>
        </w:rPr>
        <w:t xml:space="preserve"> А в части исполнения обязательств – до полного исполнения обязательств Сторонами.</w:t>
      </w:r>
    </w:p>
    <w:p w:rsidR="00CA12AE" w:rsidRDefault="00CA12AE">
      <w:pPr>
        <w:widowControl w:val="0"/>
        <w:autoSpaceDE w:val="0"/>
        <w:autoSpaceDN w:val="0"/>
        <w:adjustRightInd w:val="0"/>
        <w:spacing w:before="120" w:after="120" w:line="240" w:lineRule="auto"/>
        <w:jc w:val="both"/>
        <w:rPr>
          <w:rFonts w:ascii="Times" w:hAnsi="Times" w:cs="Times"/>
          <w:b/>
          <w:bCs/>
          <w:color w:val="000000"/>
          <w:sz w:val="18"/>
          <w:szCs w:val="18"/>
        </w:rPr>
      </w:pPr>
      <w:r>
        <w:rPr>
          <w:rFonts w:ascii="Times" w:hAnsi="Times" w:cs="Times"/>
          <w:b/>
          <w:bCs/>
          <w:color w:val="000000"/>
          <w:sz w:val="18"/>
          <w:szCs w:val="18"/>
        </w:rPr>
        <w:t>11. ПОРЯДОК ИЗМЕНЕНИЯ, ДОПОЛНЕНИЯ И РАСТОРЖЕНИЯ КОНТРАКТА</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Изменение существенных условий Контракта при его исполнении не допускается, за исключением их изменения по соглашению Сторон с учетом положений статьи 95 Закона о контрактной системе. Любые изменения и/или дополнения к Контракту оформляются дополнительным соглашением, которое подписывается обеими Сторонами в том же порядке, что и Контракт.</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A12AE" w:rsidRDefault="00CA12AE">
      <w:pPr>
        <w:widowControl w:val="0"/>
        <w:autoSpaceDE w:val="0"/>
        <w:autoSpaceDN w:val="0"/>
        <w:adjustRightInd w:val="0"/>
        <w:spacing w:before="120" w:after="120" w:line="240" w:lineRule="auto"/>
        <w:jc w:val="both"/>
        <w:rPr>
          <w:rFonts w:ascii="Times" w:hAnsi="Times" w:cs="Times"/>
          <w:b/>
          <w:bCs/>
          <w:color w:val="000000"/>
          <w:sz w:val="18"/>
          <w:szCs w:val="18"/>
        </w:rPr>
      </w:pPr>
      <w:r>
        <w:rPr>
          <w:rFonts w:ascii="Times" w:hAnsi="Times" w:cs="Times"/>
          <w:b/>
          <w:bCs/>
          <w:color w:val="000000"/>
          <w:sz w:val="18"/>
          <w:szCs w:val="18"/>
        </w:rPr>
        <w:t>12. ЗАВЕРЕНИЯ ОБ ОБСТОЯТЕЛЬСТВАХ</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12.1. Каждая из Сторон заявляет и подтверждает другой Стороне, что на момент заключения Контракта:</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является надлежащим образом зарегистрированным юридическим лицом/индивидуальным предпринимателем, состоит на налоговом учете и правомерно осуществляет свою деятельность в соответствии с законодательством Российской Федерации;</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фактически находится по адресу, указанному в ЕГРЮЛ/ЕГРИП;</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располагает полномочиями, денежными, материальными и трудовыми ресурсами, а также прочими условиями, необходимыми для заключения Контракта и исполнения обязательств по нему;</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все полномочия, необходимые для заключения Контракта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действующим законодательством.</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12.2. Стороны подтверждают, что:</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Контракт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Контракта;</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Контракт не нарушает каких-либо прав на объекты интеллектуальной собственности или иные имущественные права какого-либо третьего лица;</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Контракт заключается в соответствии с действующим законодательством Российской Федерации и не является сделкой, в совершении которой имеется заинтересованность;</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исполнение Контракта не влечет за собой нарушение или неисполнение положений каких-либо иных Контрактов, соглашений, судебных и иных запретов или постановлений.</w:t>
      </w:r>
    </w:p>
    <w:p w:rsidR="00CA12AE" w:rsidRDefault="00CA12AE">
      <w:pPr>
        <w:widowControl w:val="0"/>
        <w:autoSpaceDE w:val="0"/>
        <w:autoSpaceDN w:val="0"/>
        <w:adjustRightInd w:val="0"/>
        <w:spacing w:before="120" w:after="120" w:line="240" w:lineRule="auto"/>
        <w:jc w:val="both"/>
        <w:rPr>
          <w:rFonts w:ascii="Times" w:hAnsi="Times" w:cs="Times"/>
          <w:b/>
          <w:bCs/>
          <w:color w:val="000000"/>
          <w:sz w:val="18"/>
          <w:szCs w:val="18"/>
        </w:rPr>
      </w:pPr>
      <w:r>
        <w:rPr>
          <w:rFonts w:ascii="Times" w:hAnsi="Times" w:cs="Times"/>
          <w:b/>
          <w:bCs/>
          <w:color w:val="000000"/>
          <w:sz w:val="18"/>
          <w:szCs w:val="18"/>
        </w:rPr>
        <w:t>13. ДОПОЛНИТЕЛЬНЫЕ УСЛОВИЯ</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13.1. Приложения к Контракту:</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Спецификация (Приложение № 1);</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(Приложение № 2);</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Сублицензионный договор (Приложение № 3).</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13.2. Стороны договорились о возможности использования факсимиле подписи (клише с подписи) уполномоченного лица Оператора для подписания Контракта и документов, необходимых для его заключения и исполнения,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Оператора собственноручно на основании пункта 2 статьи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статьей 11 Федерального закона «Об электронной подписи», в рамках электронного документооборота в Системе «Диадок», правообладателем которой является Оператор, и использование которой для целей Контракта не будет тарифицироваться для Абонента.</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13.3. Стороны обязуются информировать друг друга в течение 15 (Пятнадцати) календарных дней об изменении своих реквизитов, указанных в Контракте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несет ответственности за вызванные таким неисполнением последствия.</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13.4. Принимая условия Контракта, Абонент дает согласие на получение дополнительной информации и информационных рассылок по указанному при регистрации, а также предоставленному Оператору в ходе исполнения Контракта адресу электронной почты и телефону.</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13.5. Принимая условия Контракта, Абонент подтверждает наличие у него законных оснований для обработки с использованием Системы принадлежащей ему информации.</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13.6. Правоотношения, не урегулированные Контрактом, регулируются в соответствии с действующим законодательством Российской Федерации.</w:t>
      </w:r>
    </w:p>
    <w:p w:rsidR="00CA12AE" w:rsidRDefault="00CA12AE">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13.7. Контракт составлен в двух подлинных экземплярах, имеющих равную юридическую силу, по одному экземпляру для каждой из Сторон.</w:t>
      </w:r>
    </w:p>
    <w:p w:rsidR="00CA12AE" w:rsidRDefault="00CA12AE">
      <w:pPr>
        <w:widowControl w:val="0"/>
        <w:autoSpaceDE w:val="0"/>
        <w:autoSpaceDN w:val="0"/>
        <w:adjustRightInd w:val="0"/>
        <w:spacing w:before="120" w:after="120" w:line="240" w:lineRule="auto"/>
        <w:jc w:val="both"/>
        <w:rPr>
          <w:rFonts w:ascii="Times" w:hAnsi="Times" w:cs="Times"/>
          <w:b/>
          <w:bCs/>
          <w:color w:val="000000"/>
          <w:sz w:val="18"/>
          <w:szCs w:val="18"/>
        </w:rPr>
      </w:pPr>
      <w:r>
        <w:rPr>
          <w:rFonts w:ascii="Times" w:hAnsi="Times" w:cs="Times"/>
          <w:b/>
          <w:bCs/>
          <w:color w:val="000000"/>
          <w:sz w:val="18"/>
          <w:szCs w:val="18"/>
        </w:rPr>
        <w:t>14. СВЕДЕНИЯ ОБ ОПЕРАТОРЕ</w:t>
      </w:r>
    </w:p>
    <w:tbl>
      <w:tblPr>
        <w:tblW w:w="0" w:type="auto"/>
        <w:tblLayout w:type="fixed"/>
        <w:tblCellMar>
          <w:left w:w="0" w:type="dxa"/>
          <w:right w:w="0" w:type="dxa"/>
        </w:tblCellMar>
        <w:tblLook w:val="0000" w:firstRow="0" w:lastRow="0" w:firstColumn="0" w:lastColumn="0" w:noHBand="0" w:noVBand="0"/>
      </w:tblPr>
      <w:tblGrid>
        <w:gridCol w:w="2593"/>
        <w:gridCol w:w="2593"/>
        <w:gridCol w:w="2593"/>
        <w:gridCol w:w="2593"/>
      </w:tblGrid>
      <w:tr w:rsidR="00CA12AE">
        <w:tblPrEx>
          <w:tblCellMar>
            <w:top w:w="0" w:type="dxa"/>
            <w:left w:w="0" w:type="dxa"/>
            <w:bottom w:w="0" w:type="dxa"/>
            <w:right w:w="0" w:type="dxa"/>
          </w:tblCellMar>
        </w:tblPrEx>
        <w:tc>
          <w:tcPr>
            <w:tcW w:w="10372" w:type="dxa"/>
            <w:gridSpan w:val="4"/>
            <w:tcBorders>
              <w:top w:val="nil"/>
              <w:left w:val="nil"/>
              <w:bottom w:val="nil"/>
              <w:right w:val="nil"/>
            </w:tcBorders>
          </w:tcPr>
          <w:p w:rsidR="00CA12AE" w:rsidRDefault="00CA12AE">
            <w:pPr>
              <w:widowControl w:val="0"/>
              <w:autoSpaceDE w:val="0"/>
              <w:autoSpaceDN w:val="0"/>
              <w:adjustRightInd w:val="0"/>
              <w:spacing w:after="0" w:line="240" w:lineRule="auto"/>
              <w:rPr>
                <w:rFonts w:ascii="Times" w:hAnsi="Times" w:cs="Times"/>
                <w:color w:val="000000"/>
                <w:sz w:val="18"/>
                <w:szCs w:val="18"/>
              </w:rPr>
            </w:pPr>
          </w:p>
        </w:tc>
      </w:tr>
      <w:tr w:rsidR="00CA12AE">
        <w:tblPrEx>
          <w:tblCellMar>
            <w:top w:w="0" w:type="dxa"/>
            <w:left w:w="0" w:type="dxa"/>
            <w:bottom w:w="0" w:type="dxa"/>
            <w:right w:w="0" w:type="dxa"/>
          </w:tblCellMar>
        </w:tblPrEx>
        <w:tc>
          <w:tcPr>
            <w:tcW w:w="10372" w:type="dxa"/>
            <w:gridSpan w:val="4"/>
            <w:tcBorders>
              <w:top w:val="nil"/>
              <w:left w:val="nil"/>
              <w:bottom w:val="nil"/>
              <w:right w:val="nil"/>
            </w:tcBorders>
          </w:tcPr>
          <w:p w:rsidR="00CA12AE" w:rsidRDefault="00CA12AE">
            <w:pPr>
              <w:widowControl w:val="0"/>
              <w:autoSpaceDE w:val="0"/>
              <w:autoSpaceDN w:val="0"/>
              <w:adjustRightInd w:val="0"/>
              <w:spacing w:after="0" w:line="240" w:lineRule="auto"/>
              <w:rPr>
                <w:rFonts w:ascii="Times" w:hAnsi="Times" w:cs="Times"/>
                <w:b/>
                <w:bCs/>
                <w:color w:val="000000"/>
                <w:sz w:val="18"/>
                <w:szCs w:val="18"/>
              </w:rPr>
            </w:pPr>
            <w:r>
              <w:rPr>
                <w:rFonts w:ascii="Times" w:hAnsi="Times" w:cs="Times"/>
                <w:b/>
                <w:bCs/>
                <w:color w:val="000000"/>
                <w:sz w:val="18"/>
                <w:szCs w:val="18"/>
              </w:rPr>
              <w:t>15. СВЕДЕНИЯ ОБ АБОНЕНТЕ</w:t>
            </w:r>
          </w:p>
          <w:p w:rsidR="00CA12AE" w:rsidRDefault="00CA12AE">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xml:space="preserve">Наименование: </w:t>
            </w:r>
            <w:r w:rsidR="00FC7824">
              <w:rPr>
                <w:rFonts w:ascii="Times" w:hAnsi="Times" w:cs="Times"/>
                <w:color w:val="000000"/>
                <w:sz w:val="18"/>
                <w:szCs w:val="18"/>
              </w:rPr>
              <w:t>________________</w:t>
            </w:r>
          </w:p>
          <w:p w:rsidR="00CA12AE" w:rsidRDefault="00CA12AE">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lastRenderedPageBreak/>
              <w:t>Юридический адрес</w:t>
            </w:r>
            <w:r w:rsidR="00FC7824">
              <w:rPr>
                <w:rFonts w:ascii="Times" w:hAnsi="Times" w:cs="Times"/>
                <w:color w:val="000000"/>
                <w:sz w:val="18"/>
                <w:szCs w:val="18"/>
              </w:rPr>
              <w:t>:</w:t>
            </w:r>
          </w:p>
          <w:p w:rsidR="00CA12AE" w:rsidRDefault="00CA12AE">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xml:space="preserve">ИНН </w:t>
            </w:r>
            <w:r w:rsidR="00FC7824">
              <w:rPr>
                <w:rFonts w:ascii="Times" w:hAnsi="Times" w:cs="Times"/>
                <w:color w:val="000000"/>
                <w:sz w:val="18"/>
                <w:szCs w:val="18"/>
              </w:rPr>
              <w:t>_____________</w:t>
            </w:r>
            <w:r>
              <w:rPr>
                <w:rFonts w:ascii="Times" w:hAnsi="Times" w:cs="Times"/>
                <w:color w:val="000000"/>
                <w:sz w:val="18"/>
                <w:szCs w:val="18"/>
              </w:rPr>
              <w:t xml:space="preserve"> КПП </w:t>
            </w:r>
            <w:r w:rsidR="00FC7824">
              <w:rPr>
                <w:rFonts w:ascii="Times" w:hAnsi="Times" w:cs="Times"/>
                <w:color w:val="000000"/>
                <w:sz w:val="18"/>
                <w:szCs w:val="18"/>
              </w:rPr>
              <w:t>_______________</w:t>
            </w:r>
          </w:p>
          <w:p w:rsidR="00CA12AE" w:rsidRDefault="00CA12AE">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xml:space="preserve">в </w:t>
            </w:r>
          </w:p>
          <w:p w:rsidR="00FC7824" w:rsidRDefault="00CA12AE">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xml:space="preserve">Казначейский счёт </w:t>
            </w:r>
          </w:p>
          <w:p w:rsidR="00CA12AE" w:rsidRDefault="00CA12AE">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xml:space="preserve">ЕКС </w:t>
            </w:r>
          </w:p>
          <w:p w:rsidR="00CA12AE" w:rsidRDefault="00CA12AE">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xml:space="preserve">БИК </w:t>
            </w:r>
          </w:p>
          <w:p w:rsidR="00CA12AE" w:rsidRDefault="00CA12AE">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c>
      </w:tr>
      <w:tr w:rsidR="00CA12AE">
        <w:tblPrEx>
          <w:tblCellMar>
            <w:top w:w="0" w:type="dxa"/>
            <w:left w:w="0" w:type="dxa"/>
            <w:bottom w:w="0" w:type="dxa"/>
            <w:right w:w="0" w:type="dxa"/>
          </w:tblCellMar>
        </w:tblPrEx>
        <w:trPr>
          <w:gridAfter w:val="3"/>
          <w:wAfter w:w="7779" w:type="dxa"/>
        </w:trPr>
        <w:tc>
          <w:tcPr>
            <w:tcW w:w="2593" w:type="dxa"/>
            <w:tcBorders>
              <w:top w:val="nil"/>
              <w:left w:val="nil"/>
              <w:bottom w:val="nil"/>
              <w:right w:val="nil"/>
            </w:tcBorders>
          </w:tcPr>
          <w:p w:rsidR="00CA12AE" w:rsidRDefault="00CA12AE">
            <w:pPr>
              <w:widowControl w:val="0"/>
              <w:autoSpaceDE w:val="0"/>
              <w:autoSpaceDN w:val="0"/>
              <w:adjustRightInd w:val="0"/>
              <w:spacing w:after="0" w:line="240" w:lineRule="auto"/>
              <w:rPr>
                <w:rFonts w:ascii="Times" w:hAnsi="Times" w:cs="Times"/>
                <w:b/>
                <w:bCs/>
                <w:color w:val="000000"/>
                <w:sz w:val="18"/>
                <w:szCs w:val="18"/>
              </w:rPr>
            </w:pPr>
            <w:r>
              <w:rPr>
                <w:rFonts w:ascii="Times" w:hAnsi="Times" w:cs="Times"/>
                <w:b/>
                <w:bCs/>
                <w:color w:val="000000"/>
                <w:sz w:val="18"/>
                <w:szCs w:val="18"/>
              </w:rPr>
              <w:lastRenderedPageBreak/>
              <w:t>16. ПОДПИСИ СТОРОН</w:t>
            </w:r>
          </w:p>
        </w:tc>
      </w:tr>
      <w:tr w:rsidR="00CA12AE">
        <w:tblPrEx>
          <w:tblCellMar>
            <w:top w:w="0" w:type="dxa"/>
            <w:left w:w="0" w:type="dxa"/>
            <w:bottom w:w="0" w:type="dxa"/>
            <w:right w:w="0" w:type="dxa"/>
          </w:tblCellMar>
        </w:tblPrEx>
        <w:tc>
          <w:tcPr>
            <w:tcW w:w="5186" w:type="dxa"/>
            <w:gridSpan w:val="2"/>
            <w:tcBorders>
              <w:top w:val="nil"/>
              <w:left w:val="nil"/>
              <w:bottom w:val="nil"/>
              <w:right w:val="nil"/>
            </w:tcBorders>
          </w:tcPr>
          <w:p w:rsidR="00CA12AE" w:rsidRDefault="00CA12AE">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ОПЕРАТОР</w:t>
            </w:r>
          </w:p>
        </w:tc>
        <w:tc>
          <w:tcPr>
            <w:tcW w:w="5186" w:type="dxa"/>
            <w:gridSpan w:val="2"/>
            <w:tcBorders>
              <w:top w:val="nil"/>
              <w:left w:val="nil"/>
              <w:bottom w:val="nil"/>
              <w:right w:val="nil"/>
            </w:tcBorders>
          </w:tcPr>
          <w:p w:rsidR="00CA12AE" w:rsidRDefault="00CA12AE">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АБОНЕНТ</w:t>
            </w:r>
          </w:p>
        </w:tc>
      </w:tr>
      <w:tr w:rsidR="00CA12AE">
        <w:tblPrEx>
          <w:tblCellMar>
            <w:top w:w="0" w:type="dxa"/>
            <w:left w:w="0" w:type="dxa"/>
            <w:bottom w:w="0" w:type="dxa"/>
            <w:right w:w="0" w:type="dxa"/>
          </w:tblCellMar>
        </w:tblPrEx>
        <w:trPr>
          <w:trHeight w:val="170"/>
        </w:trPr>
        <w:tc>
          <w:tcPr>
            <w:tcW w:w="2593" w:type="dxa"/>
            <w:tcBorders>
              <w:top w:val="nil"/>
              <w:left w:val="nil"/>
              <w:bottom w:val="single" w:sz="6" w:space="0" w:color="000000"/>
              <w:right w:val="nil"/>
            </w:tcBorders>
          </w:tcPr>
          <w:p w:rsidR="00CA12AE" w:rsidRDefault="00CA12AE">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rsidR="00CA12AE" w:rsidRDefault="00CA12AE">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tc>
        <w:tc>
          <w:tcPr>
            <w:tcW w:w="2593" w:type="dxa"/>
            <w:tcBorders>
              <w:top w:val="nil"/>
              <w:left w:val="nil"/>
              <w:bottom w:val="single" w:sz="6" w:space="0" w:color="000000"/>
              <w:right w:val="nil"/>
            </w:tcBorders>
          </w:tcPr>
          <w:p w:rsidR="00CA12AE" w:rsidRDefault="00CA12AE">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rsidR="00CA12AE" w:rsidRDefault="00CA12AE">
            <w:pPr>
              <w:widowControl w:val="0"/>
              <w:autoSpaceDE w:val="0"/>
              <w:autoSpaceDN w:val="0"/>
              <w:adjustRightInd w:val="0"/>
              <w:spacing w:after="0" w:line="240" w:lineRule="auto"/>
              <w:rPr>
                <w:rFonts w:ascii="Times" w:hAnsi="Times" w:cs="Times"/>
                <w:color w:val="000000"/>
                <w:sz w:val="18"/>
                <w:szCs w:val="18"/>
              </w:rPr>
            </w:pPr>
          </w:p>
        </w:tc>
      </w:tr>
      <w:tr w:rsidR="00CA12AE">
        <w:tblPrEx>
          <w:tblCellMar>
            <w:top w:w="0" w:type="dxa"/>
            <w:left w:w="0" w:type="dxa"/>
            <w:bottom w:w="0" w:type="dxa"/>
            <w:right w:w="0" w:type="dxa"/>
          </w:tblCellMar>
        </w:tblPrEx>
        <w:trPr>
          <w:trHeight w:val="170"/>
        </w:trPr>
        <w:tc>
          <w:tcPr>
            <w:tcW w:w="5186" w:type="dxa"/>
            <w:gridSpan w:val="2"/>
            <w:tcBorders>
              <w:top w:val="nil"/>
              <w:left w:val="nil"/>
              <w:bottom w:val="nil"/>
              <w:right w:val="nil"/>
            </w:tcBorders>
          </w:tcPr>
          <w:p w:rsidR="00CA12AE" w:rsidRDefault="00CA12AE">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c>
          <w:tcPr>
            <w:tcW w:w="5186" w:type="dxa"/>
            <w:gridSpan w:val="2"/>
            <w:tcBorders>
              <w:top w:val="nil"/>
              <w:left w:val="nil"/>
              <w:bottom w:val="nil"/>
              <w:right w:val="nil"/>
            </w:tcBorders>
          </w:tcPr>
          <w:p w:rsidR="00CA12AE" w:rsidRDefault="00CA12AE">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r>
    </w:tbl>
    <w:p w:rsidR="00CA12AE" w:rsidRDefault="00CA12AE"/>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tbl>
      <w:tblPr>
        <w:tblW w:w="0" w:type="auto"/>
        <w:tblLayout w:type="fixed"/>
        <w:tblCellMar>
          <w:left w:w="0" w:type="dxa"/>
          <w:right w:w="0" w:type="dxa"/>
        </w:tblCellMar>
        <w:tblLook w:val="0000" w:firstRow="0" w:lastRow="0" w:firstColumn="0" w:lastColumn="0" w:noHBand="0" w:noVBand="0"/>
      </w:tblPr>
      <w:tblGrid>
        <w:gridCol w:w="1133"/>
        <w:gridCol w:w="9467"/>
      </w:tblGrid>
      <w:tr w:rsidR="00FC7824" w:rsidTr="00812E97">
        <w:tblPrEx>
          <w:tblCellMar>
            <w:top w:w="0" w:type="dxa"/>
            <w:left w:w="0" w:type="dxa"/>
            <w:bottom w:w="0" w:type="dxa"/>
            <w:right w:w="0" w:type="dxa"/>
          </w:tblCellMar>
        </w:tblPrEx>
        <w:tc>
          <w:tcPr>
            <w:tcW w:w="1133" w:type="dxa"/>
            <w:tcBorders>
              <w:top w:val="nil"/>
              <w:left w:val="nil"/>
              <w:bottom w:val="nil"/>
              <w:right w:val="nil"/>
            </w:tcBorders>
          </w:tcPr>
          <w:p w:rsidR="00FC7824" w:rsidRDefault="00FC7824" w:rsidP="00812E97">
            <w:pPr>
              <w:widowControl w:val="0"/>
              <w:autoSpaceDE w:val="0"/>
              <w:autoSpaceDN w:val="0"/>
              <w:adjustRightInd w:val="0"/>
              <w:spacing w:after="0" w:line="240" w:lineRule="auto"/>
              <w:rPr>
                <w:rFonts w:ascii="Times" w:hAnsi="Times" w:cs="Times"/>
                <w:color w:val="000000"/>
                <w:sz w:val="17"/>
                <w:szCs w:val="17"/>
              </w:rPr>
            </w:pPr>
          </w:p>
        </w:tc>
        <w:tc>
          <w:tcPr>
            <w:tcW w:w="9467" w:type="dxa"/>
            <w:tcBorders>
              <w:top w:val="nil"/>
              <w:left w:val="nil"/>
              <w:bottom w:val="nil"/>
              <w:right w:val="nil"/>
            </w:tcBorders>
          </w:tcPr>
          <w:p w:rsidR="00FC7824" w:rsidRDefault="00FC7824" w:rsidP="00812E97">
            <w:pPr>
              <w:widowControl w:val="0"/>
              <w:autoSpaceDE w:val="0"/>
              <w:autoSpaceDN w:val="0"/>
              <w:adjustRightInd w:val="0"/>
              <w:spacing w:after="0" w:line="240" w:lineRule="auto"/>
              <w:jc w:val="right"/>
              <w:rPr>
                <w:rFonts w:ascii="Times" w:hAnsi="Times" w:cs="Times"/>
                <w:b/>
                <w:bCs/>
                <w:color w:val="000000"/>
                <w:sz w:val="17"/>
                <w:szCs w:val="17"/>
              </w:rPr>
            </w:pPr>
            <w:r>
              <w:rPr>
                <w:rFonts w:ascii="Times" w:hAnsi="Times" w:cs="Times"/>
                <w:b/>
                <w:bCs/>
                <w:color w:val="000000"/>
                <w:sz w:val="17"/>
                <w:szCs w:val="17"/>
              </w:rPr>
              <w:t>Приложение 1</w:t>
            </w:r>
          </w:p>
          <w:p w:rsidR="00FC7824" w:rsidRDefault="00FC7824" w:rsidP="00812E97">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lastRenderedPageBreak/>
              <w:t>к Контракту № </w:t>
            </w:r>
          </w:p>
          <w:p w:rsidR="00FC7824" w:rsidRDefault="00FC7824" w:rsidP="00812E97">
            <w:pPr>
              <w:widowControl w:val="0"/>
              <w:autoSpaceDE w:val="0"/>
              <w:autoSpaceDN w:val="0"/>
              <w:adjustRightInd w:val="0"/>
              <w:spacing w:after="0" w:line="240" w:lineRule="auto"/>
              <w:ind w:left="2834"/>
              <w:rPr>
                <w:rFonts w:ascii="Times" w:hAnsi="Times" w:cs="Times"/>
                <w:b/>
                <w:bCs/>
                <w:color w:val="000000"/>
                <w:sz w:val="17"/>
                <w:szCs w:val="17"/>
              </w:rPr>
            </w:pPr>
            <w:r>
              <w:rPr>
                <w:rFonts w:ascii="Times" w:hAnsi="Times" w:cs="Times"/>
                <w:b/>
                <w:bCs/>
                <w:color w:val="000000"/>
                <w:sz w:val="17"/>
                <w:szCs w:val="17"/>
              </w:rPr>
              <w:t xml:space="preserve">Спецификация №1 от </w:t>
            </w:r>
          </w:p>
          <w:p w:rsidR="00FC7824" w:rsidRDefault="00FC7824" w:rsidP="00FC7824">
            <w:pPr>
              <w:widowControl w:val="0"/>
              <w:autoSpaceDE w:val="0"/>
              <w:autoSpaceDN w:val="0"/>
              <w:adjustRightInd w:val="0"/>
              <w:spacing w:after="0" w:line="240" w:lineRule="auto"/>
              <w:ind w:left="-1700"/>
              <w:jc w:val="center"/>
              <w:rPr>
                <w:rFonts w:ascii="Times" w:hAnsi="Times" w:cs="Times"/>
                <w:color w:val="000000"/>
                <w:sz w:val="17"/>
                <w:szCs w:val="17"/>
              </w:rPr>
            </w:pPr>
            <w:r>
              <w:rPr>
                <w:rFonts w:ascii="Times" w:hAnsi="Times" w:cs="Times"/>
                <w:color w:val="000000"/>
                <w:sz w:val="17"/>
                <w:szCs w:val="17"/>
              </w:rPr>
              <w:t>с __________________________ (ИНН _______________; КПП ________________)</w:t>
            </w:r>
          </w:p>
        </w:tc>
      </w:tr>
    </w:tbl>
    <w:p w:rsidR="00FC7824" w:rsidRDefault="00FC7824" w:rsidP="00FC7824">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lastRenderedPageBreak/>
        <w:t>1. Право использования программы для ЭВМ</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FC7824" w:rsidTr="00812E97">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C7824" w:rsidRDefault="00FC7824" w:rsidP="00812E97">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C7824" w:rsidRDefault="00FC7824" w:rsidP="00812E97">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C7824" w:rsidRDefault="00FC7824" w:rsidP="00812E97">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C7824" w:rsidRDefault="00FC7824" w:rsidP="00812E97">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C7824" w:rsidRDefault="00FC7824" w:rsidP="00812E97">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C7824" w:rsidRDefault="00FC7824" w:rsidP="00812E97">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C7824" w:rsidRDefault="00FC7824" w:rsidP="00812E97">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C7824" w:rsidRDefault="00FC7824" w:rsidP="00812E97">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C7824" w:rsidRDefault="00FC7824" w:rsidP="00812E97">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FC7824" w:rsidTr="00812E97">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C7824" w:rsidRDefault="00FC7824" w:rsidP="00812E97">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C7824" w:rsidRPr="00E044C8" w:rsidRDefault="003D5ABB" w:rsidP="00812E97">
            <w:pPr>
              <w:widowControl w:val="0"/>
              <w:autoSpaceDE w:val="0"/>
              <w:autoSpaceDN w:val="0"/>
              <w:adjustRightInd w:val="0"/>
              <w:spacing w:after="0" w:line="240" w:lineRule="auto"/>
              <w:rPr>
                <w:rFonts w:ascii="Times New Roman" w:hAnsi="Times New Roman"/>
                <w:color w:val="000000"/>
                <w:sz w:val="17"/>
                <w:szCs w:val="17"/>
              </w:rPr>
            </w:pPr>
            <w:r w:rsidRPr="00E044C8">
              <w:rPr>
                <w:rFonts w:ascii="Times New Roman" w:hAnsi="Times New Roman"/>
                <w:color w:val="000000"/>
                <w:sz w:val="17"/>
                <w:szCs w:val="17"/>
                <w:shd w:val="clear" w:color="auto" w:fill="FFFFFF"/>
              </w:rPr>
              <w:t>Право использования программы для ЭВМ "Контур.Экстерн" в режиме "Корпоративный клиент" по тарифному плану "Корпоративный Премиум для Подразделения" на 2 года, с применением встроенных в сертификат/ключевой контейнер СКЗИ "КриптоПро CSP"</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C7824" w:rsidRDefault="00FC7824" w:rsidP="00812E97">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C7824" w:rsidRDefault="003D5ABB" w:rsidP="00812E97">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6.</w:t>
            </w:r>
            <w:r w:rsidR="00FC7824">
              <w:rPr>
                <w:rFonts w:ascii="Times" w:hAnsi="Times" w:cs="Times"/>
                <w:color w:val="000000"/>
                <w:sz w:val="16"/>
                <w:szCs w:val="16"/>
              </w:rPr>
              <w:t>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C7824" w:rsidRDefault="00FC7824" w:rsidP="00812E97">
            <w:pPr>
              <w:widowControl w:val="0"/>
              <w:autoSpaceDE w:val="0"/>
              <w:autoSpaceDN w:val="0"/>
              <w:adjustRightIn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C7824" w:rsidRDefault="00FC7824" w:rsidP="00812E97">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C7824" w:rsidRDefault="00FC7824" w:rsidP="00812E97">
            <w:pPr>
              <w:widowControl w:val="0"/>
              <w:autoSpaceDE w:val="0"/>
              <w:autoSpaceDN w:val="0"/>
              <w:adjustRightInd w:val="0"/>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C7824" w:rsidRDefault="00FC7824" w:rsidP="00812E97">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C7824" w:rsidRDefault="00FC7824" w:rsidP="00812E97">
            <w:pPr>
              <w:widowControl w:val="0"/>
              <w:autoSpaceDE w:val="0"/>
              <w:autoSpaceDN w:val="0"/>
              <w:adjustRightInd w:val="0"/>
              <w:spacing w:after="0" w:line="240" w:lineRule="auto"/>
              <w:jc w:val="right"/>
              <w:rPr>
                <w:rFonts w:ascii="Times" w:hAnsi="Times" w:cs="Times"/>
                <w:color w:val="000000"/>
                <w:sz w:val="16"/>
                <w:szCs w:val="16"/>
              </w:rPr>
            </w:pPr>
          </w:p>
        </w:tc>
      </w:tr>
      <w:tr w:rsidR="00FC7824" w:rsidTr="00812E97">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C7824" w:rsidRDefault="00FC7824" w:rsidP="00812E97">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C7824" w:rsidRDefault="00FC7824" w:rsidP="00812E97">
            <w:pPr>
              <w:widowControl w:val="0"/>
              <w:autoSpaceDE w:val="0"/>
              <w:autoSpaceDN w:val="0"/>
              <w:adjustRightInd w:val="0"/>
              <w:spacing w:after="0" w:line="240" w:lineRule="auto"/>
              <w:jc w:val="right"/>
              <w:rPr>
                <w:rFonts w:ascii="Times" w:hAnsi="Times" w:cs="Times"/>
                <w:b/>
                <w:bC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C7824" w:rsidRDefault="00FC7824" w:rsidP="00812E97">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0</w:t>
            </w:r>
          </w:p>
        </w:tc>
      </w:tr>
    </w:tbl>
    <w:p w:rsidR="00FC7824" w:rsidRDefault="00FC7824" w:rsidP="00FC7824">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2. Оказание услуг/выполнение работ/передача ТМЦ</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FC7824" w:rsidTr="00812E97">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C7824" w:rsidRDefault="00FC7824" w:rsidP="00812E97">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C7824" w:rsidRDefault="00FC7824" w:rsidP="00812E97">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C7824" w:rsidRDefault="00FC7824" w:rsidP="00812E97">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C7824" w:rsidRDefault="00FC7824" w:rsidP="00812E97">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C7824" w:rsidRDefault="00FC7824" w:rsidP="00812E97">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C7824" w:rsidRDefault="00FC7824" w:rsidP="00812E97">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C7824" w:rsidRDefault="00FC7824" w:rsidP="00812E97">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C7824" w:rsidRDefault="00FC7824" w:rsidP="00812E97">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C7824" w:rsidRDefault="00FC7824" w:rsidP="00812E97">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FC7824" w:rsidTr="00E044C8">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C7824" w:rsidRDefault="00FC7824" w:rsidP="00812E97">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2</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C7824" w:rsidRPr="00E044C8" w:rsidRDefault="003D5ABB" w:rsidP="00812E97">
            <w:pPr>
              <w:widowControl w:val="0"/>
              <w:autoSpaceDE w:val="0"/>
              <w:autoSpaceDN w:val="0"/>
              <w:adjustRightInd w:val="0"/>
              <w:spacing w:after="0" w:line="240" w:lineRule="auto"/>
              <w:rPr>
                <w:rFonts w:ascii="Times New Roman" w:hAnsi="Times New Roman"/>
                <w:color w:val="000000"/>
                <w:sz w:val="17"/>
                <w:szCs w:val="17"/>
              </w:rPr>
            </w:pPr>
            <w:r w:rsidRPr="00E044C8">
              <w:rPr>
                <w:rFonts w:ascii="Times New Roman" w:hAnsi="Times New Roman"/>
                <w:color w:val="000000"/>
                <w:sz w:val="17"/>
                <w:szCs w:val="17"/>
                <w:shd w:val="clear" w:color="auto" w:fill="FFFFFF"/>
              </w:rPr>
              <w:t>Услуги по сопровождению программы для ЭВМ "Контур.Экстерн" (техническая поддержка в виде абонентского обслуживания) в режиме "Корпоративный клиент" по тарифному плану "Корпоративный Премиум для Подразделения" на 2 года</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C7824" w:rsidRDefault="00FC7824" w:rsidP="00812E97">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C7824" w:rsidRDefault="003D5ABB" w:rsidP="00812E97">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6.</w:t>
            </w:r>
            <w:r w:rsidR="00FC7824">
              <w:rPr>
                <w:rFonts w:ascii="Times" w:hAnsi="Times" w:cs="Times"/>
                <w:color w:val="000000"/>
                <w:sz w:val="16"/>
                <w:szCs w:val="16"/>
              </w:rPr>
              <w:t>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C7824" w:rsidRDefault="00FC7824" w:rsidP="00812E97">
            <w:pPr>
              <w:widowControl w:val="0"/>
              <w:autoSpaceDE w:val="0"/>
              <w:autoSpaceDN w:val="0"/>
              <w:adjustRightIn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C7824" w:rsidRDefault="00FC7824" w:rsidP="00812E97">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C7824" w:rsidRDefault="00FC7824" w:rsidP="00812E97">
            <w:pPr>
              <w:widowControl w:val="0"/>
              <w:autoSpaceDE w:val="0"/>
              <w:autoSpaceDN w:val="0"/>
              <w:adjustRightInd w:val="0"/>
              <w:spacing w:after="0" w:line="240" w:lineRule="auto"/>
              <w:jc w:val="center"/>
              <w:rPr>
                <w:rFonts w:ascii="Times" w:hAnsi="Times" w:cs="Times"/>
                <w:color w:val="000000"/>
                <w:sz w:val="16"/>
                <w:szCs w:val="16"/>
              </w:rPr>
            </w:pP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C7824" w:rsidRDefault="00FC7824" w:rsidP="00812E97">
            <w:pPr>
              <w:widowControl w:val="0"/>
              <w:autoSpaceDE w:val="0"/>
              <w:autoSpaceDN w:val="0"/>
              <w:adjustRightInd w:val="0"/>
              <w:spacing w:after="0" w:line="240" w:lineRule="auto"/>
              <w:jc w:val="center"/>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C7824" w:rsidRDefault="00FC7824" w:rsidP="00812E97">
            <w:pPr>
              <w:widowControl w:val="0"/>
              <w:autoSpaceDE w:val="0"/>
              <w:autoSpaceDN w:val="0"/>
              <w:adjustRightInd w:val="0"/>
              <w:spacing w:after="0" w:line="240" w:lineRule="auto"/>
              <w:jc w:val="right"/>
              <w:rPr>
                <w:rFonts w:ascii="Times" w:hAnsi="Times" w:cs="Times"/>
                <w:color w:val="000000"/>
                <w:sz w:val="16"/>
                <w:szCs w:val="16"/>
              </w:rPr>
            </w:pPr>
          </w:p>
        </w:tc>
      </w:tr>
      <w:tr w:rsidR="00FC7824" w:rsidTr="00812E97">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C7824" w:rsidRDefault="00FC7824" w:rsidP="00812E97">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C7824" w:rsidRDefault="00FC7824" w:rsidP="00812E97">
            <w:pPr>
              <w:widowControl w:val="0"/>
              <w:autoSpaceDE w:val="0"/>
              <w:autoSpaceDN w:val="0"/>
              <w:adjustRightInd w:val="0"/>
              <w:spacing w:after="0" w:line="240" w:lineRule="auto"/>
              <w:jc w:val="right"/>
              <w:rPr>
                <w:rFonts w:ascii="Times" w:hAnsi="Times" w:cs="Times"/>
                <w:b/>
                <w:bC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C7824" w:rsidRDefault="00FC7824" w:rsidP="00812E97">
            <w:pPr>
              <w:widowControl w:val="0"/>
              <w:autoSpaceDE w:val="0"/>
              <w:autoSpaceDN w:val="0"/>
              <w:adjustRightInd w:val="0"/>
              <w:spacing w:after="0" w:line="240" w:lineRule="auto"/>
              <w:jc w:val="right"/>
              <w:rPr>
                <w:rFonts w:ascii="Times" w:hAnsi="Times" w:cs="Times"/>
                <w:b/>
                <w:bCs/>
                <w:color w:val="000000"/>
                <w:sz w:val="16"/>
                <w:szCs w:val="16"/>
              </w:rPr>
            </w:pPr>
          </w:p>
        </w:tc>
      </w:tr>
    </w:tbl>
    <w:p w:rsidR="00FC7824" w:rsidRDefault="00FC7824" w:rsidP="00FC7824">
      <w:pPr>
        <w:widowControl w:val="0"/>
        <w:autoSpaceDE w:val="0"/>
        <w:autoSpaceDN w:val="0"/>
        <w:adjustRightInd w:val="0"/>
        <w:spacing w:before="226" w:after="0" w:line="240" w:lineRule="auto"/>
        <w:rPr>
          <w:rFonts w:ascii="Times" w:hAnsi="Times" w:cs="Times"/>
          <w:color w:val="000000"/>
          <w:sz w:val="17"/>
          <w:szCs w:val="17"/>
        </w:rPr>
      </w:pPr>
      <w:r>
        <w:rPr>
          <w:rFonts w:ascii="Times" w:hAnsi="Times" w:cs="Times"/>
          <w:color w:val="000000"/>
          <w:sz w:val="17"/>
          <w:szCs w:val="17"/>
        </w:rPr>
        <w:t>3. Общая стоимость настоящей Спецификации составляет: _______________ руб.</w:t>
      </w:r>
    </w:p>
    <w:p w:rsidR="00FC7824" w:rsidRDefault="00FC7824" w:rsidP="00FC7824">
      <w:pPr>
        <w:widowControl w:val="0"/>
        <w:autoSpaceDE w:val="0"/>
        <w:autoSpaceDN w:val="0"/>
        <w:adjustRightInd w:val="0"/>
        <w:spacing w:before="56" w:after="0" w:line="240" w:lineRule="auto"/>
        <w:rPr>
          <w:rFonts w:ascii="Times" w:hAnsi="Times" w:cs="Times"/>
          <w:color w:val="000000"/>
          <w:sz w:val="17"/>
          <w:szCs w:val="17"/>
        </w:rPr>
      </w:pPr>
      <w:r>
        <w:rPr>
          <w:rFonts w:ascii="Times" w:hAnsi="Times" w:cs="Times"/>
          <w:color w:val="000000"/>
          <w:sz w:val="17"/>
          <w:szCs w:val="17"/>
        </w:rPr>
        <w:t>Итоговая сумма прописью: _____________________________</w:t>
      </w:r>
    </w:p>
    <w:p w:rsidR="00FC7824" w:rsidRDefault="00FC7824" w:rsidP="00FC7824">
      <w:pPr>
        <w:widowControl w:val="0"/>
        <w:autoSpaceDE w:val="0"/>
        <w:autoSpaceDN w:val="0"/>
        <w:adjustRightInd w:val="0"/>
        <w:spacing w:after="226" w:line="240" w:lineRule="auto"/>
        <w:rPr>
          <w:rFonts w:ascii="Times" w:hAnsi="Times" w:cs="Times"/>
          <w:color w:val="000000"/>
          <w:sz w:val="17"/>
          <w:szCs w:val="17"/>
        </w:rPr>
      </w:pPr>
      <w:r>
        <w:rPr>
          <w:rFonts w:ascii="Times" w:hAnsi="Times" w:cs="Times"/>
          <w:color w:val="000000"/>
          <w:sz w:val="17"/>
          <w:szCs w:val="17"/>
        </w:rPr>
        <w:t xml:space="preserve">в том числе НДС, </w:t>
      </w:r>
    </w:p>
    <w:p w:rsidR="00FC7824" w:rsidRDefault="00FC7824" w:rsidP="00FC7824">
      <w:pPr>
        <w:widowControl w:val="0"/>
        <w:autoSpaceDE w:val="0"/>
        <w:autoSpaceDN w:val="0"/>
        <w:adjustRightInd w:val="0"/>
        <w:spacing w:before="226" w:after="226" w:line="240" w:lineRule="auto"/>
        <w:rPr>
          <w:rFonts w:ascii="Times" w:hAnsi="Times" w:cs="Times"/>
          <w:b/>
          <w:bCs/>
          <w:color w:val="000000"/>
          <w:sz w:val="17"/>
          <w:szCs w:val="17"/>
        </w:rPr>
      </w:pPr>
      <w:r>
        <w:rPr>
          <w:rFonts w:ascii="Times" w:hAnsi="Times" w:cs="Times"/>
          <w:b/>
          <w:bCs/>
          <w:color w:val="000000"/>
          <w:sz w:val="17"/>
          <w:szCs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включает в себя НДС по ставке, установленной пунктом 3 статьи 164 Налогового кодекса Российской Федерации.</w:t>
      </w:r>
    </w:p>
    <w:p w:rsidR="00FC7824" w:rsidRDefault="00FC7824" w:rsidP="00FC7824">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tbl>
      <w:tblPr>
        <w:tblW w:w="0" w:type="auto"/>
        <w:tblLayout w:type="fixed"/>
        <w:tblCellMar>
          <w:left w:w="0" w:type="dxa"/>
          <w:right w:w="0" w:type="dxa"/>
        </w:tblCellMar>
        <w:tblLook w:val="0000" w:firstRow="0" w:lastRow="0" w:firstColumn="0" w:lastColumn="0" w:noHBand="0" w:noVBand="0"/>
      </w:tblPr>
      <w:tblGrid>
        <w:gridCol w:w="2650"/>
        <w:gridCol w:w="2650"/>
        <w:gridCol w:w="2650"/>
        <w:gridCol w:w="2650"/>
      </w:tblGrid>
      <w:tr w:rsidR="00FC7824" w:rsidTr="00812E97">
        <w:tblPrEx>
          <w:tblCellMar>
            <w:top w:w="0" w:type="dxa"/>
            <w:left w:w="0" w:type="dxa"/>
            <w:bottom w:w="0" w:type="dxa"/>
            <w:right w:w="0" w:type="dxa"/>
          </w:tblCellMar>
        </w:tblPrEx>
        <w:tc>
          <w:tcPr>
            <w:tcW w:w="5300" w:type="dxa"/>
            <w:gridSpan w:val="2"/>
            <w:tcBorders>
              <w:top w:val="nil"/>
              <w:left w:val="nil"/>
              <w:bottom w:val="nil"/>
              <w:right w:val="nil"/>
            </w:tcBorders>
          </w:tcPr>
          <w:p w:rsidR="00FC7824" w:rsidRDefault="00FC7824" w:rsidP="00812E97">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ОПЕРАТОР</w:t>
            </w:r>
          </w:p>
        </w:tc>
        <w:tc>
          <w:tcPr>
            <w:tcW w:w="5300" w:type="dxa"/>
            <w:gridSpan w:val="2"/>
            <w:tcBorders>
              <w:top w:val="nil"/>
              <w:left w:val="nil"/>
              <w:bottom w:val="nil"/>
              <w:right w:val="nil"/>
            </w:tcBorders>
          </w:tcPr>
          <w:p w:rsidR="00FC7824" w:rsidRDefault="00FC7824" w:rsidP="00812E97">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АБОНЕНТ</w:t>
            </w:r>
          </w:p>
        </w:tc>
      </w:tr>
      <w:tr w:rsidR="00FC7824" w:rsidTr="00812E97">
        <w:tblPrEx>
          <w:tblCellMar>
            <w:top w:w="0" w:type="dxa"/>
            <w:left w:w="0" w:type="dxa"/>
            <w:bottom w:w="0" w:type="dxa"/>
            <w:right w:w="0" w:type="dxa"/>
          </w:tblCellMar>
        </w:tblPrEx>
        <w:tc>
          <w:tcPr>
            <w:tcW w:w="5300" w:type="dxa"/>
            <w:gridSpan w:val="2"/>
            <w:tcBorders>
              <w:top w:val="nil"/>
              <w:left w:val="nil"/>
              <w:bottom w:val="nil"/>
              <w:right w:val="nil"/>
            </w:tcBorders>
          </w:tcPr>
          <w:p w:rsidR="00FC7824" w:rsidRDefault="00FC7824" w:rsidP="00812E97">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rsidR="00FC7824" w:rsidRDefault="00FC7824" w:rsidP="00812E97">
            <w:pPr>
              <w:widowControl w:val="0"/>
              <w:autoSpaceDE w:val="0"/>
              <w:autoSpaceDN w:val="0"/>
              <w:adjustRightInd w:val="0"/>
              <w:spacing w:after="0" w:line="240" w:lineRule="auto"/>
              <w:rPr>
                <w:rFonts w:ascii="Times" w:hAnsi="Times" w:cs="Times"/>
                <w:color w:val="000000"/>
                <w:sz w:val="17"/>
                <w:szCs w:val="17"/>
              </w:rPr>
            </w:pPr>
          </w:p>
        </w:tc>
      </w:tr>
      <w:tr w:rsidR="00FC7824" w:rsidTr="00812E97">
        <w:tblPrEx>
          <w:tblCellMar>
            <w:top w:w="0" w:type="dxa"/>
            <w:left w:w="0" w:type="dxa"/>
            <w:bottom w:w="0" w:type="dxa"/>
            <w:right w:w="0" w:type="dxa"/>
          </w:tblCellMar>
        </w:tblPrEx>
        <w:tc>
          <w:tcPr>
            <w:tcW w:w="5300" w:type="dxa"/>
            <w:gridSpan w:val="2"/>
            <w:tcBorders>
              <w:top w:val="nil"/>
              <w:left w:val="nil"/>
              <w:bottom w:val="nil"/>
              <w:right w:val="nil"/>
            </w:tcBorders>
          </w:tcPr>
          <w:p w:rsidR="00FC7824" w:rsidRDefault="00FC7824" w:rsidP="00812E97">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tc>
        <w:tc>
          <w:tcPr>
            <w:tcW w:w="5300" w:type="dxa"/>
            <w:gridSpan w:val="2"/>
            <w:tcBorders>
              <w:top w:val="nil"/>
              <w:left w:val="nil"/>
              <w:bottom w:val="nil"/>
              <w:right w:val="nil"/>
            </w:tcBorders>
          </w:tcPr>
          <w:p w:rsidR="00FC7824" w:rsidRDefault="00FC7824" w:rsidP="00812E97">
            <w:pPr>
              <w:widowControl w:val="0"/>
              <w:autoSpaceDE w:val="0"/>
              <w:autoSpaceDN w:val="0"/>
              <w:adjustRightInd w:val="0"/>
              <w:spacing w:after="0" w:line="240" w:lineRule="auto"/>
              <w:rPr>
                <w:rFonts w:ascii="Times" w:hAnsi="Times" w:cs="Times"/>
                <w:color w:val="000000"/>
                <w:sz w:val="17"/>
                <w:szCs w:val="17"/>
              </w:rPr>
            </w:pPr>
          </w:p>
        </w:tc>
      </w:tr>
      <w:tr w:rsidR="00FC7824" w:rsidTr="00812E97">
        <w:tblPrEx>
          <w:tblCellMar>
            <w:top w:w="0" w:type="dxa"/>
            <w:left w:w="0" w:type="dxa"/>
            <w:bottom w:w="0" w:type="dxa"/>
            <w:right w:w="0" w:type="dxa"/>
          </w:tblCellMar>
        </w:tblPrEx>
        <w:tc>
          <w:tcPr>
            <w:tcW w:w="2650" w:type="dxa"/>
            <w:tcBorders>
              <w:top w:val="nil"/>
              <w:left w:val="nil"/>
              <w:bottom w:val="single" w:sz="6" w:space="0" w:color="000000"/>
              <w:right w:val="nil"/>
            </w:tcBorders>
          </w:tcPr>
          <w:p w:rsidR="00FC7824" w:rsidRDefault="00FC7824" w:rsidP="00812E97">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FC7824" w:rsidRDefault="00FC7824" w:rsidP="00812E97">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tc>
        <w:tc>
          <w:tcPr>
            <w:tcW w:w="2650" w:type="dxa"/>
            <w:tcBorders>
              <w:top w:val="nil"/>
              <w:left w:val="nil"/>
              <w:bottom w:val="single" w:sz="6" w:space="0" w:color="000000"/>
              <w:right w:val="nil"/>
            </w:tcBorders>
          </w:tcPr>
          <w:p w:rsidR="00FC7824" w:rsidRDefault="00FC7824" w:rsidP="00812E97">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FC7824" w:rsidRDefault="00FC7824" w:rsidP="00812E97">
            <w:pPr>
              <w:widowControl w:val="0"/>
              <w:autoSpaceDE w:val="0"/>
              <w:autoSpaceDN w:val="0"/>
              <w:adjustRightInd w:val="0"/>
              <w:spacing w:after="0" w:line="240" w:lineRule="auto"/>
              <w:rPr>
                <w:rFonts w:ascii="Times" w:hAnsi="Times" w:cs="Times"/>
                <w:color w:val="000000"/>
                <w:sz w:val="17"/>
                <w:szCs w:val="17"/>
              </w:rPr>
            </w:pPr>
          </w:p>
        </w:tc>
      </w:tr>
      <w:tr w:rsidR="00FC7824" w:rsidTr="00812E97">
        <w:tblPrEx>
          <w:tblCellMar>
            <w:top w:w="0" w:type="dxa"/>
            <w:left w:w="0" w:type="dxa"/>
            <w:bottom w:w="0" w:type="dxa"/>
            <w:right w:w="0" w:type="dxa"/>
          </w:tblCellMar>
        </w:tblPrEx>
        <w:tc>
          <w:tcPr>
            <w:tcW w:w="2650" w:type="dxa"/>
            <w:tcBorders>
              <w:top w:val="nil"/>
              <w:left w:val="nil"/>
              <w:bottom w:val="nil"/>
              <w:right w:val="nil"/>
            </w:tcBorders>
          </w:tcPr>
          <w:p w:rsidR="00FC7824" w:rsidRDefault="00FC7824" w:rsidP="00812E97">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FC7824" w:rsidRDefault="00FC7824" w:rsidP="00812E97">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FC7824" w:rsidRDefault="00FC7824" w:rsidP="00812E97">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FC7824" w:rsidRDefault="00FC7824" w:rsidP="00812E97">
            <w:pPr>
              <w:widowControl w:val="0"/>
              <w:autoSpaceDE w:val="0"/>
              <w:autoSpaceDN w:val="0"/>
              <w:adjustRightInd w:val="0"/>
              <w:spacing w:after="0" w:line="240" w:lineRule="auto"/>
              <w:rPr>
                <w:rFonts w:ascii="Times" w:hAnsi="Times" w:cs="Times"/>
                <w:color w:val="000000"/>
                <w:sz w:val="17"/>
                <w:szCs w:val="17"/>
              </w:rPr>
            </w:pPr>
          </w:p>
        </w:tc>
      </w:tr>
    </w:tbl>
    <w:p w:rsidR="00FC7824" w:rsidRDefault="00FC7824" w:rsidP="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rsidP="00FC7824">
      <w:pPr>
        <w:widowControl w:val="0"/>
        <w:autoSpaceDE w:val="0"/>
        <w:autoSpaceDN w:val="0"/>
        <w:adjustRightInd w:val="0"/>
        <w:spacing w:after="0" w:line="240" w:lineRule="auto"/>
        <w:jc w:val="right"/>
        <w:rPr>
          <w:rFonts w:ascii="Times" w:hAnsi="Times" w:cs="Times"/>
          <w:color w:val="000000"/>
          <w:sz w:val="18"/>
          <w:szCs w:val="18"/>
        </w:rPr>
      </w:pPr>
    </w:p>
    <w:p w:rsidR="00FC7824" w:rsidRDefault="00FC7824" w:rsidP="00FC7824">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Приложение 2</w:t>
      </w:r>
    </w:p>
    <w:p w:rsidR="00FC7824" w:rsidRDefault="00FC7824" w:rsidP="00FC7824">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ЛИЦЕНЗИОННЫЙ ДОГОВОР № _______________</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FC7824" w:rsidTr="00812E97">
        <w:tblPrEx>
          <w:tblCellMar>
            <w:top w:w="0" w:type="dxa"/>
            <w:left w:w="0" w:type="dxa"/>
            <w:bottom w:w="0" w:type="dxa"/>
            <w:right w:w="0" w:type="dxa"/>
          </w:tblCellMar>
        </w:tblPrEx>
        <w:tc>
          <w:tcPr>
            <w:tcW w:w="8277" w:type="dxa"/>
            <w:tcBorders>
              <w:top w:val="nil"/>
              <w:left w:val="nil"/>
              <w:bottom w:val="nil"/>
              <w:right w:val="nil"/>
            </w:tcBorders>
          </w:tcPr>
          <w:p w:rsidR="00FC7824" w:rsidRDefault="00FC7824" w:rsidP="00812E97">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Екатеринбург</w:t>
            </w:r>
          </w:p>
        </w:tc>
        <w:tc>
          <w:tcPr>
            <w:tcW w:w="2097" w:type="dxa"/>
            <w:tcBorders>
              <w:top w:val="nil"/>
              <w:left w:val="nil"/>
              <w:bottom w:val="nil"/>
              <w:right w:val="nil"/>
            </w:tcBorders>
          </w:tcPr>
          <w:p w:rsidR="00FC7824" w:rsidRDefault="00FC7824" w:rsidP="00812E97">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___________________</w:t>
            </w:r>
          </w:p>
        </w:tc>
      </w:tr>
    </w:tbl>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Лицензионный договор является офертой __________________, именуемого в дальнейшем Лицензиар, Пользователю − физическому или юридическому лицу, именуемому в дальнейшем Лицензиат, заключающему с _____________________ Контракт на предоставление права использования и абонентское обслуживание Системы «Контур.Экстерн». Лицензионный договор признается заключенным с момента его акцепта Лицензиатом. Под акцептом в целях Лицензионного договора признается факт оплаты вознаграждения по Контракту либо факт получения Лицензиатом доступа к серверу Лицензиара, в зависимости от того, какое событие наступит раньше.</w:t>
      </w:r>
    </w:p>
    <w:p w:rsidR="00FC7824" w:rsidRDefault="00FC7824" w:rsidP="00FC782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Система «Контур.Экстерн» (далее – Система) – результат интеллектуальной деятельности – программа для ЭВМ (в том числе ее интеграционные и иные Модули), предназначенная для формирования и представления отчетности, организации электронного документооборота и иных целей. Описания Модулей и их функциональные характеристики содержатся в прайс-листах и пользовательской документации Системы.</w:t>
      </w:r>
    </w:p>
    <w:p w:rsidR="00FC7824" w:rsidRDefault="00FC7824" w:rsidP="00FC782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Лицензионного договора</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Лицензиар предоставляет Лицензиату право использования Системы на условиях простой (неисключительной) лицензии.</w:t>
      </w:r>
    </w:p>
    <w:p w:rsidR="00FC7824" w:rsidRDefault="00FC7824" w:rsidP="00FC782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Лицензиар является обладателем исключительных прав на Систему.</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3.2. Свидетельство о государственной регистрации прав на программу для ЭВМ официально публикуется на сайте Лицензиара </w:t>
      </w:r>
      <w:hyperlink r:id="rId11" w:history="1">
        <w:r>
          <w:rPr>
            <w:rFonts w:ascii="Times" w:hAnsi="Times" w:cs="Times"/>
            <w:color w:val="0000CD"/>
            <w:sz w:val="18"/>
            <w:szCs w:val="18"/>
          </w:rPr>
          <w:t>____________</w:t>
        </w:r>
      </w:hyperlink>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Контур.Экстерн внесен в единый реестр российских программ для электронных вычислительных машин и баз данных 29 апреля 2016 г., регистрационный номер 523.</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 Право использования Системы передается исключительно Лицензиату, без права передачи третьим лицам.</w:t>
      </w:r>
    </w:p>
    <w:p w:rsidR="00FC7824" w:rsidRDefault="00FC7824" w:rsidP="00FC782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Гарантии Лицензиара. Условия использования (объем предоставляемых прав)</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Лицензиар гарантирует:</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4.1.1. что является обладателем исключительных прав на Систему и что в Системе не используются никакие элементы в нарушение прав третьих лиц;</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4.1.2. что Система сертифицирована в соответствии с действующим законодательством Российской Федерации. Данные по сертификации расположены на сайте по адресу </w:t>
      </w:r>
      <w:hyperlink r:id="rId12" w:history="1">
        <w:r>
          <w:rPr>
            <w:rFonts w:ascii="Times" w:hAnsi="Times" w:cs="Times"/>
            <w:color w:val="0000CD"/>
            <w:sz w:val="18"/>
            <w:szCs w:val="18"/>
          </w:rPr>
          <w:t>__________________</w:t>
        </w:r>
      </w:hyperlink>
      <w:r>
        <w:rPr>
          <w:rFonts w:ascii="Times" w:hAnsi="Times" w:cs="Times"/>
          <w:color w:val="000000"/>
          <w:sz w:val="18"/>
          <w:szCs w:val="18"/>
        </w:rPr>
        <w:t>;</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4.1.3. что Система будет выполнять функции, описанные в пользовательской документации, публикуемой в Системе и на сайте </w:t>
      </w:r>
      <w:hyperlink r:id="rId13" w:history="1">
        <w:r>
          <w:rPr>
            <w:rFonts w:ascii="Times" w:hAnsi="Times" w:cs="Times"/>
            <w:color w:val="0000CD"/>
            <w:sz w:val="18"/>
            <w:szCs w:val="18"/>
          </w:rPr>
          <w:t>___________________</w:t>
        </w:r>
      </w:hyperlink>
      <w:r>
        <w:rPr>
          <w:rFonts w:ascii="Times" w:hAnsi="Times" w:cs="Times"/>
          <w:color w:val="000000"/>
          <w:sz w:val="18"/>
          <w:szCs w:val="18"/>
        </w:rPr>
        <w:t>;</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защиту информации, обрабатываемой на сервере Лицензиара, от несанкционированного доступа;</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4.1.5. своевременное обновление вспомогательного программного обеспечения на сервере Лицензиара;</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4.1.6. круглосуточную доступность сервера Лицензиара за исключением времени проведения профилактических работ.</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Система передается Лицензиату «как есть» и Лицензиар не гарантирует, что функциональные возможности Системы будут полностью отвечать ожиданиям, потребностям и представлениям Лицензиата.</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Лицензиар оставляет за собой право модификации или выпуска новой версии Системы в любое время и по любой причине, в том числе в целях удовлетворения потребностей Лицензиата или требований конкурентоспособности, в целях соблюдения действующего законодательства Российской Федерации. Лицензиар оставляет за собой право добавлять новые свойства и функциональные возможности в Систему или удалять из Системы уже существующие свойства и функциональные возможности.</w:t>
      </w:r>
    </w:p>
    <w:p w:rsidR="00FC7824" w:rsidRDefault="00FC7824" w:rsidP="00FC782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Порядок предоставления доступа и способы использования</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Неисключительное право использования Системы предоставляется Лицензиату путем открытия доступа к серверу Лицензиара и необходимым для функционирования Системы дистрибутивам программных компонентов на срок, установленный оплаченным тарифным планом.</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При этом Лицензиат может использовать Систему следующими способами:</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круглосуточно получать доступ к серверу Лицензиара, за исключением времени проведения профилактических работ и воспроизводить графическую часть (рабочий интерфейс) на экране персонального компьютера;</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все функциональные возможности Системы;</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не представлять Лицензиару отчеты об использовании Системы;</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размножать пользовательскую документацию Системы для личного использования;</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Систему для оказания собственных услуг третьим лицам при условии приобретения тарифного плана, предусматривающего такую возможность.</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5.2. Неисключительное право использования Модулей Системы (локальных версий) предоставляется Лицензиату путем передачи экземпляра Модуля на весь срок действия исключительного права Лицензиара на такой Модуль. Порядок и условия предоставления Модуля установлены прайс-листом Лицензиара.</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Обновление версий Модуля производится Лицензиаром при условии ежегодной оплаты Лицензиатом соответствующего тарифного плана.</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Лицензиат имеет право использовать Модуль следующими способами:</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хранить и устанавливать в память ЭВМ;</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воспроизводить путем записи в память ЭВМ;</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создавать резервные копии.</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5.3. Лицензиат не вправе:</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Систему в нарушение действующего законодательства;</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копировать, модифицировать, декомпилировать, деассемблировать Систему;</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Систему в нарушение пользовательской документации;</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предоставлять Систему в прокат, в аренду или во временное пользование третьим лицам с целью извлечения прибыли, а также совершать относительно Системы другие действия, нарушающие российские и международные нормы по авторскому праву и использованию программных средств.</w:t>
      </w:r>
    </w:p>
    <w:p w:rsidR="00FC7824" w:rsidRDefault="00FC7824" w:rsidP="00FC782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Территория действия Лицензионного договора</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Лицензионный договор действует на всей территории Российской Федерации.</w:t>
      </w:r>
    </w:p>
    <w:p w:rsidR="00FC7824" w:rsidRDefault="00FC7824" w:rsidP="00FC782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Срок действия Лицензионного договора</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 Лицензионный договор действует с момента его акцепта Лицензиатом в течение срока действия Контракта на предоставление </w:t>
      </w:r>
      <w:r>
        <w:rPr>
          <w:rFonts w:ascii="Times" w:hAnsi="Times" w:cs="Times"/>
          <w:color w:val="000000"/>
          <w:sz w:val="18"/>
          <w:szCs w:val="18"/>
        </w:rPr>
        <w:lastRenderedPageBreak/>
        <w:t>права использования и абонентское обслуживание Системы «Контур.Экстерн».</w:t>
      </w:r>
    </w:p>
    <w:p w:rsidR="00FC7824" w:rsidRDefault="00FC7824" w:rsidP="00FC782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Вознаграждение</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Лицензиат уплачивает по Лицензионному договору вознаграждение Лицензиару в размере и на условиях согласно Контракту на предоставление права использования и абонентское обслуживание Системы «Контур.Экстерн».</w:t>
      </w:r>
    </w:p>
    <w:p w:rsidR="00FC7824" w:rsidRDefault="00FC7824" w:rsidP="00FC782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Прочие условия</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Все иные условия, не урегулированные Лицензионным договором, регулируются Контрактом на предоставление права использования и абонентское обслуживание Системы «Контур.Экстерн».</w:t>
      </w:r>
    </w:p>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rsidP="00FC7824">
      <w:pPr>
        <w:widowControl w:val="0"/>
        <w:autoSpaceDE w:val="0"/>
        <w:autoSpaceDN w:val="0"/>
        <w:adjustRightInd w:val="0"/>
        <w:spacing w:after="0" w:line="240" w:lineRule="auto"/>
        <w:jc w:val="right"/>
        <w:rPr>
          <w:rFonts w:ascii="Times" w:hAnsi="Times" w:cs="Times"/>
          <w:color w:val="000000"/>
          <w:sz w:val="18"/>
          <w:szCs w:val="18"/>
        </w:rPr>
      </w:pPr>
    </w:p>
    <w:p w:rsidR="00FC7824" w:rsidRDefault="00FC7824" w:rsidP="00FC7824">
      <w:pPr>
        <w:widowControl w:val="0"/>
        <w:autoSpaceDE w:val="0"/>
        <w:autoSpaceDN w:val="0"/>
        <w:adjustRightInd w:val="0"/>
        <w:spacing w:after="0" w:line="240" w:lineRule="auto"/>
        <w:jc w:val="right"/>
        <w:rPr>
          <w:rFonts w:ascii="Times" w:hAnsi="Times" w:cs="Times"/>
          <w:color w:val="000000"/>
          <w:sz w:val="18"/>
          <w:szCs w:val="18"/>
        </w:rPr>
      </w:pPr>
    </w:p>
    <w:p w:rsidR="00FC7824" w:rsidRDefault="00FC7824" w:rsidP="00FC7824">
      <w:pPr>
        <w:widowControl w:val="0"/>
        <w:autoSpaceDE w:val="0"/>
        <w:autoSpaceDN w:val="0"/>
        <w:adjustRightInd w:val="0"/>
        <w:spacing w:after="0" w:line="240" w:lineRule="auto"/>
        <w:jc w:val="right"/>
        <w:rPr>
          <w:rFonts w:ascii="Times" w:hAnsi="Times" w:cs="Times"/>
          <w:color w:val="000000"/>
          <w:sz w:val="18"/>
          <w:szCs w:val="18"/>
        </w:rPr>
      </w:pPr>
    </w:p>
    <w:p w:rsidR="00FC7824" w:rsidRDefault="00FC7824" w:rsidP="00FC7824">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Приложение 3</w:t>
      </w:r>
    </w:p>
    <w:p w:rsidR="00FC7824" w:rsidRDefault="00FC7824" w:rsidP="00FC7824">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СУБЛИЦЕНЗИОННЫЙ ДОГОВОР № на использование программы для ЭВМ СКЗИ «КриптоПро»</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FC7824" w:rsidTr="00812E97">
        <w:tblPrEx>
          <w:tblCellMar>
            <w:top w:w="0" w:type="dxa"/>
            <w:left w:w="0" w:type="dxa"/>
            <w:bottom w:w="0" w:type="dxa"/>
            <w:right w:w="0" w:type="dxa"/>
          </w:tblCellMar>
        </w:tblPrEx>
        <w:tc>
          <w:tcPr>
            <w:tcW w:w="8277" w:type="dxa"/>
            <w:tcBorders>
              <w:top w:val="nil"/>
              <w:left w:val="nil"/>
              <w:bottom w:val="nil"/>
              <w:right w:val="nil"/>
            </w:tcBorders>
          </w:tcPr>
          <w:p w:rsidR="00FC7824" w:rsidRDefault="00FC7824" w:rsidP="00812E97">
            <w:pPr>
              <w:widowControl w:val="0"/>
              <w:autoSpaceDE w:val="0"/>
              <w:autoSpaceDN w:val="0"/>
              <w:adjustRightInd w:val="0"/>
              <w:spacing w:after="0" w:line="240" w:lineRule="auto"/>
              <w:rPr>
                <w:rFonts w:ascii="Times" w:hAnsi="Times" w:cs="Times"/>
                <w:color w:val="000000"/>
                <w:sz w:val="16"/>
                <w:szCs w:val="16"/>
              </w:rPr>
            </w:pPr>
          </w:p>
        </w:tc>
        <w:tc>
          <w:tcPr>
            <w:tcW w:w="2097" w:type="dxa"/>
            <w:tcBorders>
              <w:top w:val="nil"/>
              <w:left w:val="nil"/>
              <w:bottom w:val="nil"/>
              <w:right w:val="nil"/>
            </w:tcBorders>
          </w:tcPr>
          <w:p w:rsidR="00FC7824" w:rsidRDefault="00FC7824" w:rsidP="00812E97">
            <w:pPr>
              <w:widowControl w:val="0"/>
              <w:autoSpaceDE w:val="0"/>
              <w:autoSpaceDN w:val="0"/>
              <w:adjustRightInd w:val="0"/>
              <w:spacing w:after="0" w:line="240" w:lineRule="auto"/>
              <w:jc w:val="right"/>
              <w:rPr>
                <w:rFonts w:ascii="Times" w:hAnsi="Times" w:cs="Times"/>
                <w:color w:val="000000"/>
                <w:sz w:val="16"/>
                <w:szCs w:val="16"/>
              </w:rPr>
            </w:pPr>
          </w:p>
        </w:tc>
      </w:tr>
    </w:tbl>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Сублицензионный договор является офертой ___________ именуемого в дальнейшем Лицензиат, Пользователю − физическому или юридическому лицу, именуемому в дальнейшем Сублицензиат, заключающему с ______________ Контракт на предоставление права использования и абонентское обслуживание Системы «Контур.Экстерн» (далее – Контракт). Сублицензионный договор признается заключенным с момента его акцепта Сублицензиатом. Под акцептом в целях Сублицензионного договора признается факт оплаты вознаграждения по Контракту, либо факт получения сертификата ключа проверки электронной подписи, в составе которого имеется лицензия на использование программы для ЭВМ СКЗИ «КриптоПро», либо факт передачи Лицензиатом Сублицензиату лицензии на использование программы для ЭВМ СКЗИ «КриптоПро», в зависимости от того какое событие наступит раньше.</w:t>
      </w:r>
    </w:p>
    <w:p w:rsidR="00FC7824" w:rsidRDefault="00FC7824" w:rsidP="00FC782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«Крипто-Про» (далее − Правообладатель). Точное наименование программ устанавливается в Спецификации в случае, если в период действия Договора Стороны согласовывают финансовые условия путем подписания Спецификаций, и/или в выставленном Лицензиатом счете.</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Документация − печатные материалы и носители, содержащие документы в электронном виде. Документация является неотъемлемой частью СКЗИ.</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Сертификат ключа – сертификат ключа проверки электронной подписи.</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1.5. Лицензия в составе сертификата ключа – программные алгоритмы, встроенные в сертификат ключа, позволяющие активировать СКЗИ, установленное на рабочем месте. Не сопровождается бланком лицензии.</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Лицензия, встроенная в ключевой контейнер, − серийный номер, привязанный к ключевому контейнеру, позволяющий активировать СКЗИ, установленные на рабочем месте. Не сопровождается бланком лицензии.</w:t>
      </w:r>
    </w:p>
    <w:p w:rsidR="00FC7824" w:rsidRDefault="00FC7824" w:rsidP="00FC782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Сублицензионного договора</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Предметом Сублицензионного договора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Сублицензионного договора.</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Право использования СКЗИ предоставляется только Сублицензиату (и никаким иным третьим лицам), за исключением случаев, когда Контрактом предусмотрено наличие Конечных пользователей, список которых устанавливается в указанном Контракте или приложении к нему. В таких случаях право использования СКЗИ предоставляется также Конечным пользователям.</w:t>
      </w:r>
    </w:p>
    <w:p w:rsidR="00FC7824" w:rsidRDefault="00FC7824" w:rsidP="00FC782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СКЗИ является результатом интеллектуальной деятельности Правообладателя и защищается законодательством Российской Федерации об авторском праве.</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Средство криптографической защиты информации «КриптоПро CSP» (версия 4.0) внесено в единый реестр российских программ для электронных вычислительных машин и баз данных 29.04.2016, регистрационный номер 515. Средство криптографической защиты информации «КриптоПро CSP» (версия 5.0) внесено в единый реестр российских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4.0 либо версии 5.0, установленное на рабочем месте Сублицензиата.</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Право использования СКЗИ предоставляется Сублицензиату исключительно в объеме, оговоренном Сублицензионным договором, если нет письменного согласия Правообладателя на иное.</w:t>
      </w:r>
    </w:p>
    <w:p w:rsidR="00FC7824" w:rsidRDefault="00FC7824" w:rsidP="00FC782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Условия использования СКЗИ</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Сублицензиат не имеет права осуществлять следующую деятельность: − допускать использование СКЗИ лицами, не имеющими прав на такое использование; − дизассемблировать (анализировать и исследовать объектный код), декомпилировать (преобразовывать объектный код в исходный текст), адаптировать и модифицировать СКЗИ; − 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 − 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rsidR="00FC7824" w:rsidRDefault="00FC7824" w:rsidP="00FC782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Территория действия Сублицензионного договора</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Сублицензионный договор действует на всей территории Российской Федерации.</w:t>
      </w:r>
    </w:p>
    <w:p w:rsidR="00FC7824" w:rsidRDefault="00FC7824" w:rsidP="00FC782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Срок действия Сублицензионного договора и передаваемых прав использования (лицензии)</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Сублицензионный договор вступает в силу с момента его акцепта Сублицензиатом и действует в течение срока, установленного заключенным между Лицензиатом и Сублицензиатом Договором и автоматически пролонгируется на срок и по условиям пролонгации Контракта.</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Передача бессрочных лицензий осуществляется на весь период действия исключительного права Правообладателя.</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Передача лицензий в составе сертификата ключа осуществляется на срок, указанный в таком сертификате. В случае досрочного прекращения срока действия сертификата ключа по любой причине – досрочно прекращается срок действия лицензии.</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расшифрования и проверки электронной подписи.</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Передача лицензий, встроенных в ключевой контейнер, осуществляется на срок, указанный в сертификате, привязанном к ключевому контейнеру. В случае досрочного прекращения срока действия сертификата ключа по любой причине – досрочно прекращается срок действия лицензии.</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расшифрования и проверки электронной подписи.</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6.7. В случае нарушения условий Сублицензионного договора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быть уничтожены, бланки лицензий возвращены.</w:t>
      </w:r>
    </w:p>
    <w:p w:rsidR="00FC7824" w:rsidRDefault="00FC7824" w:rsidP="00FC782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lastRenderedPageBreak/>
        <w:t>7. Вознаграждение</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Сублицензиат уплачивает Лицензиату по Сублицензионному договору вознаграждение в размере и на условиях согласно заключенному между Лицензиатом и Сублицензиатом Договору.</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Общий размер лицензионного вознаграждения определяется объемом и типом (количеством) приобретаемых Лицензий и/или Лицензий в составе сертификата ключа.</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Количество лицензий и общий размер лицензионного вознаграждения устанавливаются Лицензиатом в Контракте.</w:t>
      </w:r>
    </w:p>
    <w:p w:rsidR="00FC7824" w:rsidRDefault="00FC7824" w:rsidP="00FC782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Ответственность</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Сублицензиат приобретает право использования СКЗИ в объеме, оговоренном Сублицензионным договором,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Незаконное использование СКЗИ является нарушением законодательства Российской Федерации и преследуется по закону.</w:t>
      </w:r>
    </w:p>
    <w:p w:rsidR="00FC7824" w:rsidRDefault="00FC7824" w:rsidP="00FC7824">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Гарантии изготовителя (Правообладателя)</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p>
    <w:p w:rsidR="00FC7824" w:rsidRDefault="00FC7824" w:rsidP="00FC7824">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p>
    <w:p w:rsidR="00FC7824" w:rsidRDefault="00FC7824"/>
    <w:p w:rsidR="00FC7824" w:rsidRDefault="00FC7824"/>
    <w:p w:rsidR="00FC7824" w:rsidRDefault="00FC7824"/>
    <w:p w:rsidR="00FC7824" w:rsidRDefault="00FC7824"/>
    <w:p w:rsidR="00FC7824" w:rsidRDefault="00FC7824"/>
    <w:p w:rsidR="00FC7824" w:rsidRDefault="00FC7824"/>
    <w:p w:rsidR="00FC7824" w:rsidRDefault="00FC7824"/>
    <w:sectPr w:rsidR="00FC7824">
      <w:pgSz w:w="11905" w:h="16837"/>
      <w:pgMar w:top="623" w:right="623" w:bottom="623" w:left="90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imes">
    <w:panose1 w:val="0202060306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824"/>
    <w:rsid w:val="001B6915"/>
    <w:rsid w:val="00202D03"/>
    <w:rsid w:val="002858FE"/>
    <w:rsid w:val="002B2961"/>
    <w:rsid w:val="003D5ABB"/>
    <w:rsid w:val="006835EA"/>
    <w:rsid w:val="00796A6C"/>
    <w:rsid w:val="00812E97"/>
    <w:rsid w:val="00BA1EA6"/>
    <w:rsid w:val="00BB2EF7"/>
    <w:rsid w:val="00CA12AE"/>
    <w:rsid w:val="00E044C8"/>
    <w:rsid w:val="00F0094E"/>
    <w:rsid w:val="00FC7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ntur-extern.ru/support" TargetMode="External"/><Relationship Id="rId13" Type="http://schemas.openxmlformats.org/officeDocument/2006/relationships/hyperlink" Target="https://www.kontur-extern.ru" TargetMode="External"/><Relationship Id="rId3" Type="http://schemas.openxmlformats.org/officeDocument/2006/relationships/settings" Target="settings.xml"/><Relationship Id="rId7" Type="http://schemas.openxmlformats.org/officeDocument/2006/relationships/hyperlink" Target="https://kontur.ru" TargetMode="External"/><Relationship Id="rId12" Type="http://schemas.openxmlformats.org/officeDocument/2006/relationships/hyperlink" Target="https://kontur.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kontur-extern.ru" TargetMode="External"/><Relationship Id="rId11" Type="http://schemas.openxmlformats.org/officeDocument/2006/relationships/hyperlink" Target="https://kontur.ru" TargetMode="External"/><Relationship Id="rId5" Type="http://schemas.openxmlformats.org/officeDocument/2006/relationships/hyperlink" Target="https://ca.skbkontur.ru" TargetMode="External"/><Relationship Id="rId15" Type="http://schemas.openxmlformats.org/officeDocument/2006/relationships/theme" Target="theme/theme1.xml"/><Relationship Id="rId10" Type="http://schemas.openxmlformats.org/officeDocument/2006/relationships/hyperlink" Target="https://www.kontur-extern.ru" TargetMode="External"/><Relationship Id="rId4" Type="http://schemas.openxmlformats.org/officeDocument/2006/relationships/webSettings" Target="webSettings.xml"/><Relationship Id="rId9" Type="http://schemas.openxmlformats.org/officeDocument/2006/relationships/hyperlink" Target="https://kontur.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6220</Words>
  <Characters>35455</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УФНС России по Тюменской области</Company>
  <LinksUpToDate>false</LinksUpToDate>
  <CharactersWithSpaces>41592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Толмачева Ксения Евгеньевна</dc:creator>
  <cp:lastModifiedBy>NET54</cp:lastModifiedBy>
  <cp:revision>2</cp:revision>
  <dcterms:created xsi:type="dcterms:W3CDTF">2026-06-29T12:21:00Z</dcterms:created>
  <dcterms:modified xsi:type="dcterms:W3CDTF">2026-06-29T12:21:00Z</dcterms:modified>
</cp:coreProperties>
</file>