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570" w:rsidRPr="0049331B" w:rsidRDefault="005920EA" w:rsidP="0049331B">
      <w:pPr>
        <w:tabs>
          <w:tab w:val="left" w:pos="1335"/>
        </w:tabs>
        <w:spacing w:after="0" w:line="240" w:lineRule="auto"/>
        <w:jc w:val="center"/>
        <w:rPr>
          <w:rFonts w:ascii="PT Astra Serif" w:hAnsi="PT Astra Serif" w:cs="Times New Roman"/>
          <w:b/>
          <w:bCs/>
          <w:sz w:val="20"/>
          <w:szCs w:val="20"/>
        </w:rPr>
      </w:pPr>
      <w:r w:rsidRPr="005920EA">
        <w:rPr>
          <w:rFonts w:ascii="PT Astra Serif" w:hAnsi="PT Astra Serif" w:cs="Times New Roman"/>
          <w:b/>
          <w:bCs/>
          <w:sz w:val="20"/>
          <w:szCs w:val="20"/>
        </w:rPr>
        <w:t>Государственный Контракт</w:t>
      </w:r>
      <w:r w:rsidR="00B40640" w:rsidRPr="005920EA">
        <w:rPr>
          <w:rFonts w:ascii="PT Astra Serif" w:hAnsi="PT Astra Serif" w:cs="Times New Roman"/>
          <w:b/>
          <w:bCs/>
          <w:sz w:val="20"/>
          <w:szCs w:val="20"/>
        </w:rPr>
        <w:t xml:space="preserve"> №_______-</w:t>
      </w:r>
      <w:proofErr w:type="spellStart"/>
      <w:r w:rsidR="00B40640" w:rsidRPr="005920EA">
        <w:rPr>
          <w:rFonts w:ascii="PT Astra Serif" w:hAnsi="PT Astra Serif" w:cs="Times New Roman"/>
          <w:b/>
          <w:bCs/>
          <w:sz w:val="20"/>
          <w:szCs w:val="20"/>
        </w:rPr>
        <w:t>ДиБФ</w:t>
      </w:r>
      <w:proofErr w:type="spellEnd"/>
      <w:r w:rsidR="00B40640" w:rsidRPr="005920EA">
        <w:rPr>
          <w:rFonts w:ascii="PT Astra Serif" w:hAnsi="PT Astra Serif" w:cs="Times New Roman"/>
          <w:b/>
          <w:bCs/>
          <w:sz w:val="20"/>
          <w:szCs w:val="20"/>
        </w:rPr>
        <w:t xml:space="preserve"> /2</w:t>
      </w:r>
      <w:r w:rsidR="00190D4B">
        <w:rPr>
          <w:rFonts w:ascii="PT Astra Serif" w:hAnsi="PT Astra Serif" w:cs="Times New Roman"/>
          <w:b/>
          <w:bCs/>
          <w:sz w:val="20"/>
          <w:szCs w:val="20"/>
        </w:rPr>
        <w:t>6</w:t>
      </w:r>
    </w:p>
    <w:p w:rsidR="00964CD8" w:rsidRPr="005920EA" w:rsidRDefault="00964CD8" w:rsidP="00CD6676">
      <w:pPr>
        <w:spacing w:after="0" w:line="240" w:lineRule="auto"/>
        <w:jc w:val="center"/>
        <w:rPr>
          <w:rStyle w:val="es-el-name"/>
          <w:rFonts w:ascii="PT Astra Serif" w:hAnsi="PT Astra Serif" w:cs="Times New Roman"/>
          <w:color w:val="000000"/>
          <w:sz w:val="20"/>
          <w:szCs w:val="20"/>
        </w:rPr>
      </w:pPr>
    </w:p>
    <w:p w:rsidR="00625D4D" w:rsidRPr="005920EA" w:rsidRDefault="00625D4D" w:rsidP="000F5D31">
      <w:pPr>
        <w:shd w:val="clear" w:color="auto" w:fill="FFFFFF"/>
        <w:tabs>
          <w:tab w:val="left" w:pos="6442"/>
          <w:tab w:val="left" w:leader="underscore" w:pos="7157"/>
        </w:tabs>
        <w:spacing w:after="0" w:line="240" w:lineRule="auto"/>
        <w:jc w:val="center"/>
        <w:rPr>
          <w:rFonts w:ascii="PT Astra Serif" w:hAnsi="PT Astra Serif" w:cs="Times New Roman"/>
          <w:color w:val="000000"/>
          <w:spacing w:val="5"/>
          <w:sz w:val="20"/>
          <w:szCs w:val="20"/>
        </w:rPr>
      </w:pPr>
      <w:r w:rsidRPr="005920EA">
        <w:rPr>
          <w:rFonts w:ascii="PT Astra Serif" w:hAnsi="PT Astra Serif" w:cs="Times New Roman"/>
          <w:sz w:val="20"/>
          <w:szCs w:val="20"/>
          <w:lang w:eastAsia="ru-RU"/>
        </w:rPr>
        <w:t xml:space="preserve">г. </w:t>
      </w:r>
      <w:r w:rsidR="004803E5" w:rsidRPr="005920EA">
        <w:rPr>
          <w:rFonts w:ascii="PT Astra Serif" w:hAnsi="PT Astra Serif" w:cs="Times New Roman"/>
          <w:sz w:val="20"/>
          <w:szCs w:val="20"/>
          <w:lang w:eastAsia="ru-RU"/>
        </w:rPr>
        <w:t>Салават</w:t>
      </w:r>
      <w:r w:rsidRPr="005920EA">
        <w:rPr>
          <w:rFonts w:ascii="PT Astra Serif" w:hAnsi="PT Astra Serif" w:cs="Times New Roman"/>
          <w:color w:val="000000"/>
          <w:spacing w:val="5"/>
          <w:sz w:val="20"/>
          <w:szCs w:val="20"/>
        </w:rPr>
        <w:tab/>
      </w:r>
      <w:r w:rsidR="00385735" w:rsidRPr="005920EA">
        <w:rPr>
          <w:rFonts w:ascii="PT Astra Serif" w:hAnsi="PT Astra Serif" w:cs="Times New Roman"/>
          <w:color w:val="000000"/>
          <w:spacing w:val="5"/>
          <w:sz w:val="20"/>
          <w:szCs w:val="20"/>
        </w:rPr>
        <w:t xml:space="preserve">         </w:t>
      </w:r>
      <w:r w:rsidR="007A1D2E" w:rsidRPr="005920EA">
        <w:rPr>
          <w:rFonts w:ascii="PT Astra Serif" w:hAnsi="PT Astra Serif" w:cs="Times New Roman"/>
          <w:color w:val="000000"/>
          <w:spacing w:val="5"/>
          <w:sz w:val="20"/>
          <w:szCs w:val="20"/>
        </w:rPr>
        <w:t xml:space="preserve">     </w:t>
      </w:r>
      <w:r w:rsidR="000F5D31" w:rsidRPr="005920EA">
        <w:rPr>
          <w:rFonts w:ascii="PT Astra Serif" w:hAnsi="PT Astra Serif" w:cs="Times New Roman"/>
          <w:color w:val="000000"/>
          <w:spacing w:val="5"/>
          <w:sz w:val="20"/>
          <w:szCs w:val="20"/>
        </w:rPr>
        <w:t xml:space="preserve">     </w:t>
      </w:r>
      <w:r w:rsidRPr="005920EA">
        <w:rPr>
          <w:rFonts w:ascii="PT Astra Serif" w:hAnsi="PT Astra Serif" w:cs="Times New Roman"/>
          <w:color w:val="000000"/>
          <w:spacing w:val="5"/>
          <w:sz w:val="20"/>
          <w:szCs w:val="20"/>
        </w:rPr>
        <w:t>«</w:t>
      </w:r>
      <w:r w:rsidR="000F5D31" w:rsidRPr="005920EA">
        <w:rPr>
          <w:rFonts w:ascii="PT Astra Serif" w:hAnsi="PT Astra Serif" w:cs="Times New Roman"/>
          <w:color w:val="000000"/>
          <w:spacing w:val="5"/>
          <w:sz w:val="20"/>
          <w:szCs w:val="20"/>
        </w:rPr>
        <w:t xml:space="preserve"> </w:t>
      </w:r>
      <w:r w:rsidR="00B40640" w:rsidRPr="005920EA">
        <w:rPr>
          <w:rFonts w:ascii="PT Astra Serif" w:hAnsi="PT Astra Serif" w:cs="Times New Roman"/>
          <w:color w:val="000000"/>
          <w:spacing w:val="5"/>
          <w:sz w:val="20"/>
          <w:szCs w:val="20"/>
        </w:rPr>
        <w:t xml:space="preserve">    » __________</w:t>
      </w:r>
      <w:r w:rsidR="007A1D2E" w:rsidRPr="005920EA">
        <w:rPr>
          <w:rFonts w:ascii="PT Astra Serif" w:hAnsi="PT Astra Serif" w:cs="Times New Roman"/>
          <w:color w:val="000000"/>
          <w:spacing w:val="5"/>
          <w:sz w:val="20"/>
          <w:szCs w:val="20"/>
        </w:rPr>
        <w:t>202</w:t>
      </w:r>
      <w:r w:rsidR="00190D4B">
        <w:rPr>
          <w:rFonts w:ascii="PT Astra Serif" w:hAnsi="PT Astra Serif" w:cs="Times New Roman"/>
          <w:color w:val="000000"/>
          <w:spacing w:val="5"/>
          <w:sz w:val="20"/>
          <w:szCs w:val="20"/>
        </w:rPr>
        <w:t>6</w:t>
      </w:r>
      <w:r w:rsidRPr="005920EA">
        <w:rPr>
          <w:rFonts w:ascii="PT Astra Serif" w:hAnsi="PT Astra Serif" w:cs="Times New Roman"/>
          <w:color w:val="000000"/>
          <w:spacing w:val="5"/>
          <w:sz w:val="20"/>
          <w:szCs w:val="20"/>
        </w:rPr>
        <w:t xml:space="preserve"> г.</w:t>
      </w:r>
    </w:p>
    <w:p w:rsidR="00980485" w:rsidRPr="005920EA" w:rsidRDefault="00980485" w:rsidP="003E0C91">
      <w:pPr>
        <w:shd w:val="clear" w:color="auto" w:fill="FFFFFF"/>
        <w:tabs>
          <w:tab w:val="left" w:pos="6442"/>
          <w:tab w:val="left" w:leader="underscore" w:pos="7157"/>
        </w:tabs>
        <w:spacing w:after="0" w:line="240" w:lineRule="auto"/>
        <w:ind w:firstLine="426"/>
        <w:jc w:val="both"/>
        <w:rPr>
          <w:rFonts w:ascii="PT Astra Serif" w:hAnsi="PT Astra Serif" w:cs="Times New Roman"/>
          <w:color w:val="000000"/>
          <w:spacing w:val="10"/>
          <w:sz w:val="20"/>
          <w:szCs w:val="20"/>
        </w:rPr>
      </w:pPr>
    </w:p>
    <w:p w:rsidR="00D877D7" w:rsidRDefault="00D877D7" w:rsidP="0033795C">
      <w:pPr>
        <w:spacing w:after="0" w:line="240" w:lineRule="auto"/>
        <w:ind w:firstLine="709"/>
        <w:jc w:val="both"/>
        <w:rPr>
          <w:rFonts w:ascii="PT Astra Serif" w:hAnsi="PT Astra Serif" w:cs="Times New Roman"/>
          <w:b/>
          <w:sz w:val="20"/>
          <w:szCs w:val="20"/>
          <w:lang w:eastAsia="ru-RU"/>
        </w:rPr>
      </w:pPr>
      <w:r w:rsidRPr="00D877D7">
        <w:rPr>
          <w:rFonts w:ascii="PT Astra Serif" w:hAnsi="PT Astra Serif" w:cs="Times New Roman"/>
          <w:b/>
          <w:sz w:val="20"/>
          <w:szCs w:val="20"/>
          <w:lang w:eastAsia="ru-RU"/>
        </w:rPr>
        <w:t xml:space="preserve">Федеральное казенное учреждение «Исправительная колония №2 Управления Федеральной службы исполнения наказаний по Республике Башкортостан (ФКУ ИК-2 УФСИН России по Республике Башкортостан)», </w:t>
      </w:r>
      <w:r w:rsidRPr="000C7551">
        <w:rPr>
          <w:rFonts w:ascii="PT Astra Serif" w:hAnsi="PT Astra Serif" w:cs="Times New Roman"/>
          <w:sz w:val="20"/>
          <w:szCs w:val="20"/>
          <w:lang w:eastAsia="ru-RU"/>
        </w:rPr>
        <w:t>выступающее от имени</w:t>
      </w:r>
      <w:r w:rsidRPr="00D877D7">
        <w:rPr>
          <w:rFonts w:ascii="PT Astra Serif" w:hAnsi="PT Astra Serif" w:cs="Times New Roman"/>
          <w:b/>
          <w:sz w:val="20"/>
          <w:szCs w:val="20"/>
          <w:lang w:eastAsia="ru-RU"/>
        </w:rPr>
        <w:t xml:space="preserve"> Российской Федерации, </w:t>
      </w:r>
      <w:r w:rsidRPr="000C7551">
        <w:rPr>
          <w:rFonts w:ascii="PT Astra Serif" w:hAnsi="PT Astra Serif" w:cs="Times New Roman"/>
          <w:sz w:val="20"/>
          <w:szCs w:val="20"/>
          <w:lang w:eastAsia="ru-RU"/>
        </w:rPr>
        <w:t>именуемое в дальнейшем</w:t>
      </w:r>
      <w:r w:rsidRPr="00D877D7">
        <w:rPr>
          <w:rFonts w:ascii="PT Astra Serif" w:hAnsi="PT Astra Serif" w:cs="Times New Roman"/>
          <w:b/>
          <w:sz w:val="20"/>
          <w:szCs w:val="20"/>
          <w:lang w:eastAsia="ru-RU"/>
        </w:rPr>
        <w:t xml:space="preserve"> «Заказчик», </w:t>
      </w:r>
      <w:r w:rsidRPr="000C7551">
        <w:rPr>
          <w:rFonts w:ascii="PT Astra Serif" w:hAnsi="PT Astra Serif" w:cs="Times New Roman"/>
          <w:sz w:val="20"/>
          <w:szCs w:val="20"/>
          <w:lang w:eastAsia="ru-RU"/>
        </w:rPr>
        <w:t xml:space="preserve">в лице </w:t>
      </w:r>
      <w:proofErr w:type="spellStart"/>
      <w:r w:rsidR="003E53B8">
        <w:rPr>
          <w:rFonts w:ascii="PT Astra Serif" w:hAnsi="PT Astra Serif" w:cs="Times New Roman"/>
          <w:sz w:val="20"/>
          <w:szCs w:val="20"/>
          <w:lang w:eastAsia="ru-RU"/>
        </w:rPr>
        <w:t>врио</w:t>
      </w:r>
      <w:proofErr w:type="spellEnd"/>
      <w:r w:rsidR="003E53B8">
        <w:rPr>
          <w:rFonts w:ascii="PT Astra Serif" w:hAnsi="PT Astra Serif" w:cs="Times New Roman"/>
          <w:sz w:val="20"/>
          <w:szCs w:val="20"/>
          <w:lang w:eastAsia="ru-RU"/>
        </w:rPr>
        <w:t xml:space="preserve"> </w:t>
      </w:r>
      <w:r w:rsidRPr="000C7551">
        <w:rPr>
          <w:rFonts w:ascii="PT Astra Serif" w:hAnsi="PT Astra Serif" w:cs="Times New Roman"/>
          <w:sz w:val="20"/>
          <w:szCs w:val="20"/>
          <w:lang w:eastAsia="ru-RU"/>
        </w:rPr>
        <w:t>начальника</w:t>
      </w:r>
      <w:r w:rsidRPr="00D877D7">
        <w:rPr>
          <w:rFonts w:ascii="PT Astra Serif" w:hAnsi="PT Astra Serif" w:cs="Times New Roman"/>
          <w:b/>
          <w:sz w:val="20"/>
          <w:szCs w:val="20"/>
          <w:lang w:eastAsia="ru-RU"/>
        </w:rPr>
        <w:t xml:space="preserve"> </w:t>
      </w:r>
      <w:proofErr w:type="spellStart"/>
      <w:r w:rsidR="003E53B8">
        <w:rPr>
          <w:rFonts w:ascii="PT Astra Serif" w:hAnsi="PT Astra Serif" w:cs="Times New Roman"/>
          <w:b/>
          <w:sz w:val="20"/>
          <w:szCs w:val="20"/>
          <w:lang w:eastAsia="ru-RU"/>
        </w:rPr>
        <w:t>Перевозникова</w:t>
      </w:r>
      <w:proofErr w:type="spellEnd"/>
      <w:r w:rsidR="003E53B8">
        <w:rPr>
          <w:rFonts w:ascii="PT Astra Serif" w:hAnsi="PT Astra Serif" w:cs="Times New Roman"/>
          <w:b/>
          <w:sz w:val="20"/>
          <w:szCs w:val="20"/>
          <w:lang w:eastAsia="ru-RU"/>
        </w:rPr>
        <w:t xml:space="preserve"> Павла </w:t>
      </w:r>
      <w:proofErr w:type="gramStart"/>
      <w:r w:rsidR="003E53B8">
        <w:rPr>
          <w:rFonts w:ascii="PT Astra Serif" w:hAnsi="PT Astra Serif" w:cs="Times New Roman"/>
          <w:b/>
          <w:sz w:val="20"/>
          <w:szCs w:val="20"/>
          <w:lang w:eastAsia="ru-RU"/>
        </w:rPr>
        <w:t>Михайловича</w:t>
      </w:r>
      <w:r w:rsidRPr="00D877D7">
        <w:rPr>
          <w:rFonts w:ascii="PT Astra Serif" w:hAnsi="PT Astra Serif" w:cs="Times New Roman"/>
          <w:b/>
          <w:sz w:val="20"/>
          <w:szCs w:val="20"/>
          <w:lang w:eastAsia="ru-RU"/>
        </w:rPr>
        <w:t xml:space="preserve">,  </w:t>
      </w:r>
      <w:r w:rsidRPr="000C7551">
        <w:rPr>
          <w:rFonts w:ascii="PT Astra Serif" w:hAnsi="PT Astra Serif" w:cs="Times New Roman"/>
          <w:sz w:val="20"/>
          <w:szCs w:val="20"/>
          <w:lang w:eastAsia="ru-RU"/>
        </w:rPr>
        <w:t>действующего</w:t>
      </w:r>
      <w:proofErr w:type="gramEnd"/>
      <w:r w:rsidRPr="000C7551">
        <w:rPr>
          <w:rFonts w:ascii="PT Astra Serif" w:hAnsi="PT Astra Serif" w:cs="Times New Roman"/>
          <w:sz w:val="20"/>
          <w:szCs w:val="20"/>
          <w:lang w:eastAsia="ru-RU"/>
        </w:rPr>
        <w:t xml:space="preserve"> на основании </w:t>
      </w:r>
      <w:r w:rsidRPr="00D877D7">
        <w:rPr>
          <w:rFonts w:ascii="PT Astra Serif" w:hAnsi="PT Astra Serif" w:cs="Times New Roman"/>
          <w:b/>
          <w:sz w:val="20"/>
          <w:szCs w:val="20"/>
          <w:lang w:eastAsia="ru-RU"/>
        </w:rPr>
        <w:t xml:space="preserve">Устава, </w:t>
      </w:r>
    </w:p>
    <w:p w:rsidR="00964CD8" w:rsidRPr="005920EA" w:rsidRDefault="00D877D7" w:rsidP="00A66E0B">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И </w:t>
      </w:r>
      <w:r w:rsidR="00190D4B">
        <w:rPr>
          <w:rFonts w:ascii="PT Astra Serif" w:hAnsi="PT Astra Serif" w:cs="Times New Roman"/>
          <w:sz w:val="20"/>
          <w:szCs w:val="20"/>
        </w:rPr>
        <w:t>____________________________</w:t>
      </w:r>
      <w:proofErr w:type="spellStart"/>
      <w:r w:rsidR="00FE53F6" w:rsidRPr="00FE53F6">
        <w:rPr>
          <w:rFonts w:ascii="PT Astra Serif" w:hAnsi="PT Astra Serif" w:cs="Times New Roman"/>
          <w:sz w:val="20"/>
          <w:szCs w:val="20"/>
        </w:rPr>
        <w:t>нуемый</w:t>
      </w:r>
      <w:proofErr w:type="spellEnd"/>
      <w:r w:rsidR="00FE53F6" w:rsidRPr="00FE53F6">
        <w:rPr>
          <w:rFonts w:ascii="PT Astra Serif" w:hAnsi="PT Astra Serif" w:cs="Times New Roman"/>
          <w:sz w:val="20"/>
          <w:szCs w:val="20"/>
        </w:rPr>
        <w:t xml:space="preserve"> в дальнейшем</w:t>
      </w:r>
      <w:r w:rsidR="00FE53F6" w:rsidRPr="00FE53F6">
        <w:rPr>
          <w:rFonts w:ascii="PT Astra Serif" w:hAnsi="PT Astra Serif" w:cs="Times New Roman"/>
          <w:b/>
          <w:sz w:val="20"/>
          <w:szCs w:val="20"/>
        </w:rPr>
        <w:t xml:space="preserve"> «Поставщик», </w:t>
      </w:r>
      <w:r w:rsidR="0036008D" w:rsidRPr="00D227A3">
        <w:rPr>
          <w:rFonts w:ascii="PT Astra Serif" w:hAnsi="PT Astra Serif" w:cs="Times New Roman"/>
          <w:sz w:val="20"/>
          <w:szCs w:val="20"/>
        </w:rPr>
        <w:t xml:space="preserve">в лице </w:t>
      </w:r>
      <w:r w:rsidR="00190D4B">
        <w:rPr>
          <w:rFonts w:ascii="PT Astra Serif" w:hAnsi="PT Astra Serif" w:cs="Times New Roman"/>
          <w:sz w:val="20"/>
          <w:szCs w:val="20"/>
        </w:rPr>
        <w:t>_________________________________________</w:t>
      </w:r>
      <w:r w:rsidR="0036008D" w:rsidRPr="00D227A3">
        <w:rPr>
          <w:rFonts w:ascii="PT Astra Serif" w:hAnsi="PT Astra Serif" w:cs="Times New Roman"/>
          <w:sz w:val="20"/>
          <w:szCs w:val="20"/>
        </w:rPr>
        <w:t xml:space="preserve">, действующий на основании </w:t>
      </w:r>
      <w:r w:rsidR="00190D4B">
        <w:rPr>
          <w:rFonts w:ascii="PT Astra Serif" w:hAnsi="PT Astra Serif" w:cs="Times New Roman"/>
          <w:sz w:val="20"/>
          <w:szCs w:val="20"/>
        </w:rPr>
        <w:t>_____________________________</w:t>
      </w:r>
      <w:r w:rsidR="004803E5" w:rsidRPr="005920EA">
        <w:rPr>
          <w:rFonts w:ascii="PT Astra Serif" w:hAnsi="PT Astra Serif" w:cs="Times New Roman"/>
          <w:sz w:val="20"/>
          <w:szCs w:val="20"/>
        </w:rPr>
        <w:t xml:space="preserve"> именуемые в дальнейшем «Стороны», </w:t>
      </w:r>
      <w:r w:rsidR="00CD6676" w:rsidRPr="005920EA">
        <w:rPr>
          <w:rFonts w:ascii="PT Astra Serif" w:hAnsi="PT Astra Serif" w:cs="Times New Roman"/>
          <w:sz w:val="20"/>
          <w:szCs w:val="20"/>
        </w:rPr>
        <w:t>в соответствии с п.4</w:t>
      </w:r>
      <w:r w:rsidR="00E723AC" w:rsidRPr="005920EA">
        <w:rPr>
          <w:rFonts w:ascii="PT Astra Serif" w:hAnsi="PT Astra Serif" w:cs="Times New Roman"/>
          <w:sz w:val="20"/>
          <w:szCs w:val="20"/>
        </w:rPr>
        <w:t xml:space="preserve"> ч.1 ст. 93 Федерального закона от 05.04.2013 № 44-ФЗ «О </w:t>
      </w:r>
      <w:r w:rsidR="00341553" w:rsidRPr="005920EA">
        <w:rPr>
          <w:rFonts w:ascii="PT Astra Serif" w:hAnsi="PT Astra Serif" w:cs="Times New Roman"/>
          <w:sz w:val="20"/>
          <w:szCs w:val="20"/>
        </w:rPr>
        <w:t>д</w:t>
      </w:r>
      <w:r w:rsidR="00F47753" w:rsidRPr="005920EA">
        <w:rPr>
          <w:rFonts w:ascii="PT Astra Serif" w:hAnsi="PT Astra Serif" w:cs="Times New Roman"/>
          <w:sz w:val="20"/>
          <w:szCs w:val="20"/>
        </w:rPr>
        <w:t>оговор</w:t>
      </w:r>
      <w:r w:rsidR="00E723AC" w:rsidRPr="005920EA">
        <w:rPr>
          <w:rFonts w:ascii="PT Astra Serif" w:hAnsi="PT Astra Serif" w:cs="Times New Roman"/>
          <w:sz w:val="20"/>
          <w:szCs w:val="20"/>
        </w:rPr>
        <w:t xml:space="preserve">ной системе в сфере закупок товаров, работ, услуг для обеспечения государственных и муниципальных нужд»,  </w:t>
      </w:r>
      <w:r w:rsidR="00D64B9C" w:rsidRPr="005920EA">
        <w:rPr>
          <w:rFonts w:ascii="PT Astra Serif" w:hAnsi="PT Astra Serif" w:cs="Times New Roman"/>
          <w:sz w:val="20"/>
          <w:szCs w:val="20"/>
        </w:rPr>
        <w:t xml:space="preserve">итоговым протоколом закупочной сессии на ЕАТ «Березка» </w:t>
      </w:r>
      <w:r w:rsidR="00806FF9" w:rsidRPr="005920EA">
        <w:rPr>
          <w:rFonts w:ascii="PT Astra Serif" w:hAnsi="PT Astra Serif" w:cs="Times New Roman"/>
          <w:sz w:val="20"/>
          <w:szCs w:val="20"/>
        </w:rPr>
        <w:t xml:space="preserve">№ </w:t>
      </w:r>
      <w:r w:rsidR="00190D4B">
        <w:rPr>
          <w:rFonts w:ascii="PT Astra Serif" w:hAnsi="PT Astra Serif" w:cs="Times New Roman"/>
          <w:sz w:val="20"/>
          <w:szCs w:val="20"/>
        </w:rPr>
        <w:t>_____________________</w:t>
      </w:r>
      <w:r w:rsidR="00A66E0B">
        <w:rPr>
          <w:rFonts w:ascii="PT Astra Serif" w:hAnsi="PT Astra Serif" w:cs="Times New Roman"/>
          <w:sz w:val="20"/>
          <w:szCs w:val="20"/>
        </w:rPr>
        <w:t>,</w:t>
      </w:r>
      <w:r w:rsidR="00D64B9C" w:rsidRPr="005920EA">
        <w:rPr>
          <w:rFonts w:ascii="PT Astra Serif" w:hAnsi="PT Astra Serif" w:cs="Times New Roman"/>
          <w:sz w:val="20"/>
          <w:szCs w:val="20"/>
        </w:rPr>
        <w:t xml:space="preserve"> заключили настоящий </w:t>
      </w:r>
      <w:r w:rsidR="005920EA" w:rsidRPr="005920EA">
        <w:rPr>
          <w:rFonts w:ascii="PT Astra Serif" w:hAnsi="PT Astra Serif" w:cs="Times New Roman"/>
          <w:sz w:val="20"/>
          <w:szCs w:val="20"/>
        </w:rPr>
        <w:t>Государственный контракт (Контракт)</w:t>
      </w:r>
      <w:r w:rsidR="00D64B9C" w:rsidRPr="005920EA">
        <w:rPr>
          <w:rFonts w:ascii="PT Astra Serif" w:hAnsi="PT Astra Serif" w:cs="Times New Roman"/>
          <w:sz w:val="20"/>
          <w:szCs w:val="20"/>
        </w:rPr>
        <w:t xml:space="preserve"> о нижеследующем:</w:t>
      </w:r>
    </w:p>
    <w:p w:rsidR="00F001CC" w:rsidRPr="005920EA" w:rsidRDefault="00625D4D" w:rsidP="00964CD8">
      <w:pPr>
        <w:pStyle w:val="a8"/>
        <w:jc w:val="center"/>
        <w:rPr>
          <w:rFonts w:ascii="PT Astra Serif" w:hAnsi="PT Astra Serif" w:cs="Times New Roman"/>
          <w:b/>
          <w:sz w:val="20"/>
          <w:szCs w:val="20"/>
        </w:rPr>
      </w:pPr>
      <w:r w:rsidRPr="005920EA">
        <w:rPr>
          <w:rFonts w:ascii="PT Astra Serif" w:hAnsi="PT Astra Serif" w:cs="Times New Roman"/>
          <w:b/>
          <w:sz w:val="20"/>
          <w:szCs w:val="20"/>
        </w:rPr>
        <w:t xml:space="preserve">Предмет </w:t>
      </w:r>
      <w:r w:rsidR="005920EA" w:rsidRPr="005920EA">
        <w:rPr>
          <w:rFonts w:ascii="PT Astra Serif" w:hAnsi="PT Astra Serif" w:cs="Times New Roman"/>
          <w:b/>
          <w:sz w:val="20"/>
          <w:szCs w:val="20"/>
        </w:rPr>
        <w:t>Контракт</w:t>
      </w:r>
      <w:r w:rsidR="00CD6676" w:rsidRPr="005920EA">
        <w:rPr>
          <w:rFonts w:ascii="PT Astra Serif" w:hAnsi="PT Astra Serif" w:cs="Times New Roman"/>
          <w:b/>
          <w:sz w:val="20"/>
          <w:szCs w:val="20"/>
        </w:rPr>
        <w:t>а</w:t>
      </w:r>
    </w:p>
    <w:p w:rsidR="005714CB" w:rsidRDefault="00625D4D" w:rsidP="005714CB">
      <w:pPr>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1.1. </w:t>
      </w:r>
      <w:r w:rsidR="004803E5" w:rsidRPr="005920EA">
        <w:rPr>
          <w:rFonts w:ascii="PT Astra Serif" w:hAnsi="PT Astra Serif" w:cs="Times New Roman"/>
          <w:color w:val="000000"/>
          <w:sz w:val="20"/>
          <w:szCs w:val="20"/>
        </w:rPr>
        <w:t>Государственный з</w:t>
      </w:r>
      <w:r w:rsidR="004803E5" w:rsidRPr="005920EA">
        <w:rPr>
          <w:rFonts w:ascii="PT Astra Serif" w:hAnsi="PT Astra Serif" w:cs="Times New Roman"/>
          <w:sz w:val="20"/>
          <w:szCs w:val="20"/>
        </w:rPr>
        <w:t>аказчик поручает, а Поставщик принимает на себя обязательства по поставке следующих товаров</w:t>
      </w:r>
      <w:r w:rsidR="00DE295B" w:rsidRPr="005920EA">
        <w:rPr>
          <w:rFonts w:ascii="PT Astra Serif" w:hAnsi="PT Astra Serif" w:cs="Times New Roman"/>
          <w:sz w:val="20"/>
          <w:szCs w:val="20"/>
        </w:rPr>
        <w:t>, а Го</w:t>
      </w:r>
      <w:r w:rsidR="009422A4" w:rsidRPr="005920EA">
        <w:rPr>
          <w:rFonts w:ascii="PT Astra Serif" w:hAnsi="PT Astra Serif" w:cs="Times New Roman"/>
          <w:sz w:val="20"/>
          <w:szCs w:val="20"/>
        </w:rPr>
        <w:t>сударственный заказчик принять и</w:t>
      </w:r>
      <w:r w:rsidR="00DE295B" w:rsidRPr="005920EA">
        <w:rPr>
          <w:rFonts w:ascii="PT Astra Serif" w:hAnsi="PT Astra Serif" w:cs="Times New Roman"/>
          <w:sz w:val="20"/>
          <w:szCs w:val="20"/>
        </w:rPr>
        <w:t xml:space="preserve"> обеспечить оплату поставленного товара на условиях настоящего </w:t>
      </w:r>
      <w:r w:rsidR="005920EA" w:rsidRPr="005920EA">
        <w:rPr>
          <w:rFonts w:ascii="PT Astra Serif" w:hAnsi="PT Astra Serif" w:cs="Times New Roman"/>
          <w:sz w:val="20"/>
          <w:szCs w:val="20"/>
        </w:rPr>
        <w:t>Контракт</w:t>
      </w:r>
      <w:r w:rsidR="00DE295B" w:rsidRPr="005920EA">
        <w:rPr>
          <w:rFonts w:ascii="PT Astra Serif" w:hAnsi="PT Astra Serif" w:cs="Times New Roman"/>
          <w:sz w:val="20"/>
          <w:szCs w:val="20"/>
        </w:rPr>
        <w:t>а, для обеспечения прочих государственных нужд по</w:t>
      </w:r>
      <w:r w:rsidR="008E0AF7" w:rsidRPr="005920EA">
        <w:rPr>
          <w:rFonts w:ascii="PT Astra Serif" w:hAnsi="PT Astra Serif" w:cs="Times New Roman"/>
          <w:sz w:val="20"/>
          <w:szCs w:val="20"/>
        </w:rPr>
        <w:t xml:space="preserve"> коду вида расхода (320 0305 42406</w:t>
      </w:r>
      <w:r w:rsidR="00DE295B" w:rsidRPr="005920EA">
        <w:rPr>
          <w:rFonts w:ascii="PT Astra Serif" w:hAnsi="PT Astra Serif" w:cs="Times New Roman"/>
          <w:sz w:val="20"/>
          <w:szCs w:val="20"/>
        </w:rPr>
        <w:t>90048 244)-прочая закупка това</w:t>
      </w:r>
      <w:r w:rsidR="00D877D7">
        <w:rPr>
          <w:rFonts w:ascii="PT Astra Serif" w:hAnsi="PT Astra Serif" w:cs="Times New Roman"/>
          <w:sz w:val="20"/>
          <w:szCs w:val="20"/>
        </w:rPr>
        <w:t>ров (работ, услуг).</w:t>
      </w:r>
    </w:p>
    <w:p w:rsidR="00940243" w:rsidRDefault="00940243" w:rsidP="005714CB">
      <w:pPr>
        <w:spacing w:after="0" w:line="240" w:lineRule="auto"/>
        <w:ind w:firstLine="709"/>
        <w:jc w:val="both"/>
        <w:rPr>
          <w:rFonts w:ascii="PT Astra Serif" w:hAnsi="PT Astra Serif" w:cs="Times New Roman"/>
          <w:sz w:val="20"/>
          <w:szCs w:val="20"/>
        </w:rPr>
      </w:pPr>
    </w:p>
    <w:tbl>
      <w:tblPr>
        <w:tblStyle w:val="ad"/>
        <w:tblW w:w="0" w:type="auto"/>
        <w:tblInd w:w="108" w:type="dxa"/>
        <w:tblLook w:val="04A0" w:firstRow="1" w:lastRow="0" w:firstColumn="1" w:lastColumn="0" w:noHBand="0" w:noVBand="1"/>
      </w:tblPr>
      <w:tblGrid>
        <w:gridCol w:w="410"/>
        <w:gridCol w:w="1162"/>
        <w:gridCol w:w="3932"/>
        <w:gridCol w:w="939"/>
        <w:gridCol w:w="815"/>
        <w:gridCol w:w="1337"/>
        <w:gridCol w:w="1292"/>
      </w:tblGrid>
      <w:tr w:rsidR="00190D4B" w:rsidRPr="00190D4B" w:rsidTr="00160376">
        <w:tc>
          <w:tcPr>
            <w:tcW w:w="411" w:type="dxa"/>
          </w:tcPr>
          <w:p w:rsidR="00190D4B" w:rsidRPr="00190D4B" w:rsidRDefault="00190D4B" w:rsidP="00190D4B">
            <w:pPr>
              <w:widowControl w:val="0"/>
              <w:adjustRightInd w:val="0"/>
              <w:spacing w:after="0" w:line="240" w:lineRule="auto"/>
              <w:jc w:val="both"/>
              <w:textAlignment w:val="baseline"/>
              <w:rPr>
                <w:rFonts w:cs="Times New Roman"/>
                <w:sz w:val="18"/>
                <w:szCs w:val="18"/>
                <w:lang w:eastAsia="ru-RU"/>
              </w:rPr>
            </w:pPr>
            <w:r w:rsidRPr="00190D4B">
              <w:rPr>
                <w:rFonts w:cs="Times New Roman"/>
                <w:sz w:val="18"/>
                <w:szCs w:val="18"/>
                <w:lang w:eastAsia="ru-RU"/>
              </w:rPr>
              <w:t>№</w:t>
            </w:r>
          </w:p>
        </w:tc>
        <w:tc>
          <w:tcPr>
            <w:tcW w:w="1162" w:type="dxa"/>
          </w:tcPr>
          <w:p w:rsidR="00190D4B" w:rsidRPr="00190D4B" w:rsidRDefault="00190D4B" w:rsidP="00190D4B">
            <w:pPr>
              <w:widowControl w:val="0"/>
              <w:adjustRightInd w:val="0"/>
              <w:spacing w:after="0" w:line="240" w:lineRule="auto"/>
              <w:jc w:val="both"/>
              <w:textAlignment w:val="baseline"/>
              <w:rPr>
                <w:rFonts w:cs="Times New Roman"/>
                <w:sz w:val="18"/>
                <w:szCs w:val="18"/>
                <w:lang w:eastAsia="ru-RU"/>
              </w:rPr>
            </w:pPr>
            <w:r w:rsidRPr="00190D4B">
              <w:rPr>
                <w:rFonts w:cs="Times New Roman"/>
                <w:sz w:val="18"/>
                <w:szCs w:val="18"/>
                <w:lang w:eastAsia="ru-RU"/>
              </w:rPr>
              <w:t>ОКПД2</w:t>
            </w:r>
          </w:p>
        </w:tc>
        <w:tc>
          <w:tcPr>
            <w:tcW w:w="4094" w:type="dxa"/>
          </w:tcPr>
          <w:p w:rsidR="00190D4B" w:rsidRPr="00190D4B" w:rsidRDefault="00190D4B" w:rsidP="00190D4B">
            <w:pPr>
              <w:widowControl w:val="0"/>
              <w:adjustRightInd w:val="0"/>
              <w:spacing w:after="0" w:line="240" w:lineRule="auto"/>
              <w:jc w:val="both"/>
              <w:textAlignment w:val="baseline"/>
              <w:rPr>
                <w:rFonts w:cs="Times New Roman"/>
                <w:sz w:val="18"/>
                <w:szCs w:val="18"/>
                <w:lang w:eastAsia="ru-RU"/>
              </w:rPr>
            </w:pPr>
            <w:r w:rsidRPr="00190D4B">
              <w:rPr>
                <w:rFonts w:cs="Times New Roman"/>
                <w:sz w:val="18"/>
                <w:szCs w:val="18"/>
                <w:lang w:eastAsia="ru-RU"/>
              </w:rPr>
              <w:t>Наименование</w:t>
            </w:r>
          </w:p>
        </w:tc>
        <w:tc>
          <w:tcPr>
            <w:tcW w:w="964" w:type="dxa"/>
          </w:tcPr>
          <w:p w:rsidR="00190D4B" w:rsidRPr="00190D4B" w:rsidRDefault="00190D4B" w:rsidP="00190D4B">
            <w:pPr>
              <w:widowControl w:val="0"/>
              <w:adjustRightInd w:val="0"/>
              <w:spacing w:after="0" w:line="240" w:lineRule="auto"/>
              <w:jc w:val="both"/>
              <w:textAlignment w:val="baseline"/>
              <w:rPr>
                <w:rFonts w:cs="Times New Roman"/>
                <w:sz w:val="18"/>
                <w:szCs w:val="18"/>
                <w:lang w:eastAsia="ru-RU"/>
              </w:rPr>
            </w:pPr>
            <w:r w:rsidRPr="00190D4B">
              <w:rPr>
                <w:rFonts w:cs="Times New Roman"/>
                <w:sz w:val="18"/>
                <w:szCs w:val="18"/>
                <w:lang w:eastAsia="ru-RU"/>
              </w:rPr>
              <w:t>Ед. изм.</w:t>
            </w:r>
          </w:p>
        </w:tc>
        <w:tc>
          <w:tcPr>
            <w:tcW w:w="830" w:type="dxa"/>
          </w:tcPr>
          <w:p w:rsidR="00190D4B" w:rsidRPr="00190D4B" w:rsidRDefault="00190D4B" w:rsidP="00190D4B">
            <w:pPr>
              <w:widowControl w:val="0"/>
              <w:adjustRightInd w:val="0"/>
              <w:spacing w:after="0" w:line="240" w:lineRule="auto"/>
              <w:jc w:val="both"/>
              <w:textAlignment w:val="baseline"/>
              <w:rPr>
                <w:rFonts w:cs="Times New Roman"/>
                <w:sz w:val="18"/>
                <w:szCs w:val="18"/>
                <w:lang w:eastAsia="ru-RU"/>
              </w:rPr>
            </w:pPr>
            <w:r w:rsidRPr="00190D4B">
              <w:rPr>
                <w:rFonts w:cs="Times New Roman"/>
                <w:sz w:val="18"/>
                <w:szCs w:val="18"/>
                <w:lang w:eastAsia="ru-RU"/>
              </w:rPr>
              <w:t>Кол-во</w:t>
            </w:r>
          </w:p>
        </w:tc>
        <w:tc>
          <w:tcPr>
            <w:tcW w:w="1384"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r w:rsidRPr="00190D4B">
              <w:rPr>
                <w:rFonts w:cs="Times New Roman"/>
                <w:sz w:val="18"/>
                <w:szCs w:val="18"/>
                <w:lang w:eastAsia="ru-RU"/>
              </w:rPr>
              <w:t>Цена</w:t>
            </w:r>
          </w:p>
        </w:tc>
        <w:tc>
          <w:tcPr>
            <w:tcW w:w="1327"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r w:rsidRPr="00190D4B">
              <w:rPr>
                <w:rFonts w:cs="Times New Roman"/>
                <w:sz w:val="18"/>
                <w:szCs w:val="18"/>
                <w:lang w:eastAsia="ru-RU"/>
              </w:rPr>
              <w:t>Сумма</w:t>
            </w:r>
          </w:p>
        </w:tc>
      </w:tr>
      <w:tr w:rsidR="00190D4B" w:rsidRPr="00190D4B" w:rsidTr="00160376">
        <w:tc>
          <w:tcPr>
            <w:tcW w:w="411"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r w:rsidRPr="00190D4B">
              <w:rPr>
                <w:rFonts w:cs="Times New Roman"/>
                <w:sz w:val="18"/>
                <w:szCs w:val="18"/>
                <w:lang w:eastAsia="ru-RU"/>
              </w:rPr>
              <w:t>1</w:t>
            </w:r>
          </w:p>
        </w:tc>
        <w:tc>
          <w:tcPr>
            <w:tcW w:w="1162" w:type="dxa"/>
          </w:tcPr>
          <w:p w:rsidR="00190D4B"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eastAsia="ru-RU"/>
              </w:rPr>
              <w:t>28</w:t>
            </w:r>
            <w:r>
              <w:rPr>
                <w:rFonts w:cs="Times New Roman"/>
                <w:sz w:val="18"/>
                <w:szCs w:val="18"/>
                <w:lang w:val="en-US" w:eastAsia="ru-RU"/>
              </w:rPr>
              <w:t>.13.31.110</w:t>
            </w:r>
          </w:p>
        </w:tc>
        <w:tc>
          <w:tcPr>
            <w:tcW w:w="4094" w:type="dxa"/>
          </w:tcPr>
          <w:p w:rsidR="00190D4B"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Стакан сальниковый в сборе</w:t>
            </w:r>
          </w:p>
        </w:tc>
        <w:tc>
          <w:tcPr>
            <w:tcW w:w="964" w:type="dxa"/>
          </w:tcPr>
          <w:p w:rsidR="00190D4B"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190D4B"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p>
        </w:tc>
      </w:tr>
      <w:tr w:rsidR="00190D4B" w:rsidRPr="00190D4B" w:rsidTr="00160376">
        <w:tc>
          <w:tcPr>
            <w:tcW w:w="411"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r w:rsidRPr="00190D4B">
              <w:rPr>
                <w:rFonts w:cs="Times New Roman"/>
                <w:sz w:val="18"/>
                <w:szCs w:val="18"/>
                <w:lang w:eastAsia="ru-RU"/>
              </w:rPr>
              <w:t>2</w:t>
            </w:r>
          </w:p>
        </w:tc>
        <w:tc>
          <w:tcPr>
            <w:tcW w:w="1162" w:type="dxa"/>
          </w:tcPr>
          <w:p w:rsidR="00190D4B"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28.14.20.290</w:t>
            </w:r>
          </w:p>
        </w:tc>
        <w:tc>
          <w:tcPr>
            <w:tcW w:w="4094" w:type="dxa"/>
          </w:tcPr>
          <w:p w:rsidR="00190D4B"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Сальник 45</w:t>
            </w:r>
          </w:p>
        </w:tc>
        <w:tc>
          <w:tcPr>
            <w:tcW w:w="964" w:type="dxa"/>
          </w:tcPr>
          <w:p w:rsidR="00190D4B"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190D4B"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2</w:t>
            </w:r>
          </w:p>
        </w:tc>
        <w:tc>
          <w:tcPr>
            <w:tcW w:w="1384"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3</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22.19.73.113</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Манжета хвостовика правая 70*92*12</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4</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28.15.10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Подшипник 50309</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2</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5</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28.15.10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Подшипник 6309</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6</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28.13.31.110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Корпус привода тахометра в сборе</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7</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28.14.20.230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Комплект прокладок</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8</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28.15.10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Подшипник 6208-2rs</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2</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9</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28.14.20.290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Сальник 51*76*9,5*14,5 51-170/210А</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3E53B8" w:rsidRPr="00190D4B" w:rsidTr="00160376">
        <w:tc>
          <w:tcPr>
            <w:tcW w:w="411" w:type="dxa"/>
          </w:tcPr>
          <w:p w:rsidR="003E53B8"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10</w:t>
            </w:r>
          </w:p>
        </w:tc>
        <w:tc>
          <w:tcPr>
            <w:tcW w:w="1162" w:type="dxa"/>
          </w:tcPr>
          <w:p w:rsidR="003E53B8" w:rsidRPr="003E53B8" w:rsidRDefault="003E53B8" w:rsidP="00190D4B">
            <w:pPr>
              <w:widowControl w:val="0"/>
              <w:adjustRightInd w:val="0"/>
              <w:spacing w:after="0" w:line="240" w:lineRule="auto"/>
              <w:jc w:val="both"/>
              <w:textAlignment w:val="baseline"/>
              <w:rPr>
                <w:rFonts w:cs="Times New Roman"/>
                <w:sz w:val="18"/>
                <w:szCs w:val="18"/>
                <w:lang w:val="en-US" w:eastAsia="ru-RU"/>
              </w:rPr>
            </w:pPr>
            <w:r>
              <w:rPr>
                <w:rFonts w:cs="Times New Roman"/>
                <w:sz w:val="18"/>
                <w:szCs w:val="18"/>
                <w:lang w:val="en-US" w:eastAsia="ru-RU"/>
              </w:rPr>
              <w:t>28.13.31.110</w:t>
            </w:r>
          </w:p>
        </w:tc>
        <w:tc>
          <w:tcPr>
            <w:tcW w:w="4094" w:type="dxa"/>
          </w:tcPr>
          <w:p w:rsidR="003E53B8" w:rsidRPr="00190D4B" w:rsidRDefault="003E53B8" w:rsidP="00190D4B">
            <w:pPr>
              <w:widowControl w:val="0"/>
              <w:adjustRightInd w:val="0"/>
              <w:spacing w:after="0" w:line="240" w:lineRule="auto"/>
              <w:jc w:val="both"/>
              <w:textAlignment w:val="baseline"/>
              <w:rPr>
                <w:rFonts w:cs="Times New Roman"/>
                <w:sz w:val="18"/>
                <w:szCs w:val="18"/>
                <w:lang w:eastAsia="ru-RU"/>
              </w:rPr>
            </w:pPr>
            <w:r w:rsidRPr="003E53B8">
              <w:rPr>
                <w:rFonts w:cs="Times New Roman"/>
                <w:sz w:val="18"/>
                <w:szCs w:val="18"/>
                <w:lang w:eastAsia="ru-RU"/>
              </w:rPr>
              <w:t>Вал насоса</w:t>
            </w:r>
          </w:p>
        </w:tc>
        <w:tc>
          <w:tcPr>
            <w:tcW w:w="96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roofErr w:type="spellStart"/>
            <w:r>
              <w:rPr>
                <w:rFonts w:cs="Times New Roman"/>
                <w:sz w:val="18"/>
                <w:szCs w:val="18"/>
                <w:lang w:eastAsia="ru-RU"/>
              </w:rPr>
              <w:t>шт</w:t>
            </w:r>
            <w:proofErr w:type="spellEnd"/>
          </w:p>
        </w:tc>
        <w:tc>
          <w:tcPr>
            <w:tcW w:w="830"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r>
              <w:rPr>
                <w:rFonts w:cs="Times New Roman"/>
                <w:sz w:val="18"/>
                <w:szCs w:val="18"/>
                <w:lang w:eastAsia="ru-RU"/>
              </w:rPr>
              <w:t>1</w:t>
            </w:r>
          </w:p>
        </w:tc>
        <w:tc>
          <w:tcPr>
            <w:tcW w:w="1384"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c>
          <w:tcPr>
            <w:tcW w:w="1327" w:type="dxa"/>
          </w:tcPr>
          <w:p w:rsidR="003E53B8" w:rsidRPr="00190D4B" w:rsidRDefault="003E53B8" w:rsidP="00190D4B">
            <w:pPr>
              <w:widowControl w:val="0"/>
              <w:adjustRightInd w:val="0"/>
              <w:spacing w:after="0" w:line="240" w:lineRule="auto"/>
              <w:jc w:val="center"/>
              <w:textAlignment w:val="baseline"/>
              <w:rPr>
                <w:rFonts w:cs="Times New Roman"/>
                <w:sz w:val="18"/>
                <w:szCs w:val="18"/>
                <w:lang w:eastAsia="ru-RU"/>
              </w:rPr>
            </w:pPr>
          </w:p>
        </w:tc>
      </w:tr>
      <w:tr w:rsidR="00190D4B" w:rsidRPr="00190D4B" w:rsidTr="00160376">
        <w:tc>
          <w:tcPr>
            <w:tcW w:w="8845" w:type="dxa"/>
            <w:gridSpan w:val="6"/>
          </w:tcPr>
          <w:p w:rsidR="00190D4B" w:rsidRPr="00190D4B" w:rsidRDefault="00190D4B" w:rsidP="00190D4B">
            <w:pPr>
              <w:widowControl w:val="0"/>
              <w:adjustRightInd w:val="0"/>
              <w:spacing w:after="0" w:line="240" w:lineRule="auto"/>
              <w:jc w:val="right"/>
              <w:textAlignment w:val="baseline"/>
              <w:rPr>
                <w:rFonts w:cs="Times New Roman"/>
                <w:b/>
                <w:sz w:val="18"/>
                <w:szCs w:val="18"/>
                <w:lang w:eastAsia="ru-RU"/>
              </w:rPr>
            </w:pPr>
            <w:r w:rsidRPr="00190D4B">
              <w:rPr>
                <w:rFonts w:cs="Times New Roman"/>
                <w:b/>
                <w:sz w:val="18"/>
                <w:szCs w:val="18"/>
                <w:lang w:eastAsia="ru-RU"/>
              </w:rPr>
              <w:t>ИТОГО</w:t>
            </w:r>
          </w:p>
        </w:tc>
        <w:tc>
          <w:tcPr>
            <w:tcW w:w="1327" w:type="dxa"/>
          </w:tcPr>
          <w:p w:rsidR="00190D4B" w:rsidRPr="00190D4B" w:rsidRDefault="00190D4B" w:rsidP="00190D4B">
            <w:pPr>
              <w:widowControl w:val="0"/>
              <w:adjustRightInd w:val="0"/>
              <w:spacing w:after="0" w:line="240" w:lineRule="auto"/>
              <w:jc w:val="center"/>
              <w:textAlignment w:val="baseline"/>
              <w:rPr>
                <w:rFonts w:cs="Times New Roman"/>
                <w:sz w:val="18"/>
                <w:szCs w:val="18"/>
                <w:lang w:eastAsia="ru-RU"/>
              </w:rPr>
            </w:pPr>
          </w:p>
        </w:tc>
      </w:tr>
    </w:tbl>
    <w:p w:rsidR="00190D4B" w:rsidRDefault="00190D4B" w:rsidP="005714CB">
      <w:pPr>
        <w:spacing w:after="0" w:line="240" w:lineRule="auto"/>
        <w:ind w:firstLine="709"/>
        <w:jc w:val="both"/>
        <w:rPr>
          <w:rFonts w:ascii="PT Astra Serif" w:hAnsi="PT Astra Serif" w:cs="Times New Roman"/>
          <w:sz w:val="20"/>
          <w:szCs w:val="20"/>
        </w:rPr>
      </w:pPr>
    </w:p>
    <w:p w:rsidR="00067E54" w:rsidRPr="005714CB" w:rsidRDefault="00067E54" w:rsidP="005714CB">
      <w:pPr>
        <w:spacing w:after="0" w:line="240" w:lineRule="auto"/>
        <w:ind w:firstLine="709"/>
        <w:jc w:val="both"/>
        <w:rPr>
          <w:rFonts w:ascii="PT Astra Serif" w:eastAsia="Times New Roman" w:hAnsi="PT Astra Serif" w:cs="Times New Roman"/>
          <w:sz w:val="24"/>
          <w:szCs w:val="24"/>
          <w:lang w:eastAsia="ru-RU"/>
        </w:rPr>
      </w:pPr>
      <w:r w:rsidRPr="005920EA">
        <w:rPr>
          <w:rFonts w:ascii="PT Astra Serif" w:eastAsia="Cambria" w:hAnsi="PT Astra Serif" w:cs="Times New Roman"/>
          <w:sz w:val="20"/>
          <w:szCs w:val="20"/>
        </w:rPr>
        <w:t>1.2. Поставщик гарантирует, что Товар на момент его передачи Государственному заказчику принадлежит Поставщику на праве собственности и свободен от любых прав третьих лиц, не продан, не заложен в споре, под арестом не находится.</w:t>
      </w:r>
    </w:p>
    <w:p w:rsidR="00CF1769" w:rsidRPr="005920EA" w:rsidRDefault="00255E27" w:rsidP="00964CD8">
      <w:pPr>
        <w:pStyle w:val="a8"/>
        <w:jc w:val="center"/>
        <w:rPr>
          <w:rFonts w:ascii="PT Astra Serif" w:hAnsi="PT Astra Serif" w:cs="Times New Roman"/>
          <w:b/>
          <w:sz w:val="20"/>
          <w:szCs w:val="20"/>
        </w:rPr>
      </w:pPr>
      <w:r w:rsidRPr="005920EA">
        <w:rPr>
          <w:rFonts w:ascii="PT Astra Serif" w:hAnsi="PT Astra Serif" w:cs="Times New Roman"/>
          <w:b/>
          <w:sz w:val="20"/>
          <w:szCs w:val="20"/>
        </w:rPr>
        <w:t>2. Права и обязанности сторон</w:t>
      </w:r>
    </w:p>
    <w:p w:rsidR="00CF1769" w:rsidRPr="005920EA" w:rsidRDefault="00CF1769" w:rsidP="00CF1769">
      <w:pPr>
        <w:widowControl w:val="0"/>
        <w:suppressAutoHyphens/>
        <w:spacing w:after="0" w:line="240" w:lineRule="auto"/>
        <w:ind w:firstLine="709"/>
        <w:jc w:val="both"/>
        <w:rPr>
          <w:rFonts w:ascii="PT Astra Serif" w:hAnsi="PT Astra Serif" w:cs="Times New Roman"/>
          <w:b/>
          <w:bCs/>
          <w:sz w:val="20"/>
          <w:szCs w:val="20"/>
        </w:rPr>
      </w:pPr>
      <w:r w:rsidRPr="005920EA">
        <w:rPr>
          <w:rFonts w:ascii="PT Astra Serif" w:hAnsi="PT Astra Serif" w:cs="Times New Roman"/>
          <w:sz w:val="20"/>
          <w:szCs w:val="20"/>
        </w:rPr>
        <w:t>2.1.Поставщик обязан:</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2.1.1. Поставить товар надлежащего качества.</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2.1.2. Передать товар в порядке и в сроки, указанные в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е.</w:t>
      </w:r>
    </w:p>
    <w:p w:rsidR="00CF1769" w:rsidRPr="005920EA" w:rsidRDefault="00DC798E"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2.1.3. </w:t>
      </w:r>
      <w:r w:rsidR="00CF1769" w:rsidRPr="005920EA">
        <w:rPr>
          <w:rFonts w:ascii="PT Astra Serif" w:hAnsi="PT Astra Serif" w:cs="Times New Roman"/>
          <w:sz w:val="20"/>
          <w:szCs w:val="20"/>
        </w:rPr>
        <w:t xml:space="preserve">При передаче товара представить Государственному заказчику товарную накладную и счет-фактуру на Товар, а также документы, подтверждающие качество Товара. </w:t>
      </w:r>
    </w:p>
    <w:p w:rsidR="00CF1769" w:rsidRPr="005920EA" w:rsidRDefault="00341553"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2.1.4</w:t>
      </w:r>
      <w:r w:rsidR="00CF1769" w:rsidRPr="005920EA">
        <w:rPr>
          <w:rFonts w:ascii="PT Astra Serif" w:hAnsi="PT Astra Serif" w:cs="Times New Roman"/>
          <w:sz w:val="20"/>
          <w:szCs w:val="20"/>
        </w:rPr>
        <w:t xml:space="preserve">. В случае нарушения условий </w:t>
      </w:r>
      <w:r w:rsidR="005920EA" w:rsidRPr="005920EA">
        <w:rPr>
          <w:rFonts w:ascii="PT Astra Serif" w:hAnsi="PT Astra Serif" w:cs="Times New Roman"/>
          <w:sz w:val="20"/>
          <w:szCs w:val="20"/>
        </w:rPr>
        <w:t>Контракт</w:t>
      </w:r>
      <w:r w:rsidR="00CF1769" w:rsidRPr="005920EA">
        <w:rPr>
          <w:rFonts w:ascii="PT Astra Serif" w:hAnsi="PT Astra Serif" w:cs="Times New Roman"/>
          <w:sz w:val="20"/>
          <w:szCs w:val="20"/>
        </w:rPr>
        <w:t xml:space="preserve">а о сроках поставки и качестве товара возместить убытки, в порядке и на условиях, предусмотренных </w:t>
      </w:r>
      <w:r w:rsidR="005920EA" w:rsidRPr="005920EA">
        <w:rPr>
          <w:rFonts w:ascii="PT Astra Serif" w:hAnsi="PT Astra Serif" w:cs="Times New Roman"/>
          <w:sz w:val="20"/>
          <w:szCs w:val="20"/>
        </w:rPr>
        <w:t>Контракт</w:t>
      </w:r>
      <w:r w:rsidR="00CF1769" w:rsidRPr="005920EA">
        <w:rPr>
          <w:rFonts w:ascii="PT Astra Serif" w:hAnsi="PT Astra Serif" w:cs="Times New Roman"/>
          <w:sz w:val="20"/>
          <w:szCs w:val="20"/>
        </w:rPr>
        <w:t xml:space="preserve">ом.  </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2.2. Поставщик вправе:</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2.2.1. Требовать своевременной оплаты поставленного Товара в соответствии с условиями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2.2.2. Требовать уплату неустойки, а также возмещения убытков, согласно положениям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2.2.3. Досрочно исполнить обязательства по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w:t>
      </w:r>
      <w:r w:rsidR="0035731F" w:rsidRPr="005920EA">
        <w:rPr>
          <w:rFonts w:ascii="PT Astra Serif" w:hAnsi="PT Astra Serif" w:cs="Times New Roman"/>
          <w:sz w:val="20"/>
          <w:szCs w:val="20"/>
        </w:rPr>
        <w:t>го Товара</w:t>
      </w:r>
      <w:r w:rsidRPr="005920EA">
        <w:rPr>
          <w:rFonts w:ascii="PT Astra Serif" w:hAnsi="PT Astra Serif" w:cs="Times New Roman"/>
          <w:sz w:val="20"/>
          <w:szCs w:val="20"/>
        </w:rPr>
        <w:t xml:space="preserve">). </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2.3. Государственный заказчик обязан:</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2.3.1. Произвести оплату Товара в соответствии с п. 3.1, 3.4. настоящего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2.3.2. Обеспечивать своевременную приемку поставленного Товара. </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2.3.3. Своевременно сообщить в письменной форме Поставщику о недостатках Товара, обнаруженных в ходе его приемки.</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2.4. Государственный заказчик вправе:</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ом.</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2.4.2. Требовать от Поставщика передачи недостаю</w:t>
      </w:r>
      <w:r w:rsidR="00DC798E" w:rsidRPr="005920EA">
        <w:rPr>
          <w:rFonts w:ascii="PT Astra Serif" w:hAnsi="PT Astra Serif" w:cs="Times New Roman"/>
          <w:sz w:val="20"/>
          <w:szCs w:val="20"/>
        </w:rPr>
        <w:t>щих документов, указанных в п.</w:t>
      </w:r>
      <w:r w:rsidRPr="005920EA">
        <w:rPr>
          <w:rFonts w:ascii="PT Astra Serif" w:hAnsi="PT Astra Serif" w:cs="Times New Roman"/>
          <w:sz w:val="20"/>
          <w:szCs w:val="20"/>
        </w:rPr>
        <w:t xml:space="preserve">5.11 настоящего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35731F"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2.4.3. Отказаться от получения Т</w:t>
      </w:r>
      <w:r w:rsidR="00CF1769" w:rsidRPr="005920EA">
        <w:rPr>
          <w:rFonts w:ascii="PT Astra Serif" w:hAnsi="PT Astra Serif" w:cs="Times New Roman"/>
          <w:sz w:val="20"/>
          <w:szCs w:val="20"/>
        </w:rPr>
        <w:t xml:space="preserve">овара, период поставки которого просрочен. В этом случае Государственный заказчик письменно уведомляет </w:t>
      </w:r>
      <w:r w:rsidRPr="005920EA">
        <w:rPr>
          <w:rFonts w:ascii="PT Astra Serif" w:hAnsi="PT Astra Serif" w:cs="Times New Roman"/>
          <w:sz w:val="20"/>
          <w:szCs w:val="20"/>
        </w:rPr>
        <w:t>Поставщика об отказе в приемке Т</w:t>
      </w:r>
      <w:r w:rsidR="00CF1769" w:rsidRPr="005920EA">
        <w:rPr>
          <w:rFonts w:ascii="PT Astra Serif" w:hAnsi="PT Astra Serif" w:cs="Times New Roman"/>
          <w:sz w:val="20"/>
          <w:szCs w:val="20"/>
        </w:rPr>
        <w:t>овара.</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2.4.4. Привлекать экспертов, в том числе независимых, выбор которых осуществляется в соответствии с требованиями законодательства РФ, для оценки (экспертизы) показ</w:t>
      </w:r>
      <w:r w:rsidR="0035731F" w:rsidRPr="005920EA">
        <w:rPr>
          <w:rFonts w:ascii="PT Astra Serif" w:hAnsi="PT Astra Serif" w:cs="Times New Roman"/>
          <w:sz w:val="20"/>
          <w:szCs w:val="20"/>
        </w:rPr>
        <w:t>ателей качества и безопасности Т</w:t>
      </w:r>
      <w:r w:rsidRPr="005920EA">
        <w:rPr>
          <w:rFonts w:ascii="PT Astra Serif" w:hAnsi="PT Astra Serif" w:cs="Times New Roman"/>
          <w:sz w:val="20"/>
          <w:szCs w:val="20"/>
        </w:rPr>
        <w:t>овара, установленных в нормативных и технических документах в наст</w:t>
      </w:r>
      <w:r w:rsidR="0035731F" w:rsidRPr="005920EA">
        <w:rPr>
          <w:rFonts w:ascii="PT Astra Serif" w:hAnsi="PT Astra Serif" w:cs="Times New Roman"/>
          <w:sz w:val="20"/>
          <w:szCs w:val="20"/>
        </w:rPr>
        <w:t xml:space="preserve">оящем </w:t>
      </w:r>
      <w:r w:rsidR="005920EA" w:rsidRPr="005920EA">
        <w:rPr>
          <w:rFonts w:ascii="PT Astra Serif" w:hAnsi="PT Astra Serif" w:cs="Times New Roman"/>
          <w:sz w:val="20"/>
          <w:szCs w:val="20"/>
        </w:rPr>
        <w:t>Контракт</w:t>
      </w:r>
      <w:r w:rsidR="0035731F" w:rsidRPr="005920EA">
        <w:rPr>
          <w:rFonts w:ascii="PT Astra Serif" w:hAnsi="PT Astra Serif" w:cs="Times New Roman"/>
          <w:sz w:val="20"/>
          <w:szCs w:val="20"/>
        </w:rPr>
        <w:t>е, в ходе приемки Т</w:t>
      </w:r>
      <w:r w:rsidRPr="005920EA">
        <w:rPr>
          <w:rFonts w:ascii="PT Astra Serif" w:hAnsi="PT Astra Serif" w:cs="Times New Roman"/>
          <w:sz w:val="20"/>
          <w:szCs w:val="20"/>
        </w:rPr>
        <w:t xml:space="preserve">овара, в порядке и сроки, установленные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 xml:space="preserve"> с оформлением результатов проведения такой экспертизы.</w:t>
      </w:r>
      <w:r w:rsidR="005920EA">
        <w:rPr>
          <w:rFonts w:ascii="PT Astra Serif" w:hAnsi="PT Astra Serif" w:cs="Times New Roman"/>
          <w:sz w:val="20"/>
          <w:szCs w:val="20"/>
        </w:rPr>
        <w:t xml:space="preserve"> </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2.4.5. Назначать лиц для участия в проведении экспертизы поставленного Товара, а также лиц, </w:t>
      </w:r>
      <w:r w:rsidRPr="005920EA">
        <w:rPr>
          <w:rFonts w:ascii="PT Astra Serif" w:hAnsi="PT Astra Serif" w:cs="Times New Roman"/>
          <w:sz w:val="20"/>
          <w:szCs w:val="20"/>
        </w:rPr>
        <w:lastRenderedPageBreak/>
        <w:t>ответственных за приемку Товара от Поставщика по количеству и качеству.</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2.4.6. Отказаться от оплаты расходов, не предусмотренных настоящим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ом.</w:t>
      </w:r>
    </w:p>
    <w:p w:rsidR="00CF1769" w:rsidRPr="005920EA" w:rsidRDefault="0035731F"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2.4.7.Требовать замены Т</w:t>
      </w:r>
      <w:r w:rsidR="00CF1769" w:rsidRPr="005920EA">
        <w:rPr>
          <w:rFonts w:ascii="PT Astra Serif" w:hAnsi="PT Astra Serif" w:cs="Times New Roman"/>
          <w:sz w:val="20"/>
          <w:szCs w:val="20"/>
        </w:rPr>
        <w:t xml:space="preserve">овара, несоответствующего по качеству и безопасности, показателям, содержащимся в нормативных и технических документах и настоящем </w:t>
      </w:r>
      <w:r w:rsidR="005920EA" w:rsidRPr="005920EA">
        <w:rPr>
          <w:rFonts w:ascii="PT Astra Serif" w:hAnsi="PT Astra Serif" w:cs="Times New Roman"/>
          <w:sz w:val="20"/>
          <w:szCs w:val="20"/>
        </w:rPr>
        <w:t>Контракт</w:t>
      </w:r>
      <w:r w:rsidR="00CF1769" w:rsidRPr="005920EA">
        <w:rPr>
          <w:rFonts w:ascii="PT Astra Serif" w:hAnsi="PT Astra Serif" w:cs="Times New Roman"/>
          <w:sz w:val="20"/>
          <w:szCs w:val="20"/>
        </w:rPr>
        <w:t>е, своевременного устранения выявленных недостатков.</w:t>
      </w:r>
    </w:p>
    <w:p w:rsidR="007B3A98" w:rsidRPr="005920EA" w:rsidRDefault="00CF1769" w:rsidP="005714CB">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2.4.8. Взыскивать пеню и штраф, а также требовать возмещения убытков в соответствии с разделом 9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964CD8">
      <w:pPr>
        <w:widowControl w:val="0"/>
        <w:tabs>
          <w:tab w:val="left" w:pos="1991"/>
        </w:tabs>
        <w:suppressAutoHyphens/>
        <w:spacing w:after="0" w:line="240" w:lineRule="auto"/>
        <w:ind w:firstLine="709"/>
        <w:jc w:val="center"/>
        <w:rPr>
          <w:rFonts w:ascii="PT Astra Serif" w:hAnsi="PT Astra Serif" w:cs="Times New Roman"/>
          <w:b/>
          <w:sz w:val="20"/>
          <w:szCs w:val="20"/>
        </w:rPr>
      </w:pPr>
      <w:r w:rsidRPr="005920EA">
        <w:rPr>
          <w:rFonts w:ascii="PT Astra Serif" w:hAnsi="PT Astra Serif" w:cs="Times New Roman"/>
          <w:b/>
          <w:sz w:val="20"/>
          <w:szCs w:val="20"/>
        </w:rPr>
        <w:t xml:space="preserve">3.  Цена </w:t>
      </w:r>
      <w:r w:rsidR="005920EA" w:rsidRPr="005920EA">
        <w:rPr>
          <w:rFonts w:ascii="PT Astra Serif" w:hAnsi="PT Astra Serif" w:cs="Times New Roman"/>
          <w:b/>
          <w:sz w:val="20"/>
          <w:szCs w:val="20"/>
        </w:rPr>
        <w:t>Контракт</w:t>
      </w:r>
      <w:r w:rsidRPr="005920EA">
        <w:rPr>
          <w:rFonts w:ascii="PT Astra Serif" w:hAnsi="PT Astra Serif" w:cs="Times New Roman"/>
          <w:b/>
          <w:sz w:val="20"/>
          <w:szCs w:val="20"/>
        </w:rPr>
        <w:t>а, порядок и срок расчетов</w:t>
      </w:r>
    </w:p>
    <w:p w:rsidR="00CF1769" w:rsidRPr="005920EA" w:rsidRDefault="00CF1769" w:rsidP="00CF1769">
      <w:pPr>
        <w:widowControl w:val="0"/>
        <w:tabs>
          <w:tab w:val="left" w:pos="1991"/>
        </w:tabs>
        <w:suppressAutoHyphens/>
        <w:spacing w:after="0" w:line="240" w:lineRule="auto"/>
        <w:ind w:firstLine="709"/>
        <w:jc w:val="both"/>
        <w:rPr>
          <w:rFonts w:ascii="PT Astra Serif" w:hAnsi="PT Astra Serif" w:cs="Times New Roman"/>
          <w:b/>
          <w:sz w:val="20"/>
          <w:szCs w:val="20"/>
        </w:rPr>
      </w:pPr>
      <w:r w:rsidRPr="005920EA">
        <w:rPr>
          <w:rFonts w:ascii="PT Astra Serif" w:hAnsi="PT Astra Serif" w:cs="Times New Roman"/>
          <w:b/>
          <w:sz w:val="20"/>
          <w:szCs w:val="20"/>
        </w:rPr>
        <w:t xml:space="preserve">3.1. Цена настоящего </w:t>
      </w:r>
      <w:r w:rsidR="005920EA" w:rsidRPr="005920EA">
        <w:rPr>
          <w:rFonts w:ascii="PT Astra Serif" w:hAnsi="PT Astra Serif" w:cs="Times New Roman"/>
          <w:b/>
          <w:sz w:val="20"/>
          <w:szCs w:val="20"/>
        </w:rPr>
        <w:t>Контракт</w:t>
      </w:r>
      <w:r w:rsidR="00DC798E" w:rsidRPr="005920EA">
        <w:rPr>
          <w:rFonts w:ascii="PT Astra Serif" w:hAnsi="PT Astra Serif" w:cs="Times New Roman"/>
          <w:b/>
          <w:sz w:val="20"/>
          <w:szCs w:val="20"/>
        </w:rPr>
        <w:t>а,</w:t>
      </w:r>
      <w:r w:rsidRPr="005920EA">
        <w:rPr>
          <w:rFonts w:ascii="PT Astra Serif" w:hAnsi="PT Astra Serif" w:cs="Times New Roman"/>
          <w:b/>
          <w:sz w:val="20"/>
          <w:szCs w:val="20"/>
        </w:rPr>
        <w:t xml:space="preserve"> фиксированная и составляет</w:t>
      </w:r>
      <w:r w:rsidRPr="005920EA">
        <w:rPr>
          <w:rFonts w:ascii="PT Astra Serif" w:hAnsi="PT Astra Serif" w:cs="Times New Roman"/>
          <w:sz w:val="20"/>
          <w:szCs w:val="20"/>
        </w:rPr>
        <w:t xml:space="preserve"> </w:t>
      </w:r>
      <w:r w:rsidR="00190D4B">
        <w:rPr>
          <w:rFonts w:ascii="PT Astra Serif" w:hAnsi="PT Astra Serif" w:cs="Times New Roman"/>
          <w:b/>
          <w:sz w:val="20"/>
          <w:szCs w:val="20"/>
        </w:rPr>
        <w:t>___________</w:t>
      </w:r>
      <w:r w:rsidR="000C7551">
        <w:rPr>
          <w:rFonts w:ascii="PT Astra Serif" w:hAnsi="PT Astra Serif" w:cs="Times New Roman"/>
          <w:b/>
          <w:sz w:val="20"/>
          <w:szCs w:val="20"/>
        </w:rPr>
        <w:t xml:space="preserve"> </w:t>
      </w:r>
      <w:r w:rsidR="00B40640" w:rsidRPr="005920EA">
        <w:rPr>
          <w:rFonts w:ascii="PT Astra Serif" w:hAnsi="PT Astra Serif" w:cs="Times New Roman"/>
          <w:b/>
          <w:sz w:val="20"/>
          <w:szCs w:val="20"/>
        </w:rPr>
        <w:t>(</w:t>
      </w:r>
      <w:r w:rsidR="00190D4B">
        <w:rPr>
          <w:rFonts w:ascii="PT Astra Serif" w:hAnsi="PT Astra Serif" w:cs="Times New Roman"/>
          <w:b/>
          <w:sz w:val="20"/>
          <w:szCs w:val="20"/>
        </w:rPr>
        <w:t>_____________</w:t>
      </w:r>
      <w:r w:rsidR="002E717F" w:rsidRPr="005920EA">
        <w:rPr>
          <w:rFonts w:ascii="PT Astra Serif" w:hAnsi="PT Astra Serif" w:cs="Times New Roman"/>
          <w:b/>
          <w:sz w:val="20"/>
          <w:szCs w:val="20"/>
        </w:rPr>
        <w:t>)</w:t>
      </w:r>
      <w:r w:rsidR="00AA43BB" w:rsidRPr="005920EA">
        <w:rPr>
          <w:rFonts w:ascii="PT Astra Serif" w:hAnsi="PT Astra Serif" w:cs="Times New Roman"/>
          <w:b/>
          <w:sz w:val="20"/>
          <w:szCs w:val="20"/>
        </w:rPr>
        <w:t xml:space="preserve"> рубл</w:t>
      </w:r>
      <w:r w:rsidR="0094610E">
        <w:rPr>
          <w:rFonts w:ascii="PT Astra Serif" w:hAnsi="PT Astra Serif" w:cs="Times New Roman"/>
          <w:b/>
          <w:sz w:val="20"/>
          <w:szCs w:val="20"/>
        </w:rPr>
        <w:t>ей</w:t>
      </w:r>
      <w:r w:rsidR="002E717F" w:rsidRPr="005920EA">
        <w:rPr>
          <w:rFonts w:ascii="PT Astra Serif" w:hAnsi="PT Astra Serif" w:cs="Times New Roman"/>
          <w:b/>
          <w:sz w:val="20"/>
          <w:szCs w:val="20"/>
        </w:rPr>
        <w:t xml:space="preserve"> </w:t>
      </w:r>
      <w:r w:rsidR="00190D4B">
        <w:rPr>
          <w:rFonts w:ascii="PT Astra Serif" w:hAnsi="PT Astra Serif" w:cs="Times New Roman"/>
          <w:b/>
          <w:sz w:val="20"/>
          <w:szCs w:val="20"/>
        </w:rPr>
        <w:t>__</w:t>
      </w:r>
      <w:r w:rsidR="002E717F" w:rsidRPr="005920EA">
        <w:rPr>
          <w:rFonts w:ascii="PT Astra Serif" w:hAnsi="PT Astra Serif" w:cs="Times New Roman"/>
          <w:b/>
          <w:sz w:val="20"/>
          <w:szCs w:val="20"/>
        </w:rPr>
        <w:t xml:space="preserve"> копеек</w:t>
      </w:r>
      <w:r w:rsidR="001257F2" w:rsidRPr="005920EA">
        <w:rPr>
          <w:rFonts w:ascii="PT Astra Serif" w:hAnsi="PT Astra Serif" w:cs="Times New Roman"/>
          <w:b/>
          <w:sz w:val="20"/>
          <w:szCs w:val="20"/>
        </w:rPr>
        <w:t>,</w:t>
      </w:r>
      <w:r w:rsidR="002E717F" w:rsidRPr="005920EA">
        <w:rPr>
          <w:rFonts w:ascii="PT Astra Serif" w:hAnsi="PT Astra Serif" w:cs="Times New Roman"/>
          <w:b/>
          <w:sz w:val="20"/>
          <w:szCs w:val="20"/>
        </w:rPr>
        <w:t xml:space="preserve"> </w:t>
      </w:r>
      <w:r w:rsidR="00B40640" w:rsidRPr="005920EA">
        <w:rPr>
          <w:rFonts w:ascii="PT Astra Serif" w:hAnsi="PT Astra Serif" w:cs="Times New Roman"/>
          <w:b/>
          <w:sz w:val="20"/>
          <w:szCs w:val="20"/>
        </w:rPr>
        <w:t>НДС</w:t>
      </w:r>
      <w:r w:rsidR="00FE53F6">
        <w:rPr>
          <w:rFonts w:ascii="PT Astra Serif" w:hAnsi="PT Astra Serif" w:cs="Times New Roman"/>
          <w:b/>
          <w:sz w:val="20"/>
          <w:szCs w:val="20"/>
        </w:rPr>
        <w:t xml:space="preserve"> </w:t>
      </w:r>
      <w:r w:rsidR="0066516C" w:rsidRPr="000C7551">
        <w:rPr>
          <w:rFonts w:ascii="PT Astra Serif" w:hAnsi="PT Astra Serif" w:cs="Times New Roman"/>
          <w:sz w:val="20"/>
          <w:szCs w:val="20"/>
        </w:rPr>
        <w:t>не предусмотрен</w:t>
      </w:r>
      <w:r w:rsidR="002C14D2" w:rsidRPr="00D227A3">
        <w:rPr>
          <w:rFonts w:ascii="PT Astra Serif" w:hAnsi="PT Astra Serif" w:cs="Times New Roman"/>
          <w:b/>
          <w:sz w:val="20"/>
          <w:szCs w:val="20"/>
        </w:rPr>
        <w:t>.</w:t>
      </w:r>
      <w:r w:rsidR="002C14D2">
        <w:rPr>
          <w:rFonts w:ascii="PT Astra Serif" w:hAnsi="PT Astra Serif" w:cs="Times New Roman"/>
          <w:b/>
          <w:sz w:val="20"/>
          <w:szCs w:val="20"/>
        </w:rPr>
        <w:t xml:space="preserve"> </w:t>
      </w:r>
    </w:p>
    <w:p w:rsidR="00CF1769" w:rsidRPr="005920EA" w:rsidRDefault="00CD6072" w:rsidP="00CD6072">
      <w:pPr>
        <w:widowControl w:val="0"/>
        <w:tabs>
          <w:tab w:val="left" w:pos="1991"/>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w:t>
      </w:r>
      <w:r w:rsidR="00CF1769" w:rsidRPr="005920EA">
        <w:rPr>
          <w:rFonts w:ascii="PT Astra Serif" w:hAnsi="PT Astra Serif" w:cs="Times New Roman"/>
          <w:sz w:val="20"/>
          <w:szCs w:val="20"/>
        </w:rPr>
        <w:t xml:space="preserve"> 3.2. Общая цена настоящего </w:t>
      </w:r>
      <w:r w:rsidR="005920EA" w:rsidRPr="005920EA">
        <w:rPr>
          <w:rFonts w:ascii="PT Astra Serif" w:hAnsi="PT Astra Serif" w:cs="Times New Roman"/>
          <w:sz w:val="20"/>
          <w:szCs w:val="20"/>
        </w:rPr>
        <w:t>Контракт</w:t>
      </w:r>
      <w:r w:rsidR="00CF1769" w:rsidRPr="005920EA">
        <w:rPr>
          <w:rFonts w:ascii="PT Astra Serif" w:hAnsi="PT Astra Serif" w:cs="Times New Roman"/>
          <w:sz w:val="20"/>
          <w:szCs w:val="20"/>
        </w:rPr>
        <w:t xml:space="preserve">а включает в себя стоимость товара, тары, упаковки, все расходы предусмотренные законодательством Российской Федерации акцизы, налоги, сборы и платежи, а также другие </w:t>
      </w:r>
      <w:r w:rsidR="00DC798E" w:rsidRPr="005920EA">
        <w:rPr>
          <w:rFonts w:ascii="PT Astra Serif" w:hAnsi="PT Astra Serif" w:cs="Times New Roman"/>
          <w:sz w:val="20"/>
          <w:szCs w:val="20"/>
        </w:rPr>
        <w:t>расходы,</w:t>
      </w:r>
      <w:r w:rsidR="00CF1769" w:rsidRPr="005920EA">
        <w:rPr>
          <w:rFonts w:ascii="PT Astra Serif" w:hAnsi="PT Astra Serif" w:cs="Times New Roman"/>
          <w:sz w:val="20"/>
          <w:szCs w:val="20"/>
        </w:rPr>
        <w:t xml:space="preserve"> связанные с исполнением </w:t>
      </w:r>
      <w:r w:rsidR="005920EA" w:rsidRPr="005920EA">
        <w:rPr>
          <w:rFonts w:ascii="PT Astra Serif" w:hAnsi="PT Astra Serif" w:cs="Times New Roman"/>
          <w:sz w:val="20"/>
          <w:szCs w:val="20"/>
        </w:rPr>
        <w:t>Контракт</w:t>
      </w:r>
      <w:r w:rsidR="00CF1769" w:rsidRPr="005920EA">
        <w:rPr>
          <w:rFonts w:ascii="PT Astra Serif" w:hAnsi="PT Astra Serif" w:cs="Times New Roman"/>
          <w:sz w:val="20"/>
          <w:szCs w:val="20"/>
        </w:rPr>
        <w:t>а.</w:t>
      </w:r>
    </w:p>
    <w:p w:rsidR="00CF1769" w:rsidRPr="005920EA" w:rsidRDefault="00CF1769" w:rsidP="00CF1769">
      <w:pPr>
        <w:widowControl w:val="0"/>
        <w:tabs>
          <w:tab w:val="left" w:pos="1991"/>
        </w:tabs>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3.3. Цена </w:t>
      </w:r>
      <w:r w:rsidR="005920EA" w:rsidRPr="005920EA">
        <w:rPr>
          <w:rFonts w:ascii="PT Astra Serif" w:hAnsi="PT Astra Serif" w:cs="Times New Roman"/>
          <w:sz w:val="20"/>
          <w:szCs w:val="20"/>
        </w:rPr>
        <w:t>Контракт</w:t>
      </w:r>
      <w:r w:rsidRPr="005920EA">
        <w:rPr>
          <w:rFonts w:ascii="PT Astra Serif" w:hAnsi="PT Astra Serif" w:cs="Times New Roman"/>
          <w:sz w:val="20"/>
          <w:szCs w:val="20"/>
        </w:rPr>
        <w:t xml:space="preserve">а является твердой и не может изменяться в ходе его исполнения, за исключением случаев снижения цены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а по соглашению Сторон, без изменения</w:t>
      </w:r>
      <w:proofErr w:type="gramStart"/>
      <w:r w:rsidR="0035731F" w:rsidRPr="005920EA">
        <w:rPr>
          <w:rFonts w:ascii="PT Astra Serif" w:hAnsi="PT Astra Serif" w:cs="Times New Roman"/>
          <w:sz w:val="20"/>
          <w:szCs w:val="20"/>
        </w:rPr>
        <w:t>.</w:t>
      </w:r>
      <w:proofErr w:type="gramEnd"/>
      <w:r w:rsidRPr="005920EA">
        <w:rPr>
          <w:rFonts w:ascii="PT Astra Serif" w:hAnsi="PT Astra Serif" w:cs="Times New Roman"/>
          <w:sz w:val="20"/>
          <w:szCs w:val="20"/>
        </w:rPr>
        <w:t xml:space="preserve"> предусмотренного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ом количества Товара и иных условий исполнения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widowControl w:val="0"/>
        <w:tabs>
          <w:tab w:val="left" w:pos="1991"/>
        </w:tabs>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3.4. Расчеты за поставл</w:t>
      </w:r>
      <w:r w:rsidR="0035731F" w:rsidRPr="005920EA">
        <w:rPr>
          <w:rFonts w:ascii="PT Astra Serif" w:hAnsi="PT Astra Serif" w:cs="Times New Roman"/>
          <w:sz w:val="20"/>
          <w:szCs w:val="20"/>
        </w:rPr>
        <w:t>енный Т</w:t>
      </w:r>
      <w:r w:rsidRPr="005920EA">
        <w:rPr>
          <w:rFonts w:ascii="PT Astra Serif" w:hAnsi="PT Astra Serif" w:cs="Times New Roman"/>
          <w:sz w:val="20"/>
          <w:szCs w:val="20"/>
        </w:rPr>
        <w:t>овар производится Государственным заказчиком средствами, выделенными из федерального бюджета, в пределах доведенного до Государственного заказчика лимитов бюджетных обязательств, путем перечисления денежных средств на расчётный счет Поставщика в тече</w:t>
      </w:r>
      <w:r w:rsidR="00760D02" w:rsidRPr="005920EA">
        <w:rPr>
          <w:rFonts w:ascii="PT Astra Serif" w:hAnsi="PT Astra Serif" w:cs="Times New Roman"/>
          <w:sz w:val="20"/>
          <w:szCs w:val="20"/>
        </w:rPr>
        <w:t>ние 10</w:t>
      </w:r>
      <w:r w:rsidRPr="005920EA">
        <w:rPr>
          <w:rFonts w:ascii="PT Astra Serif" w:hAnsi="PT Astra Serif" w:cs="Times New Roman"/>
          <w:sz w:val="20"/>
          <w:szCs w:val="20"/>
        </w:rPr>
        <w:t xml:space="preserve"> (</w:t>
      </w:r>
      <w:r w:rsidR="00760D02" w:rsidRPr="005920EA">
        <w:rPr>
          <w:rFonts w:ascii="PT Astra Serif" w:hAnsi="PT Astra Serif" w:cs="Times New Roman"/>
          <w:sz w:val="20"/>
          <w:szCs w:val="20"/>
        </w:rPr>
        <w:t>десяти</w:t>
      </w:r>
      <w:r w:rsidRPr="005920EA">
        <w:rPr>
          <w:rFonts w:ascii="PT Astra Serif" w:hAnsi="PT Astra Serif" w:cs="Times New Roman"/>
          <w:sz w:val="20"/>
          <w:szCs w:val="20"/>
        </w:rPr>
        <w:t>) дней с даты поставки и предоставления документов на оплату, при наличии предельных объёмов финансирования, установленных ст.226.1 БК РФ.</w:t>
      </w:r>
      <w:r w:rsidRPr="005920EA">
        <w:rPr>
          <w:rFonts w:ascii="PT Astra Serif" w:hAnsi="PT Astra Serif" w:cs="Times New Roman"/>
          <w:noProof/>
          <w:sz w:val="20"/>
          <w:szCs w:val="20"/>
          <w:lang w:eastAsia="ru-RU"/>
        </w:rPr>
        <w:drawing>
          <wp:inline distT="0" distB="0" distL="0" distR="0" wp14:anchorId="759FBFAC" wp14:editId="0C891875">
            <wp:extent cx="12193" cy="9146"/>
            <wp:effectExtent l="0" t="0" r="0" b="0"/>
            <wp:docPr id="1" name="Picture 9532"/>
            <wp:cNvGraphicFramePr/>
            <a:graphic xmlns:a="http://schemas.openxmlformats.org/drawingml/2006/main">
              <a:graphicData uri="http://schemas.openxmlformats.org/drawingml/2006/picture">
                <pic:pic xmlns:pic="http://schemas.openxmlformats.org/drawingml/2006/picture">
                  <pic:nvPicPr>
                    <pic:cNvPr id="9532" name="Picture 9532"/>
                    <pic:cNvPicPr/>
                  </pic:nvPicPr>
                  <pic:blipFill>
                    <a:blip r:embed="rId8"/>
                    <a:stretch>
                      <a:fillRect/>
                    </a:stretch>
                  </pic:blipFill>
                  <pic:spPr>
                    <a:xfrm>
                      <a:off x="0" y="0"/>
                      <a:ext cx="12193" cy="9146"/>
                    </a:xfrm>
                    <a:prstGeom prst="rect">
                      <a:avLst/>
                    </a:prstGeom>
                  </pic:spPr>
                </pic:pic>
              </a:graphicData>
            </a:graphic>
          </wp:inline>
        </w:drawing>
      </w:r>
      <w:r w:rsidRPr="005920EA">
        <w:rPr>
          <w:rFonts w:ascii="PT Astra Serif" w:hAnsi="PT Astra Serif" w:cs="Times New Roman"/>
          <w:sz w:val="20"/>
          <w:szCs w:val="20"/>
        </w:rPr>
        <w:t xml:space="preserve"> </w:t>
      </w:r>
    </w:p>
    <w:p w:rsidR="00CF1769" w:rsidRPr="005920EA" w:rsidRDefault="00CF1769" w:rsidP="00CF1769">
      <w:pPr>
        <w:widowControl w:val="0"/>
        <w:tabs>
          <w:tab w:val="left" w:pos="1991"/>
        </w:tabs>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F1769" w:rsidRPr="005920EA" w:rsidRDefault="00CF1769" w:rsidP="00CF1769">
      <w:pPr>
        <w:widowControl w:val="0"/>
        <w:tabs>
          <w:tab w:val="left" w:pos="1991"/>
        </w:tabs>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3.6. В случае изменения банковских реквизи</w:t>
      </w:r>
      <w:r w:rsidR="00262ECB" w:rsidRPr="005920EA">
        <w:rPr>
          <w:rFonts w:ascii="PT Astra Serif" w:hAnsi="PT Astra Serif" w:cs="Times New Roman"/>
          <w:sz w:val="20"/>
          <w:szCs w:val="20"/>
        </w:rPr>
        <w:t>тов Поставщик обязан в течение 3 (трех) рабочих дней</w:t>
      </w:r>
      <w:r w:rsidRPr="005920EA">
        <w:rPr>
          <w:rFonts w:ascii="PT Astra Serif" w:hAnsi="PT Astra Serif" w:cs="Times New Roman"/>
          <w:sz w:val="20"/>
          <w:szCs w:val="20"/>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е реквизитам Поставщика, несет Поставщик.</w:t>
      </w:r>
    </w:p>
    <w:p w:rsidR="0033795C" w:rsidRDefault="00CF1769" w:rsidP="005714CB">
      <w:pPr>
        <w:widowControl w:val="0"/>
        <w:tabs>
          <w:tab w:val="left" w:pos="1991"/>
        </w:tabs>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3.7.Сумма настоящего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w:t>
      </w:r>
      <w:r w:rsidR="00EC76B7" w:rsidRPr="005920EA">
        <w:rPr>
          <w:rFonts w:ascii="PT Astra Serif" w:hAnsi="PT Astra Serif" w:cs="Times New Roman"/>
          <w:sz w:val="20"/>
          <w:szCs w:val="20"/>
        </w:rPr>
        <w:t xml:space="preserve">Федерации, связанных с оплатой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w:t>
      </w:r>
      <w:r w:rsidR="00760D02" w:rsidRPr="005920EA">
        <w:rPr>
          <w:rFonts w:ascii="PT Astra Serif" w:hAnsi="PT Astra Serif" w:cs="Times New Roman"/>
          <w:sz w:val="20"/>
          <w:szCs w:val="20"/>
        </w:rPr>
        <w:t>ации Государственным заказчиком</w:t>
      </w:r>
      <w:r w:rsidR="0033795C" w:rsidRPr="005920EA">
        <w:rPr>
          <w:rFonts w:ascii="PT Astra Serif" w:hAnsi="PT Astra Serif" w:cs="Times New Roman"/>
          <w:sz w:val="20"/>
          <w:szCs w:val="20"/>
        </w:rPr>
        <w:t>.</w:t>
      </w:r>
    </w:p>
    <w:p w:rsidR="0049331B" w:rsidRPr="005920EA" w:rsidRDefault="0049331B" w:rsidP="005714CB">
      <w:pPr>
        <w:widowControl w:val="0"/>
        <w:tabs>
          <w:tab w:val="left" w:pos="1991"/>
        </w:tabs>
        <w:suppressAutoHyphens/>
        <w:spacing w:after="0" w:line="240" w:lineRule="auto"/>
        <w:ind w:firstLine="709"/>
        <w:jc w:val="both"/>
        <w:rPr>
          <w:rFonts w:ascii="PT Astra Serif" w:hAnsi="PT Astra Serif" w:cs="Times New Roman"/>
          <w:sz w:val="20"/>
          <w:szCs w:val="20"/>
        </w:rPr>
      </w:pPr>
    </w:p>
    <w:p w:rsidR="00B40640" w:rsidRPr="005920EA" w:rsidRDefault="00CF1769" w:rsidP="00964CD8">
      <w:pPr>
        <w:widowControl w:val="0"/>
        <w:suppressAutoHyphens/>
        <w:spacing w:after="0" w:line="240" w:lineRule="auto"/>
        <w:ind w:firstLine="709"/>
        <w:jc w:val="center"/>
        <w:rPr>
          <w:rFonts w:ascii="PT Astra Serif" w:hAnsi="PT Astra Serif" w:cs="Times New Roman"/>
          <w:b/>
          <w:sz w:val="20"/>
          <w:szCs w:val="20"/>
        </w:rPr>
      </w:pPr>
      <w:r w:rsidRPr="005920EA">
        <w:rPr>
          <w:rFonts w:ascii="PT Astra Serif" w:hAnsi="PT Astra Serif" w:cs="Times New Roman"/>
          <w:b/>
          <w:sz w:val="20"/>
          <w:szCs w:val="20"/>
        </w:rPr>
        <w:t>4. Требования к маркировке, упаковке и     транспортировке товара</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4.1. Маркировка Товара должна соответствовать ГОСТам. Товар должен сопровождаться паспортами (сертификатами качества) завода - изготовителя.</w:t>
      </w:r>
    </w:p>
    <w:p w:rsidR="00CF1769" w:rsidRPr="005920EA" w:rsidRDefault="00CF1769" w:rsidP="00CF1769">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Каждое изделие должно быть упаковано, с обеспечением защиты от внешних воздействий. Наличие маркировки, либо упаковочных бирок. Упаковка продукции должна обеспечивать безопасность транспортировки и сохранять ее качества в течение гарантийного срока хранения.</w:t>
      </w:r>
    </w:p>
    <w:p w:rsidR="006E770E" w:rsidRDefault="00CF1769" w:rsidP="005714CB">
      <w:pPr>
        <w:widowControl w:val="0"/>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4.2. Качество и безопасность Товара должны быть обеспечены Поставщиком посредством выполнения требований нормативно-технической документации, регламентирующей условия производства, хранения и перевозки Товара, а также ГОСТ и (или) требованиям Государственного заказчика.</w:t>
      </w:r>
    </w:p>
    <w:p w:rsidR="0049331B" w:rsidRPr="005920EA" w:rsidRDefault="0049331B" w:rsidP="005714CB">
      <w:pPr>
        <w:widowControl w:val="0"/>
        <w:suppressAutoHyphens/>
        <w:spacing w:after="0" w:line="240" w:lineRule="auto"/>
        <w:ind w:firstLine="709"/>
        <w:jc w:val="both"/>
        <w:rPr>
          <w:rFonts w:ascii="PT Astra Serif" w:hAnsi="PT Astra Serif" w:cs="Times New Roman"/>
          <w:sz w:val="20"/>
          <w:szCs w:val="20"/>
        </w:rPr>
      </w:pPr>
    </w:p>
    <w:p w:rsidR="00B40640" w:rsidRPr="005920EA" w:rsidRDefault="00CF1769" w:rsidP="00964CD8">
      <w:pPr>
        <w:widowControl w:val="0"/>
        <w:tabs>
          <w:tab w:val="left" w:pos="2620"/>
        </w:tabs>
        <w:suppressAutoHyphens/>
        <w:spacing w:after="0" w:line="240" w:lineRule="auto"/>
        <w:jc w:val="center"/>
        <w:rPr>
          <w:rFonts w:ascii="PT Astra Serif" w:hAnsi="PT Astra Serif" w:cs="Times New Roman"/>
          <w:b/>
          <w:sz w:val="20"/>
          <w:szCs w:val="20"/>
        </w:rPr>
      </w:pPr>
      <w:r w:rsidRPr="005920EA">
        <w:rPr>
          <w:rFonts w:ascii="PT Astra Serif" w:hAnsi="PT Astra Serif" w:cs="Times New Roman"/>
          <w:b/>
          <w:sz w:val="20"/>
          <w:szCs w:val="20"/>
        </w:rPr>
        <w:t>5. Сроки и порядок поставки товара, порядок и срок оформления  приемки и</w:t>
      </w:r>
      <w:r w:rsidR="00964CD8" w:rsidRPr="005920EA">
        <w:rPr>
          <w:rFonts w:ascii="PT Astra Serif" w:hAnsi="PT Astra Serif" w:cs="Times New Roman"/>
          <w:b/>
          <w:sz w:val="20"/>
          <w:szCs w:val="20"/>
        </w:rPr>
        <w:t xml:space="preserve"> ее результатов</w:t>
      </w:r>
    </w:p>
    <w:p w:rsidR="00CD6072" w:rsidRPr="00D1259C" w:rsidRDefault="00CD6072" w:rsidP="00CD6072">
      <w:pPr>
        <w:widowControl w:val="0"/>
        <w:tabs>
          <w:tab w:val="left" w:pos="2620"/>
        </w:tabs>
        <w:suppressAutoHyphens/>
        <w:spacing w:after="0" w:line="240" w:lineRule="auto"/>
        <w:ind w:firstLine="709"/>
        <w:jc w:val="both"/>
        <w:rPr>
          <w:rFonts w:ascii="PT Astra Serif" w:hAnsi="PT Astra Serif" w:cs="Times New Roman"/>
          <w:color w:val="000000" w:themeColor="text1"/>
          <w:sz w:val="20"/>
          <w:szCs w:val="20"/>
        </w:rPr>
      </w:pPr>
      <w:r w:rsidRPr="005920EA">
        <w:rPr>
          <w:rFonts w:ascii="PT Astra Serif" w:hAnsi="PT Astra Serif" w:cs="Times New Roman"/>
          <w:sz w:val="20"/>
          <w:szCs w:val="20"/>
        </w:rPr>
        <w:t xml:space="preserve">5.1. Срок поставки: </w:t>
      </w:r>
      <w:r w:rsidR="008E1731">
        <w:rPr>
          <w:rFonts w:ascii="PT Astra Serif" w:hAnsi="PT Astra Serif" w:cs="Times New Roman"/>
          <w:sz w:val="20"/>
          <w:szCs w:val="20"/>
        </w:rPr>
        <w:t>с даты подписания Контракта п</w:t>
      </w:r>
      <w:r w:rsidR="00D877D7">
        <w:rPr>
          <w:rFonts w:ascii="PT Astra Serif" w:hAnsi="PT Astra Serif" w:cs="Times New Roman"/>
          <w:sz w:val="20"/>
          <w:szCs w:val="20"/>
        </w:rPr>
        <w:t>о</w:t>
      </w:r>
      <w:r w:rsidR="00760D02" w:rsidRPr="005920EA">
        <w:rPr>
          <w:rFonts w:ascii="PT Astra Serif" w:hAnsi="PT Astra Serif" w:cs="Times New Roman"/>
          <w:sz w:val="20"/>
          <w:szCs w:val="20"/>
        </w:rPr>
        <w:t xml:space="preserve"> </w:t>
      </w:r>
      <w:r w:rsidR="003E53B8">
        <w:rPr>
          <w:rFonts w:ascii="PT Astra Serif" w:hAnsi="PT Astra Serif" w:cs="Times New Roman"/>
          <w:color w:val="000000" w:themeColor="text1"/>
          <w:sz w:val="20"/>
          <w:szCs w:val="20"/>
        </w:rPr>
        <w:t>15</w:t>
      </w:r>
      <w:r w:rsidR="004319DE" w:rsidRPr="00A66E0B">
        <w:rPr>
          <w:rFonts w:ascii="PT Astra Serif" w:hAnsi="PT Astra Serif" w:cs="Times New Roman"/>
          <w:color w:val="000000" w:themeColor="text1"/>
          <w:sz w:val="20"/>
          <w:szCs w:val="20"/>
        </w:rPr>
        <w:t>.</w:t>
      </w:r>
      <w:r w:rsidR="003E53B8" w:rsidRPr="003E53B8">
        <w:rPr>
          <w:rFonts w:ascii="PT Astra Serif" w:hAnsi="PT Astra Serif" w:cs="Times New Roman"/>
          <w:color w:val="000000" w:themeColor="text1"/>
          <w:sz w:val="20"/>
          <w:szCs w:val="20"/>
        </w:rPr>
        <w:t>07.</w:t>
      </w:r>
      <w:r w:rsidRPr="00A66E0B">
        <w:rPr>
          <w:rFonts w:ascii="PT Astra Serif" w:hAnsi="PT Astra Serif" w:cs="Times New Roman"/>
          <w:color w:val="000000" w:themeColor="text1"/>
          <w:sz w:val="20"/>
          <w:szCs w:val="20"/>
        </w:rPr>
        <w:t>202</w:t>
      </w:r>
      <w:r w:rsidR="00190D4B">
        <w:rPr>
          <w:rFonts w:ascii="PT Astra Serif" w:hAnsi="PT Astra Serif" w:cs="Times New Roman"/>
          <w:color w:val="000000" w:themeColor="text1"/>
          <w:sz w:val="20"/>
          <w:szCs w:val="20"/>
        </w:rPr>
        <w:t>6</w:t>
      </w:r>
      <w:r w:rsidRPr="00A66E0B">
        <w:rPr>
          <w:rFonts w:ascii="PT Astra Serif" w:hAnsi="PT Astra Serif" w:cs="Times New Roman"/>
          <w:color w:val="000000" w:themeColor="text1"/>
          <w:sz w:val="20"/>
          <w:szCs w:val="20"/>
        </w:rPr>
        <w:t xml:space="preserve"> г.</w:t>
      </w:r>
      <w:r w:rsidRPr="00D1259C">
        <w:rPr>
          <w:rFonts w:ascii="PT Astra Serif" w:hAnsi="PT Astra Serif" w:cs="Times New Roman"/>
          <w:color w:val="000000" w:themeColor="text1"/>
          <w:sz w:val="20"/>
          <w:szCs w:val="20"/>
        </w:rPr>
        <w:t xml:space="preserve"> </w:t>
      </w:r>
    </w:p>
    <w:p w:rsidR="00CD6072" w:rsidRPr="005920EA" w:rsidRDefault="00EC76B7" w:rsidP="00EC76B7">
      <w:pPr>
        <w:widowControl w:val="0"/>
        <w:tabs>
          <w:tab w:val="left" w:pos="2620"/>
        </w:tabs>
        <w:suppressAutoHyphen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5.2. </w:t>
      </w:r>
      <w:r w:rsidR="00F12CED" w:rsidRPr="005920EA">
        <w:rPr>
          <w:rFonts w:ascii="PT Astra Serif" w:hAnsi="PT Astra Serif" w:cs="Times New Roman"/>
          <w:sz w:val="20"/>
          <w:szCs w:val="20"/>
        </w:rPr>
        <w:t>Поставка Товара осуществляется силами Поставщика, в соответствии с Правилами перевозки грузов, действующими для данного вида транспорта, до склада Государственного заказчика, находящегося по адресу: 453256, Республика Башкортостан, г. Салават, станция Южная, одной партией. Приемка Товара осуществляется в рабочие дни с 09.00 час до 16.00 час (время местное), исключая перерыв на обед с 13.00 часов до 14.00 часов (время MSK+2).</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w:t>
      </w:r>
      <w:r w:rsidR="00CD6072" w:rsidRPr="005920EA">
        <w:rPr>
          <w:rFonts w:ascii="PT Astra Serif" w:hAnsi="PT Astra Serif" w:cs="Times New Roman"/>
          <w:sz w:val="20"/>
          <w:szCs w:val="20"/>
        </w:rPr>
        <w:t>3</w:t>
      </w:r>
      <w:r w:rsidRPr="005920EA">
        <w:rPr>
          <w:rFonts w:ascii="PT Astra Serif" w:hAnsi="PT Astra Serif" w:cs="Times New Roman"/>
          <w:sz w:val="20"/>
          <w:szCs w:val="20"/>
        </w:rPr>
        <w:t>.</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При приемке Госу</w:t>
      </w:r>
      <w:r w:rsidR="00EC76B7" w:rsidRPr="005920EA">
        <w:rPr>
          <w:rFonts w:ascii="PT Astra Serif" w:hAnsi="PT Astra Serif" w:cs="Times New Roman"/>
          <w:sz w:val="20"/>
          <w:szCs w:val="20"/>
        </w:rPr>
        <w:t>дарственный заказчик проверяет Т</w:t>
      </w:r>
      <w:r w:rsidRPr="005920EA">
        <w:rPr>
          <w:rFonts w:ascii="PT Astra Serif" w:hAnsi="PT Astra Serif" w:cs="Times New Roman"/>
          <w:sz w:val="20"/>
          <w:szCs w:val="20"/>
        </w:rPr>
        <w:t xml:space="preserve">овар на соответствие требованиям настоящего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а по количеству, качеству, ассортименту. </w:t>
      </w:r>
      <w:r w:rsidRPr="005920EA">
        <w:rPr>
          <w:rFonts w:ascii="PT Astra Serif" w:hAnsi="PT Astra Serif" w:cs="Times New Roman"/>
          <w:noProof/>
          <w:sz w:val="20"/>
          <w:szCs w:val="20"/>
          <w:lang w:eastAsia="ru-RU"/>
        </w:rPr>
        <w:drawing>
          <wp:inline distT="0" distB="0" distL="0" distR="0" wp14:anchorId="027BF46F" wp14:editId="685CF514">
            <wp:extent cx="18290" cy="9146"/>
            <wp:effectExtent l="0" t="0" r="0" b="0"/>
            <wp:docPr id="22" name="Picture 12686"/>
            <wp:cNvGraphicFramePr/>
            <a:graphic xmlns:a="http://schemas.openxmlformats.org/drawingml/2006/main">
              <a:graphicData uri="http://schemas.openxmlformats.org/drawingml/2006/picture">
                <pic:pic xmlns:pic="http://schemas.openxmlformats.org/drawingml/2006/picture">
                  <pic:nvPicPr>
                    <pic:cNvPr id="12686" name="Picture 12686"/>
                    <pic:cNvPicPr/>
                  </pic:nvPicPr>
                  <pic:blipFill>
                    <a:blip r:embed="rId9"/>
                    <a:stretch>
                      <a:fillRect/>
                    </a:stretch>
                  </pic:blipFill>
                  <pic:spPr>
                    <a:xfrm>
                      <a:off x="0" y="0"/>
                      <a:ext cx="18290" cy="9146"/>
                    </a:xfrm>
                    <a:prstGeom prst="rect">
                      <a:avLst/>
                    </a:prstGeom>
                  </pic:spPr>
                </pic:pic>
              </a:graphicData>
            </a:graphic>
          </wp:inline>
        </w:drawing>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w:t>
      </w:r>
      <w:r w:rsidR="00CD6072" w:rsidRPr="005920EA">
        <w:rPr>
          <w:rFonts w:ascii="PT Astra Serif" w:hAnsi="PT Astra Serif" w:cs="Times New Roman"/>
          <w:sz w:val="20"/>
          <w:szCs w:val="20"/>
        </w:rPr>
        <w:t>4</w:t>
      </w:r>
      <w:r w:rsidRPr="005920EA">
        <w:rPr>
          <w:rFonts w:ascii="PT Astra Serif" w:hAnsi="PT Astra Serif" w:cs="Times New Roman"/>
          <w:sz w:val="20"/>
          <w:szCs w:val="20"/>
        </w:rPr>
        <w:t>.</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 xml:space="preserve">Государственный заказчик проводит приемку товара по количеству, ассортименту и качеству в течение </w:t>
      </w:r>
      <w:r w:rsidR="00CD6072" w:rsidRPr="005920EA">
        <w:rPr>
          <w:rFonts w:ascii="PT Astra Serif" w:hAnsi="PT Astra Serif" w:cs="Times New Roman"/>
          <w:sz w:val="20"/>
          <w:szCs w:val="20"/>
        </w:rPr>
        <w:t>1</w:t>
      </w:r>
      <w:r w:rsidRPr="005920EA">
        <w:rPr>
          <w:rFonts w:ascii="PT Astra Serif" w:hAnsi="PT Astra Serif" w:cs="Times New Roman"/>
          <w:sz w:val="20"/>
          <w:szCs w:val="20"/>
        </w:rPr>
        <w:t>0 р</w:t>
      </w:r>
      <w:r w:rsidR="00EC76B7" w:rsidRPr="005920EA">
        <w:rPr>
          <w:rFonts w:ascii="PT Astra Serif" w:hAnsi="PT Astra Serif" w:cs="Times New Roman"/>
          <w:sz w:val="20"/>
          <w:szCs w:val="20"/>
        </w:rPr>
        <w:t>абочих дней с момента поставки Т</w:t>
      </w:r>
      <w:r w:rsidRPr="005920EA">
        <w:rPr>
          <w:rFonts w:ascii="PT Astra Serif" w:hAnsi="PT Astra Serif" w:cs="Times New Roman"/>
          <w:sz w:val="20"/>
          <w:szCs w:val="20"/>
        </w:rPr>
        <w:t xml:space="preserve">овара, в </w:t>
      </w:r>
      <w:proofErr w:type="spellStart"/>
      <w:r w:rsidRPr="005920EA">
        <w:rPr>
          <w:rFonts w:ascii="PT Astra Serif" w:hAnsi="PT Astra Serif" w:cs="Times New Roman"/>
          <w:sz w:val="20"/>
          <w:szCs w:val="20"/>
        </w:rPr>
        <w:t>т.ч</w:t>
      </w:r>
      <w:proofErr w:type="spellEnd"/>
      <w:r w:rsidRPr="005920EA">
        <w:rPr>
          <w:rFonts w:ascii="PT Astra Serif" w:hAnsi="PT Astra Serif" w:cs="Times New Roman"/>
          <w:sz w:val="20"/>
          <w:szCs w:val="20"/>
        </w:rPr>
        <w:t>. прове</w:t>
      </w:r>
      <w:r w:rsidR="00EC76B7" w:rsidRPr="005920EA">
        <w:rPr>
          <w:rFonts w:ascii="PT Astra Serif" w:hAnsi="PT Astra Serif" w:cs="Times New Roman"/>
          <w:sz w:val="20"/>
          <w:szCs w:val="20"/>
        </w:rPr>
        <w:t>дение экспертизы поставленного Т</w:t>
      </w:r>
      <w:r w:rsidRPr="005920EA">
        <w:rPr>
          <w:rFonts w:ascii="PT Astra Serif" w:hAnsi="PT Astra Serif" w:cs="Times New Roman"/>
          <w:sz w:val="20"/>
          <w:szCs w:val="20"/>
        </w:rPr>
        <w:t>овара, с вынесением заключения по результатам экспертизы, при отсутствии замечаний в заключени</w:t>
      </w:r>
      <w:r w:rsidR="00760D02" w:rsidRPr="005920EA">
        <w:rPr>
          <w:rFonts w:ascii="PT Astra Serif" w:hAnsi="PT Astra Serif" w:cs="Times New Roman"/>
          <w:sz w:val="20"/>
          <w:szCs w:val="20"/>
        </w:rPr>
        <w:t>е</w:t>
      </w:r>
      <w:r w:rsidRPr="005920EA">
        <w:rPr>
          <w:rFonts w:ascii="PT Astra Serif" w:hAnsi="PT Astra Serif" w:cs="Times New Roman"/>
          <w:sz w:val="20"/>
          <w:szCs w:val="20"/>
        </w:rPr>
        <w:t xml:space="preserve"> экспертизы, претензий со стороны Госуда</w:t>
      </w:r>
      <w:r w:rsidR="00EC76B7" w:rsidRPr="005920EA">
        <w:rPr>
          <w:rFonts w:ascii="PT Astra Serif" w:hAnsi="PT Astra Serif" w:cs="Times New Roman"/>
          <w:sz w:val="20"/>
          <w:szCs w:val="20"/>
        </w:rPr>
        <w:t>рственного заказчика, передачи Т</w:t>
      </w:r>
      <w:r w:rsidRPr="005920EA">
        <w:rPr>
          <w:rFonts w:ascii="PT Astra Serif" w:hAnsi="PT Astra Serif" w:cs="Times New Roman"/>
          <w:sz w:val="20"/>
          <w:szCs w:val="20"/>
        </w:rPr>
        <w:t>овара Поставщиком и предоставлен</w:t>
      </w:r>
      <w:r w:rsidR="00760D02" w:rsidRPr="005920EA">
        <w:rPr>
          <w:rFonts w:ascii="PT Astra Serif" w:hAnsi="PT Astra Serif" w:cs="Times New Roman"/>
          <w:sz w:val="20"/>
          <w:szCs w:val="20"/>
        </w:rPr>
        <w:t xml:space="preserve">ия им документов, указанных в </w:t>
      </w:r>
      <w:r w:rsidRPr="005920EA">
        <w:rPr>
          <w:rFonts w:ascii="PT Astra Serif" w:hAnsi="PT Astra Serif" w:cs="Times New Roman"/>
          <w:sz w:val="20"/>
          <w:szCs w:val="20"/>
        </w:rPr>
        <w:t xml:space="preserve">п.5.11.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а (или надлежащим образом заверенных копий указанных документов), которая заканчивается подписанием акта приема-передачи</w:t>
      </w:r>
      <w:r w:rsidR="00760D02" w:rsidRPr="005920EA">
        <w:rPr>
          <w:rFonts w:ascii="PT Astra Serif" w:hAnsi="PT Astra Serif" w:cs="Times New Roman"/>
          <w:sz w:val="20"/>
          <w:szCs w:val="20"/>
        </w:rPr>
        <w:t>,</w:t>
      </w:r>
      <w:r w:rsidRPr="005920EA">
        <w:rPr>
          <w:rFonts w:ascii="PT Astra Serif" w:hAnsi="PT Astra Serif" w:cs="Times New Roman"/>
          <w:sz w:val="20"/>
          <w:szCs w:val="20"/>
        </w:rPr>
        <w:t xml:space="preserve"> либо мотивированного отказа от приемки в форме акта торга.</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w:t>
      </w:r>
      <w:r w:rsidR="00CD6072" w:rsidRPr="005920EA">
        <w:rPr>
          <w:rFonts w:ascii="PT Astra Serif" w:hAnsi="PT Astra Serif" w:cs="Times New Roman"/>
          <w:sz w:val="20"/>
          <w:szCs w:val="20"/>
        </w:rPr>
        <w:t>5</w:t>
      </w:r>
      <w:r w:rsidRPr="005920EA">
        <w:rPr>
          <w:rFonts w:ascii="PT Astra Serif" w:hAnsi="PT Astra Serif" w:cs="Times New Roman"/>
          <w:sz w:val="20"/>
          <w:szCs w:val="20"/>
        </w:rPr>
        <w:t>.</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При отсутствии претензий к количеству, ассортименту и качеству (за ис</w:t>
      </w:r>
      <w:r w:rsidR="00B25A89" w:rsidRPr="005920EA">
        <w:rPr>
          <w:rFonts w:ascii="PT Astra Serif" w:hAnsi="PT Astra Serif" w:cs="Times New Roman"/>
          <w:sz w:val="20"/>
          <w:szCs w:val="20"/>
        </w:rPr>
        <w:t>ключением скрытых недостатков) Т</w:t>
      </w:r>
      <w:r w:rsidRPr="005920EA">
        <w:rPr>
          <w:rFonts w:ascii="PT Astra Serif" w:hAnsi="PT Astra Serif" w:cs="Times New Roman"/>
          <w:sz w:val="20"/>
          <w:szCs w:val="20"/>
        </w:rPr>
        <w:t>овара Государственный заказчик подписывает акт приема-передачи. Копию подписанного акта приема - передач Государственный заказчик в течение 3 (трех) рабочих дней с момента его подписания направляет в адрес Поставщика любым видом технической связи.</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w:t>
      </w:r>
      <w:r w:rsidR="00CD6072" w:rsidRPr="005920EA">
        <w:rPr>
          <w:rFonts w:ascii="PT Astra Serif" w:hAnsi="PT Astra Serif" w:cs="Times New Roman"/>
          <w:sz w:val="20"/>
          <w:szCs w:val="20"/>
        </w:rPr>
        <w:t>6</w:t>
      </w:r>
      <w:r w:rsidRPr="005920EA">
        <w:rPr>
          <w:rFonts w:ascii="PT Astra Serif" w:hAnsi="PT Astra Serif" w:cs="Times New Roman"/>
          <w:sz w:val="20"/>
          <w:szCs w:val="20"/>
        </w:rPr>
        <w:t>.</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 xml:space="preserve">При поставке товара, в количестве, ассортименте и/или качестве, несоответствующем условиям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а, Государственный заказчик направляет в адрес Поставщика мотивированный отказ от подписания акта </w:t>
      </w:r>
      <w:r w:rsidRPr="005920EA">
        <w:rPr>
          <w:rFonts w:ascii="PT Astra Serif" w:hAnsi="PT Astra Serif" w:cs="Times New Roman"/>
          <w:sz w:val="20"/>
          <w:szCs w:val="20"/>
        </w:rPr>
        <w:lastRenderedPageBreak/>
        <w:t>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  2), в течение З (трех) рабочих дней.</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w:t>
      </w:r>
      <w:r w:rsidR="00CD6072" w:rsidRPr="005920EA">
        <w:rPr>
          <w:rFonts w:ascii="PT Astra Serif" w:hAnsi="PT Astra Serif" w:cs="Times New Roman"/>
          <w:sz w:val="20"/>
          <w:szCs w:val="20"/>
        </w:rPr>
        <w:t>7</w:t>
      </w:r>
      <w:r w:rsidRPr="005920EA">
        <w:rPr>
          <w:rFonts w:ascii="PT Astra Serif" w:hAnsi="PT Astra Serif" w:cs="Times New Roman"/>
          <w:sz w:val="20"/>
          <w:szCs w:val="20"/>
        </w:rPr>
        <w:t>.</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Поставщик обязан произвести допоставку и/или замену недостающего/несоот</w:t>
      </w:r>
      <w:r w:rsidR="00B25A89" w:rsidRPr="005920EA">
        <w:rPr>
          <w:rFonts w:ascii="PT Astra Serif" w:hAnsi="PT Astra Serif" w:cs="Times New Roman"/>
          <w:sz w:val="20"/>
          <w:szCs w:val="20"/>
        </w:rPr>
        <w:t>ветствующего Т</w:t>
      </w:r>
      <w:r w:rsidR="00F12CED" w:rsidRPr="005920EA">
        <w:rPr>
          <w:rFonts w:ascii="PT Astra Serif" w:hAnsi="PT Astra Serif" w:cs="Times New Roman"/>
          <w:sz w:val="20"/>
          <w:szCs w:val="20"/>
        </w:rPr>
        <w:t>овара в течение 5</w:t>
      </w:r>
      <w:r w:rsidRPr="005920EA">
        <w:rPr>
          <w:rFonts w:ascii="PT Astra Serif" w:hAnsi="PT Astra Serif" w:cs="Times New Roman"/>
          <w:sz w:val="20"/>
          <w:szCs w:val="20"/>
        </w:rPr>
        <w:t xml:space="preserve"> рабочих дней с момента получения от Государственного заказчика акта по форме ТОРГ-2.</w:t>
      </w:r>
      <w:r w:rsidR="00760D02" w:rsidRPr="005920EA">
        <w:rPr>
          <w:rFonts w:ascii="PT Astra Serif" w:hAnsi="PT Astra Serif" w:cs="Times New Roman"/>
          <w:sz w:val="20"/>
          <w:szCs w:val="20"/>
        </w:rPr>
        <w:t xml:space="preserve"> </w:t>
      </w:r>
      <w:r w:rsidRPr="005920EA">
        <w:rPr>
          <w:rFonts w:ascii="PT Astra Serif" w:hAnsi="PT Astra Serif" w:cs="Times New Roman"/>
          <w:sz w:val="20"/>
          <w:szCs w:val="20"/>
        </w:rPr>
        <w:t xml:space="preserve">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w:t>
      </w:r>
      <w:r w:rsidRPr="005920EA">
        <w:rPr>
          <w:rFonts w:ascii="PT Astra Serif" w:hAnsi="PT Astra Serif" w:cs="Times New Roman"/>
          <w:noProof/>
          <w:sz w:val="20"/>
          <w:szCs w:val="20"/>
          <w:lang w:eastAsia="ru-RU"/>
        </w:rPr>
        <w:drawing>
          <wp:inline distT="0" distB="0" distL="0" distR="0" wp14:anchorId="5132E74B" wp14:editId="28E00FB9">
            <wp:extent cx="9145" cy="9146"/>
            <wp:effectExtent l="0" t="0" r="0" b="0"/>
            <wp:docPr id="23" name="Picture 15991"/>
            <wp:cNvGraphicFramePr/>
            <a:graphic xmlns:a="http://schemas.openxmlformats.org/drawingml/2006/main">
              <a:graphicData uri="http://schemas.openxmlformats.org/drawingml/2006/picture">
                <pic:pic xmlns:pic="http://schemas.openxmlformats.org/drawingml/2006/picture">
                  <pic:nvPicPr>
                    <pic:cNvPr id="15991" name="Picture 15991"/>
                    <pic:cNvPicPr/>
                  </pic:nvPicPr>
                  <pic:blipFill>
                    <a:blip r:embed="rId10"/>
                    <a:stretch>
                      <a:fillRect/>
                    </a:stretch>
                  </pic:blipFill>
                  <pic:spPr>
                    <a:xfrm>
                      <a:off x="0" y="0"/>
                      <a:ext cx="9145" cy="9146"/>
                    </a:xfrm>
                    <a:prstGeom prst="rect">
                      <a:avLst/>
                    </a:prstGeom>
                  </pic:spPr>
                </pic:pic>
              </a:graphicData>
            </a:graphic>
          </wp:inline>
        </w:drawing>
      </w:r>
      <w:r w:rsidRPr="005920EA">
        <w:rPr>
          <w:rFonts w:ascii="PT Astra Serif" w:hAnsi="PT Astra Serif" w:cs="Times New Roman"/>
          <w:sz w:val="20"/>
          <w:szCs w:val="20"/>
        </w:rPr>
        <w:t xml:space="preserve">технических условий, условий настоящего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5.8.</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Товар, поступивший в таре, упаковке, или с маркировкой, не соответствующей требованиям государственных стандартов, техническим условиям, условиям н</w:t>
      </w:r>
      <w:r w:rsidR="00B25A89" w:rsidRPr="005920EA">
        <w:rPr>
          <w:rFonts w:ascii="PT Astra Serif" w:hAnsi="PT Astra Serif" w:cs="Times New Roman"/>
          <w:sz w:val="20"/>
          <w:szCs w:val="20"/>
        </w:rPr>
        <w:t xml:space="preserve">астоящего </w:t>
      </w:r>
      <w:r w:rsidR="00045159" w:rsidRPr="00045159">
        <w:rPr>
          <w:rFonts w:ascii="PT Astra Serif" w:hAnsi="PT Astra Serif" w:cs="Times New Roman"/>
          <w:sz w:val="20"/>
          <w:szCs w:val="20"/>
        </w:rPr>
        <w:t>Контракт</w:t>
      </w:r>
      <w:r w:rsidR="00B25A89" w:rsidRPr="005920EA">
        <w:rPr>
          <w:rFonts w:ascii="PT Astra Serif" w:hAnsi="PT Astra Serif" w:cs="Times New Roman"/>
          <w:sz w:val="20"/>
          <w:szCs w:val="20"/>
        </w:rPr>
        <w:t>а, признается Т</w:t>
      </w:r>
      <w:r w:rsidRPr="005920EA">
        <w:rPr>
          <w:rFonts w:ascii="PT Astra Serif" w:hAnsi="PT Astra Serif" w:cs="Times New Roman"/>
          <w:sz w:val="20"/>
          <w:szCs w:val="20"/>
        </w:rPr>
        <w:t>оваром ненадлежащего качества.</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5.9.</w:t>
      </w:r>
      <w:r w:rsidR="00760D02" w:rsidRPr="005920EA">
        <w:rPr>
          <w:rFonts w:ascii="PT Astra Serif" w:hAnsi="PT Astra Serif" w:cs="Times New Roman"/>
          <w:sz w:val="20"/>
          <w:szCs w:val="20"/>
        </w:rPr>
        <w:t xml:space="preserve"> </w:t>
      </w:r>
      <w:r w:rsidRPr="005920EA">
        <w:rPr>
          <w:rFonts w:ascii="PT Astra Serif" w:hAnsi="PT Astra Serif" w:cs="Times New Roman"/>
          <w:sz w:val="20"/>
          <w:szCs w:val="20"/>
        </w:rPr>
        <w:t>В случае обнаружения недостатков либо скр</w:t>
      </w:r>
      <w:r w:rsidR="00B25A89" w:rsidRPr="005920EA">
        <w:rPr>
          <w:rFonts w:ascii="PT Astra Serif" w:hAnsi="PT Astra Serif" w:cs="Times New Roman"/>
          <w:sz w:val="20"/>
          <w:szCs w:val="20"/>
        </w:rPr>
        <w:t>ытых недостатков поставленного Т</w:t>
      </w:r>
      <w:r w:rsidRPr="005920EA">
        <w:rPr>
          <w:rFonts w:ascii="PT Astra Serif" w:hAnsi="PT Astra Serif" w:cs="Times New Roman"/>
          <w:sz w:val="20"/>
          <w:szCs w:val="20"/>
        </w:rPr>
        <w:t xml:space="preserve">овара, в течение гарантийного срока, предусмотренного п. 8.1. 8.2.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а, Государственный заказчик производит вызов Поставщика для составления дв</w:t>
      </w:r>
      <w:r w:rsidR="00B25A89" w:rsidRPr="005920EA">
        <w:rPr>
          <w:rFonts w:ascii="PT Astra Serif" w:hAnsi="PT Astra Serif" w:cs="Times New Roman"/>
          <w:sz w:val="20"/>
          <w:szCs w:val="20"/>
        </w:rPr>
        <w:t>устороннего Акта о недостатках Т</w:t>
      </w:r>
      <w:r w:rsidRPr="005920EA">
        <w:rPr>
          <w:rFonts w:ascii="PT Astra Serif" w:hAnsi="PT Astra Serif" w:cs="Times New Roman"/>
          <w:sz w:val="20"/>
          <w:szCs w:val="20"/>
        </w:rPr>
        <w:t xml:space="preserve">овара. Вызов Поставщика осуществляется любым видом технической связи и </w:t>
      </w:r>
      <w:r w:rsidR="00B25A89" w:rsidRPr="005920EA">
        <w:rPr>
          <w:rFonts w:ascii="PT Astra Serif" w:hAnsi="PT Astra Serif" w:cs="Times New Roman"/>
          <w:sz w:val="20"/>
          <w:szCs w:val="20"/>
        </w:rPr>
        <w:t>должен содержать: наименование Т</w:t>
      </w:r>
      <w:r w:rsidRPr="005920EA">
        <w:rPr>
          <w:rFonts w:ascii="PT Astra Serif" w:hAnsi="PT Astra Serif" w:cs="Times New Roman"/>
          <w:sz w:val="20"/>
          <w:szCs w:val="20"/>
        </w:rPr>
        <w:t>овара, реквизиты товарно-сопроводительных документов, перечень выявленных несоответствий и недостатков, состояние упаковки, дату и место приемки.</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Уполномоченный представитель Поставщика дол</w:t>
      </w:r>
      <w:r w:rsidR="00B25A89" w:rsidRPr="005920EA">
        <w:rPr>
          <w:rFonts w:ascii="PT Astra Serif" w:hAnsi="PT Astra Serif" w:cs="Times New Roman"/>
          <w:sz w:val="20"/>
          <w:szCs w:val="20"/>
        </w:rPr>
        <w:t>жен прибыть к месту нахождения Т</w:t>
      </w:r>
      <w:r w:rsidRPr="005920EA">
        <w:rPr>
          <w:rFonts w:ascii="PT Astra Serif" w:hAnsi="PT Astra Serif" w:cs="Times New Roman"/>
          <w:sz w:val="20"/>
          <w:szCs w:val="20"/>
        </w:rPr>
        <w:t>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w:t>
      </w:r>
      <w:r w:rsidR="00B25A89" w:rsidRPr="005920EA">
        <w:rPr>
          <w:rFonts w:ascii="PT Astra Serif" w:hAnsi="PT Astra Serif" w:cs="Times New Roman"/>
          <w:sz w:val="20"/>
          <w:szCs w:val="20"/>
        </w:rPr>
        <w:t>ени Поставщика без доверенности.</w:t>
      </w:r>
      <w:r w:rsidRPr="005920EA">
        <w:rPr>
          <w:rFonts w:ascii="PT Astra Serif" w:hAnsi="PT Astra Serif" w:cs="Times New Roman"/>
          <w:noProof/>
          <w:sz w:val="20"/>
          <w:szCs w:val="20"/>
          <w:lang w:eastAsia="ru-RU"/>
        </w:rPr>
        <w:drawing>
          <wp:inline distT="0" distB="0" distL="0" distR="0" wp14:anchorId="36C80021" wp14:editId="31B9B640">
            <wp:extent cx="18290" cy="39633"/>
            <wp:effectExtent l="0" t="0" r="0" b="0"/>
            <wp:docPr id="24" name="Picture 63690"/>
            <wp:cNvGraphicFramePr/>
            <a:graphic xmlns:a="http://schemas.openxmlformats.org/drawingml/2006/main">
              <a:graphicData uri="http://schemas.openxmlformats.org/drawingml/2006/picture">
                <pic:pic xmlns:pic="http://schemas.openxmlformats.org/drawingml/2006/picture">
                  <pic:nvPicPr>
                    <pic:cNvPr id="63690" name="Picture 63690"/>
                    <pic:cNvPicPr/>
                  </pic:nvPicPr>
                  <pic:blipFill>
                    <a:blip r:embed="rId11"/>
                    <a:stretch>
                      <a:fillRect/>
                    </a:stretch>
                  </pic:blipFill>
                  <pic:spPr>
                    <a:xfrm>
                      <a:off x="0" y="0"/>
                      <a:ext cx="18290" cy="39633"/>
                    </a:xfrm>
                    <a:prstGeom prst="rect">
                      <a:avLst/>
                    </a:prstGeom>
                  </pic:spPr>
                </pic:pic>
              </a:graphicData>
            </a:graphic>
          </wp:inline>
        </w:drawing>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В случае неявки представителя Поставщика в указанный в уведомлении срок или </w:t>
      </w:r>
      <w:r w:rsidRPr="005920EA">
        <w:rPr>
          <w:rFonts w:ascii="PT Astra Serif" w:hAnsi="PT Astra Serif" w:cs="Times New Roman"/>
          <w:noProof/>
          <w:sz w:val="20"/>
          <w:szCs w:val="20"/>
          <w:lang w:eastAsia="ru-RU"/>
        </w:rPr>
        <w:drawing>
          <wp:inline distT="0" distB="0" distL="0" distR="0" wp14:anchorId="3C917AEF" wp14:editId="3425F9D1">
            <wp:extent cx="21338" cy="39632"/>
            <wp:effectExtent l="0" t="0" r="0" b="0"/>
            <wp:docPr id="25" name="Picture 63692"/>
            <wp:cNvGraphicFramePr/>
            <a:graphic xmlns:a="http://schemas.openxmlformats.org/drawingml/2006/main">
              <a:graphicData uri="http://schemas.openxmlformats.org/drawingml/2006/picture">
                <pic:pic xmlns:pic="http://schemas.openxmlformats.org/drawingml/2006/picture">
                  <pic:nvPicPr>
                    <pic:cNvPr id="63692" name="Picture 63692"/>
                    <pic:cNvPicPr/>
                  </pic:nvPicPr>
                  <pic:blipFill>
                    <a:blip r:embed="rId12"/>
                    <a:stretch>
                      <a:fillRect/>
                    </a:stretch>
                  </pic:blipFill>
                  <pic:spPr>
                    <a:xfrm>
                      <a:off x="0" y="0"/>
                      <a:ext cx="21338" cy="39632"/>
                    </a:xfrm>
                    <a:prstGeom prst="rect">
                      <a:avLst/>
                    </a:prstGeom>
                  </pic:spPr>
                </pic:pic>
              </a:graphicData>
            </a:graphic>
          </wp:inline>
        </w:drawing>
      </w:r>
      <w:r w:rsidRPr="005920EA">
        <w:rPr>
          <w:rFonts w:ascii="PT Astra Serif" w:hAnsi="PT Astra Serif" w:cs="Times New Roman"/>
          <w:sz w:val="20"/>
          <w:szCs w:val="20"/>
        </w:rPr>
        <w:t>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w:t>
      </w:r>
      <w:r w:rsidR="00B25A89" w:rsidRPr="005920EA">
        <w:rPr>
          <w:rFonts w:ascii="PT Astra Serif" w:hAnsi="PT Astra Serif" w:cs="Times New Roman"/>
          <w:sz w:val="20"/>
          <w:szCs w:val="20"/>
        </w:rPr>
        <w:t>о составляет Акт о недостатках Т</w:t>
      </w:r>
      <w:r w:rsidRPr="005920EA">
        <w:rPr>
          <w:rFonts w:ascii="PT Astra Serif" w:hAnsi="PT Astra Serif" w:cs="Times New Roman"/>
          <w:sz w:val="20"/>
          <w:szCs w:val="20"/>
        </w:rPr>
        <w:t>овара в одностороннем порядке, который является документом, подтве</w:t>
      </w:r>
      <w:r w:rsidR="00B25A89" w:rsidRPr="005920EA">
        <w:rPr>
          <w:rFonts w:ascii="PT Astra Serif" w:hAnsi="PT Astra Serif" w:cs="Times New Roman"/>
          <w:sz w:val="20"/>
          <w:szCs w:val="20"/>
        </w:rPr>
        <w:t>рждающим ненадлежащее качество Т</w:t>
      </w:r>
      <w:r w:rsidRPr="005920EA">
        <w:rPr>
          <w:rFonts w:ascii="PT Astra Serif" w:hAnsi="PT Astra Serif" w:cs="Times New Roman"/>
          <w:sz w:val="20"/>
          <w:szCs w:val="20"/>
        </w:rPr>
        <w:t>овара.</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5.10.</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Поставщик имеет право исполнить обязательство или его часть досрочно по письменному согласованию с Государственным заказчиком.</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5.11.</w:t>
      </w:r>
      <w:r w:rsidR="0052059B" w:rsidRPr="005920EA">
        <w:rPr>
          <w:rFonts w:ascii="PT Astra Serif" w:hAnsi="PT Astra Serif" w:cs="Times New Roman"/>
          <w:sz w:val="20"/>
          <w:szCs w:val="20"/>
        </w:rPr>
        <w:t xml:space="preserve"> </w:t>
      </w:r>
      <w:r w:rsidR="00B25A89" w:rsidRPr="005920EA">
        <w:rPr>
          <w:rFonts w:ascii="PT Astra Serif" w:hAnsi="PT Astra Serif" w:cs="Times New Roman"/>
          <w:sz w:val="20"/>
          <w:szCs w:val="20"/>
        </w:rPr>
        <w:t>Вместе с Т</w:t>
      </w:r>
      <w:r w:rsidRPr="005920EA">
        <w:rPr>
          <w:rFonts w:ascii="PT Astra Serif" w:hAnsi="PT Astra Serif" w:cs="Times New Roman"/>
          <w:sz w:val="20"/>
          <w:szCs w:val="20"/>
        </w:rPr>
        <w:t>оваром Поставщик передает Государств</w:t>
      </w:r>
      <w:r w:rsidR="003842E6" w:rsidRPr="005920EA">
        <w:rPr>
          <w:rFonts w:ascii="PT Astra Serif" w:hAnsi="PT Astra Serif" w:cs="Times New Roman"/>
          <w:sz w:val="20"/>
          <w:szCs w:val="20"/>
        </w:rPr>
        <w:t>енному заказчику относящуюся к Т</w:t>
      </w:r>
      <w:r w:rsidRPr="005920EA">
        <w:rPr>
          <w:rFonts w:ascii="PT Astra Serif" w:hAnsi="PT Astra Serif" w:cs="Times New Roman"/>
          <w:sz w:val="20"/>
          <w:szCs w:val="20"/>
        </w:rPr>
        <w:t>овару документацию:</w:t>
      </w:r>
      <w:r w:rsidR="0052059B" w:rsidRPr="005920EA">
        <w:rPr>
          <w:rFonts w:ascii="PT Astra Serif" w:hAnsi="PT Astra Serif" w:cs="Times New Roman"/>
          <w:sz w:val="20"/>
          <w:szCs w:val="20"/>
        </w:rPr>
        <w:t xml:space="preserve"> УПД, </w:t>
      </w:r>
      <w:r w:rsidRPr="005920EA">
        <w:rPr>
          <w:rFonts w:ascii="PT Astra Serif" w:hAnsi="PT Astra Serif" w:cs="Times New Roman"/>
          <w:sz w:val="20"/>
          <w:szCs w:val="20"/>
        </w:rPr>
        <w:t xml:space="preserve">счет, счет-фактуру, товарную накладную, оформленную по форме ТОРГ-12 в 2-х экземплярах (по одному для Поставщика, Государственного заказчика) с подписью и печатью Поставщика, товарно-транспортную накладную (при наличии),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документы подтверждающие качество </w:t>
      </w:r>
      <w:r w:rsidR="00B25A89" w:rsidRPr="005920EA">
        <w:rPr>
          <w:rFonts w:ascii="PT Astra Serif" w:hAnsi="PT Astra Serif" w:cs="Times New Roman"/>
          <w:sz w:val="20"/>
          <w:szCs w:val="20"/>
        </w:rPr>
        <w:t>Товара</w:t>
      </w:r>
      <w:r w:rsidRPr="005920EA">
        <w:rPr>
          <w:rFonts w:ascii="PT Astra Serif" w:hAnsi="PT Astra Serif" w:cs="Times New Roman"/>
          <w:sz w:val="20"/>
          <w:szCs w:val="20"/>
        </w:rPr>
        <w:t xml:space="preserve"> (удостоверение качества (о качестве), либо сертификат качества, либо паспорт </w:t>
      </w:r>
      <w:r w:rsidRPr="005920EA">
        <w:rPr>
          <w:rFonts w:ascii="PT Astra Serif" w:hAnsi="PT Astra Serif" w:cs="Times New Roman"/>
          <w:noProof/>
          <w:sz w:val="20"/>
          <w:szCs w:val="20"/>
          <w:lang w:eastAsia="ru-RU"/>
        </w:rPr>
        <w:drawing>
          <wp:inline distT="0" distB="0" distL="0" distR="0" wp14:anchorId="2FED9C58" wp14:editId="4993B881">
            <wp:extent cx="3049" cy="6097"/>
            <wp:effectExtent l="0" t="0" r="0" b="0"/>
            <wp:docPr id="27" name="Picture 15999"/>
            <wp:cNvGraphicFramePr/>
            <a:graphic xmlns:a="http://schemas.openxmlformats.org/drawingml/2006/main">
              <a:graphicData uri="http://schemas.openxmlformats.org/drawingml/2006/picture">
                <pic:pic xmlns:pic="http://schemas.openxmlformats.org/drawingml/2006/picture">
                  <pic:nvPicPr>
                    <pic:cNvPr id="15999" name="Picture 15999"/>
                    <pic:cNvPicPr/>
                  </pic:nvPicPr>
                  <pic:blipFill>
                    <a:blip r:embed="rId13"/>
                    <a:stretch>
                      <a:fillRect/>
                    </a:stretch>
                  </pic:blipFill>
                  <pic:spPr>
                    <a:xfrm>
                      <a:off x="0" y="0"/>
                      <a:ext cx="3049" cy="6097"/>
                    </a:xfrm>
                    <a:prstGeom prst="rect">
                      <a:avLst/>
                    </a:prstGeom>
                  </pic:spPr>
                </pic:pic>
              </a:graphicData>
            </a:graphic>
          </wp:inline>
        </w:drawing>
      </w:r>
      <w:r w:rsidRPr="005920EA">
        <w:rPr>
          <w:rFonts w:ascii="PT Astra Serif" w:hAnsi="PT Astra Serif" w:cs="Times New Roman"/>
          <w:sz w:val="20"/>
          <w:szCs w:val="20"/>
        </w:rPr>
        <w:t>качества (безопасности), протоколы лабораторных испытаний и другие доку</w:t>
      </w:r>
      <w:r w:rsidR="00B25A89" w:rsidRPr="005920EA">
        <w:rPr>
          <w:rFonts w:ascii="PT Astra Serif" w:hAnsi="PT Astra Serif" w:cs="Times New Roman"/>
          <w:sz w:val="20"/>
          <w:szCs w:val="20"/>
        </w:rPr>
        <w:t>менты, подтверждающие качество Т</w:t>
      </w:r>
      <w:r w:rsidRPr="005920EA">
        <w:rPr>
          <w:rFonts w:ascii="PT Astra Serif" w:hAnsi="PT Astra Serif" w:cs="Times New Roman"/>
          <w:sz w:val="20"/>
          <w:szCs w:val="20"/>
        </w:rPr>
        <w:t>овара.</w:t>
      </w:r>
    </w:p>
    <w:p w:rsidR="00CF1769" w:rsidRPr="005920EA" w:rsidRDefault="00CF1769" w:rsidP="00CF1769">
      <w:pPr>
        <w:widowControl w:val="0"/>
        <w:tabs>
          <w:tab w:val="left" w:pos="2620"/>
        </w:tabs>
        <w:suppressAutoHyphens/>
        <w:spacing w:after="0" w:line="240" w:lineRule="auto"/>
        <w:ind w:hanging="851"/>
        <w:jc w:val="both"/>
        <w:rPr>
          <w:rFonts w:ascii="PT Astra Serif" w:hAnsi="PT Astra Serif" w:cs="Times New Roman"/>
          <w:sz w:val="20"/>
          <w:szCs w:val="20"/>
        </w:rPr>
      </w:pPr>
      <w:r w:rsidRPr="005920EA">
        <w:rPr>
          <w:rFonts w:ascii="PT Astra Serif" w:hAnsi="PT Astra Serif" w:cs="Times New Roman"/>
          <w:sz w:val="20"/>
          <w:szCs w:val="20"/>
        </w:rPr>
        <w:t xml:space="preserve">                            5.12.</w:t>
      </w:r>
      <w:r w:rsidR="0052059B" w:rsidRPr="005920EA">
        <w:rPr>
          <w:rFonts w:ascii="PT Astra Serif" w:hAnsi="PT Astra Serif" w:cs="Times New Roman"/>
          <w:sz w:val="20"/>
          <w:szCs w:val="20"/>
        </w:rPr>
        <w:t xml:space="preserve"> </w:t>
      </w:r>
      <w:r w:rsidR="003842E6" w:rsidRPr="005920EA">
        <w:rPr>
          <w:rFonts w:ascii="PT Astra Serif" w:hAnsi="PT Astra Serif" w:cs="Times New Roman"/>
          <w:sz w:val="20"/>
          <w:szCs w:val="20"/>
        </w:rPr>
        <w:t>В случае,</w:t>
      </w:r>
      <w:r w:rsidRPr="005920EA">
        <w:rPr>
          <w:rFonts w:ascii="PT Astra Serif" w:hAnsi="PT Astra Serif" w:cs="Times New Roman"/>
          <w:sz w:val="20"/>
          <w:szCs w:val="20"/>
        </w:rPr>
        <w:t xml:space="preserve"> если документы, указанные в пункте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а, не </w:t>
      </w:r>
      <w:proofErr w:type="gramStart"/>
      <w:r w:rsidRPr="005920EA">
        <w:rPr>
          <w:rFonts w:ascii="PT Astra Serif" w:hAnsi="PT Astra Serif" w:cs="Times New Roman"/>
          <w:sz w:val="20"/>
          <w:szCs w:val="20"/>
        </w:rPr>
        <w:t>переданы  Поста</w:t>
      </w:r>
      <w:r w:rsidR="003842E6" w:rsidRPr="005920EA">
        <w:rPr>
          <w:rFonts w:ascii="PT Astra Serif" w:hAnsi="PT Astra Serif" w:cs="Times New Roman"/>
          <w:sz w:val="20"/>
          <w:szCs w:val="20"/>
        </w:rPr>
        <w:t>вщиком</w:t>
      </w:r>
      <w:proofErr w:type="gramEnd"/>
      <w:r w:rsidR="003842E6" w:rsidRPr="005920EA">
        <w:rPr>
          <w:rFonts w:ascii="PT Astra Serif" w:hAnsi="PT Astra Serif" w:cs="Times New Roman"/>
          <w:sz w:val="20"/>
          <w:szCs w:val="20"/>
        </w:rPr>
        <w:t xml:space="preserve"> одновременно с т</w:t>
      </w:r>
      <w:r w:rsidR="00B25A89" w:rsidRPr="005920EA">
        <w:rPr>
          <w:rFonts w:ascii="PT Astra Serif" w:hAnsi="PT Astra Serif" w:cs="Times New Roman"/>
          <w:sz w:val="20"/>
          <w:szCs w:val="20"/>
        </w:rPr>
        <w:t>оваром, Т</w:t>
      </w:r>
      <w:r w:rsidRPr="005920EA">
        <w:rPr>
          <w:rFonts w:ascii="PT Astra Serif" w:hAnsi="PT Astra Serif" w:cs="Times New Roman"/>
          <w:sz w:val="20"/>
          <w:szCs w:val="20"/>
        </w:rPr>
        <w:t>овар считается не поставленным и приемке не подлежит.</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5.13.</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 xml:space="preserve">Обязательство Поставщиком по </w:t>
      </w:r>
      <w:r w:rsidR="003842E6" w:rsidRPr="005920EA">
        <w:rPr>
          <w:rFonts w:ascii="PT Astra Serif" w:hAnsi="PT Astra Serif" w:cs="Times New Roman"/>
          <w:sz w:val="20"/>
          <w:szCs w:val="20"/>
        </w:rPr>
        <w:t>надлежащей поставке (передаче) Т</w:t>
      </w:r>
      <w:r w:rsidRPr="005920EA">
        <w:rPr>
          <w:rFonts w:ascii="PT Astra Serif" w:hAnsi="PT Astra Serif" w:cs="Times New Roman"/>
          <w:sz w:val="20"/>
          <w:szCs w:val="20"/>
        </w:rPr>
        <w:t>овара считается исполненным с момента подписания Государственным заказчиком акта приема-передачи.</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5.14.</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Надлежащим исполнением обязательств</w:t>
      </w:r>
      <w:r w:rsidR="003842E6" w:rsidRPr="005920EA">
        <w:rPr>
          <w:rFonts w:ascii="PT Astra Serif" w:hAnsi="PT Astra Serif" w:cs="Times New Roman"/>
          <w:sz w:val="20"/>
          <w:szCs w:val="20"/>
        </w:rPr>
        <w:t xml:space="preserve"> по поставке является поставка Т</w:t>
      </w:r>
      <w:r w:rsidRPr="005920EA">
        <w:rPr>
          <w:rFonts w:ascii="PT Astra Serif" w:hAnsi="PT Astra Serif" w:cs="Times New Roman"/>
          <w:sz w:val="20"/>
          <w:szCs w:val="20"/>
        </w:rPr>
        <w:t xml:space="preserve">овара в сроки, установленные в настоящем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е, надлежащего качества с приложением настоящим </w:t>
      </w:r>
      <w:r w:rsidR="00045159" w:rsidRPr="00045159">
        <w:rPr>
          <w:rFonts w:ascii="PT Astra Serif" w:hAnsi="PT Astra Serif" w:cs="Times New Roman"/>
          <w:sz w:val="20"/>
          <w:szCs w:val="20"/>
        </w:rPr>
        <w:t>Контракт</w:t>
      </w:r>
      <w:r w:rsidRPr="005920EA">
        <w:rPr>
          <w:rFonts w:ascii="PT Astra Serif" w:hAnsi="PT Astra Serif" w:cs="Times New Roman"/>
          <w:sz w:val="20"/>
          <w:szCs w:val="20"/>
        </w:rPr>
        <w:t xml:space="preserve">ом.                          </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5.15.</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Права собственности и риск случайной гиб</w:t>
      </w:r>
      <w:r w:rsidR="003842E6" w:rsidRPr="005920EA">
        <w:rPr>
          <w:rFonts w:ascii="PT Astra Serif" w:hAnsi="PT Astra Serif" w:cs="Times New Roman"/>
          <w:sz w:val="20"/>
          <w:szCs w:val="20"/>
        </w:rPr>
        <w:t>ели или случайного повреждения Т</w:t>
      </w:r>
      <w:r w:rsidRPr="005920EA">
        <w:rPr>
          <w:rFonts w:ascii="PT Astra Serif" w:hAnsi="PT Astra Serif" w:cs="Times New Roman"/>
          <w:sz w:val="20"/>
          <w:szCs w:val="20"/>
        </w:rPr>
        <w:t>овара переходит на Государственного заказчика с момента подписания Государственным заказчиком акта приема-передачи.</w:t>
      </w:r>
    </w:p>
    <w:p w:rsidR="00CF1769"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5.16.</w:t>
      </w:r>
      <w:r w:rsidR="0052059B" w:rsidRPr="005920EA">
        <w:rPr>
          <w:rFonts w:ascii="PT Astra Serif" w:hAnsi="PT Astra Serif" w:cs="Times New Roman"/>
          <w:sz w:val="20"/>
          <w:szCs w:val="20"/>
        </w:rPr>
        <w:t xml:space="preserve"> </w:t>
      </w:r>
      <w:r w:rsidRPr="005920EA">
        <w:rPr>
          <w:rFonts w:ascii="PT Astra Serif" w:hAnsi="PT Astra Serif" w:cs="Times New Roman"/>
          <w:sz w:val="20"/>
          <w:szCs w:val="20"/>
        </w:rPr>
        <w:t>В части, не противоречащей требованиям законодательст</w:t>
      </w:r>
      <w:r w:rsidR="003842E6" w:rsidRPr="005920EA">
        <w:rPr>
          <w:rFonts w:ascii="PT Astra Serif" w:hAnsi="PT Astra Serif" w:cs="Times New Roman"/>
          <w:sz w:val="20"/>
          <w:szCs w:val="20"/>
        </w:rPr>
        <w:t xml:space="preserve">ва и условиям </w:t>
      </w:r>
      <w:r w:rsidR="00045159" w:rsidRPr="00045159">
        <w:rPr>
          <w:rFonts w:ascii="PT Astra Serif" w:hAnsi="PT Astra Serif" w:cs="Times New Roman"/>
          <w:sz w:val="20"/>
          <w:szCs w:val="20"/>
        </w:rPr>
        <w:t>Контракт</w:t>
      </w:r>
      <w:r w:rsidR="003842E6" w:rsidRPr="005920EA">
        <w:rPr>
          <w:rFonts w:ascii="PT Astra Serif" w:hAnsi="PT Astra Serif" w:cs="Times New Roman"/>
          <w:sz w:val="20"/>
          <w:szCs w:val="20"/>
        </w:rPr>
        <w:t>а приемка Т</w:t>
      </w:r>
      <w:r w:rsidRPr="005920EA">
        <w:rPr>
          <w:rFonts w:ascii="PT Astra Serif" w:hAnsi="PT Astra Serif" w:cs="Times New Roman"/>
          <w:sz w:val="20"/>
          <w:szCs w:val="20"/>
        </w:rPr>
        <w:t xml:space="preserve">овара по количеству производится Государственным заказчиком в порядке, предусмотренные Инструкцией о порядке приемки </w:t>
      </w:r>
      <w:r w:rsidR="003842E6" w:rsidRPr="005920EA">
        <w:rPr>
          <w:rFonts w:ascii="PT Astra Serif" w:hAnsi="PT Astra Serif" w:cs="Times New Roman"/>
          <w:sz w:val="20"/>
          <w:szCs w:val="20"/>
        </w:rPr>
        <w:t>Товара</w:t>
      </w:r>
      <w:r w:rsidRPr="005920EA">
        <w:rPr>
          <w:rFonts w:ascii="PT Astra Serif" w:hAnsi="PT Astra Serif" w:cs="Times New Roman"/>
          <w:sz w:val="20"/>
          <w:szCs w:val="20"/>
        </w:rPr>
        <w:t xml:space="preserve"> производственно-</w:t>
      </w:r>
      <w:r w:rsidR="003842E6" w:rsidRPr="005920EA">
        <w:rPr>
          <w:rFonts w:ascii="PT Astra Serif" w:hAnsi="PT Astra Serif" w:cs="Times New Roman"/>
          <w:sz w:val="20"/>
          <w:szCs w:val="20"/>
        </w:rPr>
        <w:t>технического назначения и Т</w:t>
      </w:r>
      <w:r w:rsidRPr="005920EA">
        <w:rPr>
          <w:rFonts w:ascii="PT Astra Serif" w:hAnsi="PT Astra Serif" w:cs="Times New Roman"/>
          <w:sz w:val="20"/>
          <w:szCs w:val="20"/>
        </w:rPr>
        <w:t>оваров народного потребления по количеству, утвержденной Постановлением Госарбитража при Совете Министров СССР от 1 5 июня 1965 г. № П-6 (с изм. от 22.10.1997 № 18).</w:t>
      </w:r>
    </w:p>
    <w:p w:rsidR="00CC0671" w:rsidRPr="005920EA" w:rsidRDefault="00CF1769" w:rsidP="00CF1769">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5.17.</w:t>
      </w:r>
      <w:r w:rsidR="0052059B" w:rsidRPr="005920EA">
        <w:rPr>
          <w:rFonts w:ascii="PT Astra Serif" w:hAnsi="PT Astra Serif" w:cs="Times New Roman"/>
          <w:sz w:val="20"/>
          <w:szCs w:val="20"/>
        </w:rPr>
        <w:t xml:space="preserve"> В</w:t>
      </w:r>
      <w:r w:rsidRPr="005920EA">
        <w:rPr>
          <w:rFonts w:ascii="PT Astra Serif" w:hAnsi="PT Astra Serif" w:cs="Times New Roman"/>
          <w:sz w:val="20"/>
          <w:szCs w:val="20"/>
        </w:rPr>
        <w:t xml:space="preserve"> части, не противоречащей требованиям законодательства и условиям </w:t>
      </w:r>
      <w:proofErr w:type="gramStart"/>
      <w:r w:rsidR="00045159" w:rsidRPr="00045159">
        <w:rPr>
          <w:rFonts w:ascii="PT Astra Serif" w:hAnsi="PT Astra Serif" w:cs="Times New Roman"/>
          <w:sz w:val="20"/>
          <w:szCs w:val="20"/>
        </w:rPr>
        <w:t>Контракт</w:t>
      </w:r>
      <w:proofErr w:type="gramEnd"/>
      <w:r w:rsidR="00045159" w:rsidRPr="00045159">
        <w:rPr>
          <w:rFonts w:ascii="PT Astra Serif" w:hAnsi="PT Astra Serif" w:cs="Times New Roman"/>
          <w:sz w:val="20"/>
          <w:szCs w:val="20"/>
        </w:rPr>
        <w:t xml:space="preserve"> </w:t>
      </w:r>
      <w:r w:rsidRPr="005920EA">
        <w:rPr>
          <w:rFonts w:ascii="PT Astra Serif" w:hAnsi="PT Astra Serif" w:cs="Times New Roman"/>
          <w:sz w:val="20"/>
          <w:szCs w:val="20"/>
        </w:rPr>
        <w:t xml:space="preserve">а, </w:t>
      </w:r>
      <w:r w:rsidR="003842E6" w:rsidRPr="005920EA">
        <w:rPr>
          <w:rFonts w:ascii="PT Astra Serif" w:hAnsi="PT Astra Serif" w:cs="Times New Roman"/>
          <w:sz w:val="20"/>
          <w:szCs w:val="20"/>
        </w:rPr>
        <w:t>приемка Т</w:t>
      </w:r>
      <w:r w:rsidRPr="005920EA">
        <w:rPr>
          <w:rFonts w:ascii="PT Astra Serif" w:hAnsi="PT Astra Serif" w:cs="Times New Roman"/>
          <w:sz w:val="20"/>
          <w:szCs w:val="20"/>
        </w:rPr>
        <w:t xml:space="preserve">овара по </w:t>
      </w:r>
      <w:r w:rsidR="0052059B" w:rsidRPr="005920EA">
        <w:rPr>
          <w:rFonts w:ascii="PT Astra Serif" w:hAnsi="PT Astra Serif" w:cs="Times New Roman"/>
          <w:sz w:val="20"/>
          <w:szCs w:val="20"/>
        </w:rPr>
        <w:t>качеству,</w:t>
      </w:r>
      <w:r w:rsidRPr="005920EA">
        <w:rPr>
          <w:rFonts w:ascii="PT Astra Serif" w:hAnsi="PT Astra Serif" w:cs="Times New Roman"/>
          <w:sz w:val="20"/>
          <w:szCs w:val="20"/>
        </w:rPr>
        <w:t xml:space="preserve"> в том числе по качеству внутри тарных мест производится Государственным заказчиком в порядке, предусмотренные Инструкцией о порядке приемки продукции производств</w:t>
      </w:r>
      <w:r w:rsidR="003842E6" w:rsidRPr="005920EA">
        <w:rPr>
          <w:rFonts w:ascii="PT Astra Serif" w:hAnsi="PT Astra Serif" w:cs="Times New Roman"/>
          <w:sz w:val="20"/>
          <w:szCs w:val="20"/>
        </w:rPr>
        <w:t>енно-технического назначения и Т</w:t>
      </w:r>
      <w:r w:rsidRPr="005920EA">
        <w:rPr>
          <w:rFonts w:ascii="PT Astra Serif" w:hAnsi="PT Astra Serif" w:cs="Times New Roman"/>
          <w:sz w:val="20"/>
          <w:szCs w:val="20"/>
        </w:rPr>
        <w:t>оваров народного потребления по качеству, утвержденной Постановлением Госарбитража при Совете Министров СССР от 25 апреля 1966 г. № П-7 (с изм. от 22.10.1997 № 18)</w:t>
      </w:r>
      <w:r w:rsidR="00CC0671" w:rsidRPr="005920EA">
        <w:rPr>
          <w:rFonts w:ascii="PT Astra Serif" w:hAnsi="PT Astra Serif" w:cs="Times New Roman"/>
          <w:sz w:val="20"/>
          <w:szCs w:val="20"/>
        </w:rPr>
        <w:t>.</w:t>
      </w:r>
      <w:r w:rsidR="00045159">
        <w:rPr>
          <w:rFonts w:ascii="PT Astra Serif" w:hAnsi="PT Astra Serif" w:cs="Times New Roman"/>
          <w:sz w:val="20"/>
          <w:szCs w:val="20"/>
        </w:rPr>
        <w:t xml:space="preserve"> </w:t>
      </w:r>
    </w:p>
    <w:p w:rsidR="00CF1769" w:rsidRPr="005714CB" w:rsidRDefault="00CF1769" w:rsidP="005714CB">
      <w:pPr>
        <w:widowControl w:val="0"/>
        <w:tabs>
          <w:tab w:val="left" w:pos="2620"/>
        </w:tabs>
        <w:suppressAutoHyphens/>
        <w:spacing w:after="0" w:line="240" w:lineRule="auto"/>
        <w:jc w:val="both"/>
        <w:rPr>
          <w:rFonts w:ascii="PT Astra Serif" w:hAnsi="PT Astra Serif" w:cs="Times New Roman"/>
          <w:sz w:val="20"/>
          <w:szCs w:val="20"/>
        </w:rPr>
      </w:pPr>
      <w:r w:rsidRPr="005920EA">
        <w:rPr>
          <w:rFonts w:ascii="PT Astra Serif" w:hAnsi="PT Astra Serif" w:cs="Times New Roman"/>
          <w:sz w:val="20"/>
          <w:szCs w:val="20"/>
        </w:rPr>
        <w:t xml:space="preserve"> </w:t>
      </w:r>
      <w:r w:rsidR="00CC0671" w:rsidRPr="005920EA">
        <w:rPr>
          <w:rFonts w:ascii="PT Astra Serif" w:hAnsi="PT Astra Serif" w:cs="Times New Roman"/>
          <w:sz w:val="20"/>
          <w:szCs w:val="20"/>
        </w:rPr>
        <w:t xml:space="preserve"> </w:t>
      </w:r>
      <w:r w:rsidR="0052059B" w:rsidRPr="005920EA">
        <w:rPr>
          <w:rFonts w:ascii="PT Astra Serif" w:hAnsi="PT Astra Serif" w:cs="Times New Roman"/>
          <w:sz w:val="20"/>
          <w:szCs w:val="20"/>
        </w:rPr>
        <w:t xml:space="preserve">            5.18</w:t>
      </w:r>
      <w:r w:rsidR="00CC0671" w:rsidRPr="005920EA">
        <w:rPr>
          <w:rFonts w:ascii="PT Astra Serif" w:hAnsi="PT Astra Serif" w:cs="Times New Roman"/>
          <w:sz w:val="20"/>
          <w:szCs w:val="20"/>
        </w:rPr>
        <w:t>. В соответствии с приказом Министерства финансов Российский Федерации от 28.06.2022  №100н «О внесении в приложение № 1-5 к приказу Министерства финансов Российской Федерации» от 15 апреля 2021 г.№61н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Приказ №100н, Методические указания) утверждена форма акта приемки товаров, работ услуг (ф.0510452)(далее – Акт приемки (ф.0510452)).,данный Акт подписывается сторонами в двух экземплярах по экземпляру для каждой из сторон.</w:t>
      </w:r>
    </w:p>
    <w:p w:rsidR="00A454EC" w:rsidRDefault="00A454EC" w:rsidP="0052059B">
      <w:pPr>
        <w:widowControl w:val="0"/>
        <w:tabs>
          <w:tab w:val="left" w:pos="3569"/>
        </w:tabs>
        <w:overflowPunct w:val="0"/>
        <w:autoSpaceDE w:val="0"/>
        <w:autoSpaceDN w:val="0"/>
        <w:adjustRightInd w:val="0"/>
        <w:spacing w:after="0" w:line="240" w:lineRule="auto"/>
        <w:ind w:firstLine="709"/>
        <w:jc w:val="center"/>
        <w:textAlignment w:val="baseline"/>
        <w:rPr>
          <w:rFonts w:ascii="PT Astra Serif" w:hAnsi="PT Astra Serif" w:cs="Times New Roman"/>
          <w:b/>
          <w:sz w:val="20"/>
          <w:szCs w:val="20"/>
          <w:lang w:eastAsia="ru-RU"/>
        </w:rPr>
      </w:pPr>
    </w:p>
    <w:p w:rsidR="00B40640" w:rsidRPr="005920EA" w:rsidRDefault="00CF1769" w:rsidP="0052059B">
      <w:pPr>
        <w:widowControl w:val="0"/>
        <w:tabs>
          <w:tab w:val="left" w:pos="3569"/>
        </w:tabs>
        <w:overflowPunct w:val="0"/>
        <w:autoSpaceDE w:val="0"/>
        <w:autoSpaceDN w:val="0"/>
        <w:adjustRightInd w:val="0"/>
        <w:spacing w:after="0" w:line="240" w:lineRule="auto"/>
        <w:ind w:firstLine="709"/>
        <w:jc w:val="center"/>
        <w:textAlignment w:val="baseline"/>
        <w:rPr>
          <w:rFonts w:ascii="PT Astra Serif" w:hAnsi="PT Astra Serif" w:cs="Times New Roman"/>
          <w:b/>
          <w:sz w:val="20"/>
          <w:szCs w:val="20"/>
          <w:lang w:eastAsia="ru-RU"/>
        </w:rPr>
      </w:pPr>
      <w:r w:rsidRPr="005920EA">
        <w:rPr>
          <w:rFonts w:ascii="PT Astra Serif" w:hAnsi="PT Astra Serif" w:cs="Times New Roman"/>
          <w:b/>
          <w:sz w:val="20"/>
          <w:szCs w:val="20"/>
          <w:lang w:eastAsia="ru-RU"/>
        </w:rPr>
        <w:t>6. Порядок проведения экспертизы</w:t>
      </w:r>
      <w:r w:rsidRPr="005920EA">
        <w:rPr>
          <w:rFonts w:ascii="PT Astra Serif" w:hAnsi="PT Astra Serif" w:cs="Times New Roman"/>
          <w:b/>
          <w:noProof/>
          <w:sz w:val="20"/>
          <w:szCs w:val="20"/>
          <w:lang w:eastAsia="ru-RU"/>
        </w:rPr>
        <w:drawing>
          <wp:inline distT="0" distB="0" distL="0" distR="0" wp14:anchorId="431A1337" wp14:editId="5A600377">
            <wp:extent cx="9145" cy="9146"/>
            <wp:effectExtent l="0" t="0" r="0" b="0"/>
            <wp:docPr id="4" name="Picture 19016"/>
            <wp:cNvGraphicFramePr/>
            <a:graphic xmlns:a="http://schemas.openxmlformats.org/drawingml/2006/main">
              <a:graphicData uri="http://schemas.openxmlformats.org/drawingml/2006/picture">
                <pic:pic xmlns:pic="http://schemas.openxmlformats.org/drawingml/2006/picture">
                  <pic:nvPicPr>
                    <pic:cNvPr id="19016" name="Picture 19016"/>
                    <pic:cNvPicPr/>
                  </pic:nvPicPr>
                  <pic:blipFill>
                    <a:blip r:embed="rId14"/>
                    <a:stretch>
                      <a:fillRect/>
                    </a:stretch>
                  </pic:blipFill>
                  <pic:spPr>
                    <a:xfrm>
                      <a:off x="0" y="0"/>
                      <a:ext cx="9145" cy="9146"/>
                    </a:xfrm>
                    <a:prstGeom prst="rect">
                      <a:avLst/>
                    </a:prstGeom>
                  </pic:spPr>
                </pic:pic>
              </a:graphicData>
            </a:graphic>
          </wp:inline>
        </w:drawing>
      </w:r>
    </w:p>
    <w:p w:rsidR="00CF1769" w:rsidRPr="005920EA" w:rsidRDefault="00CF1769" w:rsidP="00CF1769">
      <w:pPr>
        <w:widowControl w:val="0"/>
        <w:tabs>
          <w:tab w:val="left" w:pos="3569"/>
        </w:tabs>
        <w:overflowPunct w:val="0"/>
        <w:autoSpaceDE w:val="0"/>
        <w:autoSpaceDN w:val="0"/>
        <w:adjustRightInd w:val="0"/>
        <w:spacing w:after="0" w:line="240" w:lineRule="auto"/>
        <w:ind w:firstLine="709"/>
        <w:jc w:val="both"/>
        <w:textAlignment w:val="baseline"/>
        <w:rPr>
          <w:rFonts w:ascii="PT Astra Serif" w:hAnsi="PT Astra Serif" w:cs="Times New Roman"/>
          <w:sz w:val="20"/>
          <w:szCs w:val="20"/>
          <w:lang w:eastAsia="ru-RU"/>
        </w:rPr>
      </w:pPr>
      <w:r w:rsidRPr="005920EA">
        <w:rPr>
          <w:rFonts w:ascii="PT Astra Serif" w:hAnsi="PT Astra Serif" w:cs="Times New Roman"/>
          <w:sz w:val="20"/>
          <w:szCs w:val="20"/>
          <w:lang w:eastAsia="ru-RU"/>
        </w:rPr>
        <w:t>6.1. В целях проверки соответств</w:t>
      </w:r>
      <w:r w:rsidR="003842E6" w:rsidRPr="005920EA">
        <w:rPr>
          <w:rFonts w:ascii="PT Astra Serif" w:hAnsi="PT Astra Serif" w:cs="Times New Roman"/>
          <w:sz w:val="20"/>
          <w:szCs w:val="20"/>
          <w:lang w:eastAsia="ru-RU"/>
        </w:rPr>
        <w:t>ия, передаваемого Поставщиком, Т</w:t>
      </w:r>
      <w:r w:rsidRPr="005920EA">
        <w:rPr>
          <w:rFonts w:ascii="PT Astra Serif" w:hAnsi="PT Astra Serif" w:cs="Times New Roman"/>
          <w:sz w:val="20"/>
          <w:szCs w:val="20"/>
          <w:lang w:eastAsia="ru-RU"/>
        </w:rPr>
        <w:t>овара условиям</w:t>
      </w:r>
      <w:r w:rsidR="003842E6" w:rsidRPr="005920EA">
        <w:rPr>
          <w:rFonts w:ascii="PT Astra Serif" w:hAnsi="PT Astra Serif" w:cs="Times New Roman"/>
          <w:sz w:val="20"/>
          <w:szCs w:val="20"/>
          <w:lang w:eastAsia="ru-RU"/>
        </w:rPr>
        <w:t xml:space="preserve"> </w:t>
      </w:r>
      <w:r w:rsidR="00045159" w:rsidRPr="00045159">
        <w:rPr>
          <w:rFonts w:ascii="PT Astra Serif" w:hAnsi="PT Astra Serif" w:cs="Times New Roman"/>
          <w:sz w:val="20"/>
          <w:szCs w:val="20"/>
          <w:lang w:eastAsia="ru-RU"/>
        </w:rPr>
        <w:t>Контракт</w:t>
      </w:r>
      <w:r w:rsidR="003842E6" w:rsidRPr="005920EA">
        <w:rPr>
          <w:rFonts w:ascii="PT Astra Serif" w:hAnsi="PT Astra Serif" w:cs="Times New Roman"/>
          <w:sz w:val="20"/>
          <w:szCs w:val="20"/>
          <w:lang w:eastAsia="ru-RU"/>
        </w:rPr>
        <w:t>а и предусмотренной на Т</w:t>
      </w:r>
      <w:r w:rsidRPr="005920EA">
        <w:rPr>
          <w:rFonts w:ascii="PT Astra Serif" w:hAnsi="PT Astra Serif" w:cs="Times New Roman"/>
          <w:sz w:val="20"/>
          <w:szCs w:val="20"/>
          <w:lang w:eastAsia="ru-RU"/>
        </w:rPr>
        <w:t>овар нормативной и технической документации в период</w:t>
      </w:r>
      <w:r w:rsidR="003842E6" w:rsidRPr="005920EA">
        <w:rPr>
          <w:rFonts w:ascii="PT Astra Serif" w:hAnsi="PT Astra Serif" w:cs="Times New Roman"/>
          <w:sz w:val="20"/>
          <w:szCs w:val="20"/>
          <w:lang w:eastAsia="ru-RU"/>
        </w:rPr>
        <w:t xml:space="preserve"> проведения приемки Т</w:t>
      </w:r>
      <w:r w:rsidRPr="005920EA">
        <w:rPr>
          <w:rFonts w:ascii="PT Astra Serif" w:hAnsi="PT Astra Serif" w:cs="Times New Roman"/>
          <w:sz w:val="20"/>
          <w:szCs w:val="20"/>
          <w:lang w:eastAsia="ru-RU"/>
        </w:rPr>
        <w:t>овара Государственный заказчик име</w:t>
      </w:r>
      <w:r w:rsidR="003842E6" w:rsidRPr="005920EA">
        <w:rPr>
          <w:rFonts w:ascii="PT Astra Serif" w:hAnsi="PT Astra Serif" w:cs="Times New Roman"/>
          <w:sz w:val="20"/>
          <w:szCs w:val="20"/>
          <w:lang w:eastAsia="ru-RU"/>
        </w:rPr>
        <w:t>ет право произвести экспертизу Т</w:t>
      </w:r>
      <w:r w:rsidRPr="005920EA">
        <w:rPr>
          <w:rFonts w:ascii="PT Astra Serif" w:hAnsi="PT Astra Serif" w:cs="Times New Roman"/>
          <w:sz w:val="20"/>
          <w:szCs w:val="20"/>
          <w:lang w:eastAsia="ru-RU"/>
        </w:rPr>
        <w:t>овара. Оформление результатов экспертизы производится в течение 1 (одного) рабочего дня со дня окончания экспертизы.</w:t>
      </w:r>
    </w:p>
    <w:p w:rsidR="00B40640" w:rsidRPr="005714CB" w:rsidRDefault="00CF1769" w:rsidP="005714CB">
      <w:pPr>
        <w:widowControl w:val="0"/>
        <w:tabs>
          <w:tab w:val="left" w:pos="3569"/>
        </w:tabs>
        <w:overflowPunct w:val="0"/>
        <w:autoSpaceDE w:val="0"/>
        <w:autoSpaceDN w:val="0"/>
        <w:adjustRightInd w:val="0"/>
        <w:spacing w:after="0" w:line="240" w:lineRule="auto"/>
        <w:ind w:firstLine="709"/>
        <w:jc w:val="both"/>
        <w:textAlignment w:val="baseline"/>
        <w:rPr>
          <w:rFonts w:ascii="PT Astra Serif" w:hAnsi="PT Astra Serif" w:cs="Times New Roman"/>
          <w:sz w:val="20"/>
          <w:szCs w:val="20"/>
          <w:lang w:eastAsia="ru-RU"/>
        </w:rPr>
      </w:pPr>
      <w:r w:rsidRPr="005920EA">
        <w:rPr>
          <w:rFonts w:ascii="PT Astra Serif" w:hAnsi="PT Astra Serif" w:cs="Times New Roman"/>
          <w:sz w:val="20"/>
          <w:szCs w:val="20"/>
          <w:lang w:eastAsia="ru-RU"/>
        </w:rPr>
        <w:t xml:space="preserve">6.2. Экспертиза может проводиться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w:t>
      </w:r>
      <w:r w:rsidRPr="005920EA">
        <w:rPr>
          <w:rFonts w:ascii="PT Astra Serif" w:hAnsi="PT Astra Serif" w:cs="Times New Roman"/>
          <w:sz w:val="20"/>
          <w:szCs w:val="20"/>
          <w:lang w:eastAsia="ru-RU"/>
        </w:rPr>
        <w:lastRenderedPageBreak/>
        <w:t>Российской Федерации в рамках выделенных лимитов бюджетных обязательств.</w:t>
      </w:r>
    </w:p>
    <w:p w:rsidR="0049331B" w:rsidRDefault="0049331B" w:rsidP="00CF1769">
      <w:pPr>
        <w:widowControl w:val="0"/>
        <w:tabs>
          <w:tab w:val="left" w:pos="3569"/>
        </w:tabs>
        <w:overflowPunct w:val="0"/>
        <w:autoSpaceDE w:val="0"/>
        <w:autoSpaceDN w:val="0"/>
        <w:adjustRightInd w:val="0"/>
        <w:spacing w:after="0" w:line="240" w:lineRule="auto"/>
        <w:ind w:firstLine="709"/>
        <w:jc w:val="center"/>
        <w:textAlignment w:val="baseline"/>
        <w:rPr>
          <w:rFonts w:ascii="PT Astra Serif" w:hAnsi="PT Astra Serif" w:cs="Times New Roman"/>
          <w:b/>
          <w:sz w:val="20"/>
          <w:szCs w:val="20"/>
          <w:lang w:eastAsia="ru-RU"/>
        </w:rPr>
      </w:pPr>
    </w:p>
    <w:p w:rsidR="00CF1769" w:rsidRPr="005920EA" w:rsidRDefault="00CF1769" w:rsidP="00CF1769">
      <w:pPr>
        <w:widowControl w:val="0"/>
        <w:tabs>
          <w:tab w:val="left" w:pos="3569"/>
        </w:tabs>
        <w:overflowPunct w:val="0"/>
        <w:autoSpaceDE w:val="0"/>
        <w:autoSpaceDN w:val="0"/>
        <w:adjustRightInd w:val="0"/>
        <w:spacing w:after="0" w:line="240" w:lineRule="auto"/>
        <w:ind w:firstLine="709"/>
        <w:jc w:val="center"/>
        <w:textAlignment w:val="baseline"/>
        <w:rPr>
          <w:rFonts w:ascii="PT Astra Serif" w:hAnsi="PT Astra Serif" w:cs="Times New Roman"/>
          <w:b/>
          <w:sz w:val="20"/>
          <w:szCs w:val="20"/>
          <w:lang w:eastAsia="ru-RU"/>
        </w:rPr>
      </w:pPr>
      <w:r w:rsidRPr="005920EA">
        <w:rPr>
          <w:rFonts w:ascii="PT Astra Serif" w:hAnsi="PT Astra Serif" w:cs="Times New Roman"/>
          <w:b/>
          <w:sz w:val="20"/>
          <w:szCs w:val="20"/>
          <w:lang w:eastAsia="ru-RU"/>
        </w:rPr>
        <w:t>7. Качество и безопасность товара</w:t>
      </w:r>
    </w:p>
    <w:p w:rsidR="00CF1769" w:rsidRPr="005920EA" w:rsidRDefault="00CF1769" w:rsidP="00CF1769">
      <w:pPr>
        <w:widowControl w:val="0"/>
        <w:tabs>
          <w:tab w:val="left" w:pos="3569"/>
        </w:tabs>
        <w:overflowPunct w:val="0"/>
        <w:autoSpaceDE w:val="0"/>
        <w:autoSpaceDN w:val="0"/>
        <w:adjustRightInd w:val="0"/>
        <w:spacing w:after="0" w:line="240" w:lineRule="auto"/>
        <w:ind w:firstLine="709"/>
        <w:jc w:val="both"/>
        <w:textAlignment w:val="baseline"/>
        <w:rPr>
          <w:rFonts w:ascii="PT Astra Serif" w:hAnsi="PT Astra Serif" w:cs="Times New Roman"/>
          <w:sz w:val="20"/>
          <w:szCs w:val="20"/>
          <w:lang w:eastAsia="ru-RU"/>
        </w:rPr>
      </w:pPr>
      <w:r w:rsidRPr="005920EA">
        <w:rPr>
          <w:rFonts w:ascii="PT Astra Serif" w:hAnsi="PT Astra Serif" w:cs="Times New Roman"/>
          <w:sz w:val="20"/>
          <w:szCs w:val="20"/>
          <w:lang w:eastAsia="ru-RU"/>
        </w:rPr>
        <w:t>7.</w:t>
      </w:r>
      <w:r w:rsidR="003842E6" w:rsidRPr="005920EA">
        <w:rPr>
          <w:rFonts w:ascii="PT Astra Serif" w:hAnsi="PT Astra Serif" w:cs="Times New Roman"/>
          <w:sz w:val="20"/>
          <w:szCs w:val="20"/>
          <w:lang w:eastAsia="ru-RU"/>
        </w:rPr>
        <w:t>1. Поставляемый Т</w:t>
      </w:r>
      <w:r w:rsidRPr="005920EA">
        <w:rPr>
          <w:rFonts w:ascii="PT Astra Serif" w:hAnsi="PT Astra Serif" w:cs="Times New Roman"/>
          <w:sz w:val="20"/>
          <w:szCs w:val="20"/>
          <w:lang w:eastAsia="ru-RU"/>
        </w:rPr>
        <w:t>овар по своему качеству должен соответствовать требованиям ГОСТ.</w:t>
      </w:r>
    </w:p>
    <w:p w:rsidR="007F5473" w:rsidRDefault="00CF1769" w:rsidP="005714CB">
      <w:pPr>
        <w:widowControl w:val="0"/>
        <w:tabs>
          <w:tab w:val="left" w:pos="3569"/>
        </w:tabs>
        <w:overflowPunct w:val="0"/>
        <w:autoSpaceDE w:val="0"/>
        <w:autoSpaceDN w:val="0"/>
        <w:adjustRightInd w:val="0"/>
        <w:spacing w:after="0" w:line="240" w:lineRule="auto"/>
        <w:ind w:firstLine="709"/>
        <w:jc w:val="both"/>
        <w:textAlignment w:val="baseline"/>
        <w:rPr>
          <w:rFonts w:ascii="PT Astra Serif" w:hAnsi="PT Astra Serif" w:cs="Times New Roman"/>
          <w:sz w:val="20"/>
          <w:szCs w:val="20"/>
          <w:lang w:eastAsia="ru-RU"/>
        </w:rPr>
      </w:pPr>
      <w:r w:rsidRPr="005920EA">
        <w:rPr>
          <w:rFonts w:ascii="PT Astra Serif" w:hAnsi="PT Astra Serif" w:cs="Times New Roman"/>
          <w:sz w:val="20"/>
          <w:szCs w:val="20"/>
          <w:lang w:eastAsia="ru-RU"/>
        </w:rPr>
        <w:t>7.2. Товар должен быть новым, не бывшим в эксплуатации. Товар должен быть сертифицирован, а также иметь все необходимые документы, позволяющие надлежащим образом использовать</w:t>
      </w:r>
      <w:r w:rsidR="003842E6" w:rsidRPr="005920EA">
        <w:rPr>
          <w:rFonts w:ascii="PT Astra Serif" w:hAnsi="PT Astra Serif" w:cs="Times New Roman"/>
          <w:sz w:val="20"/>
          <w:szCs w:val="20"/>
          <w:lang w:eastAsia="ru-RU"/>
        </w:rPr>
        <w:t xml:space="preserve"> Т</w:t>
      </w:r>
      <w:r w:rsidRPr="005920EA">
        <w:rPr>
          <w:rFonts w:ascii="PT Astra Serif" w:hAnsi="PT Astra Serif" w:cs="Times New Roman"/>
          <w:sz w:val="20"/>
          <w:szCs w:val="20"/>
          <w:lang w:eastAsia="ru-RU"/>
        </w:rPr>
        <w:t>овар. Товар передаётся с документами, удостоверяющими его качество.</w:t>
      </w:r>
    </w:p>
    <w:p w:rsidR="0049331B" w:rsidRPr="005920EA" w:rsidRDefault="0049331B" w:rsidP="005714CB">
      <w:pPr>
        <w:widowControl w:val="0"/>
        <w:tabs>
          <w:tab w:val="left" w:pos="3569"/>
        </w:tabs>
        <w:overflowPunct w:val="0"/>
        <w:autoSpaceDE w:val="0"/>
        <w:autoSpaceDN w:val="0"/>
        <w:adjustRightInd w:val="0"/>
        <w:spacing w:after="0" w:line="240" w:lineRule="auto"/>
        <w:ind w:firstLine="709"/>
        <w:jc w:val="both"/>
        <w:textAlignment w:val="baseline"/>
        <w:rPr>
          <w:rFonts w:ascii="PT Astra Serif" w:hAnsi="PT Astra Serif" w:cs="Times New Roman"/>
          <w:sz w:val="20"/>
          <w:szCs w:val="20"/>
          <w:lang w:eastAsia="ru-RU"/>
        </w:rPr>
      </w:pPr>
    </w:p>
    <w:p w:rsidR="00B40640" w:rsidRPr="005920EA" w:rsidRDefault="00CF1769" w:rsidP="00964CD8">
      <w:pPr>
        <w:pStyle w:val="1"/>
        <w:spacing w:before="0"/>
        <w:ind w:right="792"/>
        <w:rPr>
          <w:rFonts w:ascii="PT Astra Serif" w:hAnsi="PT Astra Serif"/>
          <w:bCs w:val="0"/>
          <w:sz w:val="20"/>
          <w:szCs w:val="20"/>
          <w:lang w:eastAsia="ru-RU"/>
        </w:rPr>
      </w:pPr>
      <w:r w:rsidRPr="005920EA">
        <w:rPr>
          <w:rFonts w:ascii="PT Astra Serif" w:hAnsi="PT Astra Serif" w:cs="Times New Roman"/>
          <w:sz w:val="20"/>
          <w:szCs w:val="20"/>
          <w:lang w:eastAsia="ru-RU"/>
        </w:rPr>
        <w:tab/>
      </w:r>
      <w:r w:rsidRPr="005920EA">
        <w:rPr>
          <w:rFonts w:ascii="PT Astra Serif" w:hAnsi="PT Astra Serif"/>
          <w:bCs w:val="0"/>
          <w:sz w:val="20"/>
          <w:szCs w:val="20"/>
          <w:lang w:eastAsia="ru-RU"/>
        </w:rPr>
        <w:t xml:space="preserve">                                                   </w:t>
      </w:r>
      <w:r w:rsidRPr="005920EA">
        <w:rPr>
          <w:rFonts w:ascii="PT Astra Serif" w:eastAsia="Times New Roman" w:hAnsi="PT Astra Serif" w:cs="Times New Roman"/>
          <w:bCs w:val="0"/>
          <w:color w:val="000000"/>
          <w:sz w:val="20"/>
          <w:szCs w:val="20"/>
        </w:rPr>
        <w:t>8. Гарантийные обязательства</w:t>
      </w:r>
    </w:p>
    <w:p w:rsidR="00CF1769" w:rsidRPr="005920EA" w:rsidRDefault="007F5473" w:rsidP="007F5473">
      <w:pPr>
        <w:spacing w:after="5" w:line="259" w:lineRule="auto"/>
        <w:ind w:right="19"/>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 xml:space="preserve">                 </w:t>
      </w:r>
      <w:r w:rsidR="00CF1769" w:rsidRPr="005920EA">
        <w:rPr>
          <w:rFonts w:ascii="PT Astra Serif" w:eastAsia="Times New Roman" w:hAnsi="PT Astra Serif" w:cs="Times New Roman"/>
          <w:color w:val="000000"/>
          <w:sz w:val="20"/>
          <w:szCs w:val="20"/>
        </w:rPr>
        <w:t>8.1.</w:t>
      </w:r>
      <w:r w:rsidR="003B3D6B" w:rsidRPr="005920EA">
        <w:rPr>
          <w:rFonts w:ascii="PT Astra Serif" w:eastAsia="Times New Roman" w:hAnsi="PT Astra Serif" w:cs="Times New Roman"/>
          <w:color w:val="000000"/>
          <w:sz w:val="20"/>
          <w:szCs w:val="20"/>
        </w:rPr>
        <w:t xml:space="preserve"> </w:t>
      </w:r>
      <w:r w:rsidR="00CF1769" w:rsidRPr="005920EA">
        <w:rPr>
          <w:rFonts w:ascii="PT Astra Serif" w:eastAsia="Times New Roman" w:hAnsi="PT Astra Serif" w:cs="Times New Roman"/>
          <w:color w:val="000000"/>
          <w:sz w:val="20"/>
          <w:szCs w:val="20"/>
        </w:rPr>
        <w:t>Гар</w:t>
      </w:r>
      <w:r w:rsidR="003842E6" w:rsidRPr="005920EA">
        <w:rPr>
          <w:rFonts w:ascii="PT Astra Serif" w:eastAsia="Times New Roman" w:hAnsi="PT Astra Serif" w:cs="Times New Roman"/>
          <w:color w:val="000000"/>
          <w:sz w:val="20"/>
          <w:szCs w:val="20"/>
        </w:rPr>
        <w:t>антийный срок  на поставляемый Т</w:t>
      </w:r>
      <w:r w:rsidR="00CF1769" w:rsidRPr="005920EA">
        <w:rPr>
          <w:rFonts w:ascii="PT Astra Serif" w:eastAsia="Times New Roman" w:hAnsi="PT Astra Serif" w:cs="Times New Roman"/>
          <w:color w:val="000000"/>
          <w:sz w:val="20"/>
          <w:szCs w:val="20"/>
        </w:rPr>
        <w:t xml:space="preserve">овар, устанавливается в соответствии с нормативными документами </w:t>
      </w:r>
      <w:r w:rsidR="003842E6" w:rsidRPr="005920EA">
        <w:rPr>
          <w:rFonts w:ascii="PT Astra Serif" w:eastAsia="Times New Roman" w:hAnsi="PT Astra Serif" w:cs="Times New Roman"/>
          <w:color w:val="000000"/>
          <w:sz w:val="20"/>
          <w:szCs w:val="20"/>
        </w:rPr>
        <w:t>на данный Т</w:t>
      </w:r>
      <w:r w:rsidR="00CF1769" w:rsidRPr="005920EA">
        <w:rPr>
          <w:rFonts w:ascii="PT Astra Serif" w:eastAsia="Times New Roman" w:hAnsi="PT Astra Serif" w:cs="Times New Roman"/>
          <w:color w:val="000000"/>
          <w:sz w:val="20"/>
          <w:szCs w:val="20"/>
        </w:rPr>
        <w:t>овар. Гарантия исчисляется с момента подписания  сторонами товарных накладных.</w:t>
      </w:r>
    </w:p>
    <w:p w:rsidR="00CF1769" w:rsidRPr="005920EA" w:rsidRDefault="00CF1769" w:rsidP="00CF1769">
      <w:pPr>
        <w:spacing w:after="5" w:line="259" w:lineRule="auto"/>
        <w:ind w:right="19" w:firstLine="709"/>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 xml:space="preserve">  8.2.</w:t>
      </w:r>
      <w:r w:rsidR="003B3D6B" w:rsidRPr="005920EA">
        <w:rPr>
          <w:rFonts w:ascii="PT Astra Serif" w:eastAsia="Times New Roman" w:hAnsi="PT Astra Serif" w:cs="Times New Roman"/>
          <w:color w:val="000000"/>
          <w:sz w:val="20"/>
          <w:szCs w:val="20"/>
        </w:rPr>
        <w:t xml:space="preserve"> </w:t>
      </w:r>
      <w:r w:rsidRPr="005920EA">
        <w:rPr>
          <w:rFonts w:ascii="PT Astra Serif" w:eastAsia="Times New Roman" w:hAnsi="PT Astra Serif" w:cs="Times New Roman"/>
          <w:color w:val="000000"/>
          <w:sz w:val="20"/>
          <w:szCs w:val="20"/>
        </w:rPr>
        <w:t xml:space="preserve">При замене </w:t>
      </w:r>
      <w:r w:rsidR="003842E6" w:rsidRPr="005920EA">
        <w:rPr>
          <w:rFonts w:ascii="PT Astra Serif" w:eastAsia="Times New Roman" w:hAnsi="PT Astra Serif" w:cs="Times New Roman"/>
          <w:color w:val="000000"/>
          <w:sz w:val="20"/>
          <w:szCs w:val="20"/>
        </w:rPr>
        <w:t>Т</w:t>
      </w:r>
      <w:r w:rsidRPr="005920EA">
        <w:rPr>
          <w:rFonts w:ascii="PT Astra Serif" w:eastAsia="Times New Roman" w:hAnsi="PT Astra Serif" w:cs="Times New Roman"/>
          <w:color w:val="000000"/>
          <w:sz w:val="20"/>
          <w:szCs w:val="20"/>
        </w:rPr>
        <w:t>овара гарантийный срок на него исч</w:t>
      </w:r>
      <w:r w:rsidR="003842E6" w:rsidRPr="005920EA">
        <w:rPr>
          <w:rFonts w:ascii="PT Astra Serif" w:eastAsia="Times New Roman" w:hAnsi="PT Astra Serif" w:cs="Times New Roman"/>
          <w:color w:val="000000"/>
          <w:sz w:val="20"/>
          <w:szCs w:val="20"/>
        </w:rPr>
        <w:t>исляется заново со дня приемки Т</w:t>
      </w:r>
      <w:r w:rsidRPr="005920EA">
        <w:rPr>
          <w:rFonts w:ascii="PT Astra Serif" w:eastAsia="Times New Roman" w:hAnsi="PT Astra Serif" w:cs="Times New Roman"/>
          <w:color w:val="000000"/>
          <w:sz w:val="20"/>
          <w:szCs w:val="20"/>
        </w:rPr>
        <w:t>овара Государственным заказчиком.</w:t>
      </w:r>
    </w:p>
    <w:p w:rsidR="00CF1769" w:rsidRPr="005920EA" w:rsidRDefault="00CF1769" w:rsidP="00CF1769">
      <w:pPr>
        <w:spacing w:after="5" w:line="259" w:lineRule="auto"/>
        <w:ind w:right="19"/>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 xml:space="preserve">           </w:t>
      </w:r>
      <w:r w:rsidR="007F5473" w:rsidRPr="005920EA">
        <w:rPr>
          <w:rFonts w:ascii="PT Astra Serif" w:eastAsia="Times New Roman" w:hAnsi="PT Astra Serif" w:cs="Times New Roman"/>
          <w:color w:val="000000"/>
          <w:sz w:val="20"/>
          <w:szCs w:val="20"/>
        </w:rPr>
        <w:t xml:space="preserve">    </w:t>
      </w:r>
      <w:r w:rsidRPr="005920EA">
        <w:rPr>
          <w:rFonts w:ascii="PT Astra Serif" w:eastAsia="Times New Roman" w:hAnsi="PT Astra Serif" w:cs="Times New Roman"/>
          <w:color w:val="000000"/>
          <w:sz w:val="20"/>
          <w:szCs w:val="20"/>
        </w:rPr>
        <w:t xml:space="preserve">   8.3. Расходы, связанные с заменой</w:t>
      </w:r>
      <w:r w:rsidR="003842E6" w:rsidRPr="005920EA">
        <w:rPr>
          <w:rFonts w:ascii="PT Astra Serif" w:eastAsia="Times New Roman" w:hAnsi="PT Astra Serif" w:cs="Times New Roman"/>
          <w:color w:val="000000"/>
          <w:sz w:val="20"/>
          <w:szCs w:val="20"/>
        </w:rPr>
        <w:t xml:space="preserve"> Т</w:t>
      </w:r>
      <w:r w:rsidRPr="005920EA">
        <w:rPr>
          <w:rFonts w:ascii="PT Astra Serif" w:eastAsia="Times New Roman" w:hAnsi="PT Astra Serif" w:cs="Times New Roman"/>
          <w:color w:val="000000"/>
          <w:sz w:val="20"/>
          <w:szCs w:val="20"/>
        </w:rPr>
        <w:t>овара ненадлежащего качества в пе</w:t>
      </w:r>
      <w:r w:rsidR="003842E6" w:rsidRPr="005920EA">
        <w:rPr>
          <w:rFonts w:ascii="PT Astra Serif" w:eastAsia="Times New Roman" w:hAnsi="PT Astra Serif" w:cs="Times New Roman"/>
          <w:color w:val="000000"/>
          <w:sz w:val="20"/>
          <w:szCs w:val="20"/>
        </w:rPr>
        <w:t>риод срока годности (хранения) Т</w:t>
      </w:r>
      <w:r w:rsidRPr="005920EA">
        <w:rPr>
          <w:rFonts w:ascii="PT Astra Serif" w:eastAsia="Times New Roman" w:hAnsi="PT Astra Serif" w:cs="Times New Roman"/>
          <w:color w:val="000000"/>
          <w:sz w:val="20"/>
          <w:szCs w:val="20"/>
        </w:rPr>
        <w:t>овара оплачиваются за счет Поставщика.</w:t>
      </w:r>
    </w:p>
    <w:p w:rsidR="00CF1769" w:rsidRPr="005920EA" w:rsidRDefault="00CF1769" w:rsidP="00CF1769">
      <w:pPr>
        <w:spacing w:after="5" w:line="259" w:lineRule="auto"/>
        <w:ind w:right="19"/>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 xml:space="preserve">              </w:t>
      </w:r>
      <w:r w:rsidR="007F5473" w:rsidRPr="005920EA">
        <w:rPr>
          <w:rFonts w:ascii="PT Astra Serif" w:eastAsia="Times New Roman" w:hAnsi="PT Astra Serif" w:cs="Times New Roman"/>
          <w:color w:val="000000"/>
          <w:sz w:val="20"/>
          <w:szCs w:val="20"/>
        </w:rPr>
        <w:t xml:space="preserve">  </w:t>
      </w:r>
      <w:r w:rsidRPr="005920EA">
        <w:rPr>
          <w:rFonts w:ascii="PT Astra Serif" w:eastAsia="Times New Roman" w:hAnsi="PT Astra Serif" w:cs="Times New Roman"/>
          <w:color w:val="000000"/>
          <w:sz w:val="20"/>
          <w:szCs w:val="20"/>
        </w:rPr>
        <w:t>8.4. Государственный заказчик обязу</w:t>
      </w:r>
      <w:r w:rsidR="003842E6" w:rsidRPr="005920EA">
        <w:rPr>
          <w:rFonts w:ascii="PT Astra Serif" w:eastAsia="Times New Roman" w:hAnsi="PT Astra Serif" w:cs="Times New Roman"/>
          <w:color w:val="000000"/>
          <w:sz w:val="20"/>
          <w:szCs w:val="20"/>
        </w:rPr>
        <w:t>ется обеспечить режим хранения Т</w:t>
      </w:r>
      <w:r w:rsidRPr="005920EA">
        <w:rPr>
          <w:rFonts w:ascii="PT Astra Serif" w:eastAsia="Times New Roman" w:hAnsi="PT Astra Serif" w:cs="Times New Roman"/>
          <w:color w:val="000000"/>
          <w:sz w:val="20"/>
          <w:szCs w:val="20"/>
        </w:rPr>
        <w:t>овара.</w:t>
      </w:r>
    </w:p>
    <w:p w:rsidR="00CF1769" w:rsidRPr="005920EA" w:rsidRDefault="007F5473" w:rsidP="007F5473">
      <w:pPr>
        <w:spacing w:after="5" w:line="259" w:lineRule="auto"/>
        <w:ind w:right="19"/>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 xml:space="preserve">                  </w:t>
      </w:r>
      <w:r w:rsidR="003842E6" w:rsidRPr="005920EA">
        <w:rPr>
          <w:rFonts w:ascii="PT Astra Serif" w:eastAsia="Times New Roman" w:hAnsi="PT Astra Serif" w:cs="Times New Roman"/>
          <w:color w:val="000000"/>
          <w:sz w:val="20"/>
          <w:szCs w:val="20"/>
        </w:rPr>
        <w:t>8.5. Замена Т</w:t>
      </w:r>
      <w:r w:rsidR="00CF1769" w:rsidRPr="005920EA">
        <w:rPr>
          <w:rFonts w:ascii="PT Astra Serif" w:eastAsia="Times New Roman" w:hAnsi="PT Astra Serif" w:cs="Times New Roman"/>
          <w:color w:val="000000"/>
          <w:sz w:val="20"/>
          <w:szCs w:val="20"/>
        </w:rPr>
        <w:t xml:space="preserve">овара ненадлежащего </w:t>
      </w:r>
      <w:r w:rsidR="00341553" w:rsidRPr="005920EA">
        <w:rPr>
          <w:rFonts w:ascii="PT Astra Serif" w:eastAsia="Times New Roman" w:hAnsi="PT Astra Serif" w:cs="Times New Roman"/>
          <w:color w:val="000000"/>
          <w:sz w:val="20"/>
          <w:szCs w:val="20"/>
        </w:rPr>
        <w:t>качества, в соответствии с п.5.8</w:t>
      </w:r>
      <w:r w:rsidR="00CF1769" w:rsidRPr="005920EA">
        <w:rPr>
          <w:rFonts w:ascii="PT Astra Serif" w:eastAsia="Times New Roman" w:hAnsi="PT Astra Serif" w:cs="Times New Roman"/>
          <w:color w:val="000000"/>
          <w:sz w:val="20"/>
          <w:szCs w:val="20"/>
        </w:rPr>
        <w:t xml:space="preserve"> настоящего </w:t>
      </w:r>
      <w:r w:rsidR="009171A1" w:rsidRPr="009171A1">
        <w:rPr>
          <w:rFonts w:ascii="PT Astra Serif" w:eastAsia="Times New Roman" w:hAnsi="PT Astra Serif" w:cs="Times New Roman"/>
          <w:color w:val="000000"/>
          <w:sz w:val="20"/>
          <w:szCs w:val="20"/>
        </w:rPr>
        <w:t>Контракт</w:t>
      </w:r>
      <w:r w:rsidR="00CF1769" w:rsidRPr="005920EA">
        <w:rPr>
          <w:rFonts w:ascii="PT Astra Serif" w:eastAsia="Times New Roman" w:hAnsi="PT Astra Serif" w:cs="Times New Roman"/>
          <w:color w:val="000000"/>
          <w:sz w:val="20"/>
          <w:szCs w:val="20"/>
        </w:rPr>
        <w:t xml:space="preserve">а осуществляется Поставщиком по акту возврата товаров за свой счет в течение 10 дней с момента подписания Акта о недостатках, в порядке, предусмотренном разделом  5 настоящего </w:t>
      </w:r>
      <w:r w:rsidR="009171A1" w:rsidRPr="009171A1">
        <w:rPr>
          <w:rFonts w:ascii="PT Astra Serif" w:eastAsia="Times New Roman" w:hAnsi="PT Astra Serif" w:cs="Times New Roman"/>
          <w:color w:val="000000"/>
          <w:sz w:val="20"/>
          <w:szCs w:val="20"/>
        </w:rPr>
        <w:t>Контракт</w:t>
      </w:r>
      <w:r w:rsidR="00CF1769" w:rsidRPr="005920EA">
        <w:rPr>
          <w:rFonts w:ascii="PT Astra Serif" w:eastAsia="Times New Roman" w:hAnsi="PT Astra Serif" w:cs="Times New Roman"/>
          <w:color w:val="000000"/>
          <w:sz w:val="20"/>
          <w:szCs w:val="20"/>
        </w:rPr>
        <w:t>а.</w:t>
      </w:r>
    </w:p>
    <w:p w:rsidR="00964CD8" w:rsidRDefault="00CF1769" w:rsidP="00964CD8">
      <w:pPr>
        <w:spacing w:after="0" w:line="259" w:lineRule="auto"/>
        <w:ind w:right="101"/>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 xml:space="preserve"> </w:t>
      </w:r>
      <w:r w:rsidR="002A10B8" w:rsidRPr="005920EA">
        <w:rPr>
          <w:rFonts w:ascii="PT Astra Serif" w:eastAsia="Times New Roman" w:hAnsi="PT Astra Serif" w:cs="Times New Roman"/>
          <w:color w:val="000000"/>
          <w:sz w:val="20"/>
          <w:szCs w:val="20"/>
        </w:rPr>
        <w:t xml:space="preserve">         </w:t>
      </w:r>
      <w:r w:rsidR="007F5473" w:rsidRPr="005920EA">
        <w:rPr>
          <w:rFonts w:ascii="PT Astra Serif" w:eastAsia="Times New Roman" w:hAnsi="PT Astra Serif" w:cs="Times New Roman"/>
          <w:color w:val="000000"/>
          <w:sz w:val="20"/>
          <w:szCs w:val="20"/>
        </w:rPr>
        <w:t xml:space="preserve">    </w:t>
      </w:r>
      <w:r w:rsidR="002A10B8" w:rsidRPr="005920EA">
        <w:rPr>
          <w:rFonts w:ascii="PT Astra Serif" w:eastAsia="Times New Roman" w:hAnsi="PT Astra Serif" w:cs="Times New Roman"/>
          <w:color w:val="000000"/>
          <w:sz w:val="20"/>
          <w:szCs w:val="20"/>
        </w:rPr>
        <w:t xml:space="preserve">    8.6. Поставленный Т</w:t>
      </w:r>
      <w:r w:rsidRPr="005920EA">
        <w:rPr>
          <w:rFonts w:ascii="PT Astra Serif" w:eastAsia="Times New Roman" w:hAnsi="PT Astra Serif" w:cs="Times New Roman"/>
          <w:color w:val="000000"/>
          <w:sz w:val="20"/>
          <w:szCs w:val="20"/>
        </w:rPr>
        <w:t xml:space="preserve">овар, не соответствующий требованиям </w:t>
      </w:r>
      <w:r w:rsidR="009171A1" w:rsidRPr="009171A1">
        <w:rPr>
          <w:rFonts w:ascii="PT Astra Serif" w:eastAsia="Times New Roman" w:hAnsi="PT Astra Serif" w:cs="Times New Roman"/>
          <w:color w:val="000000"/>
          <w:sz w:val="20"/>
          <w:szCs w:val="20"/>
        </w:rPr>
        <w:t>Контракт</w:t>
      </w:r>
      <w:r w:rsidRPr="005920EA">
        <w:rPr>
          <w:rFonts w:ascii="PT Astra Serif" w:eastAsia="Times New Roman" w:hAnsi="PT Astra Serif" w:cs="Times New Roman"/>
          <w:color w:val="000000"/>
          <w:sz w:val="20"/>
          <w:szCs w:val="20"/>
        </w:rPr>
        <w:t xml:space="preserve">а, считается не поставленным и подлежит возврату за счет Поставщика с возмещением всех затрат, связанных с его приемкой (в том числе затрат на экспертизу, предусмотренную разделом 6 </w:t>
      </w:r>
      <w:r w:rsidR="009171A1" w:rsidRPr="009171A1">
        <w:rPr>
          <w:rFonts w:ascii="PT Astra Serif" w:eastAsia="Times New Roman" w:hAnsi="PT Astra Serif" w:cs="Times New Roman"/>
          <w:color w:val="000000"/>
          <w:sz w:val="20"/>
          <w:szCs w:val="20"/>
        </w:rPr>
        <w:t>Контракт</w:t>
      </w:r>
      <w:r w:rsidRPr="005920EA">
        <w:rPr>
          <w:rFonts w:ascii="PT Astra Serif" w:eastAsia="Times New Roman" w:hAnsi="PT Astra Serif" w:cs="Times New Roman"/>
          <w:color w:val="000000"/>
          <w:sz w:val="20"/>
          <w:szCs w:val="20"/>
        </w:rPr>
        <w:t>а), хранением и возвратом.</w:t>
      </w:r>
    </w:p>
    <w:p w:rsidR="0049331B" w:rsidRPr="005920EA" w:rsidRDefault="0049331B" w:rsidP="00964CD8">
      <w:pPr>
        <w:spacing w:after="0" w:line="259" w:lineRule="auto"/>
        <w:ind w:right="101"/>
        <w:jc w:val="both"/>
        <w:rPr>
          <w:rFonts w:ascii="PT Astra Serif" w:eastAsia="Times New Roman" w:hAnsi="PT Astra Serif" w:cs="Times New Roman"/>
          <w:color w:val="000000"/>
          <w:sz w:val="20"/>
          <w:szCs w:val="20"/>
        </w:rPr>
      </w:pPr>
    </w:p>
    <w:p w:rsidR="00CF1769" w:rsidRPr="005920EA" w:rsidRDefault="00CF1769" w:rsidP="00964CD8">
      <w:pPr>
        <w:tabs>
          <w:tab w:val="left" w:pos="720"/>
          <w:tab w:val="left" w:pos="3723"/>
        </w:tabs>
        <w:spacing w:after="0" w:line="240" w:lineRule="auto"/>
        <w:ind w:firstLine="709"/>
        <w:jc w:val="both"/>
        <w:rPr>
          <w:rFonts w:ascii="PT Astra Serif" w:hAnsi="PT Astra Serif" w:cs="Times New Roman"/>
          <w:b/>
          <w:sz w:val="20"/>
          <w:szCs w:val="20"/>
        </w:rPr>
      </w:pPr>
      <w:r w:rsidRPr="005920EA">
        <w:rPr>
          <w:rFonts w:ascii="PT Astra Serif" w:hAnsi="PT Astra Serif" w:cs="Times New Roman"/>
          <w:sz w:val="20"/>
          <w:szCs w:val="20"/>
        </w:rPr>
        <w:tab/>
      </w:r>
      <w:r w:rsidRPr="005920EA">
        <w:rPr>
          <w:rFonts w:ascii="PT Astra Serif" w:hAnsi="PT Astra Serif" w:cs="Times New Roman"/>
          <w:sz w:val="20"/>
          <w:szCs w:val="20"/>
        </w:rPr>
        <w:tab/>
      </w:r>
      <w:r w:rsidRPr="005920EA">
        <w:rPr>
          <w:rFonts w:ascii="PT Astra Serif" w:hAnsi="PT Astra Serif" w:cs="Times New Roman"/>
          <w:b/>
          <w:sz w:val="20"/>
          <w:szCs w:val="20"/>
        </w:rPr>
        <w:t>9. Ответственность Сторон</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9.1. В случае неисполнения или ненадлежащего исполнения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Государственный заказчик и Поставщик несут ответственность, установленную действующим законодательством Российской Федерации и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9.1.1. Государственный заказчик освобождается от ответственности, предусмотренной п.9.2, п. 9.3 настоящего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а, в случае непред</w:t>
      </w:r>
      <w:r w:rsidR="002A10B8" w:rsidRPr="005920EA">
        <w:rPr>
          <w:rFonts w:ascii="PT Astra Serif" w:hAnsi="PT Astra Serif" w:cs="Times New Roman"/>
          <w:sz w:val="20"/>
          <w:szCs w:val="20"/>
        </w:rPr>
        <w:t>ставления Поставщиком вместе с Т</w:t>
      </w:r>
      <w:r w:rsidRPr="005920EA">
        <w:rPr>
          <w:rFonts w:ascii="PT Astra Serif" w:hAnsi="PT Astra Serif" w:cs="Times New Roman"/>
          <w:sz w:val="20"/>
          <w:szCs w:val="20"/>
        </w:rPr>
        <w:t xml:space="preserve">оваром сопроводительных документов, предусмотренных разделом 5 настоящего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9.2. В случае просрочки исполнения Государственным заказчиком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начиная со дня, следующего после дня истечения установленного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9.3.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 Поставщик вправе потребовать уплату штрафа. Размер штрафа устанавливается в виде фиксированной суммы и составляет 1 000 рублей.</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noProof/>
          <w:sz w:val="20"/>
          <w:szCs w:val="20"/>
          <w:lang w:eastAsia="ru-RU"/>
        </w:rPr>
        <w:drawing>
          <wp:anchor distT="0" distB="0" distL="114300" distR="114300" simplePos="0" relativeHeight="251659264" behindDoc="0" locked="0" layoutInCell="1" allowOverlap="0" wp14:anchorId="3071C7F2" wp14:editId="18104EFB">
            <wp:simplePos x="0" y="0"/>
            <wp:positionH relativeFrom="page">
              <wp:posOffset>3593954</wp:posOffset>
            </wp:positionH>
            <wp:positionV relativeFrom="page">
              <wp:posOffset>536563</wp:posOffset>
            </wp:positionV>
            <wp:extent cx="3048" cy="3049"/>
            <wp:effectExtent l="0" t="0" r="0" b="0"/>
            <wp:wrapTopAndBottom/>
            <wp:docPr id="5" name="Picture 22303"/>
            <wp:cNvGraphicFramePr/>
            <a:graphic xmlns:a="http://schemas.openxmlformats.org/drawingml/2006/main">
              <a:graphicData uri="http://schemas.openxmlformats.org/drawingml/2006/picture">
                <pic:pic xmlns:pic="http://schemas.openxmlformats.org/drawingml/2006/picture">
                  <pic:nvPicPr>
                    <pic:cNvPr id="22303" name="Picture 22303"/>
                    <pic:cNvPicPr/>
                  </pic:nvPicPr>
                  <pic:blipFill>
                    <a:blip r:embed="rId15"/>
                    <a:stretch>
                      <a:fillRect/>
                    </a:stretch>
                  </pic:blipFill>
                  <pic:spPr>
                    <a:xfrm>
                      <a:off x="0" y="0"/>
                      <a:ext cx="3048" cy="3049"/>
                    </a:xfrm>
                    <a:prstGeom prst="rect">
                      <a:avLst/>
                    </a:prstGeom>
                  </pic:spPr>
                </pic:pic>
              </a:graphicData>
            </a:graphic>
          </wp:anchor>
        </w:drawing>
      </w:r>
      <w:r w:rsidRPr="005920EA">
        <w:rPr>
          <w:rFonts w:ascii="PT Astra Serif" w:hAnsi="PT Astra Serif" w:cs="Times New Roman"/>
          <w:sz w:val="20"/>
          <w:szCs w:val="20"/>
        </w:rPr>
        <w:t xml:space="preserve">9.4. В случае просрочки исполнения Поставщиком обязательств (в том числе гарантийного обязательства),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а также в иных случаях неисполнения или ненадлежащего исполнения Поставщиком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 Государственный заказчик направляет Поставщику требование об уплате неустоек (штрафов, пеней).</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9.5. В случае просрочки исполнения Поставщиком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в том числе нарушения срока поставки товара, нарушения срока замены некачественного товара, гарантийного срока, просрочки исполнения иных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 Поставщик уплачивает Государственному заказчику пени.</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Пеня начисляется за каждый день просрочки исполнения Поставщиком обязательства, предусмотренного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а, уменьшенной </w:t>
      </w:r>
      <w:r w:rsidRPr="005920EA">
        <w:rPr>
          <w:rFonts w:ascii="PT Astra Serif" w:hAnsi="PT Astra Serif" w:cs="Times New Roman"/>
          <w:noProof/>
          <w:sz w:val="20"/>
          <w:szCs w:val="20"/>
          <w:lang w:eastAsia="ru-RU"/>
        </w:rPr>
        <w:drawing>
          <wp:inline distT="0" distB="0" distL="0" distR="0" wp14:anchorId="44B2B246" wp14:editId="166DFF06">
            <wp:extent cx="3048" cy="9146"/>
            <wp:effectExtent l="0" t="0" r="0" b="0"/>
            <wp:docPr id="6" name="Picture 22312"/>
            <wp:cNvGraphicFramePr/>
            <a:graphic xmlns:a="http://schemas.openxmlformats.org/drawingml/2006/main">
              <a:graphicData uri="http://schemas.openxmlformats.org/drawingml/2006/picture">
                <pic:pic xmlns:pic="http://schemas.openxmlformats.org/drawingml/2006/picture">
                  <pic:nvPicPr>
                    <pic:cNvPr id="22312" name="Picture 22312"/>
                    <pic:cNvPicPr/>
                  </pic:nvPicPr>
                  <pic:blipFill>
                    <a:blip r:embed="rId16"/>
                    <a:stretch>
                      <a:fillRect/>
                    </a:stretch>
                  </pic:blipFill>
                  <pic:spPr>
                    <a:xfrm>
                      <a:off x="0" y="0"/>
                      <a:ext cx="3048" cy="9146"/>
                    </a:xfrm>
                    <a:prstGeom prst="rect">
                      <a:avLst/>
                    </a:prstGeom>
                  </pic:spPr>
                </pic:pic>
              </a:graphicData>
            </a:graphic>
          </wp:inline>
        </w:drawing>
      </w:r>
      <w:r w:rsidRPr="005920EA">
        <w:rPr>
          <w:rFonts w:ascii="PT Astra Serif" w:hAnsi="PT Astra Serif" w:cs="Times New Roman"/>
          <w:sz w:val="20"/>
          <w:szCs w:val="20"/>
        </w:rPr>
        <w:t xml:space="preserve">на сумму, пропорциональную объему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 и фактически исполненных Поставщиком.</w:t>
      </w:r>
    </w:p>
    <w:p w:rsidR="00CD6072"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9.6. За каждый факт неисполнения или ненадлежащего исполнения Поставщиком </w:t>
      </w:r>
      <w:r w:rsidRPr="005920EA">
        <w:rPr>
          <w:rFonts w:ascii="PT Astra Serif" w:hAnsi="PT Astra Serif" w:cs="Times New Roman"/>
          <w:noProof/>
          <w:sz w:val="20"/>
          <w:szCs w:val="20"/>
          <w:lang w:eastAsia="ru-RU"/>
        </w:rPr>
        <w:drawing>
          <wp:inline distT="0" distB="0" distL="0" distR="0" wp14:anchorId="14DD499F" wp14:editId="085E1455">
            <wp:extent cx="6097" cy="6097"/>
            <wp:effectExtent l="0" t="0" r="0" b="0"/>
            <wp:docPr id="7" name="Picture 22314"/>
            <wp:cNvGraphicFramePr/>
            <a:graphic xmlns:a="http://schemas.openxmlformats.org/drawingml/2006/main">
              <a:graphicData uri="http://schemas.openxmlformats.org/drawingml/2006/picture">
                <pic:pic xmlns:pic="http://schemas.openxmlformats.org/drawingml/2006/picture">
                  <pic:nvPicPr>
                    <pic:cNvPr id="22314" name="Picture 22314"/>
                    <pic:cNvPicPr/>
                  </pic:nvPicPr>
                  <pic:blipFill>
                    <a:blip r:embed="rId17"/>
                    <a:stretch>
                      <a:fillRect/>
                    </a:stretch>
                  </pic:blipFill>
                  <pic:spPr>
                    <a:xfrm>
                      <a:off x="0" y="0"/>
                      <a:ext cx="6097" cy="6097"/>
                    </a:xfrm>
                    <a:prstGeom prst="rect">
                      <a:avLst/>
                    </a:prstGeom>
                  </pic:spPr>
                </pic:pic>
              </a:graphicData>
            </a:graphic>
          </wp:inline>
        </w:drawing>
      </w:r>
      <w:r w:rsidRPr="005920EA">
        <w:rPr>
          <w:rFonts w:ascii="PT Astra Serif" w:hAnsi="PT Astra Serif" w:cs="Times New Roman"/>
          <w:sz w:val="20"/>
          <w:szCs w:val="20"/>
        </w:rPr>
        <w:t xml:space="preserve">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за исключением просрочки исполнения обязательств (в том числе гарантийного обязательства),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размер штрафа устанавливается в виде фиксированной суммы, определяемой в следующем порядке: 10 % цены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а</w:t>
      </w:r>
      <w:r w:rsidR="00CD6072" w:rsidRPr="005920EA">
        <w:rPr>
          <w:rFonts w:ascii="PT Astra Serif" w:hAnsi="PT Astra Serif" w:cs="Times New Roman"/>
          <w:sz w:val="20"/>
          <w:szCs w:val="20"/>
        </w:rPr>
        <w:t>.</w:t>
      </w:r>
      <w:r w:rsidRPr="005920EA">
        <w:rPr>
          <w:rFonts w:ascii="PT Astra Serif" w:hAnsi="PT Astra Serif" w:cs="Times New Roman"/>
          <w:sz w:val="20"/>
          <w:szCs w:val="20"/>
        </w:rPr>
        <w:t xml:space="preserve"> </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9.7.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1 000 рублей.</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9.8. Общая сумма начисленной неустойки (штрафов, пени) за неисполнение или ненадлежащее исполнение Сторонами своих обязательств, предусмотренных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ом, не может превышать цену настоящего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lastRenderedPageBreak/>
        <w:t xml:space="preserve">9.9. При расторжении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а в связи с односторон</w:t>
      </w:r>
      <w:r w:rsidR="009F0FEB" w:rsidRPr="005920EA">
        <w:rPr>
          <w:rFonts w:ascii="PT Astra Serif" w:hAnsi="PT Astra Serif" w:cs="Times New Roman"/>
          <w:sz w:val="20"/>
          <w:szCs w:val="20"/>
        </w:rPr>
        <w:t xml:space="preserve">ним отказом, </w:t>
      </w:r>
      <w:r w:rsidRPr="005920EA">
        <w:rPr>
          <w:rFonts w:ascii="PT Astra Serif" w:hAnsi="PT Astra Serif" w:cs="Times New Roman"/>
          <w:sz w:val="20"/>
          <w:szCs w:val="20"/>
        </w:rPr>
        <w:t xml:space="preserve">другая сторона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 xml:space="preserve">а вправе потребовать возмещения только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5920EA">
        <w:rPr>
          <w:rFonts w:ascii="PT Astra Serif" w:hAnsi="PT Astra Serif" w:cs="Times New Roman"/>
          <w:noProof/>
          <w:sz w:val="20"/>
          <w:szCs w:val="20"/>
          <w:lang w:eastAsia="ru-RU"/>
        </w:rPr>
        <w:drawing>
          <wp:inline distT="0" distB="0" distL="0" distR="0" wp14:anchorId="1C3EC3DE" wp14:editId="2EECDDF6">
            <wp:extent cx="3048" cy="3049"/>
            <wp:effectExtent l="0" t="0" r="0" b="0"/>
            <wp:docPr id="8" name="Picture 25758"/>
            <wp:cNvGraphicFramePr/>
            <a:graphic xmlns:a="http://schemas.openxmlformats.org/drawingml/2006/main">
              <a:graphicData uri="http://schemas.openxmlformats.org/drawingml/2006/picture">
                <pic:pic xmlns:pic="http://schemas.openxmlformats.org/drawingml/2006/picture">
                  <pic:nvPicPr>
                    <pic:cNvPr id="25758" name="Picture 25758"/>
                    <pic:cNvPicPr/>
                  </pic:nvPicPr>
                  <pic:blipFill>
                    <a:blip r:embed="rId18"/>
                    <a:stretch>
                      <a:fillRect/>
                    </a:stretch>
                  </pic:blipFill>
                  <pic:spPr>
                    <a:xfrm>
                      <a:off x="0" y="0"/>
                      <a:ext cx="3048" cy="3049"/>
                    </a:xfrm>
                    <a:prstGeom prst="rect">
                      <a:avLst/>
                    </a:prstGeom>
                  </pic:spPr>
                </pic:pic>
              </a:graphicData>
            </a:graphic>
          </wp:inline>
        </w:drawing>
      </w:r>
      <w:r w:rsidR="009171A1" w:rsidRPr="009171A1">
        <w:t xml:space="preserve">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а.</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ом, произошло вследствие непреодолимой силы или по вине другой стороны.</w:t>
      </w:r>
    </w:p>
    <w:p w:rsidR="000C7551" w:rsidRDefault="00CF1769" w:rsidP="008E1731">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9.11. Уплата Поставщиком неустойки или применение иной формы ответственности не освобождает его от исполнения обязательств по </w:t>
      </w:r>
      <w:r w:rsidR="009171A1" w:rsidRPr="009171A1">
        <w:rPr>
          <w:rFonts w:ascii="PT Astra Serif" w:hAnsi="PT Astra Serif" w:cs="Times New Roman"/>
          <w:sz w:val="20"/>
          <w:szCs w:val="20"/>
        </w:rPr>
        <w:t>Контракт</w:t>
      </w:r>
      <w:r w:rsidRPr="005920EA">
        <w:rPr>
          <w:rFonts w:ascii="PT Astra Serif" w:hAnsi="PT Astra Serif" w:cs="Times New Roman"/>
          <w:sz w:val="20"/>
          <w:szCs w:val="20"/>
        </w:rPr>
        <w:t>у.</w:t>
      </w:r>
    </w:p>
    <w:p w:rsidR="008E1731" w:rsidRDefault="008E1731" w:rsidP="008E1731">
      <w:pPr>
        <w:tabs>
          <w:tab w:val="left" w:pos="720"/>
          <w:tab w:val="left" w:pos="3723"/>
        </w:tabs>
        <w:spacing w:after="0" w:line="240" w:lineRule="auto"/>
        <w:ind w:firstLine="709"/>
        <w:jc w:val="both"/>
        <w:rPr>
          <w:rFonts w:ascii="PT Astra Serif" w:hAnsi="PT Astra Serif" w:cs="Times New Roman"/>
          <w:sz w:val="20"/>
          <w:szCs w:val="20"/>
        </w:rPr>
      </w:pPr>
    </w:p>
    <w:p w:rsidR="008E1731" w:rsidRPr="005920EA" w:rsidRDefault="008E1731" w:rsidP="008E1731">
      <w:pPr>
        <w:tabs>
          <w:tab w:val="left" w:pos="720"/>
          <w:tab w:val="left" w:pos="3723"/>
        </w:tabs>
        <w:spacing w:after="0" w:line="240" w:lineRule="auto"/>
        <w:ind w:firstLine="709"/>
        <w:jc w:val="both"/>
        <w:rPr>
          <w:rFonts w:ascii="PT Astra Serif" w:hAnsi="PT Astra Serif" w:cs="Times New Roman"/>
          <w:sz w:val="20"/>
          <w:szCs w:val="20"/>
        </w:rPr>
      </w:pPr>
    </w:p>
    <w:p w:rsidR="00CF1769" w:rsidRPr="005920EA" w:rsidRDefault="00CF1769" w:rsidP="00964CD8">
      <w:pPr>
        <w:tabs>
          <w:tab w:val="left" w:pos="720"/>
          <w:tab w:val="left" w:pos="3723"/>
        </w:tabs>
        <w:spacing w:after="0" w:line="240" w:lineRule="auto"/>
        <w:ind w:firstLine="709"/>
        <w:jc w:val="both"/>
        <w:rPr>
          <w:rFonts w:ascii="PT Astra Serif" w:hAnsi="PT Astra Serif" w:cs="Times New Roman"/>
          <w:b/>
          <w:sz w:val="20"/>
          <w:szCs w:val="20"/>
        </w:rPr>
      </w:pPr>
      <w:r w:rsidRPr="005920EA">
        <w:rPr>
          <w:rFonts w:ascii="PT Astra Serif" w:hAnsi="PT Astra Serif" w:cs="Times New Roman"/>
          <w:sz w:val="20"/>
          <w:szCs w:val="20"/>
        </w:rPr>
        <w:tab/>
      </w:r>
      <w:r w:rsidRPr="005920EA">
        <w:rPr>
          <w:rFonts w:ascii="PT Astra Serif" w:hAnsi="PT Astra Serif" w:cs="Times New Roman"/>
          <w:sz w:val="20"/>
          <w:szCs w:val="20"/>
        </w:rPr>
        <w:tab/>
      </w:r>
      <w:r w:rsidRPr="005920EA">
        <w:rPr>
          <w:rFonts w:ascii="PT Astra Serif" w:hAnsi="PT Astra Serif" w:cs="Times New Roman"/>
          <w:b/>
          <w:sz w:val="20"/>
          <w:szCs w:val="20"/>
        </w:rPr>
        <w:t>10. Форс-мажорные обстоятельства</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w:t>
      </w:r>
      <w:r w:rsidR="009F0FEB" w:rsidRPr="005920EA">
        <w:rPr>
          <w:rFonts w:ascii="PT Astra Serif" w:hAnsi="PT Astra Serif" w:cs="Times New Roman"/>
          <w:sz w:val="20"/>
          <w:szCs w:val="20"/>
        </w:rPr>
        <w:t>в любой форме, предпочтительно в</w:t>
      </w:r>
      <w:r w:rsidRPr="005920EA">
        <w:rPr>
          <w:rFonts w:ascii="PT Astra Serif" w:hAnsi="PT Astra Serif" w:cs="Times New Roman"/>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10.3. По прекращении указанных обстоятельств</w:t>
      </w:r>
      <w:r w:rsidR="009F0FEB" w:rsidRPr="005920EA">
        <w:rPr>
          <w:rFonts w:ascii="PT Astra Serif" w:hAnsi="PT Astra Serif" w:cs="Times New Roman"/>
          <w:sz w:val="20"/>
          <w:szCs w:val="20"/>
        </w:rPr>
        <w:t>,</w:t>
      </w:r>
      <w:r w:rsidRPr="005920EA">
        <w:rPr>
          <w:rFonts w:ascii="PT Astra Serif" w:hAnsi="PT Astra Serif" w:cs="Times New Roman"/>
          <w:sz w:val="20"/>
          <w:szCs w:val="20"/>
        </w:rPr>
        <w:t xml:space="preserve">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F1769" w:rsidRPr="005920EA" w:rsidRDefault="00CF1769" w:rsidP="00CF1769">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10.5. В случае наступления форс-мажорных обстоятельств</w:t>
      </w:r>
      <w:r w:rsidR="009F0FEB" w:rsidRPr="005920EA">
        <w:rPr>
          <w:rFonts w:ascii="PT Astra Serif" w:hAnsi="PT Astra Serif" w:cs="Times New Roman"/>
          <w:sz w:val="20"/>
          <w:szCs w:val="20"/>
        </w:rPr>
        <w:t>.</w:t>
      </w:r>
      <w:r w:rsidRPr="005920EA">
        <w:rPr>
          <w:rFonts w:ascii="PT Astra Serif" w:hAnsi="PT Astra Serif" w:cs="Times New Roman"/>
          <w:sz w:val="20"/>
          <w:szCs w:val="20"/>
        </w:rPr>
        <w:t xml:space="preserve"> срок исполнения Сторонами </w:t>
      </w:r>
      <w:r w:rsidRPr="005920EA">
        <w:rPr>
          <w:rFonts w:ascii="PT Astra Serif" w:hAnsi="PT Astra Serif" w:cs="Times New Roman"/>
          <w:noProof/>
          <w:sz w:val="20"/>
          <w:szCs w:val="20"/>
          <w:lang w:eastAsia="ru-RU"/>
        </w:rPr>
        <w:drawing>
          <wp:inline distT="0" distB="0" distL="0" distR="0" wp14:anchorId="500BF6B1" wp14:editId="7603B359">
            <wp:extent cx="6097" cy="6097"/>
            <wp:effectExtent l="0" t="0" r="0" b="0"/>
            <wp:docPr id="9" name="Picture 25761"/>
            <wp:cNvGraphicFramePr/>
            <a:graphic xmlns:a="http://schemas.openxmlformats.org/drawingml/2006/main">
              <a:graphicData uri="http://schemas.openxmlformats.org/drawingml/2006/picture">
                <pic:pic xmlns:pic="http://schemas.openxmlformats.org/drawingml/2006/picture">
                  <pic:nvPicPr>
                    <pic:cNvPr id="25761" name="Picture 25761"/>
                    <pic:cNvPicPr/>
                  </pic:nvPicPr>
                  <pic:blipFill>
                    <a:blip r:embed="rId19"/>
                    <a:stretch>
                      <a:fillRect/>
                    </a:stretch>
                  </pic:blipFill>
                  <pic:spPr>
                    <a:xfrm>
                      <a:off x="0" y="0"/>
                      <a:ext cx="6097" cy="6097"/>
                    </a:xfrm>
                    <a:prstGeom prst="rect">
                      <a:avLst/>
                    </a:prstGeom>
                  </pic:spPr>
                </pic:pic>
              </a:graphicData>
            </a:graphic>
          </wp:inline>
        </w:drawing>
      </w:r>
      <w:r w:rsidRPr="005920EA">
        <w:rPr>
          <w:rFonts w:ascii="PT Astra Serif" w:hAnsi="PT Astra Serif" w:cs="Times New Roman"/>
          <w:sz w:val="20"/>
          <w:szCs w:val="20"/>
        </w:rPr>
        <w:t>обязательств по Договору</w:t>
      </w:r>
      <w:r w:rsidR="009F0FEB" w:rsidRPr="005920EA">
        <w:rPr>
          <w:rFonts w:ascii="PT Astra Serif" w:hAnsi="PT Astra Serif" w:cs="Times New Roman"/>
          <w:sz w:val="20"/>
          <w:szCs w:val="20"/>
        </w:rPr>
        <w:t>,</w:t>
      </w:r>
      <w:r w:rsidRPr="005920EA">
        <w:rPr>
          <w:rFonts w:ascii="PT Astra Serif" w:hAnsi="PT Astra Serif" w:cs="Times New Roman"/>
          <w:sz w:val="20"/>
          <w:szCs w:val="20"/>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714CB" w:rsidRDefault="00CF1769" w:rsidP="005714CB">
      <w:pPr>
        <w:tabs>
          <w:tab w:val="left" w:pos="720"/>
          <w:tab w:val="left" w:pos="3723"/>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9331B" w:rsidRPr="005920EA" w:rsidRDefault="0049331B" w:rsidP="005714CB">
      <w:pPr>
        <w:tabs>
          <w:tab w:val="left" w:pos="720"/>
          <w:tab w:val="left" w:pos="3723"/>
        </w:tabs>
        <w:spacing w:after="0" w:line="240" w:lineRule="auto"/>
        <w:ind w:firstLine="709"/>
        <w:jc w:val="both"/>
        <w:rPr>
          <w:rFonts w:ascii="PT Astra Serif" w:hAnsi="PT Astra Serif" w:cs="Times New Roman"/>
          <w:sz w:val="20"/>
          <w:szCs w:val="20"/>
        </w:rPr>
      </w:pPr>
    </w:p>
    <w:p w:rsidR="00CF1769" w:rsidRPr="005920EA" w:rsidRDefault="00CF1769" w:rsidP="00964CD8">
      <w:pPr>
        <w:tabs>
          <w:tab w:val="left" w:pos="720"/>
          <w:tab w:val="left" w:pos="3692"/>
        </w:tabs>
        <w:spacing w:after="0" w:line="240" w:lineRule="auto"/>
        <w:ind w:firstLine="709"/>
        <w:jc w:val="center"/>
        <w:rPr>
          <w:rFonts w:ascii="PT Astra Serif" w:hAnsi="PT Astra Serif" w:cs="Times New Roman"/>
          <w:b/>
          <w:sz w:val="20"/>
          <w:szCs w:val="20"/>
        </w:rPr>
      </w:pPr>
      <w:r w:rsidRPr="005920EA">
        <w:rPr>
          <w:rFonts w:ascii="PT Astra Serif" w:hAnsi="PT Astra Serif" w:cs="Times New Roman"/>
          <w:b/>
          <w:sz w:val="20"/>
          <w:szCs w:val="20"/>
        </w:rPr>
        <w:t>11. Изменение, расторжение Договора</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 xml:space="preserve">а) при снижении цены Договора без </w:t>
      </w:r>
      <w:r w:rsidR="000B6603" w:rsidRPr="005920EA">
        <w:rPr>
          <w:rFonts w:ascii="PT Astra Serif" w:hAnsi="PT Astra Serif" w:cs="Times New Roman"/>
          <w:sz w:val="20"/>
          <w:szCs w:val="20"/>
        </w:rPr>
        <w:t>изменения,</w:t>
      </w:r>
      <w:r w:rsidRPr="005920EA">
        <w:rPr>
          <w:rFonts w:ascii="PT Astra Serif" w:hAnsi="PT Astra Serif" w:cs="Times New Roman"/>
          <w:sz w:val="20"/>
          <w:szCs w:val="20"/>
        </w:rPr>
        <w:t xml:space="preserve"> предусм</w:t>
      </w:r>
      <w:r w:rsidR="009F0FEB" w:rsidRPr="005920EA">
        <w:rPr>
          <w:rFonts w:ascii="PT Astra Serif" w:hAnsi="PT Astra Serif" w:cs="Times New Roman"/>
          <w:sz w:val="20"/>
          <w:szCs w:val="20"/>
        </w:rPr>
        <w:t>отренного Договором количества Товара, качества поставляемого Т</w:t>
      </w:r>
      <w:r w:rsidRPr="005920EA">
        <w:rPr>
          <w:rFonts w:ascii="PT Astra Serif" w:hAnsi="PT Astra Serif" w:cs="Times New Roman"/>
          <w:sz w:val="20"/>
          <w:szCs w:val="20"/>
        </w:rPr>
        <w:t>овара и иных условий Договора;</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б) если по предложению Государственного заказчика увеличивается предус</w:t>
      </w:r>
      <w:r w:rsidR="009F0FEB" w:rsidRPr="005920EA">
        <w:rPr>
          <w:rFonts w:ascii="PT Astra Serif" w:hAnsi="PT Astra Serif" w:cs="Times New Roman"/>
          <w:sz w:val="20"/>
          <w:szCs w:val="20"/>
        </w:rPr>
        <w:t>мотренное Договором количество Т</w:t>
      </w:r>
      <w:r w:rsidRPr="005920EA">
        <w:rPr>
          <w:rFonts w:ascii="PT Astra Serif" w:hAnsi="PT Astra Serif" w:cs="Times New Roman"/>
          <w:sz w:val="20"/>
          <w:szCs w:val="20"/>
        </w:rPr>
        <w:t xml:space="preserve">овара не более чем на десять процентов или уменьшается предусмотренное Договором количество </w:t>
      </w:r>
      <w:r w:rsidR="009F0FEB" w:rsidRPr="005920EA">
        <w:rPr>
          <w:rFonts w:ascii="PT Astra Serif" w:hAnsi="PT Astra Serif" w:cs="Times New Roman"/>
          <w:sz w:val="20"/>
          <w:szCs w:val="20"/>
        </w:rPr>
        <w:t>поставляемого Т</w:t>
      </w:r>
      <w:r w:rsidRPr="005920EA">
        <w:rPr>
          <w:rFonts w:ascii="PT Astra Serif" w:hAnsi="PT Astra Serif" w:cs="Times New Roman"/>
          <w:sz w:val="20"/>
          <w:szCs w:val="20"/>
        </w:rPr>
        <w:t>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w:t>
      </w:r>
      <w:r w:rsidR="000B6603" w:rsidRPr="005920EA">
        <w:rPr>
          <w:rFonts w:ascii="PT Astra Serif" w:hAnsi="PT Astra Serif" w:cs="Times New Roman"/>
          <w:sz w:val="20"/>
          <w:szCs w:val="20"/>
        </w:rPr>
        <w:t>,</w:t>
      </w:r>
      <w:r w:rsidRPr="005920EA">
        <w:rPr>
          <w:rFonts w:ascii="PT Astra Serif" w:hAnsi="PT Astra Serif" w:cs="Times New Roman"/>
          <w:sz w:val="20"/>
          <w:szCs w:val="20"/>
        </w:rPr>
        <w:t xml:space="preserve"> цены Договора пропорционал</w:t>
      </w:r>
      <w:r w:rsidR="009F0FEB" w:rsidRPr="005920EA">
        <w:rPr>
          <w:rFonts w:ascii="PT Astra Serif" w:hAnsi="PT Astra Serif" w:cs="Times New Roman"/>
          <w:sz w:val="20"/>
          <w:szCs w:val="20"/>
        </w:rPr>
        <w:t>ьно дополнительному количеству Т</w:t>
      </w:r>
      <w:r w:rsidRPr="005920EA">
        <w:rPr>
          <w:rFonts w:ascii="PT Astra Serif" w:hAnsi="PT Astra Serif" w:cs="Times New Roman"/>
          <w:sz w:val="20"/>
          <w:szCs w:val="20"/>
        </w:rPr>
        <w:t>овара исходя из установ</w:t>
      </w:r>
      <w:r w:rsidR="009F0FEB" w:rsidRPr="005920EA">
        <w:rPr>
          <w:rFonts w:ascii="PT Astra Serif" w:hAnsi="PT Astra Serif" w:cs="Times New Roman"/>
          <w:sz w:val="20"/>
          <w:szCs w:val="20"/>
        </w:rPr>
        <w:t>ленной в Договоре цены единицы Т</w:t>
      </w:r>
      <w:r w:rsidRPr="005920EA">
        <w:rPr>
          <w:rFonts w:ascii="PT Astra Serif" w:hAnsi="PT Astra Serif" w:cs="Times New Roman"/>
          <w:sz w:val="20"/>
          <w:szCs w:val="20"/>
        </w:rPr>
        <w:t>овара, но не более чем на десять процентов цены Договора. При уменьшении предусм</w:t>
      </w:r>
      <w:r w:rsidR="009F0FEB" w:rsidRPr="005920EA">
        <w:rPr>
          <w:rFonts w:ascii="PT Astra Serif" w:hAnsi="PT Astra Serif" w:cs="Times New Roman"/>
          <w:sz w:val="20"/>
          <w:szCs w:val="20"/>
        </w:rPr>
        <w:t>отренного Договором количества Т</w:t>
      </w:r>
      <w:r w:rsidRPr="005920EA">
        <w:rPr>
          <w:rFonts w:ascii="PT Astra Serif" w:hAnsi="PT Astra Serif" w:cs="Times New Roman"/>
          <w:sz w:val="20"/>
          <w:szCs w:val="20"/>
        </w:rPr>
        <w:t>овара стороны Договора обязаны уменьшить цену Договора исходя из цены единицы товара. Цена единицы дополнительно поставляемого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w:t>
      </w:r>
      <w:r w:rsidR="009F0FEB" w:rsidRPr="005920EA">
        <w:rPr>
          <w:rFonts w:ascii="PT Astra Serif" w:hAnsi="PT Astra Serif" w:cs="Times New Roman"/>
          <w:sz w:val="20"/>
          <w:szCs w:val="20"/>
        </w:rPr>
        <w:t>е в Договоре количество такого Т</w:t>
      </w:r>
      <w:r w:rsidRPr="005920EA">
        <w:rPr>
          <w:rFonts w:ascii="PT Astra Serif" w:hAnsi="PT Astra Serif" w:cs="Times New Roman"/>
          <w:sz w:val="20"/>
          <w:szCs w:val="20"/>
        </w:rPr>
        <w:t>овара.</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Договора обеспечивает согласование новых условий Договора, в том числе цены и (или) сроков исполне</w:t>
      </w:r>
      <w:r w:rsidR="009F0FEB" w:rsidRPr="005920EA">
        <w:rPr>
          <w:rFonts w:ascii="PT Astra Serif" w:hAnsi="PT Astra Serif" w:cs="Times New Roman"/>
          <w:sz w:val="20"/>
          <w:szCs w:val="20"/>
        </w:rPr>
        <w:t>ния Договора и(или) количества Т</w:t>
      </w:r>
      <w:r w:rsidRPr="005920EA">
        <w:rPr>
          <w:rFonts w:ascii="PT Astra Serif" w:hAnsi="PT Astra Serif" w:cs="Times New Roman"/>
          <w:sz w:val="20"/>
          <w:szCs w:val="20"/>
        </w:rPr>
        <w:t>овара, предусмотренных До</w:t>
      </w:r>
      <w:r w:rsidR="009F0FEB" w:rsidRPr="005920EA">
        <w:rPr>
          <w:rFonts w:ascii="PT Astra Serif" w:hAnsi="PT Astra Serif" w:cs="Times New Roman"/>
          <w:sz w:val="20"/>
          <w:szCs w:val="20"/>
        </w:rPr>
        <w:t>говором. Сокращение количества Т</w:t>
      </w:r>
      <w:r w:rsidRPr="005920EA">
        <w:rPr>
          <w:rFonts w:ascii="PT Astra Serif" w:hAnsi="PT Astra Serif" w:cs="Times New Roman"/>
          <w:sz w:val="20"/>
          <w:szCs w:val="20"/>
        </w:rPr>
        <w:t>овара при уменьшении цены Договора в данном случае осуществляется в соответствии с Ме</w:t>
      </w:r>
      <w:r w:rsidR="009F0FEB" w:rsidRPr="005920EA">
        <w:rPr>
          <w:rFonts w:ascii="PT Astra Serif" w:hAnsi="PT Astra Serif" w:cs="Times New Roman"/>
          <w:sz w:val="20"/>
          <w:szCs w:val="20"/>
        </w:rPr>
        <w:t>тодикой сокращения количества Т</w:t>
      </w:r>
      <w:r w:rsidRPr="005920EA">
        <w:rPr>
          <w:rFonts w:ascii="PT Astra Serif" w:hAnsi="PT Astra Serif" w:cs="Times New Roman"/>
          <w:sz w:val="20"/>
          <w:szCs w:val="20"/>
        </w:rPr>
        <w:t>оваров, объемов работ или услуг при уменьшении цены Договора, утвержденной постановлением Правительства Российской Федерации от 28.11.2013 № 1090. Принятие Государственным заказчиком решения об изменении Договора в связи с уменьшением лимитов бюджетных обязательств осуществляется исходя из соразмерности измене</w:t>
      </w:r>
      <w:r w:rsidR="009F0FEB" w:rsidRPr="005920EA">
        <w:rPr>
          <w:rFonts w:ascii="PT Astra Serif" w:hAnsi="PT Astra Serif" w:cs="Times New Roman"/>
          <w:sz w:val="20"/>
          <w:szCs w:val="20"/>
        </w:rPr>
        <w:t>ния цены договора и количества Т</w:t>
      </w:r>
      <w:r w:rsidRPr="005920EA">
        <w:rPr>
          <w:rFonts w:ascii="PT Astra Serif" w:hAnsi="PT Astra Serif" w:cs="Times New Roman"/>
          <w:sz w:val="20"/>
          <w:szCs w:val="20"/>
        </w:rPr>
        <w:t>овара.</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11.2. Все изменения к Договору действительны, если они оформлены в виде дополнительного соглашения к Договору и подписаны Сторонами.</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lastRenderedPageBreak/>
        <w:t xml:space="preserve">11.3. </w:t>
      </w:r>
      <w:r w:rsidR="009F0FEB" w:rsidRPr="005920EA">
        <w:rPr>
          <w:rFonts w:ascii="PT Astra Serif" w:hAnsi="PT Astra Serif" w:cs="Times New Roman"/>
          <w:sz w:val="20"/>
          <w:szCs w:val="20"/>
        </w:rPr>
        <w:t>Договор,</w:t>
      </w:r>
      <w:r w:rsidRPr="005920EA">
        <w:rPr>
          <w:rFonts w:ascii="PT Astra Serif" w:hAnsi="PT Astra Serif" w:cs="Times New Roman"/>
          <w:sz w:val="20"/>
          <w:szCs w:val="20"/>
        </w:rPr>
        <w:t xml:space="preserve"> может </w:t>
      </w:r>
      <w:r w:rsidR="009F0FEB" w:rsidRPr="005920EA">
        <w:rPr>
          <w:rFonts w:ascii="PT Astra Serif" w:hAnsi="PT Astra Serif" w:cs="Times New Roman"/>
          <w:sz w:val="20"/>
          <w:szCs w:val="20"/>
        </w:rPr>
        <w:t>быть,</w:t>
      </w:r>
      <w:r w:rsidRPr="005920EA">
        <w:rPr>
          <w:rFonts w:ascii="PT Astra Serif" w:hAnsi="PT Astra Serif" w:cs="Times New Roman"/>
          <w:sz w:val="20"/>
          <w:szCs w:val="20"/>
        </w:rPr>
        <w:t xml:space="preserve"> расторгнут по соглашению Сторон, по решению суда или в связи с односторонним отказом Стороны Договора от исполнения Договора в соответствии с </w:t>
      </w:r>
      <w:r w:rsidRPr="005920EA">
        <w:rPr>
          <w:rFonts w:ascii="PT Astra Serif" w:hAnsi="PT Astra Serif" w:cs="Times New Roman"/>
          <w:noProof/>
          <w:sz w:val="20"/>
          <w:szCs w:val="20"/>
          <w:lang w:eastAsia="ru-RU"/>
        </w:rPr>
        <w:drawing>
          <wp:inline distT="0" distB="0" distL="0" distR="0" wp14:anchorId="07044F60" wp14:editId="4B65DAE2">
            <wp:extent cx="12193" cy="9146"/>
            <wp:effectExtent l="0" t="0" r="0" b="0"/>
            <wp:docPr id="10" name="Picture 29073"/>
            <wp:cNvGraphicFramePr/>
            <a:graphic xmlns:a="http://schemas.openxmlformats.org/drawingml/2006/main">
              <a:graphicData uri="http://schemas.openxmlformats.org/drawingml/2006/picture">
                <pic:pic xmlns:pic="http://schemas.openxmlformats.org/drawingml/2006/picture">
                  <pic:nvPicPr>
                    <pic:cNvPr id="29073" name="Picture 29073"/>
                    <pic:cNvPicPr/>
                  </pic:nvPicPr>
                  <pic:blipFill>
                    <a:blip r:embed="rId20"/>
                    <a:stretch>
                      <a:fillRect/>
                    </a:stretch>
                  </pic:blipFill>
                  <pic:spPr>
                    <a:xfrm>
                      <a:off x="0" y="0"/>
                      <a:ext cx="12193" cy="9146"/>
                    </a:xfrm>
                    <a:prstGeom prst="rect">
                      <a:avLst/>
                    </a:prstGeom>
                  </pic:spPr>
                </pic:pic>
              </a:graphicData>
            </a:graphic>
          </wp:inline>
        </w:drawing>
      </w:r>
      <w:r w:rsidRPr="005920EA">
        <w:rPr>
          <w:rFonts w:ascii="PT Astra Serif" w:hAnsi="PT Astra Serif" w:cs="Times New Roman"/>
          <w:sz w:val="20"/>
          <w:szCs w:val="20"/>
        </w:rPr>
        <w:t>гражданским законодательством и условиями Договора.</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noProof/>
          <w:sz w:val="20"/>
          <w:szCs w:val="20"/>
          <w:lang w:eastAsia="ru-RU"/>
        </w:rPr>
        <w:drawing>
          <wp:anchor distT="0" distB="0" distL="114300" distR="114300" simplePos="0" relativeHeight="251661312" behindDoc="0" locked="0" layoutInCell="1" allowOverlap="0" wp14:anchorId="1D8AF51B" wp14:editId="76E9E0F3">
            <wp:simplePos x="0" y="0"/>
            <wp:positionH relativeFrom="page">
              <wp:posOffset>7373856</wp:posOffset>
            </wp:positionH>
            <wp:positionV relativeFrom="page">
              <wp:posOffset>963374</wp:posOffset>
            </wp:positionV>
            <wp:extent cx="3049" cy="3049"/>
            <wp:effectExtent l="0" t="0" r="0" b="0"/>
            <wp:wrapSquare wrapText="bothSides"/>
            <wp:docPr id="11" name="Picture 29072"/>
            <wp:cNvGraphicFramePr/>
            <a:graphic xmlns:a="http://schemas.openxmlformats.org/drawingml/2006/main">
              <a:graphicData uri="http://schemas.openxmlformats.org/drawingml/2006/picture">
                <pic:pic xmlns:pic="http://schemas.openxmlformats.org/drawingml/2006/picture">
                  <pic:nvPicPr>
                    <pic:cNvPr id="29072" name="Picture 29072"/>
                    <pic:cNvPicPr/>
                  </pic:nvPicPr>
                  <pic:blipFill>
                    <a:blip r:embed="rId21"/>
                    <a:stretch>
                      <a:fillRect/>
                    </a:stretch>
                  </pic:blipFill>
                  <pic:spPr>
                    <a:xfrm>
                      <a:off x="0" y="0"/>
                      <a:ext cx="3049" cy="3049"/>
                    </a:xfrm>
                    <a:prstGeom prst="rect">
                      <a:avLst/>
                    </a:prstGeom>
                  </pic:spPr>
                </pic:pic>
              </a:graphicData>
            </a:graphic>
          </wp:anchor>
        </w:drawing>
      </w:r>
      <w:r w:rsidRPr="005920EA">
        <w:rPr>
          <w:rFonts w:ascii="PT Astra Serif" w:hAnsi="PT Astra Serif" w:cs="Times New Roman"/>
          <w:noProof/>
          <w:sz w:val="20"/>
          <w:szCs w:val="20"/>
          <w:lang w:eastAsia="ru-RU"/>
        </w:rPr>
        <w:drawing>
          <wp:anchor distT="0" distB="0" distL="114300" distR="114300" simplePos="0" relativeHeight="251662336" behindDoc="0" locked="0" layoutInCell="1" allowOverlap="0" wp14:anchorId="0567C9CF" wp14:editId="79B5C384">
            <wp:simplePos x="0" y="0"/>
            <wp:positionH relativeFrom="page">
              <wp:posOffset>7212295</wp:posOffset>
            </wp:positionH>
            <wp:positionV relativeFrom="page">
              <wp:posOffset>5899142</wp:posOffset>
            </wp:positionV>
            <wp:extent cx="9145" cy="9146"/>
            <wp:effectExtent l="0" t="0" r="0" b="0"/>
            <wp:wrapSquare wrapText="bothSides"/>
            <wp:docPr id="12" name="Picture 29075"/>
            <wp:cNvGraphicFramePr/>
            <a:graphic xmlns:a="http://schemas.openxmlformats.org/drawingml/2006/main">
              <a:graphicData uri="http://schemas.openxmlformats.org/drawingml/2006/picture">
                <pic:pic xmlns:pic="http://schemas.openxmlformats.org/drawingml/2006/picture">
                  <pic:nvPicPr>
                    <pic:cNvPr id="29075" name="Picture 29075"/>
                    <pic:cNvPicPr/>
                  </pic:nvPicPr>
                  <pic:blipFill>
                    <a:blip r:embed="rId22"/>
                    <a:stretch>
                      <a:fillRect/>
                    </a:stretch>
                  </pic:blipFill>
                  <pic:spPr>
                    <a:xfrm>
                      <a:off x="0" y="0"/>
                      <a:ext cx="9145" cy="9146"/>
                    </a:xfrm>
                    <a:prstGeom prst="rect">
                      <a:avLst/>
                    </a:prstGeom>
                  </pic:spPr>
                </pic:pic>
              </a:graphicData>
            </a:graphic>
          </wp:anchor>
        </w:drawing>
      </w:r>
      <w:r w:rsidRPr="005920EA">
        <w:rPr>
          <w:rFonts w:ascii="PT Astra Serif" w:hAnsi="PT Astra Serif" w:cs="Times New Roman"/>
          <w:noProof/>
          <w:sz w:val="20"/>
          <w:szCs w:val="20"/>
          <w:lang w:eastAsia="ru-RU"/>
        </w:rPr>
        <w:drawing>
          <wp:inline distT="0" distB="0" distL="0" distR="0" wp14:anchorId="4D1A9D6E" wp14:editId="1116762E">
            <wp:extent cx="39628" cy="106702"/>
            <wp:effectExtent l="0" t="0" r="0" b="0"/>
            <wp:docPr id="13" name="Picture 29074"/>
            <wp:cNvGraphicFramePr/>
            <a:graphic xmlns:a="http://schemas.openxmlformats.org/drawingml/2006/main">
              <a:graphicData uri="http://schemas.openxmlformats.org/drawingml/2006/picture">
                <pic:pic xmlns:pic="http://schemas.openxmlformats.org/drawingml/2006/picture">
                  <pic:nvPicPr>
                    <pic:cNvPr id="29074" name="Picture 29074"/>
                    <pic:cNvPicPr/>
                  </pic:nvPicPr>
                  <pic:blipFill>
                    <a:blip r:embed="rId23"/>
                    <a:stretch>
                      <a:fillRect/>
                    </a:stretch>
                  </pic:blipFill>
                  <pic:spPr>
                    <a:xfrm>
                      <a:off x="0" y="0"/>
                      <a:ext cx="39628" cy="106702"/>
                    </a:xfrm>
                    <a:prstGeom prst="rect">
                      <a:avLst/>
                    </a:prstGeom>
                  </pic:spPr>
                </pic:pic>
              </a:graphicData>
            </a:graphic>
          </wp:inline>
        </w:drawing>
      </w:r>
      <w:r w:rsidRPr="005920EA">
        <w:rPr>
          <w:rFonts w:ascii="PT Astra Serif" w:hAnsi="PT Astra Serif" w:cs="Times New Roman"/>
          <w:sz w:val="20"/>
          <w:szCs w:val="20"/>
        </w:rPr>
        <w:t>1.4. Государственный заказчик вправе принять решение об одностороннем отказе от исполнения Договора</w:t>
      </w:r>
      <w:r w:rsidR="000B6603" w:rsidRPr="005920EA">
        <w:rPr>
          <w:rFonts w:ascii="PT Astra Serif" w:hAnsi="PT Astra Serif" w:cs="Times New Roman"/>
          <w:sz w:val="20"/>
          <w:szCs w:val="20"/>
        </w:rPr>
        <w:t>,</w:t>
      </w:r>
      <w:r w:rsidRPr="005920EA">
        <w:rPr>
          <w:rFonts w:ascii="PT Astra Serif" w:hAnsi="PT Astra Serif" w:cs="Times New Roman"/>
          <w:sz w:val="20"/>
          <w:szCs w:val="20"/>
        </w:rPr>
        <w:t xml:space="preserve">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rsidR="00CF1769" w:rsidRPr="005920EA" w:rsidRDefault="00CF1769" w:rsidP="00CF1769">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11.5. Поставщик вправе принять решение об одностороннем отказе от исполнения Договора</w:t>
      </w:r>
      <w:r w:rsidR="000B6603" w:rsidRPr="005920EA">
        <w:rPr>
          <w:rFonts w:ascii="PT Astra Serif" w:hAnsi="PT Astra Serif" w:cs="Times New Roman"/>
          <w:sz w:val="20"/>
          <w:szCs w:val="20"/>
        </w:rPr>
        <w:t>,</w:t>
      </w:r>
      <w:r w:rsidRPr="005920EA">
        <w:rPr>
          <w:rFonts w:ascii="PT Astra Serif" w:hAnsi="PT Astra Serif" w:cs="Times New Roman"/>
          <w:sz w:val="20"/>
          <w:szCs w:val="20"/>
        </w:rPr>
        <w:t xml:space="preserve">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Договором.</w:t>
      </w:r>
    </w:p>
    <w:p w:rsidR="00CF1769" w:rsidRDefault="00CF1769" w:rsidP="005714CB">
      <w:pPr>
        <w:tabs>
          <w:tab w:val="left" w:pos="720"/>
          <w:tab w:val="left" w:pos="3692"/>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11.6. Если в результате издания акта органа государственной власти Российской Федерации</w:t>
      </w:r>
      <w:r w:rsidR="000B6603" w:rsidRPr="005920EA">
        <w:rPr>
          <w:rFonts w:ascii="PT Astra Serif" w:hAnsi="PT Astra Serif" w:cs="Times New Roman"/>
          <w:sz w:val="20"/>
          <w:szCs w:val="20"/>
        </w:rPr>
        <w:t>,</w:t>
      </w:r>
      <w:r w:rsidRPr="005920EA">
        <w:rPr>
          <w:rFonts w:ascii="PT Astra Serif" w:hAnsi="PT Astra Serif" w:cs="Times New Roman"/>
          <w:sz w:val="20"/>
          <w:szCs w:val="20"/>
        </w:rPr>
        <w:t xml:space="preserve"> исполнение Государственным заказчиком своих обязательств по Договору становится невозможным полностью или частично, обязательство прекращается   полностью </w:t>
      </w:r>
      <w:r w:rsidRPr="005920EA">
        <w:rPr>
          <w:rFonts w:ascii="PT Astra Serif" w:hAnsi="PT Astra Serif" w:cs="Times New Roman"/>
          <w:noProof/>
          <w:sz w:val="20"/>
          <w:szCs w:val="20"/>
          <w:lang w:eastAsia="ru-RU"/>
        </w:rPr>
        <w:drawing>
          <wp:inline distT="0" distB="0" distL="0" distR="0" wp14:anchorId="5DEC15B2" wp14:editId="450945ED">
            <wp:extent cx="9145" cy="9146"/>
            <wp:effectExtent l="0" t="0" r="0" b="0"/>
            <wp:docPr id="14" name="Picture 29076"/>
            <wp:cNvGraphicFramePr/>
            <a:graphic xmlns:a="http://schemas.openxmlformats.org/drawingml/2006/main">
              <a:graphicData uri="http://schemas.openxmlformats.org/drawingml/2006/picture">
                <pic:pic xmlns:pic="http://schemas.openxmlformats.org/drawingml/2006/picture">
                  <pic:nvPicPr>
                    <pic:cNvPr id="29076" name="Picture 29076"/>
                    <pic:cNvPicPr/>
                  </pic:nvPicPr>
                  <pic:blipFill>
                    <a:blip r:embed="rId24"/>
                    <a:stretch>
                      <a:fillRect/>
                    </a:stretch>
                  </pic:blipFill>
                  <pic:spPr>
                    <a:xfrm>
                      <a:off x="0" y="0"/>
                      <a:ext cx="9145" cy="9146"/>
                    </a:xfrm>
                    <a:prstGeom prst="rect">
                      <a:avLst/>
                    </a:prstGeom>
                  </pic:spPr>
                </pic:pic>
              </a:graphicData>
            </a:graphic>
          </wp:inline>
        </w:drawing>
      </w:r>
      <w:r w:rsidRPr="005920EA">
        <w:rPr>
          <w:rFonts w:ascii="PT Astra Serif" w:hAnsi="PT Astra Serif" w:cs="Times New Roman"/>
          <w:sz w:val="20"/>
          <w:szCs w:val="20"/>
        </w:rPr>
        <w:t>или в соответствующей части.</w:t>
      </w:r>
    </w:p>
    <w:p w:rsidR="0049331B" w:rsidRPr="005920EA" w:rsidRDefault="0049331B" w:rsidP="005714CB">
      <w:pPr>
        <w:tabs>
          <w:tab w:val="left" w:pos="720"/>
          <w:tab w:val="left" w:pos="3692"/>
        </w:tabs>
        <w:spacing w:after="0" w:line="240" w:lineRule="auto"/>
        <w:ind w:firstLine="709"/>
        <w:jc w:val="both"/>
        <w:rPr>
          <w:rFonts w:ascii="PT Astra Serif" w:hAnsi="PT Astra Serif" w:cs="Times New Roman"/>
          <w:sz w:val="20"/>
          <w:szCs w:val="20"/>
        </w:rPr>
      </w:pPr>
    </w:p>
    <w:p w:rsidR="00CF1769" w:rsidRPr="005920EA" w:rsidRDefault="00CF1769" w:rsidP="00964CD8">
      <w:pPr>
        <w:tabs>
          <w:tab w:val="left" w:pos="720"/>
          <w:tab w:val="left" w:pos="4044"/>
        </w:tabs>
        <w:spacing w:after="0" w:line="240" w:lineRule="auto"/>
        <w:ind w:firstLine="709"/>
        <w:jc w:val="center"/>
        <w:rPr>
          <w:rFonts w:ascii="PT Astra Serif" w:hAnsi="PT Astra Serif" w:cs="Times New Roman"/>
          <w:b/>
          <w:sz w:val="20"/>
          <w:szCs w:val="20"/>
        </w:rPr>
      </w:pPr>
      <w:r w:rsidRPr="005920EA">
        <w:rPr>
          <w:rFonts w:ascii="PT Astra Serif" w:hAnsi="PT Astra Serif" w:cs="Times New Roman"/>
          <w:b/>
          <w:sz w:val="20"/>
          <w:szCs w:val="20"/>
        </w:rPr>
        <w:t>12. Порядок разрешения споров</w:t>
      </w:r>
    </w:p>
    <w:p w:rsidR="00CF1769" w:rsidRPr="005920EA" w:rsidRDefault="00CF1769" w:rsidP="00CF1769">
      <w:pPr>
        <w:tabs>
          <w:tab w:val="left" w:pos="720"/>
          <w:tab w:val="left" w:pos="4044"/>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12.1.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Башкортостан.</w:t>
      </w:r>
    </w:p>
    <w:p w:rsidR="0033795C" w:rsidRPr="005920EA" w:rsidRDefault="00CF1769" w:rsidP="005714CB">
      <w:pPr>
        <w:tabs>
          <w:tab w:val="left" w:pos="720"/>
          <w:tab w:val="left" w:pos="4044"/>
        </w:tabs>
        <w:spacing w:after="0" w:line="240" w:lineRule="auto"/>
        <w:ind w:firstLine="709"/>
        <w:jc w:val="both"/>
        <w:rPr>
          <w:rFonts w:ascii="PT Astra Serif" w:hAnsi="PT Astra Serif" w:cs="Times New Roman"/>
          <w:sz w:val="20"/>
          <w:szCs w:val="20"/>
        </w:rPr>
      </w:pPr>
      <w:r w:rsidRPr="005920EA">
        <w:rPr>
          <w:rFonts w:ascii="PT Astra Serif" w:hAnsi="PT Astra Serif" w:cs="Times New Roman"/>
          <w:sz w:val="20"/>
          <w:szCs w:val="20"/>
        </w:rPr>
        <w:t>12.2. Государственный заказчик вправе заявлять Поставщику претензии по вопросам, связанным с неисполнением (ненадлежащим исполнением) условий Договора, в том числе по количеству и качеству товара. В отношении всех претензий, направляемых по настоящему Договору, Сторона, которой адресована данная претензия, должна дать письменный ответ по существ</w:t>
      </w:r>
      <w:r w:rsidR="00F12CED" w:rsidRPr="005920EA">
        <w:rPr>
          <w:rFonts w:ascii="PT Astra Serif" w:hAnsi="PT Astra Serif" w:cs="Times New Roman"/>
          <w:sz w:val="20"/>
          <w:szCs w:val="20"/>
        </w:rPr>
        <w:t>у претензии в срок не позднее 10</w:t>
      </w:r>
      <w:r w:rsidRPr="005920EA">
        <w:rPr>
          <w:rFonts w:ascii="PT Astra Serif" w:hAnsi="PT Astra Serif" w:cs="Times New Roman"/>
          <w:sz w:val="20"/>
          <w:szCs w:val="20"/>
        </w:rPr>
        <w:t xml:space="preserve"> рабочих дней с момента её получения.</w:t>
      </w:r>
    </w:p>
    <w:p w:rsidR="00CF1769" w:rsidRPr="005920EA" w:rsidRDefault="00CF1769" w:rsidP="00964CD8">
      <w:pPr>
        <w:tabs>
          <w:tab w:val="left" w:pos="3915"/>
        </w:tabs>
        <w:spacing w:after="0" w:line="240" w:lineRule="auto"/>
        <w:ind w:firstLine="708"/>
        <w:rPr>
          <w:rFonts w:ascii="PT Astra Serif" w:eastAsia="Times New Roman" w:hAnsi="PT Astra Serif" w:cs="Times New Roman"/>
          <w:b/>
          <w:color w:val="000000"/>
          <w:sz w:val="20"/>
          <w:szCs w:val="20"/>
        </w:rPr>
      </w:pPr>
      <w:r w:rsidRPr="005920EA">
        <w:rPr>
          <w:rFonts w:ascii="PT Astra Serif" w:hAnsi="PT Astra Serif" w:cs="Times New Roman"/>
          <w:b/>
          <w:sz w:val="20"/>
          <w:szCs w:val="20"/>
          <w:lang w:eastAsia="ar-SA"/>
        </w:rPr>
        <w:tab/>
      </w:r>
      <w:r w:rsidRPr="005920EA">
        <w:rPr>
          <w:rFonts w:ascii="PT Astra Serif" w:eastAsia="Times New Roman" w:hAnsi="PT Astra Serif" w:cs="Times New Roman"/>
          <w:b/>
          <w:color w:val="000000"/>
          <w:sz w:val="20"/>
          <w:szCs w:val="20"/>
        </w:rPr>
        <w:t>13. Прочие условия</w:t>
      </w:r>
    </w:p>
    <w:p w:rsidR="00CF1769" w:rsidRPr="005920EA" w:rsidRDefault="00CF1769" w:rsidP="00CF1769">
      <w:pPr>
        <w:spacing w:after="5" w:line="259" w:lineRule="auto"/>
        <w:ind w:right="19" w:firstLine="851"/>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13.1. Договор составлен в двух подлинных экземплярах, имеющих одинаковую юридическую силу, по одному для каждой из Сторон.</w:t>
      </w:r>
    </w:p>
    <w:p w:rsidR="00CF1769" w:rsidRPr="005920EA" w:rsidRDefault="00CF1769" w:rsidP="00CF1769">
      <w:pPr>
        <w:spacing w:after="5" w:line="259" w:lineRule="auto"/>
        <w:ind w:right="19" w:firstLine="851"/>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13. 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CF1769" w:rsidRPr="005920EA" w:rsidRDefault="00CF1769" w:rsidP="00CF1769">
      <w:pPr>
        <w:tabs>
          <w:tab w:val="right" w:pos="10412"/>
        </w:tabs>
        <w:spacing w:after="5" w:line="259" w:lineRule="auto"/>
        <w:ind w:firstLine="851"/>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13.3.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Государственного заказчика по Договору его права и обязанности по такому Договору переходят к новому Государственному заказчику в том же объеме и на тех же условиях.</w:t>
      </w:r>
    </w:p>
    <w:p w:rsidR="00CF1769" w:rsidRPr="005920EA" w:rsidRDefault="00CF1769" w:rsidP="00CF1769">
      <w:pPr>
        <w:spacing w:after="0" w:line="240" w:lineRule="auto"/>
        <w:ind w:right="17" w:firstLine="851"/>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13.4.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33795C" w:rsidRDefault="00CF1769" w:rsidP="007F5473">
      <w:pPr>
        <w:spacing w:after="0" w:line="240" w:lineRule="auto"/>
        <w:ind w:right="17" w:firstLine="851"/>
        <w:jc w:val="both"/>
        <w:rPr>
          <w:rFonts w:ascii="PT Astra Serif" w:eastAsia="Times New Roman" w:hAnsi="PT Astra Serif" w:cs="Times New Roman"/>
          <w:color w:val="000000"/>
          <w:sz w:val="20"/>
          <w:szCs w:val="20"/>
        </w:rPr>
      </w:pPr>
      <w:r w:rsidRPr="005920EA">
        <w:rPr>
          <w:rFonts w:ascii="PT Astra Serif" w:eastAsia="Times New Roman" w:hAnsi="PT Astra Serif" w:cs="Times New Roman"/>
          <w:color w:val="000000"/>
          <w:sz w:val="20"/>
          <w:szCs w:val="20"/>
        </w:rPr>
        <w:t>13.5. Во всем остальном, что не предусмотрено Договором, Стороны руководствуются законодательством Российской Федерации.</w:t>
      </w:r>
    </w:p>
    <w:p w:rsidR="0049331B" w:rsidRPr="005920EA" w:rsidRDefault="0049331B" w:rsidP="007F5473">
      <w:pPr>
        <w:spacing w:after="0" w:line="240" w:lineRule="auto"/>
        <w:ind w:right="17" w:firstLine="851"/>
        <w:jc w:val="both"/>
        <w:rPr>
          <w:rFonts w:ascii="PT Astra Serif" w:eastAsia="Times New Roman" w:hAnsi="PT Astra Serif" w:cs="Times New Roman"/>
          <w:color w:val="000000"/>
          <w:sz w:val="20"/>
          <w:szCs w:val="20"/>
        </w:rPr>
      </w:pPr>
    </w:p>
    <w:p w:rsidR="00CF1769" w:rsidRPr="005920EA" w:rsidRDefault="00CF1769" w:rsidP="002466F9">
      <w:pPr>
        <w:pStyle w:val="a8"/>
        <w:tabs>
          <w:tab w:val="left" w:pos="3631"/>
        </w:tabs>
        <w:jc w:val="both"/>
        <w:rPr>
          <w:rFonts w:ascii="PT Astra Serif" w:hAnsi="PT Astra Serif" w:cs="Times New Roman"/>
          <w:b/>
          <w:sz w:val="20"/>
          <w:szCs w:val="20"/>
          <w:lang w:eastAsia="ar-SA"/>
        </w:rPr>
      </w:pPr>
      <w:r w:rsidRPr="005920EA">
        <w:rPr>
          <w:rFonts w:ascii="PT Astra Serif" w:hAnsi="PT Astra Serif" w:cs="Times New Roman"/>
          <w:sz w:val="20"/>
          <w:szCs w:val="20"/>
          <w:lang w:eastAsia="ar-SA"/>
        </w:rPr>
        <w:tab/>
      </w:r>
      <w:r w:rsidRPr="005920EA">
        <w:rPr>
          <w:rFonts w:ascii="PT Astra Serif" w:hAnsi="PT Astra Serif" w:cs="Times New Roman"/>
          <w:b/>
          <w:sz w:val="20"/>
          <w:szCs w:val="20"/>
          <w:lang w:eastAsia="ar-SA"/>
        </w:rPr>
        <w:t>14. Срок действия Договора</w:t>
      </w:r>
    </w:p>
    <w:p w:rsidR="002E717F" w:rsidRPr="005920EA" w:rsidRDefault="00CF1769" w:rsidP="003B3D6B">
      <w:pPr>
        <w:pStyle w:val="a8"/>
        <w:tabs>
          <w:tab w:val="left" w:pos="3631"/>
        </w:tabs>
        <w:jc w:val="both"/>
        <w:rPr>
          <w:rFonts w:ascii="PT Astra Serif" w:hAnsi="PT Astra Serif" w:cs="Times New Roman"/>
          <w:sz w:val="20"/>
          <w:szCs w:val="20"/>
          <w:lang w:eastAsia="ar-SA"/>
        </w:rPr>
      </w:pPr>
      <w:r w:rsidRPr="005920EA">
        <w:rPr>
          <w:rFonts w:ascii="PT Astra Serif" w:hAnsi="PT Astra Serif" w:cs="Times New Roman"/>
          <w:sz w:val="20"/>
          <w:szCs w:val="20"/>
          <w:lang w:eastAsia="ar-SA"/>
        </w:rPr>
        <w:t xml:space="preserve">14.1. Договор вступает в силу с момента его подписания Сторонами и действует </w:t>
      </w:r>
      <w:r w:rsidR="00D64B9C" w:rsidRPr="005920EA">
        <w:rPr>
          <w:rFonts w:ascii="PT Astra Serif" w:hAnsi="PT Astra Serif" w:cs="Times New Roman"/>
          <w:b/>
          <w:sz w:val="20"/>
          <w:szCs w:val="20"/>
          <w:lang w:eastAsia="ar-SA"/>
        </w:rPr>
        <w:t>до «2</w:t>
      </w:r>
      <w:r w:rsidR="00190D4B">
        <w:rPr>
          <w:rFonts w:ascii="PT Astra Serif" w:hAnsi="PT Astra Serif" w:cs="Times New Roman"/>
          <w:b/>
          <w:sz w:val="20"/>
          <w:szCs w:val="20"/>
          <w:lang w:eastAsia="ar-SA"/>
        </w:rPr>
        <w:t>0</w:t>
      </w:r>
      <w:r w:rsidRPr="005920EA">
        <w:rPr>
          <w:rFonts w:ascii="PT Astra Serif" w:hAnsi="PT Astra Serif" w:cs="Times New Roman"/>
          <w:b/>
          <w:sz w:val="20"/>
          <w:szCs w:val="20"/>
          <w:lang w:eastAsia="ar-SA"/>
        </w:rPr>
        <w:t xml:space="preserve">» </w:t>
      </w:r>
      <w:r w:rsidRPr="005920EA">
        <w:rPr>
          <w:rFonts w:ascii="PT Astra Serif" w:hAnsi="PT Astra Serif" w:cs="Times New Roman"/>
          <w:b/>
          <w:noProof/>
          <w:sz w:val="20"/>
          <w:szCs w:val="20"/>
          <w:lang w:eastAsia="ru-RU"/>
        </w:rPr>
        <w:drawing>
          <wp:inline distT="0" distB="0" distL="0" distR="0" wp14:anchorId="0134A205" wp14:editId="5B385755">
            <wp:extent cx="3049" cy="9146"/>
            <wp:effectExtent l="0" t="0" r="0" b="0"/>
            <wp:docPr id="15" name="Picture 31590"/>
            <wp:cNvGraphicFramePr/>
            <a:graphic xmlns:a="http://schemas.openxmlformats.org/drawingml/2006/main">
              <a:graphicData uri="http://schemas.openxmlformats.org/drawingml/2006/picture">
                <pic:pic xmlns:pic="http://schemas.openxmlformats.org/drawingml/2006/picture">
                  <pic:nvPicPr>
                    <pic:cNvPr id="31590" name="Picture 31590"/>
                    <pic:cNvPicPr/>
                  </pic:nvPicPr>
                  <pic:blipFill>
                    <a:blip r:embed="rId25"/>
                    <a:stretch>
                      <a:fillRect/>
                    </a:stretch>
                  </pic:blipFill>
                  <pic:spPr>
                    <a:xfrm>
                      <a:off x="0" y="0"/>
                      <a:ext cx="3049" cy="9146"/>
                    </a:xfrm>
                    <a:prstGeom prst="rect">
                      <a:avLst/>
                    </a:prstGeom>
                  </pic:spPr>
                </pic:pic>
              </a:graphicData>
            </a:graphic>
          </wp:inline>
        </w:drawing>
      </w:r>
      <w:r w:rsidRPr="005920EA">
        <w:rPr>
          <w:rFonts w:ascii="PT Astra Serif" w:hAnsi="PT Astra Serif" w:cs="Times New Roman"/>
          <w:b/>
          <w:sz w:val="20"/>
          <w:szCs w:val="20"/>
          <w:lang w:eastAsia="ar-SA"/>
        </w:rPr>
        <w:t>декабря 202</w:t>
      </w:r>
      <w:r w:rsidR="00190D4B">
        <w:rPr>
          <w:rFonts w:ascii="PT Astra Serif" w:hAnsi="PT Astra Serif" w:cs="Times New Roman"/>
          <w:b/>
          <w:sz w:val="20"/>
          <w:szCs w:val="20"/>
          <w:lang w:eastAsia="ar-SA"/>
        </w:rPr>
        <w:t>6</w:t>
      </w:r>
      <w:r w:rsidRPr="005920EA">
        <w:rPr>
          <w:rFonts w:ascii="PT Astra Serif" w:hAnsi="PT Astra Serif" w:cs="Times New Roman"/>
          <w:b/>
          <w:sz w:val="20"/>
          <w:szCs w:val="20"/>
          <w:lang w:eastAsia="ar-SA"/>
        </w:rPr>
        <w:t xml:space="preserve"> года</w:t>
      </w:r>
      <w:r w:rsidRPr="005920EA">
        <w:rPr>
          <w:rFonts w:ascii="PT Astra Serif" w:hAnsi="PT Astra Serif" w:cs="Times New Roman"/>
          <w:sz w:val="20"/>
          <w:szCs w:val="20"/>
          <w:lang w:eastAsia="ar-SA"/>
        </w:rPr>
        <w:t xml:space="preserve">, а в части осуществления оплаты и гарантийных обязательств - до их </w:t>
      </w:r>
      <w:r w:rsidRPr="005920EA">
        <w:rPr>
          <w:rFonts w:ascii="PT Astra Serif" w:hAnsi="PT Astra Serif" w:cs="Times New Roman"/>
          <w:noProof/>
          <w:sz w:val="20"/>
          <w:szCs w:val="20"/>
          <w:lang w:eastAsia="ru-RU"/>
        </w:rPr>
        <w:drawing>
          <wp:inline distT="0" distB="0" distL="0" distR="0" wp14:anchorId="1B7B4D97" wp14:editId="645C47EF">
            <wp:extent cx="9146" cy="9146"/>
            <wp:effectExtent l="0" t="0" r="0" b="0"/>
            <wp:docPr id="16" name="Picture 31591"/>
            <wp:cNvGraphicFramePr/>
            <a:graphic xmlns:a="http://schemas.openxmlformats.org/drawingml/2006/main">
              <a:graphicData uri="http://schemas.openxmlformats.org/drawingml/2006/picture">
                <pic:pic xmlns:pic="http://schemas.openxmlformats.org/drawingml/2006/picture">
                  <pic:nvPicPr>
                    <pic:cNvPr id="31591" name="Picture 31591"/>
                    <pic:cNvPicPr/>
                  </pic:nvPicPr>
                  <pic:blipFill>
                    <a:blip r:embed="rId26"/>
                    <a:stretch>
                      <a:fillRect/>
                    </a:stretch>
                  </pic:blipFill>
                  <pic:spPr>
                    <a:xfrm>
                      <a:off x="0" y="0"/>
                      <a:ext cx="9146" cy="9146"/>
                    </a:xfrm>
                    <a:prstGeom prst="rect">
                      <a:avLst/>
                    </a:prstGeom>
                  </pic:spPr>
                </pic:pic>
              </a:graphicData>
            </a:graphic>
          </wp:inline>
        </w:drawing>
      </w:r>
      <w:r w:rsidRPr="005920EA">
        <w:rPr>
          <w:rFonts w:ascii="PT Astra Serif" w:hAnsi="PT Astra Serif" w:cs="Times New Roman"/>
          <w:sz w:val="20"/>
          <w:szCs w:val="20"/>
          <w:lang w:eastAsia="ar-SA"/>
        </w:rPr>
        <w:t>полного исполнения.</w:t>
      </w:r>
    </w:p>
    <w:p w:rsidR="000D28A3" w:rsidRPr="0066516C" w:rsidRDefault="002E717F" w:rsidP="00A454EC">
      <w:pPr>
        <w:tabs>
          <w:tab w:val="left" w:pos="3891"/>
        </w:tabs>
        <w:spacing w:before="120" w:after="0" w:line="240" w:lineRule="auto"/>
        <w:jc w:val="center"/>
        <w:rPr>
          <w:rFonts w:ascii="PT Astra Serif" w:hAnsi="PT Astra Serif" w:cs="Times New Roman"/>
          <w:b/>
          <w:bCs/>
          <w:sz w:val="20"/>
          <w:szCs w:val="20"/>
          <w:lang w:eastAsia="ru-RU"/>
        </w:rPr>
      </w:pPr>
      <w:r w:rsidRPr="0066516C">
        <w:rPr>
          <w:rFonts w:ascii="PT Astra Serif" w:hAnsi="PT Astra Serif" w:cs="Times New Roman"/>
          <w:b/>
          <w:bCs/>
          <w:sz w:val="20"/>
          <w:szCs w:val="20"/>
          <w:lang w:eastAsia="ru-RU"/>
        </w:rPr>
        <w:t>15. Юридические адреса, банковские реквизиты Сторон на момент подписания Договора</w:t>
      </w:r>
    </w:p>
    <w:p w:rsidR="004345C5" w:rsidRPr="0066516C" w:rsidRDefault="004345C5" w:rsidP="003B3D6B">
      <w:pPr>
        <w:pStyle w:val="a8"/>
        <w:rPr>
          <w:rFonts w:ascii="PT Astra Serif" w:hAnsi="PT Astra Serif" w:cs="Times New Roman"/>
          <w:b/>
          <w:sz w:val="20"/>
          <w:szCs w:val="20"/>
          <w:lang w:eastAsia="ru-RU"/>
        </w:rPr>
      </w:pPr>
      <w:r w:rsidRPr="0066516C">
        <w:rPr>
          <w:rFonts w:ascii="PT Astra Serif" w:hAnsi="PT Astra Serif" w:cs="Times New Roman"/>
          <w:b/>
          <w:sz w:val="20"/>
          <w:szCs w:val="20"/>
          <w:lang w:eastAsia="ru-RU"/>
        </w:rPr>
        <w:t xml:space="preserve">Государственный заказчик:                                             </w:t>
      </w:r>
      <w:r w:rsidR="00A454EC" w:rsidRPr="0066516C">
        <w:rPr>
          <w:rFonts w:ascii="PT Astra Serif" w:hAnsi="PT Astra Serif" w:cs="Times New Roman"/>
          <w:b/>
          <w:sz w:val="20"/>
          <w:szCs w:val="20"/>
          <w:lang w:eastAsia="ru-RU"/>
        </w:rPr>
        <w:t xml:space="preserve">         </w:t>
      </w:r>
      <w:r w:rsidRPr="0066516C">
        <w:rPr>
          <w:rFonts w:ascii="PT Astra Serif" w:hAnsi="PT Astra Serif" w:cs="Times New Roman"/>
          <w:b/>
          <w:sz w:val="20"/>
          <w:szCs w:val="20"/>
          <w:lang w:eastAsia="ru-RU"/>
        </w:rPr>
        <w:t xml:space="preserve"> Поставщик:</w:t>
      </w:r>
    </w:p>
    <w:tbl>
      <w:tblPr>
        <w:tblW w:w="0" w:type="auto"/>
        <w:tblLook w:val="01E0" w:firstRow="1" w:lastRow="1" w:firstColumn="1" w:lastColumn="1" w:noHBand="0" w:noVBand="0"/>
      </w:tblPr>
      <w:tblGrid>
        <w:gridCol w:w="5139"/>
        <w:gridCol w:w="4856"/>
      </w:tblGrid>
      <w:tr w:rsidR="00244570" w:rsidRPr="0066516C" w:rsidTr="007B3A98">
        <w:trPr>
          <w:trHeight w:val="377"/>
        </w:trPr>
        <w:tc>
          <w:tcPr>
            <w:tcW w:w="5139" w:type="dxa"/>
          </w:tcPr>
          <w:p w:rsidR="003B3D6B" w:rsidRPr="0066516C" w:rsidRDefault="003B3D6B" w:rsidP="003B3D6B">
            <w:pPr>
              <w:pStyle w:val="a8"/>
              <w:rPr>
                <w:rFonts w:ascii="PT Astra Serif" w:hAnsi="PT Astra Serif" w:cs="Times New Roman"/>
                <w:b/>
                <w:bCs/>
                <w:sz w:val="20"/>
                <w:szCs w:val="20"/>
                <w:lang w:eastAsia="ru-RU"/>
              </w:rPr>
            </w:pPr>
            <w:r w:rsidRPr="0066516C">
              <w:rPr>
                <w:rFonts w:ascii="PT Astra Serif" w:hAnsi="PT Astra Serif" w:cs="Times New Roman"/>
                <w:b/>
                <w:bCs/>
                <w:sz w:val="20"/>
                <w:szCs w:val="20"/>
                <w:lang w:eastAsia="ru-RU"/>
              </w:rPr>
              <w:t>ФКУ ИК-2 УФСИН  России по Республике Башкортостан</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Юр. адрес: 453256, Республика</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Башкортостан, г. Салават, станция Южная</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ИНН/ КПП 0266014530/026601001</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Номер казначейского счета 03211643000000015109</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ЕКС 40102810445370000043</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 xml:space="preserve">л/с 03011541130 </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БИК 015004950</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ОКПО 08829413</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 xml:space="preserve">ОКЦ №1СибГУ банка России //УФК по </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Новосибирской области, г. Новосибирск</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ОГРН 1020201999113</w:t>
            </w:r>
          </w:p>
          <w:p w:rsidR="00190D4B" w:rsidRPr="00190D4B" w:rsidRDefault="00190D4B" w:rsidP="00190D4B">
            <w:pPr>
              <w:pStyle w:val="a8"/>
              <w:rPr>
                <w:rFonts w:ascii="PT Astra Serif" w:hAnsi="PT Astra Serif" w:cs="Times New Roman"/>
                <w:bCs/>
                <w:sz w:val="20"/>
                <w:szCs w:val="20"/>
                <w:lang w:eastAsia="ru-RU"/>
              </w:rPr>
            </w:pPr>
            <w:r w:rsidRPr="00190D4B">
              <w:rPr>
                <w:rFonts w:ascii="PT Astra Serif" w:hAnsi="PT Astra Serif" w:cs="Times New Roman"/>
                <w:bCs/>
                <w:sz w:val="20"/>
                <w:szCs w:val="20"/>
                <w:lang w:eastAsia="ru-RU"/>
              </w:rPr>
              <w:t>Эл. адрес: emgcitao.ik2@02.fsin.gov.ru</w:t>
            </w:r>
          </w:p>
          <w:p w:rsidR="0033795C" w:rsidRPr="0066516C" w:rsidRDefault="00190D4B" w:rsidP="00190D4B">
            <w:pPr>
              <w:pStyle w:val="a8"/>
              <w:rPr>
                <w:rFonts w:ascii="PT Astra Serif" w:hAnsi="PT Astra Serif" w:cs="Times New Roman"/>
                <w:b/>
                <w:bCs/>
                <w:sz w:val="20"/>
                <w:szCs w:val="20"/>
                <w:lang w:eastAsia="ru-RU"/>
              </w:rPr>
            </w:pPr>
            <w:r w:rsidRPr="00190D4B">
              <w:rPr>
                <w:rFonts w:ascii="PT Astra Serif" w:hAnsi="PT Astra Serif" w:cs="Times New Roman"/>
                <w:bCs/>
                <w:sz w:val="20"/>
                <w:szCs w:val="20"/>
                <w:lang w:eastAsia="ru-RU"/>
              </w:rPr>
              <w:t>тел.: 8(3476) 35-53-49</w:t>
            </w:r>
          </w:p>
          <w:p w:rsidR="0033795C" w:rsidRPr="0066516C" w:rsidRDefault="000C7551" w:rsidP="004345C5">
            <w:pPr>
              <w:pStyle w:val="a8"/>
              <w:rPr>
                <w:rFonts w:ascii="PT Astra Serif" w:hAnsi="PT Astra Serif" w:cs="Times New Roman"/>
                <w:b/>
                <w:sz w:val="20"/>
                <w:szCs w:val="20"/>
                <w:lang w:eastAsia="ru-RU"/>
              </w:rPr>
            </w:pPr>
            <w:r>
              <w:rPr>
                <w:rFonts w:ascii="PT Astra Serif" w:hAnsi="PT Astra Serif" w:cs="Times New Roman"/>
                <w:b/>
                <w:sz w:val="20"/>
                <w:szCs w:val="20"/>
                <w:lang w:eastAsia="ru-RU"/>
              </w:rPr>
              <w:t>Н</w:t>
            </w:r>
            <w:r w:rsidR="0033795C" w:rsidRPr="0066516C">
              <w:rPr>
                <w:rFonts w:ascii="PT Astra Serif" w:hAnsi="PT Astra Serif" w:cs="Times New Roman"/>
                <w:b/>
                <w:sz w:val="20"/>
                <w:szCs w:val="20"/>
                <w:lang w:eastAsia="ru-RU"/>
              </w:rPr>
              <w:t>ачальник</w:t>
            </w:r>
          </w:p>
          <w:p w:rsidR="0033795C" w:rsidRPr="0066516C" w:rsidRDefault="0033795C" w:rsidP="004345C5">
            <w:pPr>
              <w:pStyle w:val="a8"/>
              <w:rPr>
                <w:rFonts w:ascii="PT Astra Serif" w:hAnsi="PT Astra Serif" w:cs="Times New Roman"/>
                <w:sz w:val="20"/>
                <w:szCs w:val="20"/>
                <w:lang w:eastAsia="ru-RU"/>
              </w:rPr>
            </w:pPr>
          </w:p>
          <w:p w:rsidR="00244570" w:rsidRPr="003E53B8" w:rsidRDefault="00244570" w:rsidP="004345C5">
            <w:pPr>
              <w:pStyle w:val="a8"/>
              <w:rPr>
                <w:rFonts w:ascii="PT Astra Serif" w:hAnsi="PT Astra Serif" w:cs="Times New Roman"/>
                <w:sz w:val="20"/>
                <w:szCs w:val="20"/>
                <w:lang w:eastAsia="ru-RU"/>
              </w:rPr>
            </w:pPr>
            <w:r w:rsidRPr="0066516C">
              <w:rPr>
                <w:rFonts w:ascii="PT Astra Serif" w:hAnsi="PT Astra Serif" w:cs="Times New Roman"/>
                <w:sz w:val="20"/>
                <w:szCs w:val="20"/>
                <w:lang w:eastAsia="ru-RU"/>
              </w:rPr>
              <w:t xml:space="preserve">_______________ </w:t>
            </w:r>
            <w:proofErr w:type="spellStart"/>
            <w:r w:rsidR="003E53B8">
              <w:rPr>
                <w:rFonts w:ascii="PT Astra Serif" w:hAnsi="PT Astra Serif" w:cs="Times New Roman"/>
                <w:b/>
                <w:sz w:val="20"/>
                <w:szCs w:val="20"/>
                <w:lang w:eastAsia="ru-RU"/>
              </w:rPr>
              <w:t>П.М.Перевозников</w:t>
            </w:r>
            <w:proofErr w:type="spellEnd"/>
          </w:p>
          <w:p w:rsidR="004345C5" w:rsidRPr="0066516C" w:rsidRDefault="00D66565" w:rsidP="004345C5">
            <w:pPr>
              <w:pStyle w:val="a8"/>
              <w:rPr>
                <w:rFonts w:ascii="PT Astra Serif" w:hAnsi="PT Astra Serif" w:cs="Times New Roman"/>
                <w:b/>
                <w:sz w:val="20"/>
                <w:szCs w:val="20"/>
                <w:lang w:eastAsia="ru-RU"/>
              </w:rPr>
            </w:pPr>
            <w:r w:rsidRPr="0066516C">
              <w:rPr>
                <w:rFonts w:ascii="PT Astra Serif" w:hAnsi="PT Astra Serif" w:cs="Times New Roman"/>
                <w:b/>
                <w:sz w:val="20"/>
                <w:szCs w:val="20"/>
                <w:lang w:eastAsia="ru-RU"/>
              </w:rPr>
              <w:t>ЭЦП</w:t>
            </w:r>
          </w:p>
        </w:tc>
        <w:tc>
          <w:tcPr>
            <w:tcW w:w="4856" w:type="dxa"/>
          </w:tcPr>
          <w:p w:rsidR="00D877D7" w:rsidRDefault="00D877D7"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0C7551" w:rsidRDefault="000C7551" w:rsidP="000C7551">
            <w:pPr>
              <w:spacing w:after="0" w:line="240" w:lineRule="auto"/>
              <w:rPr>
                <w:rFonts w:ascii="PT Astra Serif" w:hAnsi="PT Astra Serif" w:cs="Times New Roman"/>
                <w:sz w:val="20"/>
                <w:szCs w:val="20"/>
                <w:lang w:eastAsia="ru-RU"/>
              </w:rPr>
            </w:pPr>
            <w:bookmarkStart w:id="0" w:name="_GoBack"/>
            <w:bookmarkEnd w:id="0"/>
          </w:p>
          <w:p w:rsidR="000C7551" w:rsidRDefault="000C7551" w:rsidP="000C7551">
            <w:pPr>
              <w:spacing w:after="0" w:line="240" w:lineRule="auto"/>
              <w:rPr>
                <w:rFonts w:ascii="PT Astra Serif" w:hAnsi="PT Astra Serif" w:cs="Times New Roman"/>
                <w:sz w:val="20"/>
                <w:szCs w:val="20"/>
                <w:lang w:eastAsia="ru-RU"/>
              </w:rPr>
            </w:pPr>
          </w:p>
          <w:p w:rsidR="00E55BE7" w:rsidRDefault="00E55BE7" w:rsidP="00FE53F6">
            <w:pPr>
              <w:spacing w:after="0" w:line="240" w:lineRule="auto"/>
              <w:rPr>
                <w:rFonts w:ascii="PT Astra Serif" w:hAnsi="PT Astra Serif" w:cs="Times New Roman"/>
                <w:b/>
                <w:sz w:val="20"/>
                <w:szCs w:val="20"/>
                <w:lang w:eastAsia="ru-RU"/>
              </w:rPr>
            </w:pPr>
          </w:p>
          <w:p w:rsidR="00190D4B" w:rsidRDefault="00190D4B" w:rsidP="00FE53F6">
            <w:pPr>
              <w:spacing w:after="0" w:line="240" w:lineRule="auto"/>
              <w:rPr>
                <w:rFonts w:ascii="PT Astra Serif" w:hAnsi="PT Astra Serif" w:cs="Times New Roman"/>
                <w:sz w:val="20"/>
                <w:szCs w:val="20"/>
                <w:lang w:eastAsia="ru-RU"/>
              </w:rPr>
            </w:pPr>
          </w:p>
          <w:p w:rsidR="00190D4B" w:rsidRPr="0066516C" w:rsidRDefault="00190D4B" w:rsidP="00FE53F6">
            <w:pPr>
              <w:spacing w:after="0" w:line="240" w:lineRule="auto"/>
              <w:rPr>
                <w:rFonts w:ascii="PT Astra Serif" w:hAnsi="PT Astra Serif" w:cs="Times New Roman"/>
                <w:sz w:val="20"/>
                <w:szCs w:val="20"/>
                <w:lang w:eastAsia="ru-RU"/>
              </w:rPr>
            </w:pPr>
          </w:p>
          <w:p w:rsidR="000C7551" w:rsidRDefault="00FE53F6" w:rsidP="000C7551">
            <w:pPr>
              <w:spacing w:after="0" w:line="240" w:lineRule="auto"/>
              <w:rPr>
                <w:rFonts w:ascii="PT Astra Serif" w:hAnsi="PT Astra Serif" w:cs="Times New Roman"/>
                <w:sz w:val="20"/>
                <w:szCs w:val="20"/>
                <w:lang w:eastAsia="ru-RU"/>
              </w:rPr>
            </w:pPr>
            <w:r w:rsidRPr="0066516C">
              <w:rPr>
                <w:rFonts w:ascii="PT Astra Serif" w:hAnsi="PT Astra Serif" w:cs="Times New Roman"/>
                <w:sz w:val="20"/>
                <w:szCs w:val="20"/>
                <w:lang w:eastAsia="ru-RU"/>
              </w:rPr>
              <w:t>_________________</w:t>
            </w:r>
            <w:r w:rsidR="000C7551">
              <w:t xml:space="preserve"> </w:t>
            </w:r>
            <w:r w:rsidR="000C7551" w:rsidRPr="000C7551">
              <w:rPr>
                <w:rFonts w:ascii="PT Astra Serif" w:hAnsi="PT Astra Serif" w:cs="Times New Roman"/>
                <w:sz w:val="20"/>
                <w:szCs w:val="20"/>
                <w:lang w:eastAsia="ru-RU"/>
              </w:rPr>
              <w:t xml:space="preserve"> </w:t>
            </w:r>
          </w:p>
          <w:p w:rsidR="00244570" w:rsidRPr="0066516C" w:rsidRDefault="00FE53F6" w:rsidP="000C7551">
            <w:pPr>
              <w:spacing w:after="0" w:line="240" w:lineRule="auto"/>
              <w:rPr>
                <w:rFonts w:ascii="PT Astra Serif" w:hAnsi="PT Astra Serif" w:cs="Times New Roman"/>
                <w:b/>
                <w:sz w:val="20"/>
                <w:szCs w:val="20"/>
              </w:rPr>
            </w:pPr>
            <w:r w:rsidRPr="0066516C">
              <w:rPr>
                <w:rFonts w:ascii="PT Astra Serif" w:hAnsi="PT Astra Serif" w:cs="Times New Roman"/>
                <w:b/>
                <w:sz w:val="20"/>
                <w:szCs w:val="20"/>
                <w:lang w:eastAsia="ru-RU"/>
              </w:rPr>
              <w:t>ЭЦП</w:t>
            </w:r>
          </w:p>
        </w:tc>
      </w:tr>
    </w:tbl>
    <w:p w:rsidR="00625D4D" w:rsidRPr="005920EA" w:rsidRDefault="00625D4D" w:rsidP="00B14630">
      <w:pPr>
        <w:spacing w:after="0" w:line="240" w:lineRule="auto"/>
        <w:jc w:val="both"/>
        <w:rPr>
          <w:rFonts w:ascii="PT Astra Serif" w:hAnsi="PT Astra Serif" w:cs="Times New Roman"/>
          <w:sz w:val="20"/>
          <w:szCs w:val="20"/>
          <w:lang w:eastAsia="ru-RU"/>
        </w:rPr>
      </w:pPr>
    </w:p>
    <w:sectPr w:rsidR="00625D4D" w:rsidRPr="005920EA" w:rsidSect="0033795C">
      <w:footerReference w:type="default" r:id="rId27"/>
      <w:footerReference w:type="first" r:id="rId28"/>
      <w:pgSz w:w="11906" w:h="16838"/>
      <w:pgMar w:top="709" w:right="709" w:bottom="0" w:left="1418"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51D" w:rsidRDefault="002E251D">
      <w:pPr>
        <w:spacing w:after="0" w:line="240" w:lineRule="auto"/>
      </w:pPr>
      <w:r>
        <w:separator/>
      </w:r>
    </w:p>
  </w:endnote>
  <w:endnote w:type="continuationSeparator" w:id="0">
    <w:p w:rsidR="002E251D" w:rsidRDefault="002E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3F6" w:rsidRPr="00AD475B" w:rsidRDefault="00FE53F6">
    <w:pPr>
      <w:pStyle w:val="a3"/>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3F6" w:rsidRPr="00AD475B" w:rsidRDefault="00FE53F6" w:rsidP="00AD475B">
    <w:pPr>
      <w:pStyle w:val="a3"/>
      <w:jc w:val="center"/>
      <w:rPr>
        <w:rFonts w:ascii="Times New Roman" w:hAnsi="Times New Roman" w:cs="Times New Roman"/>
      </w:rP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51D" w:rsidRDefault="002E251D">
      <w:pPr>
        <w:spacing w:after="0" w:line="240" w:lineRule="auto"/>
      </w:pPr>
      <w:r>
        <w:separator/>
      </w:r>
    </w:p>
  </w:footnote>
  <w:footnote w:type="continuationSeparator" w:id="0">
    <w:p w:rsidR="002E251D" w:rsidRDefault="002E2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5B6659"/>
    <w:multiLevelType w:val="hybridMultilevel"/>
    <w:tmpl w:val="2DE63A58"/>
    <w:lvl w:ilvl="0" w:tplc="98B853B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7F"/>
    <w:rsid w:val="00013016"/>
    <w:rsid w:val="000138EB"/>
    <w:rsid w:val="00034482"/>
    <w:rsid w:val="00045159"/>
    <w:rsid w:val="0005388C"/>
    <w:rsid w:val="000648B0"/>
    <w:rsid w:val="000674D8"/>
    <w:rsid w:val="00067E54"/>
    <w:rsid w:val="00076479"/>
    <w:rsid w:val="00077ADF"/>
    <w:rsid w:val="000830EE"/>
    <w:rsid w:val="00091187"/>
    <w:rsid w:val="000917E8"/>
    <w:rsid w:val="00094F56"/>
    <w:rsid w:val="000A0ED9"/>
    <w:rsid w:val="000B13C3"/>
    <w:rsid w:val="000B6603"/>
    <w:rsid w:val="000C1403"/>
    <w:rsid w:val="000C1551"/>
    <w:rsid w:val="000C4647"/>
    <w:rsid w:val="000C7551"/>
    <w:rsid w:val="000D28A3"/>
    <w:rsid w:val="000E0276"/>
    <w:rsid w:val="000E5403"/>
    <w:rsid w:val="000F5D31"/>
    <w:rsid w:val="00100FBD"/>
    <w:rsid w:val="001023D6"/>
    <w:rsid w:val="00105F30"/>
    <w:rsid w:val="001169EA"/>
    <w:rsid w:val="001174D1"/>
    <w:rsid w:val="00124BB2"/>
    <w:rsid w:val="001257F2"/>
    <w:rsid w:val="001378D7"/>
    <w:rsid w:val="00137B97"/>
    <w:rsid w:val="0014123C"/>
    <w:rsid w:val="00170608"/>
    <w:rsid w:val="001803B1"/>
    <w:rsid w:val="001818E2"/>
    <w:rsid w:val="0018717B"/>
    <w:rsid w:val="00190D4B"/>
    <w:rsid w:val="001A0396"/>
    <w:rsid w:val="001B4EB8"/>
    <w:rsid w:val="001E6EA5"/>
    <w:rsid w:val="002152BE"/>
    <w:rsid w:val="00220D38"/>
    <w:rsid w:val="00225054"/>
    <w:rsid w:val="00225649"/>
    <w:rsid w:val="002268F1"/>
    <w:rsid w:val="00244570"/>
    <w:rsid w:val="002466F9"/>
    <w:rsid w:val="00247035"/>
    <w:rsid w:val="00255E27"/>
    <w:rsid w:val="00262ECB"/>
    <w:rsid w:val="00282D91"/>
    <w:rsid w:val="00285D9C"/>
    <w:rsid w:val="00287C54"/>
    <w:rsid w:val="002A10B8"/>
    <w:rsid w:val="002A5966"/>
    <w:rsid w:val="002B2CA9"/>
    <w:rsid w:val="002C14D2"/>
    <w:rsid w:val="002C26FC"/>
    <w:rsid w:val="002C4197"/>
    <w:rsid w:val="002C7D57"/>
    <w:rsid w:val="002D008A"/>
    <w:rsid w:val="002D10C6"/>
    <w:rsid w:val="002E251D"/>
    <w:rsid w:val="002E717F"/>
    <w:rsid w:val="00304627"/>
    <w:rsid w:val="00310EF2"/>
    <w:rsid w:val="003176D3"/>
    <w:rsid w:val="0033795C"/>
    <w:rsid w:val="00337FD3"/>
    <w:rsid w:val="00341553"/>
    <w:rsid w:val="0035731F"/>
    <w:rsid w:val="0036008D"/>
    <w:rsid w:val="003771B7"/>
    <w:rsid w:val="00380E5D"/>
    <w:rsid w:val="003842E6"/>
    <w:rsid w:val="003845F5"/>
    <w:rsid w:val="00385735"/>
    <w:rsid w:val="00394324"/>
    <w:rsid w:val="00397451"/>
    <w:rsid w:val="003A3622"/>
    <w:rsid w:val="003B25BD"/>
    <w:rsid w:val="003B3D6B"/>
    <w:rsid w:val="003B5DDD"/>
    <w:rsid w:val="003D4D53"/>
    <w:rsid w:val="003E0C91"/>
    <w:rsid w:val="003E22D2"/>
    <w:rsid w:val="003E53B8"/>
    <w:rsid w:val="003F195C"/>
    <w:rsid w:val="004038F6"/>
    <w:rsid w:val="00405890"/>
    <w:rsid w:val="0041185E"/>
    <w:rsid w:val="00414D75"/>
    <w:rsid w:val="00417E0F"/>
    <w:rsid w:val="0042010C"/>
    <w:rsid w:val="00423678"/>
    <w:rsid w:val="0043118C"/>
    <w:rsid w:val="004319DE"/>
    <w:rsid w:val="004345C5"/>
    <w:rsid w:val="00444691"/>
    <w:rsid w:val="00456524"/>
    <w:rsid w:val="00461E0C"/>
    <w:rsid w:val="0046709E"/>
    <w:rsid w:val="004803E5"/>
    <w:rsid w:val="00480CB4"/>
    <w:rsid w:val="004875AE"/>
    <w:rsid w:val="0049331B"/>
    <w:rsid w:val="004A2CA1"/>
    <w:rsid w:val="004B3855"/>
    <w:rsid w:val="004C333F"/>
    <w:rsid w:val="004C5E59"/>
    <w:rsid w:val="004F4493"/>
    <w:rsid w:val="0050069E"/>
    <w:rsid w:val="00514344"/>
    <w:rsid w:val="00517280"/>
    <w:rsid w:val="0052059B"/>
    <w:rsid w:val="0052261B"/>
    <w:rsid w:val="00533446"/>
    <w:rsid w:val="00544667"/>
    <w:rsid w:val="00545A58"/>
    <w:rsid w:val="00553827"/>
    <w:rsid w:val="005714CB"/>
    <w:rsid w:val="005714EF"/>
    <w:rsid w:val="005920EA"/>
    <w:rsid w:val="005A0220"/>
    <w:rsid w:val="005A1BFF"/>
    <w:rsid w:val="005B16EE"/>
    <w:rsid w:val="005C2BBB"/>
    <w:rsid w:val="005D5574"/>
    <w:rsid w:val="005F7BBD"/>
    <w:rsid w:val="00603B88"/>
    <w:rsid w:val="00612F72"/>
    <w:rsid w:val="00625D4D"/>
    <w:rsid w:val="006300E1"/>
    <w:rsid w:val="00644580"/>
    <w:rsid w:val="00645714"/>
    <w:rsid w:val="00645751"/>
    <w:rsid w:val="00647EDD"/>
    <w:rsid w:val="0066516C"/>
    <w:rsid w:val="00686438"/>
    <w:rsid w:val="00691766"/>
    <w:rsid w:val="0069730B"/>
    <w:rsid w:val="006A5F7F"/>
    <w:rsid w:val="006B53A6"/>
    <w:rsid w:val="006B72EF"/>
    <w:rsid w:val="006D4616"/>
    <w:rsid w:val="006D6B0B"/>
    <w:rsid w:val="006E770E"/>
    <w:rsid w:val="006F5966"/>
    <w:rsid w:val="00707918"/>
    <w:rsid w:val="00712F74"/>
    <w:rsid w:val="00716401"/>
    <w:rsid w:val="00722CC0"/>
    <w:rsid w:val="0072727A"/>
    <w:rsid w:val="00743F5D"/>
    <w:rsid w:val="007605E2"/>
    <w:rsid w:val="00760D02"/>
    <w:rsid w:val="007756EE"/>
    <w:rsid w:val="00775734"/>
    <w:rsid w:val="007903D7"/>
    <w:rsid w:val="00790F01"/>
    <w:rsid w:val="007A1172"/>
    <w:rsid w:val="007A1D2E"/>
    <w:rsid w:val="007A2509"/>
    <w:rsid w:val="007B02F7"/>
    <w:rsid w:val="007B3A98"/>
    <w:rsid w:val="007C3540"/>
    <w:rsid w:val="007C5EC6"/>
    <w:rsid w:val="007D565E"/>
    <w:rsid w:val="007E0D02"/>
    <w:rsid w:val="007E1FE0"/>
    <w:rsid w:val="007F1519"/>
    <w:rsid w:val="007F5473"/>
    <w:rsid w:val="00806FF9"/>
    <w:rsid w:val="00812374"/>
    <w:rsid w:val="00822E36"/>
    <w:rsid w:val="0082415E"/>
    <w:rsid w:val="00831782"/>
    <w:rsid w:val="008374FF"/>
    <w:rsid w:val="00842D58"/>
    <w:rsid w:val="008438B6"/>
    <w:rsid w:val="0085052A"/>
    <w:rsid w:val="00854276"/>
    <w:rsid w:val="00855435"/>
    <w:rsid w:val="00857372"/>
    <w:rsid w:val="00860BD3"/>
    <w:rsid w:val="0087032A"/>
    <w:rsid w:val="008703F0"/>
    <w:rsid w:val="00870C8F"/>
    <w:rsid w:val="00885D28"/>
    <w:rsid w:val="00891416"/>
    <w:rsid w:val="008B46D1"/>
    <w:rsid w:val="008B7A3F"/>
    <w:rsid w:val="008C2224"/>
    <w:rsid w:val="008C3C00"/>
    <w:rsid w:val="008C5FC5"/>
    <w:rsid w:val="008C7A74"/>
    <w:rsid w:val="008D215F"/>
    <w:rsid w:val="008E0AF7"/>
    <w:rsid w:val="008E1731"/>
    <w:rsid w:val="008E49B4"/>
    <w:rsid w:val="00901170"/>
    <w:rsid w:val="00902C9E"/>
    <w:rsid w:val="00903CAF"/>
    <w:rsid w:val="00916D49"/>
    <w:rsid w:val="009171A1"/>
    <w:rsid w:val="009236CE"/>
    <w:rsid w:val="00940243"/>
    <w:rsid w:val="009414BC"/>
    <w:rsid w:val="00941E79"/>
    <w:rsid w:val="009422A4"/>
    <w:rsid w:val="0094610E"/>
    <w:rsid w:val="00951A69"/>
    <w:rsid w:val="00951ABB"/>
    <w:rsid w:val="00953786"/>
    <w:rsid w:val="00964CD8"/>
    <w:rsid w:val="00967B51"/>
    <w:rsid w:val="00980485"/>
    <w:rsid w:val="00982B1F"/>
    <w:rsid w:val="0099054A"/>
    <w:rsid w:val="00990FD9"/>
    <w:rsid w:val="0099738A"/>
    <w:rsid w:val="009A0AE8"/>
    <w:rsid w:val="009D0CE5"/>
    <w:rsid w:val="009E0E05"/>
    <w:rsid w:val="009F0FEB"/>
    <w:rsid w:val="00A0321E"/>
    <w:rsid w:val="00A043A7"/>
    <w:rsid w:val="00A05CBA"/>
    <w:rsid w:val="00A07E61"/>
    <w:rsid w:val="00A35993"/>
    <w:rsid w:val="00A403A8"/>
    <w:rsid w:val="00A436B6"/>
    <w:rsid w:val="00A454EC"/>
    <w:rsid w:val="00A66BEF"/>
    <w:rsid w:val="00A66E0B"/>
    <w:rsid w:val="00A75174"/>
    <w:rsid w:val="00A82E92"/>
    <w:rsid w:val="00A840F7"/>
    <w:rsid w:val="00A86F33"/>
    <w:rsid w:val="00A965D9"/>
    <w:rsid w:val="00AA43BB"/>
    <w:rsid w:val="00AA44DA"/>
    <w:rsid w:val="00AB1945"/>
    <w:rsid w:val="00AB322C"/>
    <w:rsid w:val="00AD475B"/>
    <w:rsid w:val="00AE7CF8"/>
    <w:rsid w:val="00AF328C"/>
    <w:rsid w:val="00AF7835"/>
    <w:rsid w:val="00B006AE"/>
    <w:rsid w:val="00B102B0"/>
    <w:rsid w:val="00B14630"/>
    <w:rsid w:val="00B20EEA"/>
    <w:rsid w:val="00B25A89"/>
    <w:rsid w:val="00B26153"/>
    <w:rsid w:val="00B30196"/>
    <w:rsid w:val="00B305B6"/>
    <w:rsid w:val="00B3228C"/>
    <w:rsid w:val="00B33046"/>
    <w:rsid w:val="00B35DBD"/>
    <w:rsid w:val="00B40640"/>
    <w:rsid w:val="00B40BAE"/>
    <w:rsid w:val="00B5489F"/>
    <w:rsid w:val="00B55E8E"/>
    <w:rsid w:val="00B858A6"/>
    <w:rsid w:val="00B87F84"/>
    <w:rsid w:val="00B92BF8"/>
    <w:rsid w:val="00B962E9"/>
    <w:rsid w:val="00B96498"/>
    <w:rsid w:val="00BA19AD"/>
    <w:rsid w:val="00BA3913"/>
    <w:rsid w:val="00BA3FDE"/>
    <w:rsid w:val="00BA5FBC"/>
    <w:rsid w:val="00BC0CB2"/>
    <w:rsid w:val="00BC27A6"/>
    <w:rsid w:val="00BD329B"/>
    <w:rsid w:val="00BD4B3C"/>
    <w:rsid w:val="00BE40A6"/>
    <w:rsid w:val="00C0632B"/>
    <w:rsid w:val="00C421A3"/>
    <w:rsid w:val="00C6143B"/>
    <w:rsid w:val="00C65E2F"/>
    <w:rsid w:val="00C66302"/>
    <w:rsid w:val="00C8602C"/>
    <w:rsid w:val="00C908A0"/>
    <w:rsid w:val="00C9222E"/>
    <w:rsid w:val="00CA409C"/>
    <w:rsid w:val="00CA505D"/>
    <w:rsid w:val="00CB5F8C"/>
    <w:rsid w:val="00CC0671"/>
    <w:rsid w:val="00CD08AA"/>
    <w:rsid w:val="00CD4043"/>
    <w:rsid w:val="00CD6072"/>
    <w:rsid w:val="00CD6676"/>
    <w:rsid w:val="00CF090F"/>
    <w:rsid w:val="00CF1769"/>
    <w:rsid w:val="00CF4CC3"/>
    <w:rsid w:val="00D01919"/>
    <w:rsid w:val="00D1259C"/>
    <w:rsid w:val="00D20B08"/>
    <w:rsid w:val="00D227A3"/>
    <w:rsid w:val="00D44065"/>
    <w:rsid w:val="00D52B40"/>
    <w:rsid w:val="00D52BDF"/>
    <w:rsid w:val="00D549A4"/>
    <w:rsid w:val="00D550E2"/>
    <w:rsid w:val="00D574A6"/>
    <w:rsid w:val="00D60EFD"/>
    <w:rsid w:val="00D64B9C"/>
    <w:rsid w:val="00D66565"/>
    <w:rsid w:val="00D77528"/>
    <w:rsid w:val="00D832EB"/>
    <w:rsid w:val="00D837DC"/>
    <w:rsid w:val="00D839A0"/>
    <w:rsid w:val="00D84922"/>
    <w:rsid w:val="00D877D7"/>
    <w:rsid w:val="00D977F0"/>
    <w:rsid w:val="00D97F31"/>
    <w:rsid w:val="00DC6D07"/>
    <w:rsid w:val="00DC798E"/>
    <w:rsid w:val="00DE295B"/>
    <w:rsid w:val="00DE73D2"/>
    <w:rsid w:val="00DF3283"/>
    <w:rsid w:val="00DF668E"/>
    <w:rsid w:val="00DF7F9E"/>
    <w:rsid w:val="00E1248A"/>
    <w:rsid w:val="00E153D1"/>
    <w:rsid w:val="00E17544"/>
    <w:rsid w:val="00E257D7"/>
    <w:rsid w:val="00E27251"/>
    <w:rsid w:val="00E33FAD"/>
    <w:rsid w:val="00E42AB6"/>
    <w:rsid w:val="00E52F75"/>
    <w:rsid w:val="00E55BE7"/>
    <w:rsid w:val="00E56331"/>
    <w:rsid w:val="00E6145E"/>
    <w:rsid w:val="00E716FD"/>
    <w:rsid w:val="00E723AC"/>
    <w:rsid w:val="00E7493D"/>
    <w:rsid w:val="00EB03D3"/>
    <w:rsid w:val="00EB569F"/>
    <w:rsid w:val="00EC62E7"/>
    <w:rsid w:val="00EC76B7"/>
    <w:rsid w:val="00EE22A2"/>
    <w:rsid w:val="00EE46E6"/>
    <w:rsid w:val="00EF0AD0"/>
    <w:rsid w:val="00EF4926"/>
    <w:rsid w:val="00F001CC"/>
    <w:rsid w:val="00F0080C"/>
    <w:rsid w:val="00F044E1"/>
    <w:rsid w:val="00F12C3D"/>
    <w:rsid w:val="00F12CED"/>
    <w:rsid w:val="00F20DBC"/>
    <w:rsid w:val="00F2662B"/>
    <w:rsid w:val="00F41B85"/>
    <w:rsid w:val="00F47753"/>
    <w:rsid w:val="00F50A27"/>
    <w:rsid w:val="00F57EEF"/>
    <w:rsid w:val="00F64B83"/>
    <w:rsid w:val="00F744B1"/>
    <w:rsid w:val="00F863B8"/>
    <w:rsid w:val="00F91D2F"/>
    <w:rsid w:val="00FA1897"/>
    <w:rsid w:val="00FA1C6C"/>
    <w:rsid w:val="00FA490F"/>
    <w:rsid w:val="00FB1355"/>
    <w:rsid w:val="00FB4FDA"/>
    <w:rsid w:val="00FC6CFA"/>
    <w:rsid w:val="00FC7E7A"/>
    <w:rsid w:val="00FD1747"/>
    <w:rsid w:val="00FD2065"/>
    <w:rsid w:val="00FE53F6"/>
    <w:rsid w:val="00FF097F"/>
    <w:rsid w:val="00FF3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AE2736-10E1-4239-8A52-33B8E088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32A"/>
    <w:pPr>
      <w:spacing w:after="200" w:line="276" w:lineRule="auto"/>
    </w:pPr>
    <w:rPr>
      <w:rFonts w:cs="Calibri"/>
      <w:sz w:val="22"/>
      <w:szCs w:val="22"/>
      <w:lang w:eastAsia="en-US"/>
    </w:rPr>
  </w:style>
  <w:style w:type="paragraph" w:styleId="1">
    <w:name w:val="heading 1"/>
    <w:basedOn w:val="a"/>
    <w:next w:val="a"/>
    <w:link w:val="10"/>
    <w:qFormat/>
    <w:locked/>
    <w:rsid w:val="00CF1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0674D8"/>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spacing w:after="0" w:line="240" w:lineRule="auto"/>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sz w:val="22"/>
      <w:szCs w:val="22"/>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paragraph" w:styleId="ac">
    <w:name w:val="List Paragraph"/>
    <w:basedOn w:val="a"/>
    <w:uiPriority w:val="34"/>
    <w:qFormat/>
    <w:rsid w:val="007B3A98"/>
    <w:pPr>
      <w:ind w:left="720"/>
      <w:contextualSpacing/>
    </w:pPr>
  </w:style>
  <w:style w:type="character" w:customStyle="1" w:styleId="es-el-name">
    <w:name w:val="es-el-name"/>
    <w:basedOn w:val="a0"/>
    <w:rsid w:val="00B5489F"/>
  </w:style>
  <w:style w:type="paragraph" w:styleId="21">
    <w:name w:val="Body Text 2"/>
    <w:basedOn w:val="a"/>
    <w:link w:val="22"/>
    <w:rsid w:val="0085052A"/>
    <w:pPr>
      <w:spacing w:after="120" w:line="480" w:lineRule="auto"/>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85052A"/>
    <w:rPr>
      <w:rFonts w:ascii="Times New Roman" w:eastAsia="Times New Roman" w:hAnsi="Times New Roman"/>
      <w:sz w:val="24"/>
      <w:szCs w:val="24"/>
      <w:lang w:val="en-US" w:eastAsia="en-US"/>
    </w:rPr>
  </w:style>
  <w:style w:type="paragraph" w:customStyle="1" w:styleId="23">
    <w:name w:val="Основной текст2"/>
    <w:basedOn w:val="a"/>
    <w:rsid w:val="0085052A"/>
    <w:pPr>
      <w:widowControl w:val="0"/>
      <w:shd w:val="clear" w:color="auto" w:fill="FFFFFF"/>
      <w:spacing w:after="0" w:line="0" w:lineRule="atLeast"/>
      <w:ind w:hanging="1960"/>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CF1769"/>
    <w:rPr>
      <w:rFonts w:asciiTheme="majorHAnsi" w:eastAsiaTheme="majorEastAsia" w:hAnsiTheme="majorHAnsi" w:cstheme="majorBidi"/>
      <w:b/>
      <w:bCs/>
      <w:color w:val="365F91" w:themeColor="accent1" w:themeShade="BF"/>
      <w:sz w:val="28"/>
      <w:szCs w:val="28"/>
      <w:lang w:eastAsia="en-US"/>
    </w:rPr>
  </w:style>
  <w:style w:type="table" w:styleId="ad">
    <w:name w:val="Table Grid"/>
    <w:basedOn w:val="a1"/>
    <w:locked/>
    <w:rsid w:val="00190D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465321538">
      <w:bodyDiv w:val="1"/>
      <w:marLeft w:val="0"/>
      <w:marRight w:val="0"/>
      <w:marTop w:val="0"/>
      <w:marBottom w:val="0"/>
      <w:divBdr>
        <w:top w:val="none" w:sz="0" w:space="0" w:color="auto"/>
        <w:left w:val="none" w:sz="0" w:space="0" w:color="auto"/>
        <w:bottom w:val="none" w:sz="0" w:space="0" w:color="auto"/>
        <w:right w:val="none" w:sz="0" w:space="0" w:color="auto"/>
      </w:divBdr>
    </w:div>
    <w:div w:id="634873064">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5F139-3CC7-4BDD-B37D-ABC3914E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Маркетинг</cp:lastModifiedBy>
  <cp:revision>2</cp:revision>
  <cp:lastPrinted>2025-12-03T09:54:00Z</cp:lastPrinted>
  <dcterms:created xsi:type="dcterms:W3CDTF">2026-06-30T05:31:00Z</dcterms:created>
  <dcterms:modified xsi:type="dcterms:W3CDTF">2026-06-30T05:31:00Z</dcterms:modified>
</cp:coreProperties>
</file>