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743"/>
        <w:gridCol w:w="4743"/>
      </w:tblGrid>
      <w:tr w:rsidR="0007417B" w14:paraId="338DE58C" w14:textId="77777777" w:rsidTr="00844FBD">
        <w:trPr>
          <w:trHeight w:val="424"/>
        </w:trPr>
        <w:tc>
          <w:tcPr>
            <w:tcW w:w="9486" w:type="dxa"/>
            <w:gridSpan w:val="2"/>
          </w:tcPr>
          <w:p w14:paraId="28FC21AF" w14:textId="77777777" w:rsidR="0007417B" w:rsidRDefault="0007417B" w:rsidP="00844FBD">
            <w:pPr>
              <w:jc w:val="center"/>
            </w:pPr>
            <w:r>
              <w:rPr>
                <w:b/>
              </w:rPr>
              <w:t>КОНТРАКТ</w:t>
            </w:r>
            <w:r w:rsidRPr="00C41EF4">
              <w:t xml:space="preserve"> №______</w:t>
            </w:r>
          </w:p>
          <w:p w14:paraId="6BA4FD14" w14:textId="77777777" w:rsidR="0007417B" w:rsidRPr="009A450C" w:rsidRDefault="0007417B" w:rsidP="00844FBD">
            <w:pPr>
              <w:jc w:val="center"/>
              <w:rPr>
                <w:b/>
              </w:rPr>
            </w:pPr>
            <w:r>
              <w:t xml:space="preserve">(Идентификационный код закупки № </w:t>
            </w:r>
            <w:r w:rsidR="006D7B41" w:rsidRPr="006D7B41">
              <w:t>261780203042978140100100040000000244</w:t>
            </w:r>
            <w:r>
              <w:t>)</w:t>
            </w:r>
          </w:p>
        </w:tc>
      </w:tr>
      <w:tr w:rsidR="0007417B" w14:paraId="6FD84E09" w14:textId="77777777" w:rsidTr="00844FBD">
        <w:tc>
          <w:tcPr>
            <w:tcW w:w="4743" w:type="dxa"/>
          </w:tcPr>
          <w:p w14:paraId="65ABFA4F" w14:textId="77777777" w:rsidR="0007417B" w:rsidRPr="009A450C" w:rsidRDefault="003E345F" w:rsidP="00844FBD">
            <w:pPr>
              <w:rPr>
                <w:b/>
              </w:rPr>
            </w:pPr>
            <w:r>
              <w:t>Санкт-Петербург</w:t>
            </w:r>
            <w:r w:rsidR="0007417B" w:rsidRPr="00C41EF4">
              <w:t xml:space="preserve">  </w:t>
            </w:r>
          </w:p>
        </w:tc>
        <w:tc>
          <w:tcPr>
            <w:tcW w:w="4743" w:type="dxa"/>
          </w:tcPr>
          <w:p w14:paraId="11AE895C" w14:textId="77777777" w:rsidR="0007417B" w:rsidRPr="009A450C" w:rsidRDefault="0007417B" w:rsidP="00844FBD">
            <w:pPr>
              <w:jc w:val="right"/>
              <w:rPr>
                <w:b/>
              </w:rPr>
            </w:pPr>
            <w:r w:rsidRPr="00C41EF4">
              <w:t>«_____»________ __________ г.</w:t>
            </w:r>
          </w:p>
        </w:tc>
      </w:tr>
    </w:tbl>
    <w:p w14:paraId="58369146" w14:textId="77777777" w:rsidR="0007417B" w:rsidRPr="00C41EF4" w:rsidRDefault="0007417B" w:rsidP="0007417B">
      <w:pPr>
        <w:jc w:val="center"/>
        <w:rPr>
          <w:vertAlign w:val="superscript"/>
        </w:rPr>
      </w:pPr>
    </w:p>
    <w:p w14:paraId="40701ABF" w14:textId="77777777" w:rsidR="00372F4B" w:rsidRPr="00372F4B" w:rsidRDefault="00372F4B" w:rsidP="00372F4B">
      <w:pPr>
        <w:spacing w:before="60" w:after="60"/>
        <w:ind w:firstLine="709"/>
        <w:jc w:val="both"/>
      </w:pPr>
      <w:r w:rsidRPr="00372F4B">
        <w:rPr>
          <w:b/>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372F4B">
        <w:t xml:space="preserve"> (сокращенно – </w:t>
      </w:r>
      <w:r w:rsidRPr="00372F4B">
        <w:rPr>
          <w:b/>
        </w:rPr>
        <w:t>ФГБУ «НМИЦ им. В.А. Алмазова» Минздрава России</w:t>
      </w:r>
      <w:r w:rsidRPr="00372F4B">
        <w:t xml:space="preserve">) в лице первого заместителя генерального директора Карпенко Михаила Алексеевича, действующего на основании Доверенности №02-ДТ-116/25 от 15.12.2025, именуемое в дальнейшем «ЗАКАЗЧИК» с одной стороны, и </w:t>
      </w:r>
      <w:r w:rsidRPr="00372F4B">
        <w:rPr>
          <w:b/>
        </w:rPr>
        <w:t>Наименование организации/индивидуального предпринимателя</w:t>
      </w:r>
      <w:r w:rsidRPr="00372F4B">
        <w:t>, в лице указать должность, ФИО, действующего на основании документ, подтверждающий полномочия, именуемое в дальнейшем «ПОСТАВЩИК» с другой стороны, в дальнейшем именуемые «СТОРОНЫ», руководствуясь Гражданским кодексом Российской Федерации,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на основании итогового протокола закупочной сессии от «___» ___ 2026 № _____ заключили настоящий Договор о следующем:</w:t>
      </w:r>
    </w:p>
    <w:p w14:paraId="27BEF5F1" w14:textId="77777777" w:rsidR="0007417B" w:rsidRPr="00C41EF4" w:rsidRDefault="0007417B" w:rsidP="003A3A44">
      <w:pPr>
        <w:spacing w:before="60" w:after="60"/>
        <w:ind w:firstLine="709"/>
        <w:jc w:val="both"/>
      </w:pPr>
    </w:p>
    <w:p w14:paraId="63EDEF3F" w14:textId="77777777" w:rsidR="0007417B" w:rsidRPr="00C41EF4" w:rsidRDefault="0007417B" w:rsidP="003A3A44">
      <w:pPr>
        <w:pStyle w:val="2"/>
        <w:spacing w:before="60" w:after="60"/>
        <w:jc w:val="center"/>
        <w:rPr>
          <w:rFonts w:ascii="Times New Roman" w:hAnsi="Times New Roman"/>
          <w:b/>
          <w:sz w:val="24"/>
          <w:szCs w:val="24"/>
        </w:rPr>
      </w:pPr>
      <w:r w:rsidRPr="00C41EF4">
        <w:rPr>
          <w:rFonts w:ascii="Times New Roman" w:hAnsi="Times New Roman"/>
          <w:b/>
          <w:color w:val="auto"/>
          <w:sz w:val="24"/>
          <w:szCs w:val="24"/>
        </w:rPr>
        <w:t>1. ПРЕДМЕТ КОНТРАКТА</w:t>
      </w:r>
    </w:p>
    <w:p w14:paraId="3A0035C7" w14:textId="77777777" w:rsidR="0007417B" w:rsidRDefault="0007417B" w:rsidP="003A3A44">
      <w:pPr>
        <w:pStyle w:val="-0"/>
        <w:numPr>
          <w:ilvl w:val="0"/>
          <w:numId w:val="0"/>
        </w:numPr>
        <w:spacing w:before="60" w:after="60"/>
        <w:ind w:firstLine="709"/>
      </w:pPr>
      <w:r w:rsidRPr="00C41EF4">
        <w:t xml:space="preserve">1.1. В соответствии с Контрактом Поставщик обязуется в порядке и сроки, предусмотренные Контрактом, осуществить поставку </w:t>
      </w:r>
      <w:r w:rsidR="006D7B41" w:rsidRPr="006D7B41">
        <w:t xml:space="preserve"> </w:t>
      </w:r>
      <w:r w:rsidR="006D7B41" w:rsidRPr="006D7B41">
        <w:rPr>
          <w:b/>
          <w:bCs/>
        </w:rPr>
        <w:t>реактивов для гематологического анализатора "XS-1000i" Sysmex Corporation, Япония, имеющегося у заказчика</w:t>
      </w:r>
      <w:r w:rsidRPr="00C41EF4">
        <w:t xml:space="preserve"> (далее – Товар) в соответствии со Спецификацией (приложение № 1 к Контракту),</w:t>
      </w:r>
      <w:r>
        <w:t xml:space="preserve"> </w:t>
      </w:r>
      <w:r w:rsidRPr="00C41EF4">
        <w:t>а Заказчик обязуется в порядке и сроки, предусмотренные Контрактом, принять и оплатить поставленный Товар.</w:t>
      </w:r>
    </w:p>
    <w:p w14:paraId="351BF0BB" w14:textId="77777777" w:rsidR="0007417B" w:rsidRPr="00C41EF4" w:rsidRDefault="0007417B" w:rsidP="003A3A44">
      <w:pPr>
        <w:spacing w:before="60" w:after="60"/>
        <w:ind w:firstLine="709"/>
        <w:jc w:val="both"/>
      </w:pPr>
      <w:r w:rsidRPr="00C41EF4">
        <w:t>1.2. </w:t>
      </w:r>
      <w:r>
        <w:t>Наименование, количество</w:t>
      </w:r>
      <w:r w:rsidRPr="00C41EF4">
        <w:t xml:space="preserve">, </w:t>
      </w:r>
      <w:r>
        <w:t xml:space="preserve">ассортимент, комплектность, </w:t>
      </w:r>
      <w:r w:rsidRPr="00C41EF4">
        <w:t>единица измерения</w:t>
      </w:r>
      <w:r>
        <w:t>,</w:t>
      </w:r>
      <w:r w:rsidRPr="00C41EF4">
        <w:t xml:space="preserve"> цена за единицу</w:t>
      </w:r>
      <w:r>
        <w:t xml:space="preserve"> Товара,</w:t>
      </w:r>
      <w:r w:rsidRPr="00C41EF4">
        <w:t xml:space="preserve"> функциональные</w:t>
      </w:r>
      <w:r w:rsidRPr="0018431F">
        <w:t>, технические и качественные характеристики</w:t>
      </w:r>
      <w:r>
        <w:t xml:space="preserve">, </w:t>
      </w:r>
      <w:r w:rsidRPr="00C41EF4">
        <w:t xml:space="preserve">код ОКПД2, </w:t>
      </w:r>
      <w:r>
        <w:t xml:space="preserve">наименование </w:t>
      </w:r>
      <w:r w:rsidRPr="00C41EF4">
        <w:t>стран</w:t>
      </w:r>
      <w:r>
        <w:t>ы</w:t>
      </w:r>
      <w:r w:rsidRPr="00C41EF4">
        <w:t xml:space="preserve"> происхождения</w:t>
      </w:r>
      <w:r>
        <w:t xml:space="preserve"> и иные характеристики Товара </w:t>
      </w:r>
      <w:r w:rsidRPr="00C41EF4">
        <w:t>указаны</w:t>
      </w:r>
      <w:r>
        <w:t xml:space="preserve"> в </w:t>
      </w:r>
      <w:r w:rsidRPr="00C41EF4">
        <w:t>Спецификации</w:t>
      </w:r>
      <w:r>
        <w:t xml:space="preserve"> (приложение № 1 к Контракту).</w:t>
      </w:r>
    </w:p>
    <w:p w14:paraId="0BEEFCD2" w14:textId="77777777" w:rsidR="0007417B" w:rsidRDefault="0007417B" w:rsidP="003A3A44">
      <w:pPr>
        <w:pStyle w:val="-0"/>
        <w:numPr>
          <w:ilvl w:val="1"/>
          <w:numId w:val="0"/>
        </w:numPr>
        <w:tabs>
          <w:tab w:val="num" w:pos="1418"/>
        </w:tabs>
        <w:spacing w:before="60" w:after="60"/>
        <w:ind w:firstLine="709"/>
      </w:pPr>
      <w:r w:rsidRPr="00C41EF4">
        <w:t xml:space="preserve">1.3. Поставка Товара осуществляется Поставщиком с разгрузкой с транспортного средства </w:t>
      </w:r>
      <w:r>
        <w:t>Заказчику (Получателю)</w:t>
      </w:r>
      <w:r w:rsidRPr="00C41EF4">
        <w:t xml:space="preserve"> </w:t>
      </w:r>
      <w:r w:rsidRPr="00435D95">
        <w:t xml:space="preserve">по адресу: </w:t>
      </w:r>
      <w:r w:rsidR="006D7B41">
        <w:t>г.</w:t>
      </w:r>
      <w:r w:rsidR="006D7B41" w:rsidRPr="006D7B41">
        <w:t>Санкт-Петербург, ул</w:t>
      </w:r>
      <w:r w:rsidR="006D7B41">
        <w:t>.</w:t>
      </w:r>
      <w:r w:rsidR="006D7B41" w:rsidRPr="006D7B41">
        <w:t>Аккуратова, дом 2 литера Б</w:t>
      </w:r>
      <w:r w:rsidRPr="00C41EF4">
        <w:t xml:space="preserve"> (далее – Место доставки). </w:t>
      </w:r>
    </w:p>
    <w:p w14:paraId="6A65B152" w14:textId="77777777" w:rsidR="0007417B" w:rsidRPr="00C41EF4" w:rsidRDefault="0007417B" w:rsidP="003A3A44">
      <w:pPr>
        <w:pStyle w:val="2"/>
        <w:spacing w:before="60" w:after="60"/>
        <w:jc w:val="center"/>
        <w:rPr>
          <w:rFonts w:ascii="Times New Roman" w:hAnsi="Times New Roman"/>
          <w:b/>
          <w:color w:val="auto"/>
          <w:sz w:val="24"/>
          <w:szCs w:val="24"/>
        </w:rPr>
      </w:pPr>
      <w:r w:rsidRPr="00C41EF4">
        <w:rPr>
          <w:rFonts w:ascii="Times New Roman" w:hAnsi="Times New Roman"/>
          <w:b/>
          <w:color w:val="auto"/>
          <w:sz w:val="24"/>
          <w:szCs w:val="24"/>
        </w:rPr>
        <w:t>2. ЦЕНА КОНТРАКТА</w:t>
      </w:r>
    </w:p>
    <w:p w14:paraId="5A5076FF" w14:textId="77777777" w:rsidR="0007417B" w:rsidRPr="00C41EF4" w:rsidRDefault="0007417B" w:rsidP="003A3A44">
      <w:pPr>
        <w:pStyle w:val="-0"/>
        <w:numPr>
          <w:ilvl w:val="0"/>
          <w:numId w:val="0"/>
        </w:numPr>
        <w:spacing w:before="60" w:after="60"/>
        <w:ind w:firstLine="709"/>
      </w:pPr>
      <w:r w:rsidRPr="00C41EF4">
        <w:t>2.1. Цена Контракта и валюта платежа устанавливаются в российских рублях.</w:t>
      </w:r>
    </w:p>
    <w:p w14:paraId="5BF1F72B" w14:textId="77777777" w:rsidR="0007417B" w:rsidRDefault="0007417B" w:rsidP="003A3A44">
      <w:pPr>
        <w:pStyle w:val="-0"/>
        <w:numPr>
          <w:ilvl w:val="0"/>
          <w:numId w:val="0"/>
        </w:numPr>
        <w:spacing w:before="60" w:after="60"/>
        <w:ind w:firstLine="709"/>
      </w:pPr>
      <w:r w:rsidRPr="00C41EF4">
        <w:t>2</w:t>
      </w:r>
      <w:r>
        <w:t>.2. Цена Контракта</w:t>
      </w:r>
      <w:r w:rsidRPr="00C41EF4">
        <w:t xml:space="preserve"> составляет ________ руб. (________) _______ коп., включая НДС________ руб. (____)____ коп.</w:t>
      </w:r>
      <w:r w:rsidRPr="00C41EF4">
        <w:rPr>
          <w:rStyle w:val="af"/>
        </w:rPr>
        <w:footnoteReference w:id="1"/>
      </w:r>
      <w:r w:rsidRPr="00C41EF4">
        <w:rPr>
          <w:i/>
        </w:rPr>
        <w:t xml:space="preserve"> (если НДС не облагается, указать основание.)</w:t>
      </w:r>
      <w:r w:rsidRPr="00C41EF4">
        <w:t>.</w:t>
      </w:r>
    </w:p>
    <w:p w14:paraId="6CA400FD" w14:textId="77777777" w:rsidR="00FC2A55" w:rsidRDefault="0007417B" w:rsidP="00FC2A55">
      <w:pPr>
        <w:widowControl w:val="0"/>
        <w:spacing w:before="60" w:after="60"/>
        <w:ind w:firstLine="709"/>
        <w:jc w:val="both"/>
      </w:pPr>
      <w:r w:rsidRPr="00C41EF4">
        <w:t xml:space="preserve">2.3. Цена Контракта включает в себя стоимость Товара, </w:t>
      </w:r>
      <w:r w:rsidRPr="00CD7B06">
        <w:t>а также все расходы на страхование, уплату налогов, пошлины, сборы, стоимость упаковки (тары), маркировки; затраты на доставку по адресу</w:t>
      </w:r>
      <w:r>
        <w:t xml:space="preserve"> Получателя</w:t>
      </w:r>
      <w:r w:rsidRPr="00CD7B06">
        <w:t xml:space="preserve">, погрузка/разгрузка, подъем на этаж/спуск по лестнице до места расположения, размещение, уборка мусора после распаковки, иные </w:t>
      </w:r>
      <w:r w:rsidRPr="00CD7B06">
        <w:lastRenderedPageBreak/>
        <w:t>расходы, связанные с исполнением Контракта и другие обязательные платежи</w:t>
      </w:r>
      <w:r w:rsidRPr="00C41EF4">
        <w:t>, которые Поставщик должен выплатить</w:t>
      </w:r>
      <w:r>
        <w:t xml:space="preserve"> </w:t>
      </w:r>
      <w:r w:rsidRPr="00C41EF4">
        <w:t>в связи с выполнением обязательств по Контракту в соответствии с законода</w:t>
      </w:r>
      <w:r w:rsidR="00FC2A55">
        <w:t>тельством Российской Федерации.</w:t>
      </w:r>
    </w:p>
    <w:p w14:paraId="6AC6D7FA" w14:textId="77777777" w:rsidR="00435D95" w:rsidRDefault="0007417B" w:rsidP="00FC2A55">
      <w:pPr>
        <w:widowControl w:val="0"/>
        <w:spacing w:before="60" w:after="60"/>
        <w:ind w:firstLine="709"/>
        <w:jc w:val="both"/>
      </w:pPr>
      <w:r w:rsidRPr="00C41EF4">
        <w:t xml:space="preserve">2.4. </w:t>
      </w:r>
      <w:r>
        <w:t>Цена Контракта является твердой и определяется на весь срок его исполнения</w:t>
      </w:r>
      <w:r w:rsidR="00435D95">
        <w:t xml:space="preserve"> за исключением случая, указанного в п. 2.5 Контракта.</w:t>
      </w:r>
    </w:p>
    <w:p w14:paraId="69588B94" w14:textId="77777777" w:rsidR="00435D95" w:rsidRDefault="00435D95" w:rsidP="00435D95">
      <w:pPr>
        <w:spacing w:beforeLines="60" w:before="144" w:afterLines="60" w:after="144"/>
        <w:ind w:firstLine="567"/>
        <w:jc w:val="both"/>
      </w:pPr>
      <w:r w:rsidRPr="006212E1">
        <w:t>2.</w:t>
      </w:r>
      <w:r>
        <w:t>5</w:t>
      </w:r>
      <w:r w:rsidRPr="006212E1">
        <w:t>. По соглашению Сторон цена Контракта может быть снижена без изменения, предусмотренного Контрактом количества Товара и иных условий Контракта</w:t>
      </w:r>
      <w:r>
        <w:t>.</w:t>
      </w:r>
    </w:p>
    <w:p w14:paraId="04EF8D0D" w14:textId="77777777" w:rsidR="00435D95" w:rsidRDefault="00435D95" w:rsidP="00435D95">
      <w:pPr>
        <w:spacing w:beforeLines="60" w:before="144" w:afterLines="60" w:after="144"/>
        <w:ind w:firstLine="567"/>
        <w:jc w:val="both"/>
      </w:pPr>
      <w:r>
        <w:t xml:space="preserve">2.6. При заключении и исполнении контракта изменение его существенных условий не допускается, за исключением случаев, предусмотренных статьями 34, 95 </w:t>
      </w:r>
      <w:r w:rsidRPr="00081FF3">
        <w:t>Федеральн</w:t>
      </w:r>
      <w:r>
        <w:t>ого</w:t>
      </w:r>
      <w:r w:rsidRPr="00081FF3">
        <w:t xml:space="preserve"> закон</w:t>
      </w:r>
      <w:r>
        <w:t>а о контрактной системе.</w:t>
      </w:r>
    </w:p>
    <w:p w14:paraId="7502EEDB" w14:textId="77777777" w:rsidR="00435D95" w:rsidRPr="00C22F12" w:rsidRDefault="00435D95" w:rsidP="00435D95">
      <w:pPr>
        <w:spacing w:beforeLines="60" w:before="144" w:afterLines="60" w:after="144"/>
        <w:ind w:firstLine="567"/>
        <w:jc w:val="both"/>
      </w:pPr>
      <w:r w:rsidRPr="00C22F12">
        <w:t>2.</w:t>
      </w:r>
      <w:r>
        <w:t>7</w:t>
      </w:r>
      <w:r w:rsidRPr="00C22F12">
        <w:t xml:space="preserve">. Оплата по Договору осуществляется в пределах доведённых до Заказчика лимитов бюджетных ассигнований на </w:t>
      </w:r>
      <w:r w:rsidR="009453F7">
        <w:t>2026</w:t>
      </w:r>
      <w:r w:rsidRPr="00C22F12">
        <w:t xml:space="preserve"> год (КВР </w:t>
      </w:r>
      <w:r>
        <w:t>244</w:t>
      </w:r>
      <w:r w:rsidRPr="00C22F12">
        <w:t>), в том числе в рамках ОМС, или за счет средств от приносящей доход деятельности Заказчика (на усмотрение Заказчика).</w:t>
      </w:r>
    </w:p>
    <w:p w14:paraId="0C923E2C" w14:textId="77777777" w:rsidR="00435D95" w:rsidRDefault="00435D95" w:rsidP="00435D95">
      <w:pPr>
        <w:spacing w:beforeLines="60" w:before="144" w:afterLines="60" w:after="144"/>
        <w:ind w:firstLine="567"/>
        <w:jc w:val="both"/>
      </w:pPr>
      <w:r w:rsidRPr="00C22F12">
        <w:t>2.</w:t>
      </w:r>
      <w:r>
        <w:t>8</w:t>
      </w:r>
      <w:r w:rsidRPr="00C22F12">
        <w:t xml:space="preserve">. В случае уменьшения ранее доведенных Заказчику бюджетных ассигнований на </w:t>
      </w:r>
      <w:r w:rsidR="009453F7">
        <w:t>2026</w:t>
      </w:r>
      <w:r w:rsidRPr="00C22F12">
        <w:t xml:space="preserve"> год Заказчик уведомляет об этом Поставщика. В этом случае Стороны вправе внести изменения в Договор в части изменения размеров и (или) сроков оплаты и (или) объема Товара (в соответствии с ч. 5 ст. 78.1 Бюджетного кодекса РФ).</w:t>
      </w:r>
    </w:p>
    <w:p w14:paraId="6167E623" w14:textId="77777777" w:rsidR="0007417B" w:rsidRPr="00CD7B06" w:rsidRDefault="0007417B" w:rsidP="003A3A44">
      <w:pPr>
        <w:pStyle w:val="2"/>
        <w:spacing w:before="60" w:after="60"/>
        <w:jc w:val="center"/>
        <w:rPr>
          <w:rFonts w:ascii="Times New Roman" w:hAnsi="Times New Roman"/>
          <w:b/>
          <w:color w:val="auto"/>
          <w:sz w:val="24"/>
          <w:szCs w:val="24"/>
        </w:rPr>
      </w:pPr>
      <w:r w:rsidRPr="00CD7B06">
        <w:rPr>
          <w:rFonts w:ascii="Times New Roman" w:hAnsi="Times New Roman"/>
          <w:b/>
          <w:color w:val="auto"/>
          <w:sz w:val="24"/>
          <w:szCs w:val="24"/>
        </w:rPr>
        <w:t>3. ВЗАИМОДЕЙСТВИЕ СТОРОН</w:t>
      </w:r>
    </w:p>
    <w:p w14:paraId="69F4C9D8" w14:textId="77777777" w:rsidR="0007417B" w:rsidRPr="00BA051F" w:rsidRDefault="0007417B" w:rsidP="003A3A44">
      <w:pPr>
        <w:widowControl w:val="0"/>
        <w:spacing w:before="60" w:after="60"/>
        <w:ind w:firstLine="708"/>
        <w:jc w:val="both"/>
        <w:rPr>
          <w:b/>
        </w:rPr>
      </w:pPr>
      <w:r w:rsidRPr="00BA051F">
        <w:rPr>
          <w:b/>
        </w:rPr>
        <w:t>3.1. Поставщик обязан:</w:t>
      </w:r>
    </w:p>
    <w:p w14:paraId="6EF04A58" w14:textId="77777777" w:rsidR="004D2F75" w:rsidRPr="00C41EF4" w:rsidRDefault="0007417B" w:rsidP="004D2F75">
      <w:pPr>
        <w:pStyle w:val="-0"/>
        <w:numPr>
          <w:ilvl w:val="0"/>
          <w:numId w:val="0"/>
        </w:numPr>
        <w:spacing w:before="120"/>
        <w:ind w:firstLine="567"/>
      </w:pPr>
      <w:r w:rsidRPr="00C41EF4">
        <w:t xml:space="preserve">3.1.1. </w:t>
      </w:r>
      <w:r w:rsidR="004D2F75" w:rsidRPr="00C41EF4">
        <w:t>поставить Товар в строгом соответствии с условиями Контракта в полном объеме, надлежащего качества и в установленные сроки;</w:t>
      </w:r>
    </w:p>
    <w:p w14:paraId="1360FADF" w14:textId="77777777" w:rsidR="004D2F75" w:rsidRPr="00C41EF4" w:rsidRDefault="004D2F75" w:rsidP="004D2F75">
      <w:pPr>
        <w:pStyle w:val="-0"/>
        <w:numPr>
          <w:ilvl w:val="0"/>
          <w:numId w:val="0"/>
        </w:numPr>
        <w:spacing w:before="120"/>
        <w:ind w:firstLine="567"/>
      </w:pPr>
      <w:r w:rsidRPr="00C41EF4">
        <w:t xml:space="preserve">3.1.2. </w:t>
      </w:r>
      <w:r w:rsidRPr="00BC34C9">
        <w:t>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настоящего Контракта, некачественный Товар, а также расходы по замене такого Товар</w:t>
      </w:r>
      <w:r>
        <w:t>а оплате Заказчиком не подлежат</w:t>
      </w:r>
      <w:r w:rsidRPr="00C41EF4">
        <w:t>;</w:t>
      </w:r>
    </w:p>
    <w:p w14:paraId="0A84FBE1" w14:textId="77777777" w:rsidR="004D2F75" w:rsidRPr="00C41EF4" w:rsidRDefault="004D2F75" w:rsidP="004D2F75">
      <w:pPr>
        <w:pStyle w:val="-0"/>
        <w:numPr>
          <w:ilvl w:val="0"/>
          <w:numId w:val="0"/>
        </w:numPr>
        <w:spacing w:before="120"/>
        <w:ind w:firstLine="567"/>
      </w:pPr>
      <w:r w:rsidRPr="00C41EF4">
        <w:t>3.1.3. обеспечить соответствие поставляемого Товара</w:t>
      </w:r>
      <w:r>
        <w:t xml:space="preserve"> </w:t>
      </w:r>
      <w:r w:rsidRPr="00C41EF4">
        <w:t>требованиям качества, безопасности в соответствии с законодательством Российской Федерации;</w:t>
      </w:r>
    </w:p>
    <w:p w14:paraId="2ABFA96D" w14:textId="77777777" w:rsidR="004D2F75" w:rsidRPr="00C41EF4" w:rsidRDefault="004D2F75" w:rsidP="004D2F75">
      <w:pPr>
        <w:pStyle w:val="-0"/>
        <w:numPr>
          <w:ilvl w:val="0"/>
          <w:numId w:val="0"/>
        </w:numPr>
        <w:spacing w:before="120"/>
        <w:ind w:firstLine="567"/>
      </w:pPr>
      <w:r w:rsidRPr="00C41EF4">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15D38767" w14:textId="77777777" w:rsidR="004D2F75" w:rsidRPr="00C41EF4" w:rsidRDefault="004D2F75" w:rsidP="004D2F75">
      <w:pPr>
        <w:pStyle w:val="-0"/>
        <w:numPr>
          <w:ilvl w:val="0"/>
          <w:numId w:val="0"/>
        </w:numPr>
        <w:spacing w:before="120"/>
        <w:ind w:firstLine="567"/>
      </w:pPr>
      <w:r w:rsidRPr="00C41EF4">
        <w:t>3.1.5. незамедлительно информировать Заказчика обо всех обстоятельствах, препятствующих исполнению Контракта;</w:t>
      </w:r>
    </w:p>
    <w:p w14:paraId="6EFE34DC" w14:textId="77777777" w:rsidR="004D2F75" w:rsidRPr="00C41EF4" w:rsidRDefault="004D2F75" w:rsidP="004D2F75">
      <w:pPr>
        <w:pStyle w:val="-0"/>
        <w:numPr>
          <w:ilvl w:val="0"/>
          <w:numId w:val="0"/>
        </w:numPr>
        <w:spacing w:before="120"/>
        <w:ind w:firstLine="567"/>
      </w:pPr>
      <w:r w:rsidRPr="00C41EF4">
        <w:t>3.1.6. своими силами и за свой счет устранять допущенные недостатки при поставке Товара;</w:t>
      </w:r>
    </w:p>
    <w:p w14:paraId="293ECFD6" w14:textId="77777777" w:rsidR="004D2F75" w:rsidRPr="00C41EF4" w:rsidRDefault="004D2F75" w:rsidP="004D2F75">
      <w:pPr>
        <w:pStyle w:val="-0"/>
        <w:numPr>
          <w:ilvl w:val="0"/>
          <w:numId w:val="0"/>
        </w:numPr>
        <w:spacing w:before="120"/>
        <w:ind w:firstLine="567"/>
      </w:pPr>
      <w:r w:rsidRPr="00C41EF4">
        <w:t>3.1.7. выполнять свои обязательства, предусмотренные положениями Контракта;</w:t>
      </w:r>
    </w:p>
    <w:p w14:paraId="69B81E94" w14:textId="77777777" w:rsidR="004D2F75" w:rsidRDefault="004D2F75" w:rsidP="004D2F75">
      <w:pPr>
        <w:pStyle w:val="ConsPlusNormal"/>
        <w:spacing w:before="120"/>
        <w:ind w:firstLine="567"/>
        <w:jc w:val="both"/>
        <w:rPr>
          <w:sz w:val="24"/>
          <w:szCs w:val="24"/>
        </w:rPr>
      </w:pPr>
      <w:r w:rsidRPr="00C41EF4">
        <w:rPr>
          <w:sz w:val="24"/>
          <w:szCs w:val="24"/>
        </w:rPr>
        <w:t>3.1.</w:t>
      </w:r>
      <w:r>
        <w:rPr>
          <w:sz w:val="24"/>
          <w:szCs w:val="24"/>
        </w:rPr>
        <w:t>8</w:t>
      </w:r>
      <w:r w:rsidRPr="00C41EF4">
        <w:rPr>
          <w:sz w:val="24"/>
          <w:szCs w:val="24"/>
        </w:rPr>
        <w:t>. обеспечивать гарантии на Товар в соответствии с разделом 8 Контракта.</w:t>
      </w:r>
    </w:p>
    <w:p w14:paraId="577A0BCD" w14:textId="77777777" w:rsidR="004D2F75" w:rsidRDefault="004D2F75" w:rsidP="004D2F75">
      <w:pPr>
        <w:pStyle w:val="ConsPlusNormal"/>
        <w:spacing w:before="120"/>
        <w:ind w:firstLine="567"/>
        <w:jc w:val="both"/>
        <w:rPr>
          <w:sz w:val="24"/>
          <w:szCs w:val="24"/>
        </w:rPr>
      </w:pPr>
      <w:r>
        <w:rPr>
          <w:sz w:val="24"/>
          <w:szCs w:val="24"/>
        </w:rPr>
        <w:t xml:space="preserve">3.1.9. </w:t>
      </w:r>
      <w:r w:rsidRPr="00CD7B06">
        <w:rPr>
          <w:sz w:val="24"/>
          <w:szCs w:val="24"/>
        </w:rPr>
        <w:t>предварительно</w:t>
      </w:r>
      <w:r>
        <w:rPr>
          <w:sz w:val="24"/>
          <w:szCs w:val="24"/>
        </w:rPr>
        <w:t xml:space="preserve">, </w:t>
      </w:r>
      <w:r w:rsidRPr="009264BC">
        <w:rPr>
          <w:sz w:val="24"/>
          <w:szCs w:val="24"/>
          <w:shd w:val="clear" w:color="auto" w:fill="FFFF00"/>
        </w:rPr>
        <w:t>за 1 (один) день</w:t>
      </w:r>
      <w:r w:rsidRPr="00563CCC">
        <w:rPr>
          <w:sz w:val="24"/>
          <w:szCs w:val="24"/>
        </w:rPr>
        <w:t xml:space="preserve"> до осуществления поставки Товара</w:t>
      </w:r>
      <w:r>
        <w:rPr>
          <w:sz w:val="24"/>
          <w:szCs w:val="24"/>
        </w:rPr>
        <w:t xml:space="preserve"> </w:t>
      </w:r>
      <w:r w:rsidRPr="00CD7B06">
        <w:rPr>
          <w:sz w:val="24"/>
          <w:szCs w:val="24"/>
        </w:rPr>
        <w:t xml:space="preserve">известить о поставке </w:t>
      </w:r>
      <w:r>
        <w:rPr>
          <w:sz w:val="24"/>
          <w:szCs w:val="24"/>
        </w:rPr>
        <w:t xml:space="preserve">Представителя Заказчика </w:t>
      </w:r>
      <w:r w:rsidRPr="00CD7B06">
        <w:rPr>
          <w:sz w:val="24"/>
          <w:szCs w:val="24"/>
        </w:rPr>
        <w:t>по тел</w:t>
      </w:r>
      <w:r>
        <w:rPr>
          <w:sz w:val="24"/>
          <w:szCs w:val="24"/>
        </w:rPr>
        <w:t>ефону или адресу электронной почты, указанным в п. 16.6. Контракта,</w:t>
      </w:r>
      <w:r w:rsidRPr="007F1FC9">
        <w:t xml:space="preserve"> </w:t>
      </w:r>
      <w:r w:rsidRPr="007F1FC9">
        <w:rPr>
          <w:sz w:val="24"/>
          <w:szCs w:val="24"/>
        </w:rPr>
        <w:t>с указанием номенклатуры и количества отгруж</w:t>
      </w:r>
      <w:r>
        <w:rPr>
          <w:sz w:val="24"/>
          <w:szCs w:val="24"/>
        </w:rPr>
        <w:t>аемого</w:t>
      </w:r>
      <w:r w:rsidRPr="007F1FC9">
        <w:rPr>
          <w:sz w:val="24"/>
          <w:szCs w:val="24"/>
        </w:rPr>
        <w:t xml:space="preserve"> Товара;</w:t>
      </w:r>
    </w:p>
    <w:p w14:paraId="002390DE" w14:textId="77777777" w:rsidR="004D2F75" w:rsidRPr="00FC2A55" w:rsidRDefault="004D2F75" w:rsidP="004D2F75">
      <w:pPr>
        <w:pStyle w:val="ConsPlusNormal"/>
        <w:spacing w:before="120"/>
        <w:ind w:firstLine="567"/>
        <w:jc w:val="both"/>
        <w:rPr>
          <w:sz w:val="24"/>
          <w:szCs w:val="24"/>
        </w:rPr>
      </w:pPr>
      <w:r>
        <w:rPr>
          <w:sz w:val="24"/>
          <w:szCs w:val="24"/>
        </w:rPr>
        <w:t>3.1.10.</w:t>
      </w:r>
      <w:r w:rsidRPr="007F1FC9">
        <w:rPr>
          <w:sz w:val="24"/>
          <w:szCs w:val="24"/>
        </w:rPr>
        <w:t xml:space="preserve"> оформить </w:t>
      </w:r>
      <w:r w:rsidRPr="00FC2A55">
        <w:rPr>
          <w:sz w:val="24"/>
          <w:szCs w:val="24"/>
        </w:rPr>
        <w:t>попуска для доступа ответственных лиц и транспортных средств Поставщика на территорию Заказчика в порядке, предусмотренном п. 5.3. Контракта;</w:t>
      </w:r>
    </w:p>
    <w:p w14:paraId="6F793C82" w14:textId="77777777" w:rsidR="004D2F75" w:rsidRDefault="004D2F75" w:rsidP="004D2F75">
      <w:pPr>
        <w:pStyle w:val="ConsPlusNormal"/>
        <w:spacing w:before="120"/>
        <w:ind w:firstLine="567"/>
        <w:jc w:val="both"/>
        <w:rPr>
          <w:sz w:val="24"/>
          <w:szCs w:val="24"/>
        </w:rPr>
      </w:pPr>
      <w:r>
        <w:rPr>
          <w:sz w:val="24"/>
          <w:szCs w:val="24"/>
        </w:rPr>
        <w:t>3.1.11.</w:t>
      </w:r>
      <w:r w:rsidRPr="007F1FC9">
        <w:rPr>
          <w:sz w:val="24"/>
          <w:szCs w:val="24"/>
        </w:rPr>
        <w:t xml:space="preserve"> осуществлять поставку Товара в полном объеме заявки на поставку;</w:t>
      </w:r>
    </w:p>
    <w:p w14:paraId="19133959" w14:textId="77777777" w:rsidR="004D2F75" w:rsidRDefault="004D2F75" w:rsidP="004D2F75">
      <w:pPr>
        <w:pStyle w:val="ConsPlusNormal"/>
        <w:spacing w:before="120"/>
        <w:ind w:firstLine="567"/>
        <w:jc w:val="both"/>
        <w:rPr>
          <w:sz w:val="24"/>
          <w:szCs w:val="24"/>
        </w:rPr>
      </w:pPr>
      <w:r>
        <w:rPr>
          <w:sz w:val="24"/>
          <w:szCs w:val="24"/>
        </w:rPr>
        <w:t xml:space="preserve">3.1.12. </w:t>
      </w:r>
      <w:r w:rsidRPr="007F1FC9">
        <w:rPr>
          <w:sz w:val="24"/>
          <w:szCs w:val="24"/>
        </w:rPr>
        <w:t>соблюдать конфиденциальность в отношении всей информации, ставшей известной Поставщику в связи с исполн</w:t>
      </w:r>
      <w:r>
        <w:rPr>
          <w:sz w:val="24"/>
          <w:szCs w:val="24"/>
        </w:rPr>
        <w:t>ением обязательств по Контракту;</w:t>
      </w:r>
    </w:p>
    <w:p w14:paraId="118BBF69" w14:textId="77777777" w:rsidR="00413FC1" w:rsidRPr="00CD7B06" w:rsidRDefault="004D2F75" w:rsidP="004D2F75">
      <w:pPr>
        <w:pStyle w:val="ConsPlusNormal"/>
        <w:spacing w:before="120"/>
        <w:ind w:firstLine="567"/>
        <w:jc w:val="both"/>
        <w:rPr>
          <w:sz w:val="24"/>
          <w:szCs w:val="24"/>
        </w:rPr>
      </w:pPr>
      <w:r w:rsidRPr="00294FBE">
        <w:rPr>
          <w:sz w:val="24"/>
          <w:szCs w:val="24"/>
        </w:rPr>
        <w:t>3.1.1</w:t>
      </w:r>
      <w:r w:rsidRPr="004D2F75">
        <w:rPr>
          <w:sz w:val="24"/>
          <w:szCs w:val="24"/>
        </w:rPr>
        <w:t>3</w:t>
      </w:r>
      <w:r w:rsidRPr="00294FBE">
        <w:rPr>
          <w:sz w:val="24"/>
          <w:szCs w:val="24"/>
        </w:rPr>
        <w:t>.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w:t>
      </w:r>
    </w:p>
    <w:p w14:paraId="393ADBD6" w14:textId="77777777" w:rsidR="0007417B" w:rsidRPr="00BA051F" w:rsidRDefault="0007417B" w:rsidP="003A3A44">
      <w:pPr>
        <w:pStyle w:val="-0"/>
        <w:numPr>
          <w:ilvl w:val="0"/>
          <w:numId w:val="0"/>
        </w:numPr>
        <w:spacing w:before="60" w:after="60"/>
        <w:ind w:firstLine="709"/>
        <w:rPr>
          <w:b/>
        </w:rPr>
      </w:pPr>
      <w:r w:rsidRPr="00BA051F">
        <w:rPr>
          <w:b/>
        </w:rPr>
        <w:t>3.2. Поставщик вправе:</w:t>
      </w:r>
    </w:p>
    <w:p w14:paraId="22107F87" w14:textId="77777777" w:rsidR="0007417B" w:rsidRPr="00C41EF4" w:rsidRDefault="0007417B" w:rsidP="003A3A44">
      <w:pPr>
        <w:pStyle w:val="-0"/>
        <w:numPr>
          <w:ilvl w:val="0"/>
          <w:numId w:val="0"/>
        </w:numPr>
        <w:spacing w:before="60" w:after="60"/>
        <w:ind w:firstLine="709"/>
      </w:pPr>
      <w:r w:rsidRPr="00C41EF4">
        <w:t>3.2.1. требовать от Заказчика предоставления имеющейся у него информации, необходимой для исполнения обязательств по Контракту;</w:t>
      </w:r>
    </w:p>
    <w:p w14:paraId="6DF92F43" w14:textId="77777777" w:rsidR="0007417B" w:rsidRDefault="0007417B" w:rsidP="003A3A44">
      <w:pPr>
        <w:pStyle w:val="-0"/>
        <w:numPr>
          <w:ilvl w:val="0"/>
          <w:numId w:val="0"/>
        </w:numPr>
        <w:spacing w:before="60" w:after="60"/>
        <w:ind w:firstLine="709"/>
      </w:pPr>
      <w:r w:rsidRPr="00C41EF4">
        <w:t>3.2.2. требовать от Заказчика своевременной оплаты поставленного Товара в порядке и на условиях, предусмотренных Контрактом.</w:t>
      </w:r>
    </w:p>
    <w:p w14:paraId="0B9719A6" w14:textId="77777777" w:rsidR="0007417B" w:rsidRPr="00C41EF4" w:rsidRDefault="0007417B" w:rsidP="003A3A44">
      <w:pPr>
        <w:pStyle w:val="-0"/>
        <w:numPr>
          <w:ilvl w:val="0"/>
          <w:numId w:val="0"/>
        </w:numPr>
        <w:spacing w:before="60" w:after="60"/>
        <w:ind w:firstLine="709"/>
      </w:pPr>
      <w:r>
        <w:t xml:space="preserve">3.2.3. </w:t>
      </w:r>
      <w:r w:rsidRPr="00BA051F">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EBFB5F8" w14:textId="77777777" w:rsidR="0007417B" w:rsidRPr="00BA051F" w:rsidRDefault="0007417B" w:rsidP="003A3A44">
      <w:pPr>
        <w:autoSpaceDE w:val="0"/>
        <w:autoSpaceDN w:val="0"/>
        <w:adjustRightInd w:val="0"/>
        <w:spacing w:before="60" w:after="60"/>
        <w:ind w:firstLine="709"/>
        <w:jc w:val="both"/>
        <w:rPr>
          <w:b/>
        </w:rPr>
      </w:pPr>
      <w:r w:rsidRPr="00BA051F">
        <w:rPr>
          <w:b/>
        </w:rPr>
        <w:t>3.3. Заказчик обязан:</w:t>
      </w:r>
    </w:p>
    <w:p w14:paraId="5BB4BB91" w14:textId="77777777" w:rsidR="0007417B" w:rsidRPr="00C41EF4" w:rsidRDefault="0007417B" w:rsidP="003A3A44">
      <w:pPr>
        <w:autoSpaceDE w:val="0"/>
        <w:autoSpaceDN w:val="0"/>
        <w:adjustRightInd w:val="0"/>
        <w:spacing w:before="60" w:after="60"/>
        <w:ind w:firstLine="709"/>
        <w:jc w:val="both"/>
      </w:pPr>
      <w:r w:rsidRPr="00C41EF4">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F8C86AA" w14:textId="77777777" w:rsidR="0007417B" w:rsidRPr="00C41EF4" w:rsidRDefault="0007417B" w:rsidP="003A3A44">
      <w:pPr>
        <w:autoSpaceDE w:val="0"/>
        <w:autoSpaceDN w:val="0"/>
        <w:adjustRightInd w:val="0"/>
        <w:spacing w:before="60" w:after="60"/>
        <w:ind w:firstLine="709"/>
        <w:jc w:val="both"/>
      </w:pPr>
      <w:r w:rsidRPr="00C41EF4">
        <w:t>3.3.2. своевременно принять и оплатить поставленный Товар</w:t>
      </w:r>
      <w:r>
        <w:t>, за исключением случаев, когда Заказчик вправе требовать замену Товара или отказаться от исполнения Контракта;</w:t>
      </w:r>
    </w:p>
    <w:p w14:paraId="0D16EB32" w14:textId="77777777" w:rsidR="0007417B" w:rsidRPr="00C41EF4" w:rsidRDefault="0007417B" w:rsidP="003A3A44">
      <w:pPr>
        <w:autoSpaceDE w:val="0"/>
        <w:autoSpaceDN w:val="0"/>
        <w:adjustRightInd w:val="0"/>
        <w:spacing w:before="60" w:after="60"/>
        <w:ind w:firstLine="709"/>
        <w:jc w:val="both"/>
      </w:pPr>
      <w:r w:rsidRPr="00C41EF4">
        <w:t>3.3.3. выполнять свои обязательства, предусмотренные иными положениями Контракта.</w:t>
      </w:r>
    </w:p>
    <w:p w14:paraId="4349A2EC" w14:textId="77777777" w:rsidR="0007417B" w:rsidRPr="00BA051F" w:rsidRDefault="0007417B" w:rsidP="003A3A44">
      <w:pPr>
        <w:autoSpaceDE w:val="0"/>
        <w:autoSpaceDN w:val="0"/>
        <w:adjustRightInd w:val="0"/>
        <w:spacing w:before="60" w:after="60"/>
        <w:ind w:firstLine="709"/>
        <w:jc w:val="both"/>
        <w:rPr>
          <w:b/>
        </w:rPr>
      </w:pPr>
      <w:r w:rsidRPr="00BA051F">
        <w:rPr>
          <w:b/>
        </w:rPr>
        <w:t>3.4. Заказчик вправе:</w:t>
      </w:r>
    </w:p>
    <w:p w14:paraId="7AFC15B1" w14:textId="77777777" w:rsidR="0007417B" w:rsidRPr="00C41EF4" w:rsidRDefault="0007417B" w:rsidP="003A3A44">
      <w:pPr>
        <w:autoSpaceDE w:val="0"/>
        <w:autoSpaceDN w:val="0"/>
        <w:adjustRightInd w:val="0"/>
        <w:spacing w:before="60" w:after="60"/>
        <w:ind w:firstLine="709"/>
        <w:jc w:val="both"/>
      </w:pPr>
      <w:r w:rsidRPr="00C41EF4">
        <w:t>3.4.1. требовать от Поставщика надлежащего исполнения обязательств, предусмотренных Контрактом;</w:t>
      </w:r>
    </w:p>
    <w:p w14:paraId="33D91EF6" w14:textId="77777777" w:rsidR="0007417B" w:rsidRPr="00C41EF4" w:rsidRDefault="0007417B" w:rsidP="003A3A44">
      <w:pPr>
        <w:autoSpaceDE w:val="0"/>
        <w:autoSpaceDN w:val="0"/>
        <w:adjustRightInd w:val="0"/>
        <w:spacing w:before="60" w:after="60"/>
        <w:ind w:firstLine="709"/>
        <w:jc w:val="both"/>
      </w:pPr>
      <w:r w:rsidRPr="00C41EF4">
        <w:t>3.4.2. запрашивать у Поставщика информацию об исполнении им обязательств по Контракту;</w:t>
      </w:r>
    </w:p>
    <w:p w14:paraId="2B85A05B" w14:textId="77777777" w:rsidR="0007417B" w:rsidRPr="00C41EF4" w:rsidRDefault="0007417B" w:rsidP="003A3A44">
      <w:pPr>
        <w:autoSpaceDE w:val="0"/>
        <w:autoSpaceDN w:val="0"/>
        <w:adjustRightInd w:val="0"/>
        <w:spacing w:before="60" w:after="60"/>
        <w:ind w:firstLine="709"/>
        <w:jc w:val="both"/>
      </w:pPr>
      <w:r w:rsidRPr="00C41EF4">
        <w:t>3.4.3. проверять в любое время ход исполнения Поставщиком обязательств по Контракту;</w:t>
      </w:r>
    </w:p>
    <w:p w14:paraId="4065867F" w14:textId="77777777" w:rsidR="0007417B" w:rsidRPr="00C41EF4" w:rsidRDefault="0007417B" w:rsidP="003A3A44">
      <w:pPr>
        <w:autoSpaceDE w:val="0"/>
        <w:autoSpaceDN w:val="0"/>
        <w:adjustRightInd w:val="0"/>
        <w:spacing w:before="60" w:after="60"/>
        <w:ind w:firstLine="709"/>
        <w:jc w:val="both"/>
      </w:pPr>
      <w:r w:rsidRPr="00C41EF4">
        <w:t>3.4.4. осуществлять контроль соответствия качества поставляемого Товара, сроков поставки Товара требованиям Контракта;</w:t>
      </w:r>
    </w:p>
    <w:p w14:paraId="11E57BE6" w14:textId="77777777" w:rsidR="0007417B" w:rsidRPr="00C41EF4" w:rsidRDefault="0007417B" w:rsidP="003A3A44">
      <w:pPr>
        <w:autoSpaceDE w:val="0"/>
        <w:autoSpaceDN w:val="0"/>
        <w:adjustRightInd w:val="0"/>
        <w:spacing w:before="60" w:after="60"/>
        <w:ind w:firstLine="709"/>
        <w:jc w:val="both"/>
      </w:pPr>
      <w:r w:rsidRPr="00C41EF4">
        <w:t xml:space="preserve">3.4.5. требовать от Поставщика </w:t>
      </w:r>
      <w:r>
        <w:t xml:space="preserve">безвозмездного </w:t>
      </w:r>
      <w:r w:rsidRPr="00C41EF4">
        <w:t>устранения недостатков, допущенных при исполнении Контракта;</w:t>
      </w:r>
    </w:p>
    <w:p w14:paraId="2BCEDE27" w14:textId="77777777" w:rsidR="0007417B" w:rsidRPr="00C41EF4" w:rsidRDefault="0007417B" w:rsidP="003A3A44">
      <w:pPr>
        <w:autoSpaceDE w:val="0"/>
        <w:autoSpaceDN w:val="0"/>
        <w:adjustRightInd w:val="0"/>
        <w:spacing w:before="60" w:after="60"/>
        <w:ind w:firstLine="709"/>
        <w:jc w:val="both"/>
      </w:pPr>
      <w:r w:rsidRPr="00C41EF4">
        <w:t xml:space="preserve">3.4.6. отказаться от приемки </w:t>
      </w:r>
      <w:r>
        <w:t>несоответствующего условиям Контракта</w:t>
      </w:r>
      <w:r w:rsidRPr="00C41EF4">
        <w:t xml:space="preserve"> Товара;</w:t>
      </w:r>
    </w:p>
    <w:p w14:paraId="3A2D4F77" w14:textId="77777777" w:rsidR="0007417B" w:rsidRDefault="0007417B" w:rsidP="003A3A44">
      <w:pPr>
        <w:autoSpaceDE w:val="0"/>
        <w:autoSpaceDN w:val="0"/>
        <w:adjustRightInd w:val="0"/>
        <w:spacing w:before="60" w:after="60"/>
        <w:ind w:firstLine="709"/>
        <w:jc w:val="both"/>
      </w:pPr>
      <w:r>
        <w:t>3.4.</w:t>
      </w:r>
      <w:r w:rsidR="00FE6A77">
        <w:t>7</w:t>
      </w:r>
      <w: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774E6523" w14:textId="77777777" w:rsidR="0007417B" w:rsidRDefault="0007417B" w:rsidP="003A3A44">
      <w:pPr>
        <w:autoSpaceDE w:val="0"/>
        <w:autoSpaceDN w:val="0"/>
        <w:adjustRightInd w:val="0"/>
        <w:spacing w:before="60" w:after="60"/>
        <w:ind w:firstLine="709"/>
        <w:jc w:val="both"/>
      </w:pPr>
      <w: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 контрактной системе.</w:t>
      </w:r>
    </w:p>
    <w:p w14:paraId="158AF8E9" w14:textId="77777777" w:rsidR="0007417B" w:rsidRPr="00343CC9" w:rsidRDefault="0007417B" w:rsidP="003A3A44">
      <w:pPr>
        <w:spacing w:before="60" w:after="60"/>
        <w:ind w:firstLine="709"/>
        <w:jc w:val="both"/>
      </w:pPr>
      <w:r>
        <w:t>3.4.</w:t>
      </w:r>
      <w:r w:rsidR="00FE6A77">
        <w:t>8</w:t>
      </w:r>
      <w:r>
        <w:t xml:space="preserve">. </w:t>
      </w:r>
      <w:r w:rsidRPr="00343CC9">
        <w:t>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14:paraId="0F7BCC9A" w14:textId="77777777" w:rsidR="001013F8" w:rsidRDefault="0007417B" w:rsidP="003A3A44">
      <w:pPr>
        <w:spacing w:before="60" w:after="60"/>
        <w:ind w:firstLine="709"/>
        <w:jc w:val="both"/>
      </w:pPr>
      <w:r>
        <w:t>3.4.</w:t>
      </w:r>
      <w:r w:rsidR="00FE6A77">
        <w:t>9</w:t>
      </w:r>
      <w:r>
        <w:t>.</w:t>
      </w:r>
      <w:r w:rsidR="001013F8" w:rsidRPr="00294FBE">
        <w:t xml:space="preserve">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w:t>
      </w:r>
      <w:r w:rsidR="00FE6A77">
        <w:t>е поставки медицинского изделия;</w:t>
      </w:r>
    </w:p>
    <w:p w14:paraId="1B64EE23" w14:textId="77777777" w:rsidR="00FE6A77" w:rsidRDefault="00FE6A77" w:rsidP="003A3A44">
      <w:pPr>
        <w:spacing w:before="60" w:after="60"/>
        <w:ind w:firstLine="709"/>
        <w:jc w:val="both"/>
      </w:pPr>
      <w:r>
        <w:t xml:space="preserve">3.4.10. </w:t>
      </w:r>
      <w:r w:rsidRPr="00FE6A77">
        <w:t>осуществлять приемку Товара с привлечением приемочной комиссии Заказчика, проводить экспертизу Товара с привлечением независимых экспертов (экспертных организаций)</w:t>
      </w:r>
      <w:r>
        <w:t>.</w:t>
      </w:r>
    </w:p>
    <w:p w14:paraId="0A10856B" w14:textId="77777777" w:rsidR="0007417B" w:rsidRPr="00AB2BE7" w:rsidRDefault="0007417B" w:rsidP="003A3A44">
      <w:pPr>
        <w:pStyle w:val="2"/>
        <w:spacing w:before="60" w:after="60"/>
        <w:jc w:val="center"/>
        <w:rPr>
          <w:rFonts w:ascii="Times New Roman" w:hAnsi="Times New Roman"/>
          <w:b/>
          <w:color w:val="auto"/>
          <w:sz w:val="24"/>
          <w:szCs w:val="24"/>
        </w:rPr>
      </w:pPr>
      <w:r w:rsidRPr="00AB2BE7">
        <w:rPr>
          <w:rFonts w:ascii="Times New Roman" w:hAnsi="Times New Roman"/>
          <w:b/>
          <w:color w:val="auto"/>
          <w:sz w:val="24"/>
          <w:szCs w:val="24"/>
        </w:rPr>
        <w:t>4. УПАКОВКА И МАРКИРОВКА</w:t>
      </w:r>
    </w:p>
    <w:p w14:paraId="36DAFF09" w14:textId="77777777" w:rsidR="0007417B" w:rsidRPr="00C41EF4" w:rsidRDefault="0007417B" w:rsidP="003A3A44">
      <w:pPr>
        <w:spacing w:before="60" w:after="60"/>
        <w:ind w:firstLine="708"/>
        <w:jc w:val="both"/>
      </w:pPr>
      <w:r w:rsidRPr="00C41EF4">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0A76D9B5" w14:textId="77777777" w:rsidR="0007417B" w:rsidRPr="00C41EF4" w:rsidRDefault="0007417B" w:rsidP="003A3A44">
      <w:pPr>
        <w:spacing w:before="60" w:after="60"/>
        <w:ind w:firstLine="708"/>
        <w:jc w:val="both"/>
      </w:pPr>
      <w:r w:rsidRPr="00C41EF4">
        <w:t>4.2. </w:t>
      </w:r>
      <w:r w:rsidRPr="00C41EF4">
        <w:rPr>
          <w:rFonts w:hint="eastAsia"/>
        </w:rPr>
        <w:t>Вс</w:t>
      </w:r>
      <w:r w:rsidRPr="00C41EF4">
        <w:t xml:space="preserve">я упаковка </w:t>
      </w:r>
      <w:r w:rsidRPr="00C41EF4">
        <w:rPr>
          <w:rFonts w:hint="eastAsia"/>
        </w:rPr>
        <w:t>должна</w:t>
      </w:r>
      <w:r w:rsidRPr="00C41EF4">
        <w:t xml:space="preserve"> соответствовать требованиям законодательства Российской Федерации, иметь следующую </w:t>
      </w:r>
      <w:r w:rsidRPr="00C41EF4">
        <w:rPr>
          <w:rFonts w:hint="eastAsia"/>
        </w:rPr>
        <w:t>маркировку</w:t>
      </w:r>
      <w:r w:rsidRPr="00C41EF4">
        <w:t>:</w:t>
      </w:r>
    </w:p>
    <w:p w14:paraId="0C8ABBA4" w14:textId="77777777" w:rsidR="0007417B" w:rsidRPr="00C41EF4" w:rsidRDefault="0007417B" w:rsidP="003A3A44">
      <w:pPr>
        <w:spacing w:before="60" w:after="60"/>
        <w:ind w:firstLine="708"/>
        <w:jc w:val="both"/>
      </w:pPr>
      <w:r w:rsidRPr="00C41EF4">
        <w:t>Наименование Товара: _____________________</w:t>
      </w:r>
    </w:p>
    <w:p w14:paraId="414D2F9C" w14:textId="77777777" w:rsidR="0007417B" w:rsidRPr="00C41EF4" w:rsidRDefault="0007417B" w:rsidP="003A3A44">
      <w:pPr>
        <w:spacing w:before="60" w:after="60"/>
        <w:ind w:firstLine="708"/>
        <w:jc w:val="both"/>
        <w:rPr>
          <w:vertAlign w:val="superscript"/>
        </w:rPr>
      </w:pPr>
      <w:r w:rsidRPr="00C41EF4">
        <w:t>Контракт № _______________</w:t>
      </w:r>
    </w:p>
    <w:p w14:paraId="492853E1" w14:textId="77777777" w:rsidR="0007417B" w:rsidRDefault="0007417B" w:rsidP="003A3A44">
      <w:pPr>
        <w:spacing w:before="60" w:after="60"/>
        <w:ind w:firstLine="708"/>
        <w:jc w:val="both"/>
      </w:pPr>
      <w:r w:rsidRPr="00C41EF4">
        <w:t xml:space="preserve">Заказчик: </w:t>
      </w:r>
      <w:r>
        <w:t>ФГБУ «НМИЦ им. В.А. Алмазова» Минздрава России</w:t>
      </w:r>
    </w:p>
    <w:p w14:paraId="2B26C145" w14:textId="77777777" w:rsidR="0007417B" w:rsidRPr="00C41EF4" w:rsidRDefault="0007417B" w:rsidP="003A3A44">
      <w:pPr>
        <w:spacing w:before="60" w:after="60"/>
        <w:ind w:firstLine="708"/>
        <w:jc w:val="both"/>
      </w:pPr>
      <w:r w:rsidRPr="00C41EF4">
        <w:t>Поставщик (название компании): _________</w:t>
      </w:r>
    </w:p>
    <w:p w14:paraId="08D14870" w14:textId="77777777" w:rsidR="0007417B" w:rsidRPr="00C41EF4" w:rsidRDefault="0007417B" w:rsidP="003A3A44">
      <w:pPr>
        <w:spacing w:before="60" w:after="60"/>
        <w:ind w:firstLine="708"/>
        <w:jc w:val="both"/>
      </w:pPr>
      <w:r w:rsidRPr="00C41EF4">
        <w:t>Получатель: ___________</w:t>
      </w:r>
    </w:p>
    <w:p w14:paraId="5FD4B864" w14:textId="77777777" w:rsidR="0007417B" w:rsidRPr="00C41EF4" w:rsidRDefault="0007417B" w:rsidP="003A3A44">
      <w:pPr>
        <w:spacing w:before="60" w:after="60"/>
        <w:ind w:firstLine="708"/>
        <w:jc w:val="both"/>
      </w:pPr>
      <w:r w:rsidRPr="00C41EF4">
        <w:t>Пункт назначения: _____________</w:t>
      </w:r>
    </w:p>
    <w:p w14:paraId="7EB2CE02" w14:textId="77777777" w:rsidR="0007417B" w:rsidRPr="00C41EF4" w:rsidRDefault="0007417B" w:rsidP="003A3A44">
      <w:pPr>
        <w:spacing w:before="60" w:after="60"/>
        <w:ind w:firstLine="708"/>
        <w:jc w:val="both"/>
      </w:pPr>
      <w:r w:rsidRPr="00C41EF4">
        <w:t>Грузоотправитель: ______________</w:t>
      </w:r>
    </w:p>
    <w:p w14:paraId="2C962255" w14:textId="77777777" w:rsidR="0007417B" w:rsidRPr="00C41EF4" w:rsidRDefault="0007417B" w:rsidP="003A3A44">
      <w:pPr>
        <w:spacing w:before="60" w:after="60"/>
        <w:ind w:firstLine="708"/>
        <w:jc w:val="both"/>
      </w:pPr>
      <w:r w:rsidRPr="00C41EF4">
        <w:t>Ящик/контейнер № ______, всего ящиков/контейнеров _______</w:t>
      </w:r>
    </w:p>
    <w:p w14:paraId="16AFD73F" w14:textId="77777777" w:rsidR="0007417B" w:rsidRPr="00C41EF4" w:rsidRDefault="0007417B" w:rsidP="003A3A44">
      <w:pPr>
        <w:spacing w:before="60" w:after="60"/>
        <w:ind w:firstLine="708"/>
        <w:jc w:val="both"/>
      </w:pPr>
      <w:r w:rsidRPr="00C41EF4">
        <w:t>Размеры (высота, длина, ширина) _________</w:t>
      </w:r>
    </w:p>
    <w:p w14:paraId="72E1407C" w14:textId="77777777" w:rsidR="0007417B" w:rsidRPr="00C41EF4" w:rsidRDefault="0007417B" w:rsidP="003A3A44">
      <w:pPr>
        <w:spacing w:before="60" w:after="60"/>
        <w:ind w:firstLine="708"/>
        <w:jc w:val="both"/>
      </w:pPr>
      <w:r w:rsidRPr="00C41EF4">
        <w:t>Вес брутто _____ кг</w:t>
      </w:r>
    </w:p>
    <w:p w14:paraId="4673C284" w14:textId="77777777" w:rsidR="0007417B" w:rsidRDefault="0007417B" w:rsidP="003A3A44">
      <w:pPr>
        <w:spacing w:before="60" w:after="60"/>
        <w:ind w:firstLine="708"/>
        <w:jc w:val="both"/>
      </w:pPr>
      <w:r w:rsidRPr="00C41EF4">
        <w:t>Вес нетто    _____ кг</w:t>
      </w:r>
    </w:p>
    <w:p w14:paraId="61FA2A54" w14:textId="77777777" w:rsidR="0007417B" w:rsidRDefault="0007417B" w:rsidP="003A3A44">
      <w:pPr>
        <w:spacing w:before="60" w:after="60"/>
        <w:ind w:firstLine="708"/>
        <w:jc w:val="both"/>
      </w:pPr>
      <w:r>
        <w:t xml:space="preserve">4.3. </w:t>
      </w:r>
      <w:r w:rsidRPr="003359FD">
        <w:t xml:space="preserve">Товар должен иметь необходимые маркировки, ярлыки, наклейки и пломбы согласно действующему законодательству Российской Федерации. </w:t>
      </w:r>
    </w:p>
    <w:p w14:paraId="5536B354" w14:textId="77777777" w:rsidR="0007417B" w:rsidRDefault="0007417B" w:rsidP="003A3A44">
      <w:pPr>
        <w:spacing w:before="60" w:after="60"/>
        <w:ind w:firstLine="708"/>
        <w:jc w:val="both"/>
      </w:pPr>
      <w:r>
        <w:t>На поставляемых товарах 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их техническими условиями не подлежат маркировке.</w:t>
      </w:r>
    </w:p>
    <w:p w14:paraId="2E8A7D0D" w14:textId="77777777" w:rsidR="0007417B" w:rsidRDefault="0007417B" w:rsidP="003A3A44">
      <w:pPr>
        <w:spacing w:before="60" w:after="60"/>
        <w:ind w:firstLine="708"/>
        <w:jc w:val="both"/>
      </w:pPr>
      <w:r>
        <w:t xml:space="preserve">4.4. </w:t>
      </w:r>
      <w:r w:rsidRPr="003359FD">
        <w:t xml:space="preserve">Товар должен быть упакован способом, не допускающим его перемещение внутри тары при транспортировке и перегрузке. </w:t>
      </w:r>
    </w:p>
    <w:p w14:paraId="11EC25E8" w14:textId="77777777" w:rsidR="0007417B" w:rsidRPr="00C41EF4" w:rsidRDefault="0007417B" w:rsidP="003A3A44">
      <w:pPr>
        <w:spacing w:before="60" w:after="60"/>
        <w:ind w:firstLine="708"/>
        <w:jc w:val="both"/>
      </w:pPr>
      <w:r w:rsidRPr="003359FD">
        <w:t xml:space="preserve">Поставщик несет ответственность за всякого рода порчу </w:t>
      </w:r>
      <w:r>
        <w:t>Т</w:t>
      </w:r>
      <w:r w:rsidRPr="003359FD">
        <w:t>овара вследствие некачественной или ненадлежащей упаковки.</w:t>
      </w:r>
    </w:p>
    <w:p w14:paraId="2B76E204" w14:textId="77777777" w:rsidR="0007417B" w:rsidRPr="00C41EF4" w:rsidRDefault="0007417B" w:rsidP="003A3A44">
      <w:pPr>
        <w:spacing w:before="60" w:after="60"/>
        <w:ind w:firstLine="708"/>
        <w:jc w:val="both"/>
      </w:pPr>
      <w:r w:rsidRPr="00C41EF4">
        <w:t>4.</w:t>
      </w:r>
      <w:r>
        <w:t>5</w:t>
      </w:r>
      <w:r w:rsidRPr="00C41EF4">
        <w:t xml:space="preserve">. Два </w:t>
      </w:r>
      <w:r w:rsidRPr="00C41EF4">
        <w:rPr>
          <w:rFonts w:hint="eastAsia"/>
        </w:rPr>
        <w:t>экземпляра</w:t>
      </w:r>
      <w:r w:rsidRPr="00C41EF4">
        <w:t xml:space="preserve"> </w:t>
      </w:r>
      <w:r w:rsidRPr="00C41EF4">
        <w:rPr>
          <w:rFonts w:hint="eastAsia"/>
        </w:rPr>
        <w:t>упаковочного</w:t>
      </w:r>
      <w:r w:rsidRPr="00C41EF4">
        <w:t xml:space="preserve"> </w:t>
      </w:r>
      <w:r w:rsidRPr="00C41EF4">
        <w:rPr>
          <w:rFonts w:hint="eastAsia"/>
        </w:rPr>
        <w:t>листа</w:t>
      </w:r>
      <w:r w:rsidRPr="00C41EF4">
        <w:t xml:space="preserve"> </w:t>
      </w:r>
      <w:r w:rsidRPr="00C41EF4">
        <w:rPr>
          <w:rFonts w:hint="eastAsia"/>
        </w:rPr>
        <w:t>с</w:t>
      </w:r>
      <w:r w:rsidRPr="00C41EF4">
        <w:t xml:space="preserve"> </w:t>
      </w:r>
      <w:r w:rsidRPr="00C41EF4">
        <w:rPr>
          <w:rFonts w:hint="eastAsia"/>
        </w:rPr>
        <w:t>описанием</w:t>
      </w:r>
      <w:r w:rsidRPr="00C41EF4">
        <w:t xml:space="preserve"> Товара, указанием </w:t>
      </w:r>
      <w:r w:rsidRPr="00C41EF4">
        <w:rPr>
          <w:rFonts w:hint="eastAsia"/>
        </w:rPr>
        <w:t>веса</w:t>
      </w:r>
      <w:r w:rsidRPr="00C41EF4">
        <w:t xml:space="preserve"> нетто, </w:t>
      </w:r>
      <w:r w:rsidRPr="00C41EF4">
        <w:rPr>
          <w:rFonts w:hint="eastAsia"/>
        </w:rPr>
        <w:t>веса</w:t>
      </w:r>
      <w:r w:rsidRPr="00C41EF4">
        <w:t xml:space="preserve"> брутто, </w:t>
      </w:r>
      <w:r w:rsidRPr="00C41EF4">
        <w:rPr>
          <w:rFonts w:hint="eastAsia"/>
        </w:rPr>
        <w:t>количества</w:t>
      </w:r>
      <w:r w:rsidRPr="00C41EF4">
        <w:t xml:space="preserve">, указанием номера и даты Контракта, с приложением документации на Товар </w:t>
      </w:r>
      <w:r w:rsidRPr="00C41EF4">
        <w:rPr>
          <w:rFonts w:hint="eastAsia"/>
        </w:rPr>
        <w:t>должны</w:t>
      </w:r>
      <w:r w:rsidRPr="00C41EF4">
        <w:t xml:space="preserve"> сопровождать </w:t>
      </w:r>
      <w:r w:rsidRPr="00C41EF4">
        <w:rPr>
          <w:rFonts w:hint="eastAsia"/>
        </w:rPr>
        <w:t>кажд</w:t>
      </w:r>
      <w:r w:rsidRPr="00C41EF4">
        <w:t>ый ящик/</w:t>
      </w:r>
      <w:r w:rsidRPr="00C41EF4">
        <w:rPr>
          <w:rFonts w:hint="eastAsia"/>
        </w:rPr>
        <w:t>контейнер</w:t>
      </w:r>
      <w:r w:rsidRPr="00C41EF4">
        <w:t>. О</w:t>
      </w:r>
      <w:r w:rsidRPr="00C41EF4">
        <w:rPr>
          <w:rFonts w:hint="eastAsia"/>
        </w:rPr>
        <w:t>дин</w:t>
      </w:r>
      <w:r w:rsidRPr="00C41EF4">
        <w:t xml:space="preserve"> упаковочный лист должен находиться </w:t>
      </w:r>
      <w:r w:rsidRPr="00C41EF4">
        <w:rPr>
          <w:rFonts w:hint="eastAsia"/>
        </w:rPr>
        <w:t>внутри</w:t>
      </w:r>
      <w:r w:rsidRPr="00C41EF4">
        <w:t xml:space="preserve"> ящика/</w:t>
      </w:r>
      <w:r w:rsidRPr="00C41EF4">
        <w:rPr>
          <w:rFonts w:hint="eastAsia"/>
        </w:rPr>
        <w:t>контейнера</w:t>
      </w:r>
      <w:r w:rsidRPr="00C41EF4">
        <w:t xml:space="preserve">, </w:t>
      </w:r>
      <w:r w:rsidRPr="00C41EF4">
        <w:rPr>
          <w:rFonts w:hint="eastAsia"/>
        </w:rPr>
        <w:t>другой</w:t>
      </w:r>
      <w:r w:rsidRPr="00C41EF4">
        <w:t xml:space="preserve"> крепится </w:t>
      </w:r>
      <w:r w:rsidRPr="00C41EF4">
        <w:rPr>
          <w:rFonts w:hint="eastAsia"/>
        </w:rPr>
        <w:t>с</w:t>
      </w:r>
      <w:r w:rsidRPr="00C41EF4">
        <w:t xml:space="preserve"> </w:t>
      </w:r>
      <w:r w:rsidRPr="00C41EF4">
        <w:rPr>
          <w:rFonts w:hint="eastAsia"/>
        </w:rPr>
        <w:t>внешней</w:t>
      </w:r>
      <w:r w:rsidRPr="00C41EF4">
        <w:t xml:space="preserve"> </w:t>
      </w:r>
      <w:r w:rsidRPr="00C41EF4">
        <w:rPr>
          <w:rFonts w:hint="eastAsia"/>
        </w:rPr>
        <w:t>стороны</w:t>
      </w:r>
      <w:r w:rsidRPr="00C41EF4">
        <w:t xml:space="preserve"> в водонепроницаемом конверте.</w:t>
      </w:r>
    </w:p>
    <w:p w14:paraId="0AC977CB" w14:textId="77777777" w:rsidR="0007417B" w:rsidRPr="00C41EF4" w:rsidRDefault="0007417B" w:rsidP="003A3A44">
      <w:pPr>
        <w:spacing w:before="60" w:after="60"/>
        <w:ind w:firstLine="708"/>
        <w:jc w:val="both"/>
      </w:pPr>
      <w:r w:rsidRPr="00C41EF4">
        <w:t>4.</w:t>
      </w:r>
      <w:r>
        <w:t>6</w:t>
      </w:r>
      <w:r w:rsidRPr="00C41EF4">
        <w:t>. Упаковка и маркировка на упаковке, а также документация внутри и вне упаковки должны строго соответствовать требованиям, установленным в</w:t>
      </w:r>
      <w:r>
        <w:t xml:space="preserve"> Контракте,</w:t>
      </w:r>
      <w:r w:rsidRPr="00C41EF4">
        <w:t xml:space="preserve"> </w:t>
      </w:r>
      <w:r>
        <w:t>Спецификации</w:t>
      </w:r>
      <w:r w:rsidRPr="00C41EF4">
        <w:t xml:space="preserve"> (приложение № </w:t>
      </w:r>
      <w:r>
        <w:t>1</w:t>
      </w:r>
      <w:r w:rsidRPr="00C41EF4">
        <w:t xml:space="preserve"> к Контракту).</w:t>
      </w:r>
    </w:p>
    <w:p w14:paraId="6E054D08" w14:textId="77777777" w:rsidR="0007417B" w:rsidRPr="00AB2BE7" w:rsidRDefault="0007417B" w:rsidP="003A3A44">
      <w:pPr>
        <w:pStyle w:val="2"/>
        <w:spacing w:before="60" w:after="60"/>
        <w:jc w:val="center"/>
        <w:rPr>
          <w:rFonts w:ascii="Times New Roman" w:hAnsi="Times New Roman"/>
          <w:b/>
          <w:color w:val="auto"/>
          <w:sz w:val="24"/>
          <w:szCs w:val="24"/>
        </w:rPr>
      </w:pPr>
      <w:r w:rsidRPr="00AB2BE7">
        <w:rPr>
          <w:rFonts w:ascii="Times New Roman" w:hAnsi="Times New Roman"/>
          <w:b/>
          <w:color w:val="auto"/>
          <w:sz w:val="24"/>
          <w:szCs w:val="24"/>
        </w:rPr>
        <w:t xml:space="preserve">5. ПОРЯДОК ПОСТАВКИ </w:t>
      </w:r>
    </w:p>
    <w:p w14:paraId="5C692524" w14:textId="77777777" w:rsidR="0007417B" w:rsidRDefault="0007417B" w:rsidP="003A3A44">
      <w:pPr>
        <w:spacing w:before="60" w:after="60"/>
        <w:ind w:firstLine="708"/>
        <w:jc w:val="both"/>
      </w:pPr>
      <w:r w:rsidRPr="00C41EF4">
        <w:t xml:space="preserve">5.1. Поставка Товара осуществляется </w:t>
      </w:r>
      <w:r w:rsidR="00FE6A77" w:rsidRPr="00FE6A77">
        <w:t>силами и средствами Поставщика</w:t>
      </w:r>
      <w:r w:rsidRPr="00FE6A77">
        <w:t xml:space="preserve"> </w:t>
      </w:r>
      <w:r w:rsidRPr="00C41EF4">
        <w:t>в Место доставки на условиях, предусмотренных пунктом 1.3 Контракта</w:t>
      </w:r>
      <w:r>
        <w:t>.</w:t>
      </w:r>
    </w:p>
    <w:p w14:paraId="48C2AC05" w14:textId="77777777" w:rsidR="004D2F75" w:rsidRDefault="00ED7CD1" w:rsidP="004D2F75">
      <w:pPr>
        <w:spacing w:before="120"/>
        <w:ind w:firstLine="567"/>
        <w:jc w:val="both"/>
      </w:pPr>
      <w:r>
        <w:t xml:space="preserve">  </w:t>
      </w:r>
      <w:r w:rsidR="004D2F75">
        <w:t>5.2. Срок поставки Товара:</w:t>
      </w:r>
      <w:r w:rsidR="004D2F75" w:rsidRPr="00C41EF4">
        <w:t xml:space="preserve"> </w:t>
      </w:r>
      <w:r w:rsidR="004D2F75" w:rsidRPr="007F1BFE">
        <w:t xml:space="preserve">с даты заключения </w:t>
      </w:r>
      <w:r w:rsidR="004D2F75">
        <w:t>Контракт</w:t>
      </w:r>
      <w:r w:rsidR="004D2F75" w:rsidRPr="007F1BFE">
        <w:t xml:space="preserve">а </w:t>
      </w:r>
      <w:r w:rsidR="004D2F75">
        <w:t>до</w:t>
      </w:r>
      <w:r w:rsidR="004D2F75" w:rsidRPr="007F1BFE">
        <w:t xml:space="preserve"> </w:t>
      </w:r>
      <w:r w:rsidR="006D7B41" w:rsidRPr="006D7B41">
        <w:rPr>
          <w:b/>
          <w:bCs/>
        </w:rPr>
        <w:t>14 августа 2026г</w:t>
      </w:r>
      <w:r w:rsidR="006D7B41">
        <w:t>.</w:t>
      </w:r>
    </w:p>
    <w:p w14:paraId="6F4E22C4" w14:textId="77777777" w:rsidR="00451A23" w:rsidRDefault="00ED7CD1" w:rsidP="00451A23">
      <w:pPr>
        <w:spacing w:before="120"/>
        <w:ind w:firstLine="567"/>
        <w:jc w:val="both"/>
      </w:pPr>
      <w:r>
        <w:t xml:space="preserve">  </w:t>
      </w:r>
      <w:r w:rsidRPr="00451A23">
        <w:t xml:space="preserve">5.2.1. </w:t>
      </w:r>
      <w:r w:rsidR="004D2F75" w:rsidRPr="00451A23">
        <w:t xml:space="preserve">Товар поставляется по заявке Заказчика, в течение </w:t>
      </w:r>
      <w:r w:rsidR="004D41AB">
        <w:t>20</w:t>
      </w:r>
      <w:r w:rsidR="00451A23" w:rsidRPr="00451A23">
        <w:t xml:space="preserve"> (</w:t>
      </w:r>
      <w:r w:rsidR="004D41AB">
        <w:t>двадцати</w:t>
      </w:r>
      <w:r w:rsidR="00451A23" w:rsidRPr="00451A23">
        <w:t>)</w:t>
      </w:r>
      <w:r w:rsidR="004D2F75" w:rsidRPr="00451A23">
        <w:t xml:space="preserve"> </w:t>
      </w:r>
      <w:r w:rsidR="004D41AB">
        <w:t>календарных</w:t>
      </w:r>
      <w:r w:rsidR="004D2F75" w:rsidRPr="00451A23">
        <w:t xml:space="preserve"> дней с момента направления заявки Поставщику.</w:t>
      </w:r>
    </w:p>
    <w:p w14:paraId="2398A913" w14:textId="77777777" w:rsidR="00451A23" w:rsidRPr="00451A23" w:rsidRDefault="00451A23" w:rsidP="00451A23">
      <w:pPr>
        <w:spacing w:before="120"/>
        <w:ind w:firstLine="567"/>
        <w:jc w:val="both"/>
      </w:pPr>
      <w:r>
        <w:t xml:space="preserve">  </w:t>
      </w:r>
      <w:r w:rsidRPr="00451A23">
        <w:t xml:space="preserve">5.2.2. Заявка подписывается одним из уполномоченных лиц Заказчика, указанным в </w:t>
      </w:r>
      <w:r w:rsidRPr="00451A23">
        <w:rPr>
          <w:color w:val="FF0000"/>
        </w:rPr>
        <w:t>п. 16.6 Контракта</w:t>
      </w:r>
      <w:r w:rsidRPr="00451A23">
        <w:t xml:space="preserve"> как лицо, ответственное за приемку Товара. Заявка о получении Товара формируется в электронном виде, подписывается уполномоченным лицом Заказчика неквалифицированной электронной подписью и направляется в адрес Поставщика по адресу электронной почты Поставщика, </w:t>
      </w:r>
      <w:r w:rsidRPr="00451A23">
        <w:rPr>
          <w:color w:val="FF0000"/>
        </w:rPr>
        <w:t>указанному в п. 16.6.  Контракта или разделе 17</w:t>
      </w:r>
      <w:r w:rsidRPr="00451A23">
        <w:t xml:space="preserve"> Контракта. </w:t>
      </w:r>
    </w:p>
    <w:p w14:paraId="329AF8B9" w14:textId="77777777" w:rsidR="00451A23" w:rsidRDefault="00451A23" w:rsidP="00451A23">
      <w:pPr>
        <w:spacing w:before="120"/>
        <w:ind w:firstLine="567"/>
        <w:jc w:val="both"/>
      </w:pPr>
      <w:r w:rsidRPr="00451A23">
        <w:t>Заявка о получении Товара считается принятой Поставщиком с момента ее направления по электронной почте. Поставщик обязан подтвердить факт получения заявки Заказчика, сообщив Заказчику сведения о получении (регистрационный (входящий) номер и дата получения, данные лица, получившего документ). Если Поставщик не выполняет указанную обязанность, заявка будет считаться полученной Поставщиком в момент отправки ее Заказчиком.</w:t>
      </w:r>
    </w:p>
    <w:p w14:paraId="7E449B3C" w14:textId="77777777" w:rsidR="00451A23" w:rsidRPr="00EB20C3" w:rsidRDefault="00451A23" w:rsidP="00451A23">
      <w:pPr>
        <w:spacing w:before="120"/>
        <w:ind w:firstLine="567"/>
        <w:jc w:val="both"/>
      </w:pPr>
      <w:r w:rsidRPr="00451A23">
        <w:t>5.2.</w:t>
      </w:r>
      <w:r>
        <w:t>3</w:t>
      </w:r>
      <w:r w:rsidRPr="00451A23">
        <w:t>. Заказчик направляет Заявку о получении Товара в пределах срока, установленного в пункте 5.2 Контракта и не позднее 3 (трех) рабочих дней до его окончания.</w:t>
      </w:r>
      <w:r w:rsidRPr="00EB20C3">
        <w:t xml:space="preserve"> </w:t>
      </w:r>
    </w:p>
    <w:p w14:paraId="29043852" w14:textId="77777777" w:rsidR="00451A23" w:rsidRDefault="00451A23" w:rsidP="00451A23">
      <w:pPr>
        <w:spacing w:beforeLines="60" w:before="144" w:afterLines="60" w:after="144"/>
        <w:ind w:firstLine="567"/>
        <w:jc w:val="both"/>
      </w:pPr>
      <w:r w:rsidRPr="00EB20C3">
        <w:t>Направление Заяв</w:t>
      </w:r>
      <w:r>
        <w:t xml:space="preserve">ки </w:t>
      </w:r>
      <w:r w:rsidRPr="003D021F">
        <w:t xml:space="preserve">о получении Товара </w:t>
      </w:r>
      <w:r w:rsidRPr="00EB20C3">
        <w:t>Поставщику за пределами срока, установленного настоящим пунктом, не допускается.</w:t>
      </w:r>
    </w:p>
    <w:p w14:paraId="21F16E71" w14:textId="77777777" w:rsidR="00451A23" w:rsidRDefault="00451A23" w:rsidP="00451A23">
      <w:pPr>
        <w:spacing w:beforeLines="60" w:before="144" w:afterLines="60" w:after="144"/>
        <w:ind w:firstLine="567"/>
        <w:jc w:val="both"/>
      </w:pPr>
      <w:r>
        <w:t xml:space="preserve">5.2.4. </w:t>
      </w:r>
      <w:r w:rsidRPr="00C22F12">
        <w:t>Поставка Товара без Заявки</w:t>
      </w:r>
      <w:r>
        <w:t xml:space="preserve"> </w:t>
      </w:r>
      <w:r w:rsidRPr="003D021F">
        <w:t xml:space="preserve">о получении Товара </w:t>
      </w:r>
      <w:r w:rsidRPr="00C22F12">
        <w:t>или на основании не подписанной Заказчиком Заявки не допускается.</w:t>
      </w:r>
    </w:p>
    <w:p w14:paraId="4626B7EC" w14:textId="77777777" w:rsidR="00451A23" w:rsidRPr="00EB20C3" w:rsidRDefault="00451A23" w:rsidP="00451A23">
      <w:pPr>
        <w:spacing w:beforeLines="60" w:before="144" w:afterLines="60" w:after="144"/>
        <w:ind w:firstLine="567"/>
        <w:jc w:val="both"/>
      </w:pPr>
      <w:r>
        <w:t xml:space="preserve">5.2.5. </w:t>
      </w:r>
      <w:r w:rsidRPr="00EB20C3">
        <w:t>Доставка и разгрузка Товара осуществляется Поставщиком с 09.00 до 14.00 часов.</w:t>
      </w:r>
    </w:p>
    <w:p w14:paraId="566AAE87" w14:textId="77777777" w:rsidR="00451A23" w:rsidRDefault="00451A23" w:rsidP="00451A23">
      <w:pPr>
        <w:ind w:firstLine="567"/>
        <w:jc w:val="both"/>
      </w:pPr>
      <w:r>
        <w:t xml:space="preserve">5.3. </w:t>
      </w:r>
      <w:bookmarkStart w:id="0" w:name="_Hlk189673358"/>
      <w:r>
        <w:t xml:space="preserve">Поставщик не позднее чем за 1 (один) рабочий день до осуществления поставки Товара </w:t>
      </w:r>
      <w:bookmarkStart w:id="1" w:name="_Hlk189670623"/>
      <w:r>
        <w:t xml:space="preserve">обязан направить ответственному за приемку Товара лицу Заказчика по телефону или адресу электронной почты, указанным </w:t>
      </w:r>
      <w:r w:rsidRPr="00451A23">
        <w:rPr>
          <w:color w:val="FF0000"/>
        </w:rPr>
        <w:t>в п. 16.6. Контракта</w:t>
      </w:r>
      <w: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доставки, номенклатуры и количества отгружаемого Товара,  модели и государственного регистрационного знака транспортного средства, Фамилию Имя Отчество (при наличии) представителя Поставщика</w:t>
      </w:r>
      <w:bookmarkEnd w:id="0"/>
      <w:r>
        <w:t>.</w:t>
      </w:r>
      <w:bookmarkEnd w:id="1"/>
    </w:p>
    <w:p w14:paraId="55B64A0F" w14:textId="77777777" w:rsidR="00451A23" w:rsidRDefault="00451A23" w:rsidP="00451A23">
      <w:pPr>
        <w:ind w:firstLine="567"/>
        <w:jc w:val="both"/>
      </w:pPr>
      <w:r>
        <w:t xml:space="preserve">5.4.  </w:t>
      </w:r>
      <w:bookmarkStart w:id="2" w:name="_Hlk189673437"/>
      <w:r>
        <w:t xml:space="preserve">При поставке Товара Поставщик не ранее, чем за 2 рабочих дня и не позднее момента передачи Товара Заказчику формирует в ЕИС документ о приемке (далее - структурированный документ о приемке, документ о приемке), подписывает его усиленной электронной подписью лица, имеющего право действовать от имени Поставщика, и размещает в ЕИС. </w:t>
      </w:r>
      <w:bookmarkEnd w:id="2"/>
    </w:p>
    <w:p w14:paraId="4D43F332" w14:textId="77777777" w:rsidR="00451A23" w:rsidRDefault="00451A23" w:rsidP="00451A23">
      <w:pPr>
        <w:ind w:firstLine="567"/>
        <w:jc w:val="both"/>
      </w:pPr>
      <w:bookmarkStart w:id="3" w:name="_Hlk189673466"/>
      <w:r>
        <w:t xml:space="preserve">5.4.1. Структурированный документ о приемке должен содержать информацию, указанную в ч. 13 ст. 94 Федерального закона о контрактной системе. </w:t>
      </w:r>
      <w:bookmarkStart w:id="4" w:name="_Hlk189581620"/>
    </w:p>
    <w:p w14:paraId="42D5A586" w14:textId="77777777" w:rsidR="00451A23" w:rsidRPr="00256648" w:rsidRDefault="00451A23" w:rsidP="00451A23">
      <w:pPr>
        <w:ind w:firstLine="567"/>
        <w:jc w:val="both"/>
      </w:pPr>
      <w:r w:rsidRPr="0036141F">
        <w:t xml:space="preserve">5.4.2. При формировании документа о приемке в ЕИС Поставщик в обязательном порядке прикладывает скан-копию заявки Заказчика, в соответствии с которой осуществляется поставка Товара </w:t>
      </w:r>
      <w:bookmarkStart w:id="5" w:name="_Hlk189668116"/>
      <w:r w:rsidRPr="0036141F">
        <w:t>(в случае, если Контрактом предусмотрена поставка Товара по заявке Заказчика)</w:t>
      </w:r>
      <w:bookmarkEnd w:id="5"/>
      <w:r w:rsidRPr="0036141F">
        <w:t>, а также вправе приложить иные юридически значимые документы о приемке товаров и подписать их электронной подписью. При этом прикладываемая информация не должна противоречить информации в электронном документе о приемке.</w:t>
      </w:r>
      <w:bookmarkEnd w:id="4"/>
    </w:p>
    <w:p w14:paraId="193BCFC9" w14:textId="77777777" w:rsidR="00451A23" w:rsidRDefault="00451A23" w:rsidP="00451A23">
      <w:pPr>
        <w:ind w:firstLine="567"/>
        <w:jc w:val="both"/>
      </w:pPr>
      <w:bookmarkStart w:id="6" w:name="_Hlk189670940"/>
      <w:r>
        <w:t>5.4.3. В случае, если банковские реквизиты Поставщика, указанные в структурированном документе о приемке не соответствуют банковским реквизитам, указанным в Контракте и при этом средствами ЕИС Заказчику не направлено информационное письмо об изменении реквизитов, подписанное руководителем организации и главным бухгалтером, данный факт является основанием для мотивированного отказа от подписания структурированного документа о приемке.</w:t>
      </w:r>
    </w:p>
    <w:p w14:paraId="269F1E26" w14:textId="77777777" w:rsidR="00451A23" w:rsidRDefault="00451A23" w:rsidP="00451A23">
      <w:pPr>
        <w:ind w:firstLine="567"/>
        <w:jc w:val="both"/>
      </w:pPr>
      <w:r>
        <w:t>5.4.4. Отсутствие документа о приемке в ЕИС в момент передачи Товара Заказчику является основанием для отказа в приемке товара Заказчиком. Отсутствие в документе о приемке (полное или частичное) информации, указанной в ч. 13 ст. 94 Федерального закона о контрактной системе или несоответствие такой информации условиям настоящего Контракта является основанием для направления Заказчиком мотивированного отказа от подписания структурированного документа о приемке. В случае если Поставщик сформировал структурированный документ о приемке в ЕИС, но в течение 2 рабочих дней не передал (сдал) товар Заказчику, указанное обстоятельство является основанием для направления Заказчиком мотивированного отказа от подписания структурированного документа о приемке.</w:t>
      </w:r>
      <w:bookmarkEnd w:id="6"/>
    </w:p>
    <w:bookmarkEnd w:id="3"/>
    <w:p w14:paraId="41546043" w14:textId="77777777" w:rsidR="00451A23" w:rsidRDefault="00451A23" w:rsidP="00451A23">
      <w:pPr>
        <w:ind w:firstLine="567"/>
        <w:jc w:val="both"/>
      </w:pPr>
      <w:r>
        <w:t>5.4.5. Документ о приемке товаров в рамках исполнения Контракта (отдельного этапа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 63-ФЗ, признается электронным документом, равнозначным документу на бумажном носителе, подписанному собственноручными подписями.</w:t>
      </w:r>
    </w:p>
    <w:p w14:paraId="5CFDB69E" w14:textId="77777777" w:rsidR="00451A23" w:rsidRDefault="00451A23" w:rsidP="00451A23">
      <w:pPr>
        <w:ind w:firstLine="567"/>
        <w:jc w:val="both"/>
      </w:pPr>
      <w:bookmarkStart w:id="7" w:name="_Hlk189581659"/>
      <w:r w:rsidRPr="0036141F">
        <w:t xml:space="preserve">5.4.6. </w:t>
      </w:r>
      <w:bookmarkStart w:id="8" w:name="_Hlk189673636"/>
      <w:r w:rsidRPr="0036141F">
        <w:t>Порядок работы с электронными документами о приемке в ЕИС в случаях полной приемки товаров, частичной приемки товаров; отказе от приемки товаров, установлен в руководстве пользователя, размещенным в личном кабинете пользователя ЕИС.</w:t>
      </w:r>
      <w:bookmarkEnd w:id="7"/>
    </w:p>
    <w:bookmarkEnd w:id="8"/>
    <w:p w14:paraId="0C53A1CB" w14:textId="77777777" w:rsidR="00451A23" w:rsidRDefault="00451A23" w:rsidP="00451A23">
      <w:pPr>
        <w:widowControl w:val="0"/>
        <w:spacing w:before="120"/>
        <w:ind w:firstLine="567"/>
        <w:jc w:val="both"/>
      </w:pPr>
      <w:r w:rsidRPr="00294FBE">
        <w:t>5.5. </w:t>
      </w:r>
      <w:bookmarkStart w:id="9" w:name="_Hlk189668619"/>
      <w:r w:rsidRPr="00294FBE">
        <w:t xml:space="preserve">Фактической датой поставки Товара считается дата, </w:t>
      </w:r>
      <w:r w:rsidRPr="00CC2477">
        <w:t>указанная в структурированном электронном документе о приемке в ЕИС.</w:t>
      </w:r>
      <w:bookmarkEnd w:id="9"/>
    </w:p>
    <w:p w14:paraId="7F72ACC7" w14:textId="77777777" w:rsidR="00451A23" w:rsidRPr="00294FBE" w:rsidRDefault="00451A23" w:rsidP="00451A23">
      <w:pPr>
        <w:widowControl w:val="0"/>
        <w:spacing w:before="120"/>
        <w:ind w:firstLine="567"/>
        <w:jc w:val="both"/>
      </w:pPr>
      <w:r w:rsidRPr="00294FBE">
        <w:t>5.6. При поставке Товара Поставщик представляет следующую документацию:</w:t>
      </w:r>
    </w:p>
    <w:p w14:paraId="6D5B4BCC" w14:textId="77777777" w:rsidR="00451A23" w:rsidRDefault="00451A23" w:rsidP="00451A23">
      <w:pPr>
        <w:spacing w:before="120"/>
        <w:ind w:firstLine="567"/>
        <w:jc w:val="both"/>
      </w:pPr>
      <w:r w:rsidRPr="00294FBE">
        <w:t>а)</w:t>
      </w:r>
      <w:r>
        <w:t xml:space="preserve"> </w:t>
      </w:r>
      <w:r w:rsidRPr="00294FBE">
        <w:t xml:space="preserve"> </w:t>
      </w:r>
      <w:r w:rsidRPr="00D84C14">
        <w:t>распечатанный из ЕИС с ЭЦП Поставщика документ о приемке в 2-х экземплярах (далее – Расписка);</w:t>
      </w:r>
    </w:p>
    <w:p w14:paraId="6277B48A" w14:textId="77777777" w:rsidR="00451A23" w:rsidRPr="0036141F" w:rsidRDefault="00451A23" w:rsidP="00451A23">
      <w:pPr>
        <w:ind w:firstLine="567"/>
        <w:jc w:val="both"/>
      </w:pPr>
      <w:bookmarkStart w:id="10" w:name="_Hlk189668642"/>
      <w:r w:rsidRPr="0036141F">
        <w:t xml:space="preserve">б) копию заявки Заказчика, в соответствии с которой осуществлена поставка Товара, в случае, если Контрактом предусмотрена поставка по заявке. </w:t>
      </w:r>
    </w:p>
    <w:bookmarkEnd w:id="10"/>
    <w:p w14:paraId="2555ED79" w14:textId="77777777" w:rsidR="00451A23" w:rsidRPr="00C41EF4" w:rsidRDefault="00451A23" w:rsidP="00451A23">
      <w:pPr>
        <w:spacing w:before="120"/>
        <w:ind w:firstLine="567"/>
        <w:jc w:val="both"/>
      </w:pPr>
      <w:r w:rsidRPr="0036141F">
        <w:t>в) </w:t>
      </w:r>
      <w:r w:rsidRPr="0036141F">
        <w:rPr>
          <w:rFonts w:eastAsia="Calibri"/>
          <w:lang w:eastAsia="en-US"/>
        </w:rPr>
        <w:t>инструкцию по применению Товара на русском языке</w:t>
      </w:r>
      <w:r w:rsidRPr="0036141F">
        <w:t>;</w:t>
      </w:r>
    </w:p>
    <w:p w14:paraId="6C83FE8A" w14:textId="77777777" w:rsidR="00451A23" w:rsidRDefault="00451A23" w:rsidP="00451A23">
      <w:pPr>
        <w:spacing w:before="120"/>
        <w:ind w:firstLine="567"/>
        <w:jc w:val="both"/>
      </w:pPr>
      <w:r w:rsidRPr="008904DC">
        <w:t>г) копию документа, подтверждающего соответствие Товара, выданного уполномоченными органами (организациями) (в соответствии с постановлением Правительства Российской Федерации от 23.12.2021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г. №2467 и признании утратившими силу некоторых актов Правительства Российской Федерации»):</w:t>
      </w:r>
    </w:p>
    <w:p w14:paraId="1EC8EE31" w14:textId="77777777" w:rsidR="00451A23" w:rsidRDefault="00451A23" w:rsidP="00451A23">
      <w:pPr>
        <w:spacing w:before="120"/>
        <w:ind w:firstLine="567"/>
        <w:jc w:val="both"/>
      </w:pPr>
      <w:r>
        <w:t>- сертификат и/или декларация о соответствии (или должным образом заверенные копии указанных документов);</w:t>
      </w:r>
    </w:p>
    <w:p w14:paraId="1D66A399" w14:textId="77777777" w:rsidR="00451A23" w:rsidRDefault="00451A23" w:rsidP="00451A23">
      <w:pPr>
        <w:spacing w:before="120"/>
        <w:ind w:firstLine="567"/>
        <w:jc w:val="both"/>
      </w:pPr>
      <w:r>
        <w:t>д)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14:paraId="059ED73D" w14:textId="77777777" w:rsidR="00451A23" w:rsidRDefault="00451A23" w:rsidP="00451A23">
      <w:pPr>
        <w:spacing w:before="120"/>
        <w:ind w:firstLine="567"/>
        <w:jc w:val="both"/>
      </w:pPr>
      <w:r>
        <w:t>- паспорт или сертификат качества продукции от предприятия производителя (изготовителя) Товара.</w:t>
      </w:r>
    </w:p>
    <w:p w14:paraId="39B3EA8B" w14:textId="77777777" w:rsidR="00451A23" w:rsidRDefault="00451A23" w:rsidP="00451A23">
      <w:pPr>
        <w:spacing w:before="120"/>
        <w:ind w:firstLine="567"/>
        <w:jc w:val="both"/>
      </w:pPr>
      <w:r>
        <w:t xml:space="preserve">   е</w:t>
      </w:r>
      <w:r w:rsidRPr="00A05791">
        <w:t>) копию регистрационного удостоверения на Товар, выданного Федеральной службой по надзору в сфере здравоохранения</w:t>
      </w:r>
      <w:r>
        <w:t xml:space="preserve"> (постановление Правительства Российской Федерации от 27 декабря 2012 года № 1416) (при поставке медицинских изделий);</w:t>
      </w:r>
    </w:p>
    <w:p w14:paraId="4639B6DB" w14:textId="77777777" w:rsidR="00451A23" w:rsidRDefault="00451A23" w:rsidP="00451A23">
      <w:pPr>
        <w:spacing w:before="120"/>
        <w:ind w:firstLine="567"/>
        <w:jc w:val="both"/>
      </w:pPr>
      <w:r>
        <w:rPr>
          <w:highlight w:val="yellow"/>
        </w:rPr>
        <w:t>ё</w:t>
      </w:r>
      <w:r w:rsidRPr="00767CB4">
        <w:rPr>
          <w:highlight w:val="yellow"/>
        </w:rPr>
        <w:t>) гарантию Поставщика на Товар, срок действия которой должен составлять не менее срока действия гарантии производителя на Товар и соответствовать сроку, указанному в п. 8.2. Контракта.</w:t>
      </w:r>
    </w:p>
    <w:p w14:paraId="2F28B9AA" w14:textId="77777777" w:rsidR="0047722E" w:rsidRDefault="0047722E" w:rsidP="0047722E">
      <w:pPr>
        <w:spacing w:before="120"/>
        <w:ind w:firstLine="567"/>
        <w:jc w:val="both"/>
      </w:pPr>
      <w:r>
        <w:t xml:space="preserve">5.7. </w:t>
      </w:r>
      <w:r w:rsidRPr="000E7B72">
        <w:t>На момент передачи Заказчику согласованных партий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48677AE3" w14:textId="77777777" w:rsidR="0047722E" w:rsidRPr="00601E3C" w:rsidRDefault="0047722E" w:rsidP="0047722E">
      <w:pPr>
        <w:pStyle w:val="2"/>
        <w:spacing w:before="120"/>
        <w:ind w:firstLine="567"/>
        <w:jc w:val="center"/>
        <w:rPr>
          <w:rFonts w:ascii="Times New Roman" w:hAnsi="Times New Roman"/>
          <w:b/>
          <w:color w:val="auto"/>
          <w:sz w:val="24"/>
          <w:szCs w:val="24"/>
        </w:rPr>
      </w:pPr>
      <w:r w:rsidRPr="00601E3C">
        <w:rPr>
          <w:rFonts w:ascii="Times New Roman" w:hAnsi="Times New Roman"/>
          <w:b/>
          <w:color w:val="auto"/>
          <w:sz w:val="24"/>
          <w:szCs w:val="24"/>
        </w:rPr>
        <w:t>6. ПОРЯДОК ПРИЕМКИ ТОВАРА</w:t>
      </w:r>
    </w:p>
    <w:p w14:paraId="44E21EEC" w14:textId="77777777" w:rsidR="0047722E" w:rsidRPr="00C41EF4" w:rsidRDefault="0047722E" w:rsidP="0047722E">
      <w:pPr>
        <w:spacing w:before="120"/>
        <w:ind w:firstLine="567"/>
        <w:jc w:val="both"/>
      </w:pPr>
      <w:r w:rsidRPr="00C41EF4">
        <w:t>6.1. Приемка поставленного Товара</w:t>
      </w:r>
      <w:r>
        <w:t xml:space="preserve"> </w:t>
      </w:r>
      <w:r w:rsidRPr="00C41EF4">
        <w:t>осуществляется в ходе передачи Товара Заказчику (Получателю) в Месте доставки и включает в себя следующее:</w:t>
      </w:r>
    </w:p>
    <w:p w14:paraId="31C91003" w14:textId="77777777" w:rsidR="0047722E" w:rsidRPr="00C41EF4" w:rsidRDefault="0047722E" w:rsidP="0047722E">
      <w:pPr>
        <w:spacing w:before="120"/>
        <w:ind w:firstLine="567"/>
        <w:jc w:val="both"/>
      </w:pPr>
      <w:r w:rsidRPr="00C41EF4">
        <w:t>а) проверку по упаковочным листам номенклатуры поставленного Товара на соответствие Спецификации (приложение № 1 к Контракту);</w:t>
      </w:r>
    </w:p>
    <w:p w14:paraId="0978197C" w14:textId="77777777" w:rsidR="0047722E" w:rsidRPr="00C41EF4" w:rsidRDefault="0047722E" w:rsidP="0047722E">
      <w:pPr>
        <w:spacing w:before="120"/>
        <w:ind w:firstLine="567"/>
        <w:jc w:val="both"/>
      </w:pPr>
      <w:r w:rsidRPr="00C41EF4">
        <w:t>б) проверку полноты и правильности оформления комплекта сопроводительных документов в соответствии с условиями Контракта</w:t>
      </w:r>
      <w:r>
        <w:t xml:space="preserve"> (п. 5.6. Контракта)</w:t>
      </w:r>
      <w:r w:rsidRPr="00C41EF4">
        <w:t>;</w:t>
      </w:r>
    </w:p>
    <w:p w14:paraId="5F766E15" w14:textId="77777777" w:rsidR="0047722E" w:rsidRPr="00C41EF4" w:rsidRDefault="0047722E" w:rsidP="0047722E">
      <w:pPr>
        <w:spacing w:before="120"/>
        <w:ind w:firstLine="567"/>
        <w:jc w:val="both"/>
      </w:pPr>
      <w:r w:rsidRPr="00C41EF4">
        <w:t>в)</w:t>
      </w:r>
      <w:r w:rsidRPr="00C41EF4">
        <w:rPr>
          <w:lang w:val="en-US"/>
        </w:rPr>
        <w:t> </w:t>
      </w:r>
      <w:r w:rsidRPr="00C41EF4">
        <w:t>контроль наличия/отсутствия внешних повреждений оригинальной упаковки Товара;</w:t>
      </w:r>
    </w:p>
    <w:p w14:paraId="5D69F2C5" w14:textId="77777777" w:rsidR="0047722E" w:rsidRPr="00C41EF4" w:rsidRDefault="0047722E" w:rsidP="0047722E">
      <w:pPr>
        <w:spacing w:before="120"/>
        <w:ind w:firstLine="567"/>
        <w:jc w:val="both"/>
      </w:pPr>
      <w:r w:rsidRPr="00C41EF4">
        <w:t>г) проверку наличия необходимых документов (копий документов) на Товар</w:t>
      </w:r>
      <w:r>
        <w:t>, указанных в п. 5.6. Контракта</w:t>
      </w:r>
      <w:r w:rsidRPr="00C41EF4">
        <w:t>;</w:t>
      </w:r>
    </w:p>
    <w:p w14:paraId="449352EC" w14:textId="77777777" w:rsidR="0047722E" w:rsidRPr="009A450C" w:rsidRDefault="0047722E" w:rsidP="0047722E">
      <w:pPr>
        <w:spacing w:before="120"/>
        <w:ind w:firstLine="567"/>
        <w:jc w:val="both"/>
        <w:rPr>
          <w:rFonts w:eastAsia="Calibri"/>
          <w:lang w:eastAsia="en-US"/>
        </w:rPr>
      </w:pPr>
      <w:r w:rsidRPr="00C41EF4">
        <w:t xml:space="preserve">д) проверку наличия </w:t>
      </w:r>
      <w:r w:rsidRPr="00B62F09">
        <w:rPr>
          <w:rFonts w:eastAsia="Calibri"/>
          <w:lang w:eastAsia="en-US"/>
        </w:rPr>
        <w:t xml:space="preserve">инструкции по применению </w:t>
      </w:r>
      <w:r>
        <w:rPr>
          <w:rFonts w:eastAsia="Calibri"/>
          <w:lang w:eastAsia="en-US"/>
        </w:rPr>
        <w:t xml:space="preserve">Товара </w:t>
      </w:r>
      <w:r w:rsidRPr="00B62F09">
        <w:rPr>
          <w:rFonts w:eastAsia="Calibri"/>
          <w:lang w:eastAsia="en-US"/>
        </w:rPr>
        <w:t>на русском языке</w:t>
      </w:r>
      <w:r w:rsidRPr="009A450C">
        <w:rPr>
          <w:rFonts w:eastAsia="Calibri"/>
          <w:lang w:eastAsia="en-US"/>
        </w:rPr>
        <w:t>;</w:t>
      </w:r>
    </w:p>
    <w:p w14:paraId="62E0FC07" w14:textId="77777777" w:rsidR="0047722E" w:rsidRPr="00294FBE" w:rsidRDefault="0047722E" w:rsidP="0047722E">
      <w:pPr>
        <w:spacing w:before="120"/>
        <w:ind w:firstLine="567"/>
        <w:jc w:val="both"/>
      </w:pPr>
      <w:r w:rsidRPr="00C41EF4">
        <w:t xml:space="preserve">е) проверку комплектности и целостности поставленного </w:t>
      </w:r>
      <w:r w:rsidRPr="00294FBE">
        <w:t>Товара (осуществляется в присутствии ответственного за исполнение Контракта лица со стороны Заказчика).</w:t>
      </w:r>
    </w:p>
    <w:p w14:paraId="6C317FA4" w14:textId="77777777" w:rsidR="0047722E" w:rsidRDefault="0047722E" w:rsidP="0047722E">
      <w:pPr>
        <w:ind w:firstLine="567"/>
        <w:jc w:val="both"/>
      </w:pPr>
      <w:r w:rsidRPr="00B32C9A">
        <w:t xml:space="preserve">По факту приемки </w:t>
      </w:r>
      <w:r>
        <w:t>Товара</w:t>
      </w:r>
      <w:r w:rsidRPr="00B32C9A">
        <w:t xml:space="preserve"> по количеству Заказчик подписывает представленный Поставщиком в 2-х экземплярах распечатанный из ЕИС с ЭЦП Поставщика документ о приемке, указывает в нем дату получения Товара и один экземпляр документа о приемке возвращает Поставщику.</w:t>
      </w:r>
    </w:p>
    <w:p w14:paraId="41FAB462" w14:textId="77777777" w:rsidR="0047722E" w:rsidRDefault="0047722E" w:rsidP="0047722E">
      <w:pPr>
        <w:ind w:firstLine="567"/>
        <w:jc w:val="both"/>
      </w:pPr>
      <w:bookmarkStart w:id="11" w:name="_Hlk189668716"/>
      <w:r w:rsidRPr="0036141F">
        <w:t>По факту приемки Товара по качеству Стороны подписывают электронный документ о приемке в ЕИС.</w:t>
      </w:r>
      <w:bookmarkEnd w:id="11"/>
    </w:p>
    <w:p w14:paraId="49E6EC8B" w14:textId="77777777" w:rsidR="0047722E" w:rsidRPr="009A450C" w:rsidRDefault="0047722E" w:rsidP="0047722E">
      <w:pPr>
        <w:spacing w:before="120"/>
        <w:ind w:firstLine="567"/>
        <w:jc w:val="both"/>
        <w:rPr>
          <w:rFonts w:eastAsia="Calibri"/>
          <w:lang w:eastAsia="en-US"/>
        </w:rPr>
      </w:pPr>
      <w:r w:rsidRPr="009A450C">
        <w:rPr>
          <w:rFonts w:eastAsia="Calibri"/>
          <w:lang w:eastAsia="en-US"/>
        </w:rPr>
        <w:t>6.2. 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0D5B46" w14:textId="77777777" w:rsidR="0047722E" w:rsidRDefault="0047722E" w:rsidP="0047722E">
      <w:pPr>
        <w:spacing w:before="120"/>
        <w:ind w:firstLine="567"/>
        <w:jc w:val="both"/>
        <w:rPr>
          <w:rFonts w:eastAsia="Calibri"/>
          <w:lang w:eastAsia="en-US"/>
        </w:rPr>
      </w:pPr>
      <w:r w:rsidRPr="009A450C">
        <w:rPr>
          <w:rFonts w:eastAsia="Calibri"/>
          <w:lang w:eastAsia="en-US"/>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(пяти) рабочих дней с момента получения соответствующего письменного требования Заказчика.</w:t>
      </w:r>
    </w:p>
    <w:p w14:paraId="0A7370EA" w14:textId="77777777" w:rsidR="0047722E" w:rsidRPr="00DF284D" w:rsidRDefault="0047722E" w:rsidP="0047722E">
      <w:pPr>
        <w:spacing w:before="120"/>
        <w:ind w:firstLine="567"/>
        <w:jc w:val="both"/>
      </w:pPr>
      <w:r w:rsidRPr="00DF284D">
        <w:t xml:space="preserve">6.3. </w:t>
      </w:r>
      <w:bookmarkStart w:id="12" w:name="_Hlk189668905"/>
      <w:r w:rsidRPr="00DF284D">
        <w:t>Заказчик в срок, не более 20 (двадцати) рабочих дней со дня получения от Поставщика документов, предусмотренных пунктом 5.6 Контракта, и на основании результатов экспертизы, в случае ее проведения в соответствии с п. 6.2 Контракта, осуществляет одно из следующих действий:</w:t>
      </w:r>
      <w:bookmarkEnd w:id="12"/>
    </w:p>
    <w:p w14:paraId="09BF6461" w14:textId="77777777" w:rsidR="0047722E" w:rsidRDefault="0047722E" w:rsidP="0047722E">
      <w:pPr>
        <w:spacing w:before="120"/>
        <w:ind w:firstLine="567"/>
        <w:jc w:val="both"/>
      </w:pPr>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E7A8687" w14:textId="77777777" w:rsidR="0047722E" w:rsidRDefault="0047722E" w:rsidP="0047722E">
      <w:pPr>
        <w:spacing w:before="120"/>
        <w:ind w:firstLine="567"/>
        <w:jc w:val="both"/>
      </w:pPr>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и срока устранения недостатка.</w:t>
      </w:r>
    </w:p>
    <w:p w14:paraId="0D879FBE" w14:textId="77777777" w:rsidR="0047722E" w:rsidRPr="00C41EF4" w:rsidRDefault="0047722E" w:rsidP="0047722E">
      <w:pPr>
        <w:spacing w:before="120"/>
        <w:ind w:firstLine="567"/>
        <w:jc w:val="both"/>
      </w:pPr>
      <w:r>
        <w:t>В случае выявления расхождений в документах Поставщика, представленных в ЕИС в составе документа о приемке, Заказчик возвращает Поставщику документ о приемке на доработку. В случае необходимости доработки документа о приемке Поставщик формирует в личном кабинете ЕИС корректировочный документ, вносит исправления и направляет Заказчику корректировочный документ в срок не более 5 рабочих дней с даты направления Заказчиком информации о расхождении.</w:t>
      </w:r>
    </w:p>
    <w:p w14:paraId="2708066E" w14:textId="77777777" w:rsidR="0047722E" w:rsidRDefault="0047722E" w:rsidP="0047722E">
      <w:pPr>
        <w:ind w:firstLine="567"/>
        <w:jc w:val="both"/>
      </w:pPr>
      <w:r w:rsidRPr="00C41EF4">
        <w:t xml:space="preserve">6.4. </w:t>
      </w:r>
      <w:r w:rsidRPr="00B32C9A">
        <w:t>После устранения недостатков Поставщик и Заказчик (Получатель) подписывают документ о приемке в ЕИС в порядке и в срок, предусмотренные п. 6.3. Контракта.</w:t>
      </w:r>
    </w:p>
    <w:p w14:paraId="79EB6B98" w14:textId="77777777" w:rsidR="0047722E" w:rsidRDefault="0047722E" w:rsidP="0047722E">
      <w:pPr>
        <w:ind w:firstLine="567"/>
        <w:jc w:val="both"/>
      </w:pPr>
      <w:r w:rsidRPr="00C41EF4">
        <w:t xml:space="preserve">6.5. </w:t>
      </w:r>
      <w:r w:rsidRPr="00B32C9A">
        <w:t xml:space="preserve">Со дня подписания документа о приемке в ЕИС Заказчиком (Получателем) все риски случайной гибели, утраты или повреждения </w:t>
      </w:r>
      <w:r>
        <w:t>Товара</w:t>
      </w:r>
      <w:r w:rsidRPr="00B32C9A">
        <w:t xml:space="preserve">, право собственности на </w:t>
      </w:r>
      <w:r>
        <w:t>Товар</w:t>
      </w:r>
      <w:r w:rsidRPr="00B32C9A">
        <w:t xml:space="preserve"> переходят к Заказчику (Получателю).</w:t>
      </w:r>
    </w:p>
    <w:p w14:paraId="578BAAEA" w14:textId="77777777" w:rsidR="0047722E" w:rsidRDefault="0047722E" w:rsidP="0047722E">
      <w:pPr>
        <w:spacing w:before="120"/>
        <w:ind w:firstLine="567"/>
        <w:jc w:val="both"/>
      </w:pPr>
      <w:r>
        <w:t xml:space="preserve">6.6. </w:t>
      </w:r>
      <w:r w:rsidRPr="003359FD">
        <w:t>Заказчик не принимает Товар, поставленный Поставщиком сверх количества, указанного в заявк</w:t>
      </w:r>
      <w:r>
        <w:t>е</w:t>
      </w:r>
      <w:r w:rsidRPr="003359FD">
        <w:t xml:space="preserve"> Заказчика, не указанный в спецификации, не соответствующий требованиям </w:t>
      </w:r>
      <w:r>
        <w:t>К</w:t>
      </w:r>
      <w:r w:rsidRPr="003359FD">
        <w:t>онтракта по качеству, потребительским свойствам и функциональным характеристикам</w:t>
      </w:r>
      <w:r>
        <w:t>,</w:t>
      </w:r>
      <w:r w:rsidRPr="00877BBC">
        <w:t xml:space="preserve"> </w:t>
      </w:r>
      <w:r w:rsidRPr="003359FD">
        <w:t xml:space="preserve">поставляемый в поврежденной таре, либо Товар, не имеющий сопроводительных документов, указанных в пункте </w:t>
      </w:r>
      <w:r>
        <w:t>5.6.</w:t>
      </w:r>
      <w:r w:rsidRPr="003359FD">
        <w:t xml:space="preserve"> Контракта.</w:t>
      </w:r>
    </w:p>
    <w:p w14:paraId="2428C739" w14:textId="77777777" w:rsidR="0047722E" w:rsidRPr="003359FD" w:rsidRDefault="0047722E" w:rsidP="0047722E">
      <w:pPr>
        <w:spacing w:before="120"/>
        <w:ind w:firstLine="567"/>
        <w:jc w:val="both"/>
      </w:pPr>
      <w:r>
        <w:t xml:space="preserve">6.7. </w:t>
      </w:r>
      <w:r w:rsidRPr="003359FD">
        <w:t>При обнаружении Заказчиком факта недопоставки Товара Поставщик</w:t>
      </w:r>
      <w:r>
        <w:t xml:space="preserve"> </w:t>
      </w:r>
      <w:r w:rsidRPr="003359FD">
        <w:t>обязан восполнить недопоставленное количество Товара в течение 12 (двенадцати) часов с момента получения уведомления от Заказчика.</w:t>
      </w:r>
    </w:p>
    <w:p w14:paraId="4B6FA4FB" w14:textId="77777777" w:rsidR="0047722E" w:rsidRDefault="0047722E" w:rsidP="0047722E">
      <w:pPr>
        <w:spacing w:before="120"/>
        <w:ind w:firstLine="567"/>
        <w:jc w:val="both"/>
      </w:pPr>
      <w:r>
        <w:t>6.8</w:t>
      </w:r>
      <w:r w:rsidRPr="003359FD">
        <w:t xml:space="preserve">. Устранение недостатков, поставка недостающего или замена </w:t>
      </w:r>
      <w:r>
        <w:t>некачественного</w:t>
      </w:r>
      <w:r w:rsidRPr="003359FD">
        <w:t xml:space="preserve"> Товара осуществля</w:t>
      </w:r>
      <w:r>
        <w:t>ю</w:t>
      </w:r>
      <w:r w:rsidRPr="003359FD">
        <w:t xml:space="preserve">тся </w:t>
      </w:r>
      <w:r>
        <w:t xml:space="preserve">силами и средствами </w:t>
      </w:r>
      <w:r w:rsidRPr="003359FD">
        <w:t>Поставщик</w:t>
      </w:r>
      <w:r>
        <w:t>а.</w:t>
      </w:r>
    </w:p>
    <w:p w14:paraId="151911C5" w14:textId="77777777" w:rsidR="0047722E" w:rsidRPr="003359FD" w:rsidRDefault="0047722E" w:rsidP="0047722E">
      <w:pPr>
        <w:spacing w:before="120"/>
        <w:ind w:firstLine="567"/>
        <w:jc w:val="both"/>
      </w:pPr>
      <w:r>
        <w:t>6.9.</w:t>
      </w:r>
      <w:r w:rsidRPr="003359FD">
        <w:t xml:space="preserve"> При обнаружении ненадлежащего качества Товара при его использовании и при условии, что ненадлежащее качество Товара не могло быть установлено Заказчиком при приемке Товара, Заказчик </w:t>
      </w:r>
      <w:r>
        <w:t>извещает</w:t>
      </w:r>
      <w:r w:rsidRPr="003359FD">
        <w:t xml:space="preserve"> Поставщика о выявленном несоответствии с приложением </w:t>
      </w:r>
      <w:r>
        <w:t>подробного перечня недостатков и срока устранения.</w:t>
      </w:r>
    </w:p>
    <w:p w14:paraId="7DCB6B35" w14:textId="77777777" w:rsidR="0047722E" w:rsidRPr="00462D73" w:rsidRDefault="0047722E" w:rsidP="0047722E">
      <w:pPr>
        <w:pStyle w:val="2"/>
        <w:spacing w:before="120"/>
        <w:ind w:firstLine="567"/>
        <w:jc w:val="center"/>
        <w:rPr>
          <w:rFonts w:ascii="Times New Roman" w:hAnsi="Times New Roman"/>
          <w:b/>
          <w:color w:val="auto"/>
          <w:sz w:val="24"/>
          <w:szCs w:val="24"/>
        </w:rPr>
      </w:pPr>
      <w:r>
        <w:rPr>
          <w:rFonts w:ascii="Times New Roman" w:hAnsi="Times New Roman"/>
          <w:b/>
          <w:color w:val="auto"/>
          <w:sz w:val="24"/>
          <w:szCs w:val="24"/>
        </w:rPr>
        <w:t>7</w:t>
      </w:r>
      <w:r w:rsidRPr="00462D73">
        <w:rPr>
          <w:rFonts w:ascii="Times New Roman" w:hAnsi="Times New Roman"/>
          <w:b/>
          <w:color w:val="auto"/>
          <w:sz w:val="24"/>
          <w:szCs w:val="24"/>
        </w:rPr>
        <w:t>. АНТИКОРРУПЦИОННАЯ ОГОВОРКА</w:t>
      </w:r>
    </w:p>
    <w:p w14:paraId="7FDCDCBE" w14:textId="77777777" w:rsidR="0047722E" w:rsidRPr="00274218" w:rsidRDefault="0047722E" w:rsidP="0047722E">
      <w:pPr>
        <w:spacing w:before="120"/>
        <w:ind w:firstLine="567"/>
        <w:jc w:val="both"/>
      </w:pPr>
      <w:r>
        <w:rPr>
          <w:iCs/>
        </w:rPr>
        <w:t>7.</w:t>
      </w:r>
      <w:r w:rsidRPr="00274218">
        <w:rPr>
          <w:iCs/>
        </w:rPr>
        <w:t xml:space="preserve">1. При исполнении своих обязательств по </w:t>
      </w:r>
      <w:r>
        <w:rPr>
          <w:iCs/>
        </w:rPr>
        <w:t>Контракту</w:t>
      </w:r>
      <w:r w:rsidRPr="00274218">
        <w:rPr>
          <w:iCs/>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Pr>
          <w:iCs/>
        </w:rPr>
        <w:t>Контракту</w:t>
      </w:r>
      <w:r w:rsidRPr="00274218">
        <w:rPr>
          <w:iCs/>
        </w:rPr>
        <w:t xml:space="preserve">, Стороны, их аффилированные лица, работники или посредники не осуществляют действия, квалифицируемые применимым для целей </w:t>
      </w:r>
      <w:r>
        <w:rPr>
          <w:iCs/>
        </w:rPr>
        <w:t>Контракта</w:t>
      </w:r>
      <w:r w:rsidRPr="00274218">
        <w:rPr>
          <w:iCs/>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70D550A" w14:textId="77777777" w:rsidR="0047722E" w:rsidRPr="00274218" w:rsidRDefault="0047722E" w:rsidP="0047722E">
      <w:pPr>
        <w:spacing w:before="120"/>
        <w:ind w:firstLine="567"/>
        <w:jc w:val="both"/>
      </w:pPr>
      <w:r>
        <w:rPr>
          <w:iCs/>
        </w:rPr>
        <w:t>7.</w:t>
      </w:r>
      <w:r w:rsidRPr="00274218">
        <w:rPr>
          <w:iCs/>
        </w:rPr>
        <w:t xml:space="preserve">2. В случае возникновения у Стороны подозрений, что произошло или может произойти нарушение каких-либо положений настоящей </w:t>
      </w:r>
      <w:r w:rsidRPr="00351852">
        <w:rPr>
          <w:iCs/>
        </w:rPr>
        <w:t>Статьи, соответствующая Сторона обязуется уведомить другую Сторону в письменной форме</w:t>
      </w:r>
      <w:r w:rsidRPr="00274218">
        <w:rPr>
          <w:iC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Pr>
          <w:iCs/>
        </w:rPr>
        <w:t>Контракту</w:t>
      </w:r>
      <w:r w:rsidRPr="00274218">
        <w:rPr>
          <w:iCs/>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5844FC1" w14:textId="77777777" w:rsidR="0047722E" w:rsidRDefault="0047722E" w:rsidP="0047722E">
      <w:pPr>
        <w:spacing w:before="120"/>
        <w:ind w:firstLine="567"/>
        <w:jc w:val="both"/>
        <w:rPr>
          <w:iCs/>
        </w:rPr>
      </w:pPr>
      <w:r>
        <w:rPr>
          <w:iCs/>
        </w:rPr>
        <w:t>7.</w:t>
      </w:r>
      <w:r w:rsidRPr="00274218">
        <w:rPr>
          <w:iCs/>
        </w:rPr>
        <w:t>3.</w:t>
      </w:r>
      <w:r>
        <w:rPr>
          <w:iCs/>
        </w:rPr>
        <w:t xml:space="preserve"> </w:t>
      </w:r>
      <w:r w:rsidRPr="00274218">
        <w:rPr>
          <w:iCs/>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Pr>
          <w:iCs/>
        </w:rPr>
        <w:t xml:space="preserve">Контрактом </w:t>
      </w:r>
      <w:r w:rsidRPr="00274218">
        <w:rPr>
          <w:iCs/>
        </w:rPr>
        <w:t xml:space="preserve">срок подтверждения, что нарушения не произошло или не произойдет, другая Сторона имеет право расторгнуть </w:t>
      </w:r>
      <w:r>
        <w:rPr>
          <w:iCs/>
        </w:rPr>
        <w:t xml:space="preserve">Контракт </w:t>
      </w:r>
      <w:r w:rsidRPr="00274218">
        <w:rPr>
          <w:iCs/>
        </w:rPr>
        <w:t xml:space="preserve">в одностороннем порядке полностью или в части, направив письменное уведомление о расторжении. Сторона, по </w:t>
      </w:r>
      <w:r>
        <w:rPr>
          <w:iCs/>
        </w:rPr>
        <w:t>чьей инициативе был расторгнут Контракт</w:t>
      </w:r>
      <w:r w:rsidRPr="00274218">
        <w:rPr>
          <w:iCs/>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r>
        <w:rPr>
          <w:iCs/>
        </w:rPr>
        <w:t>.</w:t>
      </w:r>
    </w:p>
    <w:p w14:paraId="2FF460E7" w14:textId="77777777" w:rsidR="0007417B" w:rsidRPr="00654EC9" w:rsidRDefault="0007417B" w:rsidP="003A3A44">
      <w:pPr>
        <w:pStyle w:val="2"/>
        <w:spacing w:before="60" w:after="60"/>
        <w:jc w:val="center"/>
        <w:rPr>
          <w:rFonts w:ascii="Times New Roman" w:hAnsi="Times New Roman"/>
          <w:b/>
          <w:color w:val="auto"/>
          <w:sz w:val="24"/>
          <w:szCs w:val="24"/>
        </w:rPr>
      </w:pPr>
      <w:r>
        <w:rPr>
          <w:rFonts w:ascii="Times New Roman" w:hAnsi="Times New Roman"/>
          <w:b/>
          <w:color w:val="auto"/>
          <w:sz w:val="24"/>
          <w:szCs w:val="24"/>
        </w:rPr>
        <w:t>8</w:t>
      </w:r>
      <w:r w:rsidRPr="00654EC9">
        <w:rPr>
          <w:rFonts w:ascii="Times New Roman" w:hAnsi="Times New Roman"/>
          <w:b/>
          <w:color w:val="auto"/>
          <w:sz w:val="24"/>
          <w:szCs w:val="24"/>
        </w:rPr>
        <w:t>. ГАРАНТИИ</w:t>
      </w:r>
    </w:p>
    <w:p w14:paraId="4D3643D3" w14:textId="77777777" w:rsidR="0007417B" w:rsidRDefault="0007417B" w:rsidP="003A3A44">
      <w:pPr>
        <w:spacing w:before="60" w:after="60"/>
        <w:ind w:firstLine="708"/>
        <w:jc w:val="both"/>
      </w:pPr>
      <w:r>
        <w:t>8.</w:t>
      </w:r>
      <w:r w:rsidRPr="00C41EF4">
        <w:t xml:space="preserve">1. Поставщик гарантирует, что Товар, поставленный в соответствии с Контрактом, является новым, неиспользованным, </w:t>
      </w:r>
      <w:r w:rsidR="006F49FB">
        <w:t>соответствует требованиям законодательства Российской Федерации</w:t>
      </w:r>
      <w:r>
        <w:t>.</w:t>
      </w:r>
    </w:p>
    <w:p w14:paraId="35D4E18D" w14:textId="77777777" w:rsidR="0007417B" w:rsidRDefault="0007417B" w:rsidP="003A3A44">
      <w:pPr>
        <w:spacing w:before="60" w:after="60"/>
        <w:ind w:firstLine="708"/>
        <w:jc w:val="both"/>
      </w:pPr>
      <w: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инструкции по применению Товара.</w:t>
      </w:r>
    </w:p>
    <w:p w14:paraId="42DDA747" w14:textId="77777777" w:rsidR="0007417B" w:rsidRDefault="0007417B" w:rsidP="003A3A44">
      <w:pPr>
        <w:spacing w:before="60" w:after="60"/>
        <w:ind w:firstLine="708"/>
        <w:jc w:val="both"/>
      </w:pPr>
      <w:r>
        <w:t>Поставщик гарантирует полное соответствие поставляемого Товара условиям Контракта, а также замену некачественного Товара в срок, установленный Заказчиком в мотивированном отказе от приемки Товара.</w:t>
      </w:r>
    </w:p>
    <w:p w14:paraId="4C672C74" w14:textId="77777777" w:rsidR="0047722E" w:rsidRDefault="0047722E" w:rsidP="0047722E">
      <w:pPr>
        <w:spacing w:before="120"/>
        <w:ind w:firstLine="567"/>
        <w:jc w:val="both"/>
      </w:pPr>
      <w:r>
        <w:t>8.2</w:t>
      </w:r>
      <w:r w:rsidRPr="006D7B41">
        <w:t xml:space="preserve">. </w:t>
      </w:r>
      <w:bookmarkStart w:id="13" w:name="_Hlk189669128"/>
      <w:bookmarkStart w:id="14" w:name="_Hlk189671702"/>
      <w:r w:rsidRPr="006D7B41">
        <w:t xml:space="preserve">Гарантийный срок (срок годности) Товара </w:t>
      </w:r>
      <w:bookmarkEnd w:id="14"/>
      <w:r w:rsidR="006D7B41">
        <w:t>не менее 6 месяцев</w:t>
      </w:r>
      <w:r>
        <w:t>, и действует до истечения срока годности, либо до даты использования Товара в соответствии с его назначением согласно прилагаемой к каждому Товару инструкции по применению, в зависимости от того, что наступит ранее</w:t>
      </w:r>
      <w:bookmarkEnd w:id="13"/>
      <w:r>
        <w:t xml:space="preserve">. </w:t>
      </w:r>
    </w:p>
    <w:p w14:paraId="2D2139EE" w14:textId="77777777" w:rsidR="0047722E" w:rsidRDefault="0047722E" w:rsidP="0047722E">
      <w:pPr>
        <w:spacing w:before="120"/>
        <w:ind w:firstLine="567"/>
        <w:jc w:val="both"/>
      </w:pPr>
      <w:r>
        <w:t xml:space="preserve">При этом Поставщик гарантирует Заказчику, что остаточный срок годности Товара на момент поставки составляет: </w:t>
      </w:r>
      <w:r w:rsidR="00E25A3B">
        <w:t>не менее 6 месяцев.</w:t>
      </w:r>
    </w:p>
    <w:p w14:paraId="6EB8267E" w14:textId="77777777" w:rsidR="0047722E" w:rsidRDefault="0047722E" w:rsidP="0047722E">
      <w:pPr>
        <w:spacing w:before="120"/>
        <w:ind w:firstLine="567"/>
        <w:jc w:val="both"/>
      </w:pPr>
      <w:r>
        <w:t xml:space="preserve">Неисправный или некачественный Товар будет возвращен Поставщику за его счет в сроки, согласованные Заказчиком и Поставщиком. </w:t>
      </w:r>
    </w:p>
    <w:p w14:paraId="29A9911B" w14:textId="77777777" w:rsidR="0047722E" w:rsidRDefault="0047722E" w:rsidP="0047722E">
      <w:pPr>
        <w:spacing w:before="120"/>
        <w:ind w:firstLine="567"/>
        <w:jc w:val="both"/>
      </w:pPr>
      <w:r>
        <w:t>8.3. Поставщик не несет гарантийной ответственности за неисправности Товара, если они произошли:</w:t>
      </w:r>
    </w:p>
    <w:p w14:paraId="693090D9" w14:textId="77777777" w:rsidR="0047722E" w:rsidRDefault="0047722E" w:rsidP="0047722E">
      <w:pPr>
        <w:spacing w:before="120"/>
        <w:ind w:firstLine="567"/>
        <w:jc w:val="both"/>
      </w:pPr>
      <w:r>
        <w:t>а) в результате внесения Заказчиком модификаций или изменений в Товар без письменного согласия Поставщика;</w:t>
      </w:r>
    </w:p>
    <w:p w14:paraId="0731BF16" w14:textId="77777777" w:rsidR="0047722E" w:rsidRDefault="0047722E" w:rsidP="0047722E">
      <w:pPr>
        <w:spacing w:before="120"/>
        <w:ind w:firstLine="567"/>
        <w:jc w:val="both"/>
      </w:pPr>
      <w:r>
        <w:t>б) в результате нарушений Заказчиком условий и правил хранения и использования Товара, предусмотренных инструкцией по применению.</w:t>
      </w:r>
    </w:p>
    <w:p w14:paraId="1A7C51D6" w14:textId="77777777" w:rsidR="0047722E" w:rsidRPr="0036141F" w:rsidRDefault="0047722E" w:rsidP="0047722E">
      <w:pPr>
        <w:spacing w:before="120"/>
        <w:ind w:firstLine="567"/>
        <w:jc w:val="both"/>
      </w:pPr>
      <w:bookmarkStart w:id="15" w:name="_Hlk189582224"/>
      <w:bookmarkStart w:id="16" w:name="_Hlk189669203"/>
      <w:r w:rsidRPr="0036141F">
        <w:t xml:space="preserve">8.4. </w:t>
      </w:r>
      <w:bookmarkStart w:id="17" w:name="_Hlk189671738"/>
      <w:bookmarkStart w:id="18" w:name="_Hlk189674539"/>
      <w:r w:rsidRPr="0036141F">
        <w:t>В соответствии с ч. 7 ст. 95 Федерального закона о контрактной системе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36141F">
        <w:rPr>
          <w:rStyle w:val="af"/>
        </w:rPr>
        <w:footnoteReference w:id="2"/>
      </w:r>
      <w:r w:rsidRPr="0036141F">
        <w:t>.</w:t>
      </w:r>
      <w:bookmarkEnd w:id="18"/>
    </w:p>
    <w:p w14:paraId="2E5C43FA" w14:textId="77777777" w:rsidR="0047722E" w:rsidRPr="0036141F" w:rsidRDefault="0047722E" w:rsidP="0047722E">
      <w:pPr>
        <w:ind w:firstLine="567"/>
        <w:jc w:val="both"/>
        <w:rPr>
          <w:iCs/>
        </w:rPr>
      </w:pPr>
      <w:bookmarkStart w:id="20" w:name="_Hlk159420711"/>
      <w:r w:rsidRPr="0036141F">
        <w:rPr>
          <w:iCs/>
        </w:rPr>
        <w:t xml:space="preserve">8.5.  </w:t>
      </w:r>
      <w:bookmarkStart w:id="21" w:name="_Hlk189674912"/>
      <w:r w:rsidRPr="0036141F">
        <w:rPr>
          <w:iCs/>
        </w:rPr>
        <w:t>Поставщик с целью исполнения Контракта дает Заказчику следующие заверения и гарантии:</w:t>
      </w:r>
    </w:p>
    <w:p w14:paraId="24A8A15E" w14:textId="77777777" w:rsidR="0047722E" w:rsidRPr="0036141F" w:rsidRDefault="0047722E" w:rsidP="0047722E">
      <w:pPr>
        <w:ind w:firstLine="567"/>
        <w:jc w:val="both"/>
        <w:rPr>
          <w:iCs/>
        </w:rPr>
      </w:pPr>
      <w:r w:rsidRPr="0036141F">
        <w:rPr>
          <w:iCs/>
        </w:rPr>
        <w:t>8.5.1. Поставщик является надлежащим образом учрежденным и зарегистрированным юридическим лицом или индивидуальным предпринимателем;</w:t>
      </w:r>
    </w:p>
    <w:p w14:paraId="74435AED" w14:textId="77777777" w:rsidR="0047722E" w:rsidRPr="0036141F" w:rsidRDefault="0047722E" w:rsidP="0047722E">
      <w:pPr>
        <w:ind w:firstLine="567"/>
        <w:jc w:val="both"/>
        <w:rPr>
          <w:iCs/>
        </w:rPr>
      </w:pPr>
      <w:r w:rsidRPr="0036141F">
        <w:rPr>
          <w:iCs/>
        </w:rPr>
        <w:t>8.5.2. Исполнительный орган Поставщика находится и осуществляет функции управления по месту нахождения Поставщика, указанному в разделе 17 Контракта;</w:t>
      </w:r>
    </w:p>
    <w:p w14:paraId="570436C0" w14:textId="77777777" w:rsidR="0047722E" w:rsidRPr="0036141F" w:rsidRDefault="0047722E" w:rsidP="0047722E">
      <w:pPr>
        <w:ind w:firstLine="567"/>
        <w:jc w:val="both"/>
        <w:rPr>
          <w:iCs/>
        </w:rPr>
      </w:pPr>
      <w:r w:rsidRPr="0036141F">
        <w:rPr>
          <w:iCs/>
        </w:rPr>
        <w:t>8.5.3. Поставщик имеет законное право осуществлять вид экономической деятельности, предусмотренный Контрактом (имеет надлежащий ОКВЭД);</w:t>
      </w:r>
    </w:p>
    <w:p w14:paraId="57B538F1" w14:textId="77777777" w:rsidR="0047722E" w:rsidRPr="0036141F" w:rsidRDefault="0047722E" w:rsidP="0047722E">
      <w:pPr>
        <w:ind w:firstLine="567"/>
        <w:jc w:val="both"/>
        <w:rPr>
          <w:iCs/>
        </w:rPr>
      </w:pPr>
      <w:r w:rsidRPr="0036141F">
        <w:rPr>
          <w:iCs/>
        </w:rPr>
        <w:t>8.5.4.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E56638B" w14:textId="77777777" w:rsidR="0047722E" w:rsidRPr="0036141F" w:rsidRDefault="0047722E" w:rsidP="0047722E">
      <w:pPr>
        <w:ind w:firstLine="567"/>
        <w:jc w:val="both"/>
        <w:rPr>
          <w:iCs/>
        </w:rPr>
      </w:pPr>
      <w:r w:rsidRPr="0036141F">
        <w:rPr>
          <w:iCs/>
        </w:rPr>
        <w:t>8.5.5. Поставщик не находится в процессе ликвидации, не признан по решению арбитражного суда несостоятельным (банкротом);</w:t>
      </w:r>
    </w:p>
    <w:p w14:paraId="3335BE36" w14:textId="77777777" w:rsidR="0047722E" w:rsidRPr="0036141F" w:rsidRDefault="0047722E" w:rsidP="0047722E">
      <w:pPr>
        <w:ind w:firstLine="567"/>
        <w:jc w:val="both"/>
        <w:rPr>
          <w:iCs/>
        </w:rPr>
      </w:pPr>
      <w:r w:rsidRPr="0036141F">
        <w:rPr>
          <w:iCs/>
        </w:rPr>
        <w:t>8.5.6. 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2FCEFAFB" w14:textId="77777777" w:rsidR="0047722E" w:rsidRPr="0036141F" w:rsidRDefault="0047722E" w:rsidP="0047722E">
      <w:pPr>
        <w:ind w:firstLine="567"/>
        <w:jc w:val="both"/>
        <w:rPr>
          <w:iCs/>
        </w:rPr>
      </w:pPr>
      <w:r w:rsidRPr="0036141F">
        <w:rPr>
          <w:iCs/>
        </w:rPr>
        <w:t>8.5.7. Поставщиком в целях заключения и исполнения Контракта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327F2F19" w14:textId="77777777" w:rsidR="0047722E" w:rsidRPr="0036141F" w:rsidRDefault="0047722E" w:rsidP="0047722E">
      <w:pPr>
        <w:ind w:firstLine="567"/>
        <w:jc w:val="both"/>
        <w:rPr>
          <w:iCs/>
        </w:rPr>
      </w:pPr>
      <w:r w:rsidRPr="0036141F">
        <w:rPr>
          <w:iCs/>
        </w:rPr>
        <w:t>8.5.8.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Контракт;</w:t>
      </w:r>
    </w:p>
    <w:p w14:paraId="543EA999" w14:textId="77777777" w:rsidR="0047722E" w:rsidRPr="0036141F" w:rsidRDefault="0047722E" w:rsidP="0047722E">
      <w:pPr>
        <w:ind w:firstLine="567"/>
        <w:jc w:val="both"/>
        <w:rPr>
          <w:iCs/>
        </w:rPr>
      </w:pPr>
      <w:r w:rsidRPr="0036141F">
        <w:rPr>
          <w:iCs/>
        </w:rPr>
        <w:t>8.5.9. Лицо, подписывающее (заключающее) Контракт от имени Поставщика, на день подписания (заключения) имеет все необходимые для такого подписания полномочия и занимает должность, указанную в преамбуле Контракта;</w:t>
      </w:r>
    </w:p>
    <w:p w14:paraId="02FD326B" w14:textId="77777777" w:rsidR="0047722E" w:rsidRPr="0036141F" w:rsidRDefault="0047722E" w:rsidP="0047722E">
      <w:pPr>
        <w:ind w:firstLine="567"/>
        <w:jc w:val="both"/>
        <w:rPr>
          <w:iCs/>
        </w:rPr>
      </w:pPr>
      <w:r w:rsidRPr="0036141F">
        <w:rPr>
          <w:iCs/>
        </w:rPr>
        <w:t>8.5.10. На дату заключения Контракта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Контрактом;</w:t>
      </w:r>
    </w:p>
    <w:p w14:paraId="4683F28F" w14:textId="77777777" w:rsidR="0047722E" w:rsidRPr="0036141F" w:rsidRDefault="0047722E" w:rsidP="0047722E">
      <w:pPr>
        <w:ind w:firstLine="567"/>
        <w:jc w:val="both"/>
        <w:rPr>
          <w:iCs/>
        </w:rPr>
      </w:pPr>
      <w:r w:rsidRPr="0036141F">
        <w:rPr>
          <w:iCs/>
        </w:rPr>
        <w:t>8.5.11. В отношении Поставщика отсутствуют существенные претензии государственных органов, в том числе налоговых, а также третьих лиц;</w:t>
      </w:r>
    </w:p>
    <w:p w14:paraId="4EFD40ED" w14:textId="77777777" w:rsidR="0047722E" w:rsidRPr="0036141F" w:rsidRDefault="0047722E" w:rsidP="0047722E">
      <w:pPr>
        <w:ind w:firstLine="567"/>
        <w:jc w:val="both"/>
        <w:rPr>
          <w:iCs/>
        </w:rPr>
      </w:pPr>
      <w:r w:rsidRPr="0036141F">
        <w:rPr>
          <w:iCs/>
        </w:rPr>
        <w:t>8.5.12.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4B0A0EF" w14:textId="77777777" w:rsidR="0047722E" w:rsidRPr="0036141F" w:rsidRDefault="0047722E" w:rsidP="0047722E">
      <w:pPr>
        <w:ind w:firstLine="567"/>
        <w:jc w:val="both"/>
        <w:rPr>
          <w:iCs/>
        </w:rPr>
      </w:pPr>
      <w:r w:rsidRPr="0036141F">
        <w:rPr>
          <w:iCs/>
        </w:rPr>
        <w:t>8.5.13.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671ACCAF" w14:textId="77777777" w:rsidR="0047722E" w:rsidRPr="0036141F" w:rsidRDefault="0047722E" w:rsidP="0047722E">
      <w:pPr>
        <w:ind w:firstLine="567"/>
        <w:jc w:val="both"/>
        <w:rPr>
          <w:iCs/>
        </w:rPr>
      </w:pPr>
      <w:r w:rsidRPr="0036141F">
        <w:rPr>
          <w:iCs/>
        </w:rPr>
        <w:t>8.5.14. Поставщик проявит должную осмотрительность при выборе лиц, привлекаемых им для исполнения Контракта, в связи с чем все заверения и гарантии Поставщика, указанные в Контракте, распространяются, в том числе, на третьих лиц, привлеченных им к исполнению Контракта.</w:t>
      </w:r>
    </w:p>
    <w:p w14:paraId="0A2B49F1" w14:textId="77777777" w:rsidR="0047722E" w:rsidRPr="0036141F" w:rsidRDefault="0047722E" w:rsidP="0047722E">
      <w:pPr>
        <w:shd w:val="clear" w:color="auto" w:fill="FFFFFF"/>
        <w:spacing w:before="120" w:after="120"/>
        <w:ind w:firstLine="567"/>
        <w:jc w:val="both"/>
      </w:pPr>
      <w:r w:rsidRPr="0036141F">
        <w:rPr>
          <w:iCs/>
        </w:rPr>
        <w:t xml:space="preserve">8.5.15. </w:t>
      </w:r>
      <w:r w:rsidRPr="0036141F">
        <w:rPr>
          <w:color w:val="262626"/>
        </w:rPr>
        <w:t xml:space="preserve">Поставщик </w:t>
      </w:r>
      <w:r w:rsidRPr="0036141F">
        <w:t>соответствует требованиям пп. 1 - 11 ч. 1 ст. 31 Федерального закона №44</w:t>
      </w:r>
      <w:r w:rsidRPr="0036141F">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9C05966" w14:textId="77777777" w:rsidR="0047722E" w:rsidRPr="00012E35" w:rsidRDefault="0047722E" w:rsidP="0047722E">
      <w:pPr>
        <w:ind w:firstLine="567"/>
        <w:jc w:val="both"/>
        <w:rPr>
          <w:iCs/>
        </w:rPr>
      </w:pPr>
      <w:r w:rsidRPr="0036141F">
        <w:t>8.5.16.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Контракта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bookmarkEnd w:id="15"/>
      <w:bookmarkEnd w:id="17"/>
      <w:bookmarkEnd w:id="21"/>
    </w:p>
    <w:bookmarkEnd w:id="16"/>
    <w:bookmarkEnd w:id="20"/>
    <w:p w14:paraId="23327666" w14:textId="77777777" w:rsidR="0007417B" w:rsidRPr="009264BC" w:rsidRDefault="0007417B" w:rsidP="003A3A44">
      <w:pPr>
        <w:pStyle w:val="2"/>
        <w:spacing w:before="60" w:after="60"/>
        <w:jc w:val="center"/>
        <w:rPr>
          <w:b/>
          <w:sz w:val="24"/>
          <w:szCs w:val="24"/>
        </w:rPr>
      </w:pPr>
      <w:r>
        <w:rPr>
          <w:rFonts w:ascii="Times New Roman" w:hAnsi="Times New Roman"/>
          <w:b/>
          <w:color w:val="auto"/>
          <w:sz w:val="24"/>
          <w:szCs w:val="24"/>
        </w:rPr>
        <w:t>9</w:t>
      </w:r>
      <w:r w:rsidRPr="009264BC">
        <w:rPr>
          <w:rFonts w:ascii="Times New Roman" w:hAnsi="Times New Roman"/>
          <w:b/>
          <w:color w:val="auto"/>
          <w:sz w:val="24"/>
          <w:szCs w:val="24"/>
        </w:rPr>
        <w:t>. ПОРЯДОК РАСЧЕТОВ</w:t>
      </w:r>
    </w:p>
    <w:p w14:paraId="61F4E073" w14:textId="77777777" w:rsidR="0047722E" w:rsidRPr="00CB271B" w:rsidRDefault="0047722E" w:rsidP="0047722E">
      <w:pPr>
        <w:spacing w:before="120"/>
        <w:ind w:firstLine="567"/>
        <w:jc w:val="both"/>
      </w:pPr>
      <w:r w:rsidRPr="00CB271B">
        <w:t xml:space="preserve">9.1. Оплата по Контракту осуществляется за счет средств бюджетного учреждения на </w:t>
      </w:r>
      <w:r w:rsidR="009453F7">
        <w:t>2026</w:t>
      </w:r>
      <w:r w:rsidRPr="00CB271B">
        <w:t xml:space="preserve"> год (КВР 244).</w:t>
      </w:r>
    </w:p>
    <w:p w14:paraId="0A537ADD" w14:textId="77777777" w:rsidR="0047722E" w:rsidRPr="009264BC" w:rsidRDefault="0047722E" w:rsidP="0047722E">
      <w:pPr>
        <w:spacing w:before="120"/>
        <w:ind w:firstLine="567"/>
        <w:jc w:val="both"/>
      </w:pPr>
      <w:r w:rsidRPr="00CB271B">
        <w:t>9.2. Оплата по Контракту</w:t>
      </w:r>
      <w:r w:rsidRPr="009264BC">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bookmarkStart w:id="22" w:name="_Hlk189673086"/>
      <w:r>
        <w:rPr>
          <w:rStyle w:val="af"/>
        </w:rPr>
        <w:footnoteReference w:id="3"/>
      </w:r>
      <w:r w:rsidRPr="009264BC">
        <w:t>.</w:t>
      </w:r>
      <w:bookmarkEnd w:id="22"/>
    </w:p>
    <w:p w14:paraId="3F9D3705" w14:textId="77777777" w:rsidR="0047722E" w:rsidRDefault="0047722E" w:rsidP="0047722E">
      <w:pPr>
        <w:ind w:firstLine="567"/>
        <w:jc w:val="both"/>
      </w:pPr>
      <w:r>
        <w:t xml:space="preserve">9.2.1. </w:t>
      </w:r>
      <w:r w:rsidRPr="009264BC">
        <w:t>Оплата по Контракту осуществляется по факту исполнения Поставщиком обязательств по поставке Товара.</w:t>
      </w:r>
      <w:r w:rsidRPr="00AD27F5">
        <w:t xml:space="preserve"> </w:t>
      </w:r>
    </w:p>
    <w:p w14:paraId="0D548047" w14:textId="77777777" w:rsidR="0047722E" w:rsidRDefault="0047722E" w:rsidP="0047722E">
      <w:pPr>
        <w:ind w:firstLine="567"/>
        <w:jc w:val="both"/>
      </w:pPr>
      <w:bookmarkStart w:id="23" w:name="_Hlk189672037"/>
      <w:r>
        <w:t xml:space="preserve">9.2.2. </w:t>
      </w:r>
      <w:r w:rsidRPr="00962A15">
        <w:t xml:space="preserve">Обязательства </w:t>
      </w:r>
      <w:r>
        <w:t xml:space="preserve">Поставщика </w:t>
      </w:r>
      <w:r w:rsidRPr="00962A15">
        <w:t xml:space="preserve">по </w:t>
      </w:r>
      <w:r>
        <w:t>Контракту</w:t>
      </w:r>
      <w:r w:rsidRPr="00962A15">
        <w:t xml:space="preserve"> считаются выполненными после подписания </w:t>
      </w:r>
      <w:r>
        <w:t>Заказчиком структурированного</w:t>
      </w:r>
      <w:r w:rsidRPr="00962A15">
        <w:t xml:space="preserve"> </w:t>
      </w:r>
      <w:r>
        <w:t>документа о приемке в ЕИС</w:t>
      </w:r>
      <w:r w:rsidRPr="00962A15">
        <w:t>.</w:t>
      </w:r>
    </w:p>
    <w:p w14:paraId="7DC9E5E0" w14:textId="77777777" w:rsidR="0047722E" w:rsidRPr="0036141F" w:rsidRDefault="0047722E" w:rsidP="0047722E">
      <w:pPr>
        <w:spacing w:before="120"/>
        <w:ind w:firstLine="567"/>
        <w:jc w:val="both"/>
      </w:pPr>
      <w:bookmarkStart w:id="24" w:name="_Hlk189669363"/>
      <w:bookmarkStart w:id="25" w:name="_Hlk189673154"/>
      <w:bookmarkEnd w:id="23"/>
      <w:r w:rsidRPr="0036141F">
        <w:t xml:space="preserve">9.2.3. </w:t>
      </w:r>
      <w:bookmarkStart w:id="26" w:name="_Hlk189672063"/>
      <w:r w:rsidRPr="0036141F">
        <w:t>В случае, если объем поставляемого Товара Контрактом не определен</w:t>
      </w:r>
      <w:bookmarkEnd w:id="26"/>
      <w:r w:rsidRPr="0036141F">
        <w:t>,</w:t>
      </w:r>
      <w:r w:rsidRPr="0036141F">
        <w:rPr>
          <w:i/>
        </w:rPr>
        <w:t xml:space="preserve"> </w:t>
      </w:r>
      <w:r w:rsidRPr="0036141F">
        <w:t>Товар оплачивается Заказчиком по цене единицы исходя из объема фактически поставленного Товара, но в размере, не превышающем максимальное значение цены Контракта, указанное в п. 2.2. Контракта.</w:t>
      </w:r>
      <w:bookmarkEnd w:id="25"/>
    </w:p>
    <w:bookmarkEnd w:id="24"/>
    <w:p w14:paraId="4584CA85" w14:textId="77777777" w:rsidR="0047722E" w:rsidRPr="009264BC" w:rsidRDefault="0047722E" w:rsidP="0047722E">
      <w:pPr>
        <w:spacing w:before="120"/>
        <w:ind w:firstLine="567"/>
        <w:jc w:val="both"/>
      </w:pPr>
      <w:r w:rsidRPr="0036141F">
        <w:t>9.2.4. Авансирование не предусмотрено.</w:t>
      </w:r>
    </w:p>
    <w:p w14:paraId="125A2BCF" w14:textId="77777777" w:rsidR="0047722E" w:rsidRDefault="0047722E" w:rsidP="0047722E">
      <w:pPr>
        <w:ind w:firstLine="567"/>
        <w:jc w:val="both"/>
      </w:pPr>
      <w:r>
        <w:t>9</w:t>
      </w:r>
      <w:r w:rsidRPr="00C41EF4">
        <w:t>.3.</w:t>
      </w:r>
      <w:r>
        <w:t xml:space="preserve"> </w:t>
      </w:r>
      <w:r w:rsidRPr="00C41EF4">
        <w:t>Оплата по Контракту за поставленный Товар осуществляется Заказчиком</w:t>
      </w:r>
      <w:r>
        <w:t xml:space="preserve"> </w:t>
      </w:r>
      <w:r w:rsidRPr="005B4AA2">
        <w:t>в течение 7 (семи) рабочих дней с даты подписания Сторонами до</w:t>
      </w:r>
      <w:r w:rsidRPr="00294FBE">
        <w:t>кумента о приемке в ЕИС</w:t>
      </w:r>
      <w:r>
        <w:t>.</w:t>
      </w:r>
    </w:p>
    <w:p w14:paraId="284F4F5C" w14:textId="77777777" w:rsidR="0047722E" w:rsidRDefault="0047722E" w:rsidP="0047722E">
      <w:pPr>
        <w:ind w:firstLine="567"/>
        <w:jc w:val="both"/>
      </w:pPr>
      <w:r>
        <w:t>9</w:t>
      </w:r>
      <w:r w:rsidRPr="00C41EF4">
        <w:t xml:space="preserve">.4. </w:t>
      </w:r>
      <w:r>
        <w:t>В электронном документе о приемке</w:t>
      </w:r>
      <w:r w:rsidRPr="00EC7DD0">
        <w:t xml:space="preserve"> должны быть указаны наименование Заказчика, Поставщика, номер и дата </w:t>
      </w:r>
      <w:r>
        <w:t>Контракт</w:t>
      </w:r>
      <w:r w:rsidRPr="00EC7DD0">
        <w:t>а, даты оформления и подписа</w:t>
      </w:r>
      <w:r>
        <w:t>ния документов, фактическая дата получения Товара, актуальные на дату формирования документа о приемке банковские реквизиты Поставщика.</w:t>
      </w:r>
    </w:p>
    <w:p w14:paraId="05A447E1" w14:textId="77777777" w:rsidR="0047722E" w:rsidRDefault="0047722E" w:rsidP="0047722E">
      <w:pPr>
        <w:ind w:firstLine="567"/>
        <w:jc w:val="both"/>
      </w:pPr>
      <w:r w:rsidRPr="00AB5C71">
        <w:t>9.</w:t>
      </w:r>
      <w:r>
        <w:t>5</w:t>
      </w:r>
      <w:r w:rsidRPr="00AB5C71">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14:paraId="0A6632D9" w14:textId="77777777" w:rsidR="0047722E" w:rsidRDefault="0047722E" w:rsidP="0047722E">
      <w:pPr>
        <w:ind w:firstLine="567"/>
        <w:jc w:val="both"/>
      </w:pPr>
      <w:r>
        <w:t>9.6</w:t>
      </w:r>
      <w:r w:rsidRPr="006326BB">
        <w:t xml:space="preserve">. </w:t>
      </w:r>
      <w:r>
        <w:t>В соответствии с п. 20(1) Постановления Правительства РФ от 09.12.2017 № 1496 предусматриваются следующие условия оплаты Товара, поставка которого приходится:</w:t>
      </w:r>
    </w:p>
    <w:p w14:paraId="0DB9537A" w14:textId="77777777" w:rsidR="0047722E" w:rsidRDefault="0047722E" w:rsidP="0047722E">
      <w:pPr>
        <w:ind w:firstLine="567"/>
        <w:jc w:val="both"/>
      </w:pPr>
      <w:r>
        <w:t>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19C41BFB" w14:textId="77777777" w:rsidR="0047722E" w:rsidRDefault="0047722E" w:rsidP="0047722E">
      <w:pPr>
        <w:ind w:firstLine="567"/>
        <w:jc w:val="both"/>
      </w:pPr>
      <w:r>
        <w:t>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372298E" w14:textId="77777777" w:rsidR="0047722E" w:rsidRDefault="0047722E" w:rsidP="0047722E">
      <w:pPr>
        <w:autoSpaceDE w:val="0"/>
        <w:autoSpaceDN w:val="0"/>
        <w:adjustRightInd w:val="0"/>
        <w:ind w:firstLine="567"/>
        <w:jc w:val="both"/>
      </w:pPr>
      <w:r>
        <w:t>9</w:t>
      </w:r>
      <w:r w:rsidRPr="00966AA6">
        <w:t>.</w:t>
      </w:r>
      <w:r>
        <w:t>7</w:t>
      </w:r>
      <w:r w:rsidRPr="00966AA6">
        <w:t>. По окончании исполнения Сторонами обязательств по Контракту</w:t>
      </w:r>
      <w:r>
        <w:t>,</w:t>
      </w:r>
      <w:r w:rsidRPr="00966AA6">
        <w:t xml:space="preserve"> </w:t>
      </w:r>
      <w:r w:rsidRPr="0085503B">
        <w:t>в течение 30 календарных дней</w:t>
      </w:r>
      <w:r w:rsidRPr="00966AA6">
        <w:t xml:space="preserve">, Стороны </w:t>
      </w:r>
      <w:r w:rsidRPr="00B079D3">
        <w:t>подписывают Акт сверки расчетов (приложение № 2 к Контракту).</w:t>
      </w:r>
    </w:p>
    <w:p w14:paraId="1DB0D6FF" w14:textId="77777777" w:rsidR="0007417B" w:rsidRPr="00654EC9" w:rsidRDefault="0007417B" w:rsidP="003A3A44">
      <w:pPr>
        <w:pStyle w:val="2"/>
        <w:spacing w:before="60" w:after="60"/>
        <w:jc w:val="center"/>
        <w:rPr>
          <w:b/>
          <w:sz w:val="24"/>
          <w:szCs w:val="24"/>
        </w:rPr>
      </w:pPr>
      <w:r w:rsidRPr="00654EC9">
        <w:rPr>
          <w:rFonts w:ascii="Times New Roman" w:hAnsi="Times New Roman"/>
          <w:b/>
          <w:color w:val="auto"/>
          <w:sz w:val="24"/>
          <w:szCs w:val="24"/>
        </w:rPr>
        <w:t>10. ОБЕСПЕЧЕНИЕ ИСПОЛНЕНИЯ КОНТРАКТА</w:t>
      </w:r>
    </w:p>
    <w:p w14:paraId="2434C723" w14:textId="77777777" w:rsidR="0007417B" w:rsidRPr="00E93609" w:rsidRDefault="0007417B" w:rsidP="003A3A44">
      <w:pPr>
        <w:spacing w:before="60" w:after="60"/>
        <w:ind w:firstLine="567"/>
        <w:jc w:val="both"/>
      </w:pPr>
      <w:r w:rsidRPr="00BE0724">
        <w:t>10.1. </w:t>
      </w:r>
      <w:r w:rsidR="00BE0724" w:rsidRPr="00BE0724">
        <w:t>Требование</w:t>
      </w:r>
      <w:r w:rsidR="00BE0724">
        <w:t xml:space="preserve"> обеспечения исполнения Контракта не установлено согласно ч. 2 ст. 96 </w:t>
      </w:r>
      <w:r w:rsidR="00BE0724" w:rsidRPr="00E93609">
        <w:t>Федеральн</w:t>
      </w:r>
      <w:r w:rsidR="00BE0724">
        <w:t>ого закона о контрактной системе.</w:t>
      </w:r>
    </w:p>
    <w:p w14:paraId="17C83CAB" w14:textId="77777777" w:rsidR="0007417B" w:rsidRPr="009264BC" w:rsidRDefault="0007417B" w:rsidP="003A3A44">
      <w:pPr>
        <w:pStyle w:val="2"/>
        <w:spacing w:before="60" w:after="60"/>
        <w:jc w:val="center"/>
        <w:rPr>
          <w:b/>
          <w:sz w:val="24"/>
          <w:szCs w:val="24"/>
        </w:rPr>
      </w:pPr>
      <w:r w:rsidRPr="009264BC">
        <w:rPr>
          <w:rFonts w:ascii="Times New Roman" w:hAnsi="Times New Roman"/>
          <w:b/>
          <w:color w:val="auto"/>
          <w:sz w:val="24"/>
          <w:szCs w:val="24"/>
        </w:rPr>
        <w:t>11. ОТВЕТСТВЕННОСТЬ СТОРОН</w:t>
      </w:r>
    </w:p>
    <w:p w14:paraId="77CC3360" w14:textId="77777777" w:rsidR="0047722E" w:rsidRPr="009264BC" w:rsidRDefault="0047722E" w:rsidP="0047722E">
      <w:pPr>
        <w:autoSpaceDE w:val="0"/>
        <w:autoSpaceDN w:val="0"/>
        <w:adjustRightInd w:val="0"/>
        <w:spacing w:before="120"/>
        <w:ind w:firstLine="567"/>
        <w:jc w:val="both"/>
        <w:rPr>
          <w:lang w:eastAsia="en-US"/>
        </w:rPr>
      </w:pPr>
      <w:r w:rsidRPr="009264BC">
        <w:t>11.1.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Pr="009264BC">
        <w:rPr>
          <w:spacing w:val="-2"/>
        </w:rPr>
        <w:t xml:space="preserve"> законодательством </w:t>
      </w:r>
      <w:r w:rsidRPr="009264BC">
        <w:t>Российской Федерации</w:t>
      </w:r>
      <w:r w:rsidRPr="009264BC">
        <w:rPr>
          <w:spacing w:val="-2"/>
        </w:rPr>
        <w:t xml:space="preserve">, в том числе в соответствии с </w:t>
      </w:r>
      <w:r w:rsidRPr="009264BC">
        <w:rPr>
          <w:lang w:eastAsia="en-US"/>
        </w:rPr>
        <w:t xml:space="preserve">Постановлением Правительства РФ от 30.08.2017 </w:t>
      </w:r>
      <w:r>
        <w:rPr>
          <w:lang w:eastAsia="en-US"/>
        </w:rPr>
        <w:t>№</w:t>
      </w:r>
      <w:r w:rsidRPr="009264BC">
        <w:rPr>
          <w:lang w:eastAsia="en-US"/>
        </w:rPr>
        <w:t xml:space="preserve"> 1042 (далее – Постановление №1042).</w:t>
      </w:r>
    </w:p>
    <w:p w14:paraId="6FDBE01C" w14:textId="77777777" w:rsidR="0047722E" w:rsidRPr="009264BC" w:rsidRDefault="0047722E" w:rsidP="0047722E">
      <w:pPr>
        <w:autoSpaceDE w:val="0"/>
        <w:autoSpaceDN w:val="0"/>
        <w:adjustRightInd w:val="0"/>
        <w:spacing w:before="120"/>
        <w:ind w:firstLine="567"/>
        <w:jc w:val="both"/>
        <w:rPr>
          <w:lang w:eastAsia="en-US"/>
        </w:rPr>
      </w:pPr>
      <w:r w:rsidRPr="009264BC">
        <w:rPr>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1318449" w14:textId="77777777" w:rsidR="0047722E" w:rsidRPr="009264BC" w:rsidRDefault="0047722E" w:rsidP="0047722E">
      <w:pPr>
        <w:spacing w:before="120"/>
        <w:ind w:firstLine="567"/>
        <w:jc w:val="both"/>
        <w:rPr>
          <w:spacing w:val="-2"/>
        </w:rPr>
      </w:pPr>
      <w:r w:rsidRPr="009264BC">
        <w:rPr>
          <w:spacing w:val="-2"/>
        </w:rPr>
        <w:t xml:space="preserve">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43ACD6EF" w14:textId="77777777" w:rsidR="0047722E" w:rsidRPr="009264BC" w:rsidRDefault="0047722E" w:rsidP="0047722E">
      <w:pPr>
        <w:spacing w:before="120"/>
        <w:ind w:firstLine="567"/>
        <w:jc w:val="both"/>
        <w:rPr>
          <w:spacing w:val="-2"/>
        </w:rPr>
      </w:pPr>
      <w:r w:rsidRPr="009264BC">
        <w:rPr>
          <w:spacing w:val="-2"/>
        </w:rPr>
        <w:t xml:space="preserve">11.2.1. Пеня начисляется за каждый день просрочки исполнения </w:t>
      </w:r>
      <w:r>
        <w:rPr>
          <w:spacing w:val="-2"/>
        </w:rPr>
        <w:t xml:space="preserve">Заказчиком </w:t>
      </w:r>
      <w:r w:rsidRPr="009264BC">
        <w:rPr>
          <w:spacing w:val="-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8BE76AC" w14:textId="77777777" w:rsidR="0047722E" w:rsidRPr="009264BC" w:rsidRDefault="0047722E" w:rsidP="0047722E">
      <w:pPr>
        <w:spacing w:before="120"/>
        <w:ind w:firstLine="567"/>
        <w:jc w:val="both"/>
        <w:rPr>
          <w:spacing w:val="-2"/>
        </w:rPr>
      </w:pPr>
      <w:r w:rsidRPr="009264BC">
        <w:rPr>
          <w:spacing w:val="-2"/>
        </w:rPr>
        <w:t>11.2.2.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w:t>
      </w:r>
      <w:r w:rsidRPr="009264BC">
        <w:rPr>
          <w:rStyle w:val="af"/>
          <w:spacing w:val="-2"/>
        </w:rPr>
        <w:footnoteReference w:id="4"/>
      </w:r>
      <w:r w:rsidRPr="009264BC">
        <w:rPr>
          <w:spacing w:val="-2"/>
        </w:rPr>
        <w:t>. Сумма штрафа составляет: ________________ рублей.</w:t>
      </w:r>
    </w:p>
    <w:p w14:paraId="1DDB9B40" w14:textId="77777777" w:rsidR="0047722E" w:rsidRPr="009264BC" w:rsidRDefault="0047722E" w:rsidP="0047722E">
      <w:pPr>
        <w:autoSpaceDE w:val="0"/>
        <w:autoSpaceDN w:val="0"/>
        <w:adjustRightInd w:val="0"/>
        <w:spacing w:before="120"/>
        <w:ind w:firstLine="567"/>
        <w:jc w:val="both"/>
        <w:rPr>
          <w:rFonts w:eastAsia="Calibri"/>
          <w:lang w:eastAsia="en-US"/>
        </w:rPr>
      </w:pPr>
      <w:r w:rsidRPr="009264BC">
        <w:rPr>
          <w:spacing w:val="-2"/>
        </w:rPr>
        <w:t xml:space="preserve">  11.2.3. </w:t>
      </w:r>
      <w:r w:rsidRPr="009264BC">
        <w:rPr>
          <w:rFonts w:eastAsia="Calibri"/>
          <w:lang w:eastAsia="en-US"/>
        </w:rPr>
        <w:t xml:space="preserve">В случае нарушения Поставщиком срока представления документов, </w:t>
      </w:r>
      <w:r>
        <w:rPr>
          <w:rFonts w:eastAsia="Calibri"/>
          <w:lang w:eastAsia="en-US"/>
        </w:rPr>
        <w:t>согласно</w:t>
      </w:r>
      <w:r w:rsidRPr="009264BC">
        <w:rPr>
          <w:rFonts w:eastAsia="Calibri"/>
          <w:lang w:eastAsia="en-US"/>
        </w:rPr>
        <w:t xml:space="preserve"> п</w:t>
      </w:r>
      <w:r>
        <w:rPr>
          <w:rFonts w:eastAsia="Calibri"/>
          <w:lang w:eastAsia="en-US"/>
        </w:rPr>
        <w:t>.</w:t>
      </w:r>
      <w:r w:rsidRPr="009264BC">
        <w:rPr>
          <w:rFonts w:eastAsia="Calibri"/>
          <w:lang w:eastAsia="en-US"/>
        </w:rPr>
        <w:t xml:space="preserve"> </w:t>
      </w:r>
      <w:r>
        <w:rPr>
          <w:rFonts w:eastAsia="Calibri"/>
          <w:lang w:eastAsia="en-US"/>
        </w:rPr>
        <w:t>5.6</w:t>
      </w:r>
      <w:r w:rsidRPr="009264BC">
        <w:rPr>
          <w:rFonts w:eastAsia="Calibri"/>
          <w:lang w:eastAsia="en-US"/>
        </w:rPr>
        <w:t>.</w:t>
      </w:r>
      <w:r>
        <w:rPr>
          <w:rFonts w:eastAsia="Calibri"/>
          <w:lang w:eastAsia="en-US"/>
        </w:rPr>
        <w:t>, п. 6.6</w:t>
      </w:r>
      <w:r w:rsidRPr="009264BC">
        <w:rPr>
          <w:rFonts w:eastAsia="Calibri"/>
          <w:lang w:eastAsia="en-US"/>
        </w:rPr>
        <w:t xml:space="preserve"> Контракта, Заказчик не несет ответственность, установленную пунктами 11.2. – 11.2.2. Контракта.</w:t>
      </w:r>
    </w:p>
    <w:p w14:paraId="0CDF95E8" w14:textId="77777777" w:rsidR="0047722E" w:rsidRPr="009264BC" w:rsidRDefault="0047722E" w:rsidP="0047722E">
      <w:pPr>
        <w:spacing w:before="120"/>
        <w:ind w:firstLine="567"/>
        <w:jc w:val="both"/>
        <w:rPr>
          <w:spacing w:val="-2"/>
        </w:rPr>
      </w:pPr>
      <w:r w:rsidRPr="009264BC">
        <w:rPr>
          <w:spacing w:val="-2"/>
        </w:rPr>
        <w:t>11.3.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886ACD6" w14:textId="77777777" w:rsidR="0047722E" w:rsidRPr="009264BC" w:rsidRDefault="0047722E" w:rsidP="0047722E">
      <w:pPr>
        <w:spacing w:before="120"/>
        <w:ind w:firstLine="567"/>
        <w:jc w:val="both"/>
        <w:rPr>
          <w:spacing w:val="-2"/>
        </w:rPr>
      </w:pPr>
      <w:r w:rsidRPr="009264BC">
        <w:rPr>
          <w:spacing w:val="-2"/>
        </w:rPr>
        <w:t>11.3.1.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1A1797D" w14:textId="77777777" w:rsidR="0047722E" w:rsidRPr="009264BC" w:rsidRDefault="0047722E" w:rsidP="0047722E">
      <w:pPr>
        <w:spacing w:before="120"/>
        <w:ind w:firstLine="567"/>
        <w:jc w:val="both"/>
        <w:rPr>
          <w:spacing w:val="-2"/>
        </w:rPr>
      </w:pPr>
      <w:r w:rsidRPr="009264BC">
        <w:rPr>
          <w:spacing w:val="-2"/>
        </w:rPr>
        <w:t>11.3.2.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порядке, установленном ч. 3 – ч. 5 Постановления №1042</w:t>
      </w:r>
      <w:r w:rsidRPr="009264BC">
        <w:rPr>
          <w:rStyle w:val="af"/>
          <w:spacing w:val="-2"/>
        </w:rPr>
        <w:footnoteReference w:id="5"/>
      </w:r>
      <w:r w:rsidRPr="009264BC">
        <w:rPr>
          <w:spacing w:val="-2"/>
        </w:rPr>
        <w:t>. Сумма штрафа составляет: ________________ рублей.</w:t>
      </w:r>
    </w:p>
    <w:p w14:paraId="0ABE920C" w14:textId="77777777" w:rsidR="0047722E" w:rsidRPr="009264BC" w:rsidRDefault="0047722E" w:rsidP="0047722E">
      <w:pPr>
        <w:spacing w:before="120"/>
        <w:ind w:firstLine="567"/>
        <w:jc w:val="both"/>
        <w:rPr>
          <w:spacing w:val="-2"/>
        </w:rPr>
      </w:pPr>
      <w:r w:rsidRPr="009264BC">
        <w:rPr>
          <w:spacing w:val="-2"/>
        </w:rPr>
        <w:t>11.3.2.1.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w:t>
      </w:r>
      <w:r w:rsidRPr="009264BC">
        <w:rPr>
          <w:rStyle w:val="af"/>
          <w:spacing w:val="-2"/>
        </w:rPr>
        <w:footnoteReference w:id="6"/>
      </w:r>
      <w:r w:rsidRPr="009264BC">
        <w:rPr>
          <w:spacing w:val="-2"/>
        </w:rPr>
        <w:t>. Сумма штрафа составляет: ________________ рублей.</w:t>
      </w:r>
    </w:p>
    <w:p w14:paraId="4BF57D79" w14:textId="77777777" w:rsidR="0047722E" w:rsidRPr="009264BC" w:rsidRDefault="0047722E" w:rsidP="0047722E">
      <w:pPr>
        <w:spacing w:before="120"/>
        <w:ind w:firstLine="567"/>
        <w:jc w:val="both"/>
        <w:rPr>
          <w:spacing w:val="-2"/>
        </w:rPr>
      </w:pPr>
      <w:r w:rsidRPr="009264BC">
        <w:rPr>
          <w:spacing w:val="-2"/>
        </w:rPr>
        <w:t>11.4.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3DB5DC1" w14:textId="77777777" w:rsidR="0047722E" w:rsidRPr="009264BC" w:rsidRDefault="0047722E" w:rsidP="0047722E">
      <w:pPr>
        <w:spacing w:before="120"/>
        <w:ind w:firstLine="567"/>
        <w:jc w:val="both"/>
        <w:rPr>
          <w:spacing w:val="-2"/>
        </w:rPr>
      </w:pPr>
      <w:r w:rsidRPr="009264BC">
        <w:rPr>
          <w:spacing w:val="-2"/>
        </w:rPr>
        <w:t>11.5.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A883F0" w14:textId="77777777" w:rsidR="0047722E" w:rsidRPr="009264BC" w:rsidRDefault="0047722E" w:rsidP="0047722E">
      <w:pPr>
        <w:spacing w:before="120"/>
        <w:ind w:firstLine="567"/>
        <w:jc w:val="both"/>
        <w:rPr>
          <w:spacing w:val="-2"/>
        </w:rPr>
      </w:pPr>
      <w:r w:rsidRPr="009264BC">
        <w:rPr>
          <w:spacing w:val="-2"/>
        </w:rPr>
        <w:t>11.6.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8DA6B53" w14:textId="77777777" w:rsidR="0047722E" w:rsidRDefault="0047722E" w:rsidP="0047722E">
      <w:pPr>
        <w:spacing w:before="120"/>
        <w:ind w:firstLine="567"/>
        <w:jc w:val="both"/>
        <w:rPr>
          <w:spacing w:val="-2"/>
        </w:rPr>
      </w:pPr>
      <w:r w:rsidRPr="009264BC">
        <w:rPr>
          <w:spacing w:val="-2"/>
        </w:rPr>
        <w:t>11.7. Уплата неустойки и возмещение убытков в случае ненадлежащего исполнения Стороной обязательств по Контракту не освобождают и не прекращают исполнения обязательств по Контракту.</w:t>
      </w:r>
    </w:p>
    <w:p w14:paraId="5E542086" w14:textId="77777777" w:rsidR="0047722E" w:rsidRDefault="0047722E" w:rsidP="0047722E">
      <w:pPr>
        <w:tabs>
          <w:tab w:val="left" w:pos="851"/>
        </w:tabs>
        <w:ind w:firstLine="567"/>
        <w:jc w:val="both"/>
        <w:rPr>
          <w:rFonts w:eastAsia="Calibri"/>
          <w:lang w:eastAsia="en-US"/>
        </w:rPr>
      </w:pPr>
      <w:r w:rsidRPr="005D7484">
        <w:rPr>
          <w:rFonts w:eastAsia="Calibri"/>
          <w:lang w:eastAsia="en-US"/>
        </w:rPr>
        <w:t>11.8.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5C70988F" w14:textId="77777777" w:rsidR="0047722E" w:rsidRPr="00245DD0" w:rsidRDefault="00004BB4" w:rsidP="0047722E">
      <w:pPr>
        <w:tabs>
          <w:tab w:val="left" w:pos="851"/>
        </w:tabs>
        <w:ind w:firstLine="567"/>
        <w:jc w:val="both"/>
        <w:rPr>
          <w:rFonts w:eastAsia="Calibri"/>
          <w:lang w:eastAsia="en-US"/>
        </w:rPr>
      </w:pPr>
      <w:r>
        <w:rPr>
          <w:rFonts w:eastAsia="Calibri"/>
          <w:lang w:eastAsia="en-US"/>
        </w:rPr>
        <w:t>1</w:t>
      </w:r>
      <w:r w:rsidR="0047722E" w:rsidRPr="00B079D3">
        <w:rPr>
          <w:rFonts w:eastAsia="Calibri"/>
          <w:lang w:eastAsia="en-US"/>
        </w:rPr>
        <w:t>1.9. Обмен документами при применении мер ответственности осуществляется в порядке, предусмотренном п. 15.1.3 Контракта.</w:t>
      </w:r>
    </w:p>
    <w:p w14:paraId="669984A8" w14:textId="77777777" w:rsidR="0047722E" w:rsidRPr="009264BC" w:rsidRDefault="0047722E" w:rsidP="0047722E">
      <w:pPr>
        <w:pStyle w:val="2"/>
        <w:spacing w:before="120"/>
        <w:ind w:firstLine="567"/>
        <w:jc w:val="center"/>
        <w:rPr>
          <w:sz w:val="24"/>
          <w:szCs w:val="24"/>
          <w:vertAlign w:val="superscript"/>
        </w:rPr>
      </w:pPr>
      <w:r w:rsidRPr="009264BC">
        <w:rPr>
          <w:rFonts w:ascii="Times New Roman" w:hAnsi="Times New Roman"/>
          <w:b/>
          <w:color w:val="auto"/>
          <w:sz w:val="24"/>
          <w:szCs w:val="24"/>
        </w:rPr>
        <w:t>12. СРОК ДЕЙСТВИЯ КОНТРАКТА, ИЗМЕНЕНИЕ И РАСТОРЖЕНИЕ КОНТРАКТА</w:t>
      </w:r>
    </w:p>
    <w:p w14:paraId="2A8311A6" w14:textId="77777777" w:rsidR="0047722E" w:rsidRPr="009264BC" w:rsidRDefault="0047722E" w:rsidP="0047722E">
      <w:pPr>
        <w:pStyle w:val="-0"/>
        <w:numPr>
          <w:ilvl w:val="1"/>
          <w:numId w:val="0"/>
        </w:numPr>
        <w:tabs>
          <w:tab w:val="num" w:pos="1418"/>
        </w:tabs>
        <w:spacing w:before="120"/>
        <w:ind w:firstLine="567"/>
      </w:pPr>
      <w:r w:rsidRPr="009264BC">
        <w:t xml:space="preserve">12.1. Контракт вступает в силу с даты его заключения и действует </w:t>
      </w:r>
      <w:r w:rsidRPr="006D7B41">
        <w:t xml:space="preserve">до </w:t>
      </w:r>
      <w:r w:rsidR="006D7B41" w:rsidRPr="006D7B41">
        <w:rPr>
          <w:b/>
          <w:bCs/>
        </w:rPr>
        <w:t>18</w:t>
      </w:r>
      <w:r w:rsidRPr="006D7B41">
        <w:rPr>
          <w:b/>
          <w:bCs/>
        </w:rPr>
        <w:t>.</w:t>
      </w:r>
      <w:r w:rsidR="006D7B41" w:rsidRPr="006D7B41">
        <w:rPr>
          <w:b/>
          <w:bCs/>
        </w:rPr>
        <w:t>09</w:t>
      </w:r>
      <w:r w:rsidRPr="006D7B41">
        <w:rPr>
          <w:b/>
          <w:bCs/>
        </w:rPr>
        <w:t>.</w:t>
      </w:r>
      <w:r w:rsidR="009453F7" w:rsidRPr="006D7B41">
        <w:rPr>
          <w:b/>
          <w:bCs/>
        </w:rPr>
        <w:t>2026</w:t>
      </w:r>
      <w:r w:rsidRPr="006D7B41">
        <w:t xml:space="preserve"> г.</w:t>
      </w:r>
      <w:r w:rsidRPr="009264BC">
        <w:t>, а в части взаиморасчетов -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14:paraId="0148E75F" w14:textId="77777777" w:rsidR="0047722E" w:rsidRPr="009264BC" w:rsidRDefault="0047722E" w:rsidP="0047722E">
      <w:pPr>
        <w:pStyle w:val="-0"/>
        <w:numPr>
          <w:ilvl w:val="1"/>
          <w:numId w:val="0"/>
        </w:numPr>
        <w:tabs>
          <w:tab w:val="num" w:pos="1418"/>
        </w:tabs>
        <w:spacing w:before="120"/>
        <w:ind w:firstLine="567"/>
      </w:pPr>
      <w:r w:rsidRPr="009264BC">
        <w:t>12.2.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Дополнительные соглашения к Контракту, в том числе соглашение о расторжении Контракта, оформляются в виде электронных документов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64E0E7B9" w14:textId="77777777" w:rsidR="0047722E" w:rsidRPr="009264BC" w:rsidRDefault="0047722E" w:rsidP="0047722E">
      <w:pPr>
        <w:pStyle w:val="-0"/>
        <w:numPr>
          <w:ilvl w:val="1"/>
          <w:numId w:val="0"/>
        </w:numPr>
        <w:tabs>
          <w:tab w:val="num" w:pos="1418"/>
        </w:tabs>
        <w:spacing w:before="120"/>
        <w:ind w:firstLine="567"/>
      </w:pPr>
      <w:r w:rsidRPr="009264BC">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326979A" w14:textId="77777777" w:rsidR="0047722E" w:rsidRPr="009264BC" w:rsidRDefault="0047722E" w:rsidP="0047722E">
      <w:pPr>
        <w:pStyle w:val="-0"/>
        <w:numPr>
          <w:ilvl w:val="1"/>
          <w:numId w:val="0"/>
        </w:numPr>
        <w:tabs>
          <w:tab w:val="num" w:pos="1418"/>
        </w:tabs>
        <w:spacing w:before="120"/>
        <w:ind w:firstLine="567"/>
      </w:pPr>
      <w:r w:rsidRPr="009264BC">
        <w:t>12.4.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1A92A366" w14:textId="77777777" w:rsidR="0047722E" w:rsidRPr="005B4AA2" w:rsidRDefault="0047722E" w:rsidP="0047722E">
      <w:pPr>
        <w:pStyle w:val="-0"/>
        <w:numPr>
          <w:ilvl w:val="1"/>
          <w:numId w:val="0"/>
        </w:numPr>
        <w:tabs>
          <w:tab w:val="num" w:pos="1418"/>
        </w:tabs>
        <w:spacing w:before="120"/>
        <w:ind w:firstLine="567"/>
      </w:pPr>
      <w:r w:rsidRPr="005B4AA2">
        <w:t>Заказчик вправе принять решение об одностороннем отказе от исполнения Контракта в том числе в следующих случаях:</w:t>
      </w:r>
    </w:p>
    <w:p w14:paraId="0693393B" w14:textId="77777777" w:rsidR="0047722E" w:rsidRPr="005B4AA2" w:rsidRDefault="0047722E" w:rsidP="0047722E">
      <w:pPr>
        <w:pStyle w:val="-0"/>
        <w:numPr>
          <w:ilvl w:val="1"/>
          <w:numId w:val="0"/>
        </w:numPr>
        <w:tabs>
          <w:tab w:val="num" w:pos="1418"/>
        </w:tabs>
        <w:spacing w:before="120"/>
        <w:ind w:firstLine="567"/>
        <w:rPr>
          <w:rFonts w:eastAsia="Calibri"/>
        </w:rPr>
      </w:pPr>
      <w:r w:rsidRPr="005B4AA2">
        <w:t xml:space="preserve">- </w:t>
      </w:r>
      <w:r w:rsidRPr="005B4AA2">
        <w:rPr>
          <w:rFonts w:eastAsia="Calibri"/>
        </w:rPr>
        <w:t>поставка  Товара ненадлежащего качества с недостатками, которые не могут быть устранены в приемлемый для Заказчика срок;</w:t>
      </w:r>
    </w:p>
    <w:p w14:paraId="59073040" w14:textId="77777777" w:rsidR="0047722E" w:rsidRPr="005B4AA2" w:rsidRDefault="0047722E" w:rsidP="0047722E">
      <w:pPr>
        <w:pStyle w:val="-0"/>
        <w:numPr>
          <w:ilvl w:val="1"/>
          <w:numId w:val="0"/>
        </w:numPr>
        <w:tabs>
          <w:tab w:val="num" w:pos="1418"/>
        </w:tabs>
        <w:spacing w:before="120"/>
        <w:ind w:firstLine="567"/>
        <w:rPr>
          <w:rFonts w:eastAsia="Calibri"/>
        </w:rPr>
      </w:pPr>
      <w:r w:rsidRPr="005B4AA2">
        <w:rPr>
          <w:rFonts w:eastAsia="Calibri"/>
        </w:rPr>
        <w:t>- неоднократное нарушение Поставщиком  срока поставки Товара;</w:t>
      </w:r>
    </w:p>
    <w:p w14:paraId="03D2DA59" w14:textId="77777777" w:rsidR="0047722E" w:rsidRDefault="0047722E" w:rsidP="0047722E">
      <w:pPr>
        <w:pStyle w:val="-0"/>
        <w:numPr>
          <w:ilvl w:val="1"/>
          <w:numId w:val="0"/>
        </w:numPr>
        <w:tabs>
          <w:tab w:val="num" w:pos="1418"/>
        </w:tabs>
        <w:spacing w:before="120"/>
        <w:ind w:firstLine="567"/>
        <w:rPr>
          <w:rFonts w:eastAsia="Calibri"/>
        </w:rPr>
      </w:pPr>
      <w:r w:rsidRPr="005B4AA2">
        <w:rPr>
          <w:rFonts w:eastAsia="Calibri"/>
        </w:rPr>
        <w:t>- однократное нарушение срока поставки Товара, в случае если нарушение срока поставки Товара вдовое превышает срок поставки Товара, предусмотренный пунктом 5.2. Контракта</w:t>
      </w:r>
      <w:r>
        <w:rPr>
          <w:rFonts w:eastAsia="Calibri"/>
        </w:rPr>
        <w:t>;</w:t>
      </w:r>
    </w:p>
    <w:p w14:paraId="4B0F4CAB" w14:textId="77777777" w:rsidR="0047722E" w:rsidRDefault="0047722E" w:rsidP="0047722E">
      <w:pPr>
        <w:pStyle w:val="-0"/>
        <w:numPr>
          <w:ilvl w:val="1"/>
          <w:numId w:val="0"/>
        </w:numPr>
        <w:tabs>
          <w:tab w:val="num" w:pos="1418"/>
        </w:tabs>
        <w:spacing w:before="120"/>
        <w:ind w:firstLine="567"/>
        <w:rPr>
          <w:rFonts w:eastAsia="Calibri"/>
        </w:rPr>
      </w:pPr>
      <w:bookmarkStart w:id="27" w:name="_Hlk189582080"/>
      <w:bookmarkStart w:id="28" w:name="_Hlk189674859"/>
      <w:r w:rsidRPr="0036141F">
        <w:rPr>
          <w:lang w:eastAsia="zh-CN"/>
        </w:rPr>
        <w:t>- Поставщик нарушил заверения и гарантии, указанные в п. 8.5 Контракта.</w:t>
      </w:r>
      <w:bookmarkEnd w:id="27"/>
      <w:r>
        <w:rPr>
          <w:rFonts w:eastAsia="Calibri"/>
        </w:rPr>
        <w:t xml:space="preserve"> </w:t>
      </w:r>
      <w:bookmarkEnd w:id="28"/>
    </w:p>
    <w:p w14:paraId="24FD08C6" w14:textId="77777777" w:rsidR="0047722E" w:rsidRPr="00B079D3" w:rsidRDefault="0047722E" w:rsidP="0047722E">
      <w:pPr>
        <w:pStyle w:val="-0"/>
        <w:numPr>
          <w:ilvl w:val="1"/>
          <w:numId w:val="0"/>
        </w:numPr>
        <w:tabs>
          <w:tab w:val="num" w:pos="1418"/>
        </w:tabs>
        <w:ind w:firstLine="567"/>
      </w:pPr>
      <w:r w:rsidRPr="00B079D3">
        <w:t xml:space="preserve">12.4.1. В случае принятия Заказчиком решения об одностороннем отказе от исполнения контракта, Заказчик: направляет такое решение Поставщику в порядке, установленном частью 12.1, 12.2 статьи 95 Федерального закона о контрактной системе.  </w:t>
      </w:r>
    </w:p>
    <w:p w14:paraId="1A4666CE" w14:textId="77777777" w:rsidR="0047722E" w:rsidRPr="00B079D3" w:rsidRDefault="0047722E" w:rsidP="0047722E">
      <w:pPr>
        <w:pStyle w:val="-0"/>
        <w:numPr>
          <w:ilvl w:val="1"/>
          <w:numId w:val="0"/>
        </w:numPr>
        <w:tabs>
          <w:tab w:val="num" w:pos="1418"/>
        </w:tabs>
        <w:ind w:firstLine="567"/>
      </w:pPr>
      <w:r w:rsidRPr="00B079D3">
        <w:t>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 в которой расположен Поставщик.</w:t>
      </w:r>
    </w:p>
    <w:p w14:paraId="19E29C45" w14:textId="77777777" w:rsidR="0047722E" w:rsidRPr="00B079D3" w:rsidRDefault="0047722E" w:rsidP="0047722E">
      <w:pPr>
        <w:pStyle w:val="-0"/>
        <w:numPr>
          <w:ilvl w:val="1"/>
          <w:numId w:val="0"/>
        </w:numPr>
        <w:tabs>
          <w:tab w:val="num" w:pos="1418"/>
        </w:tabs>
        <w:ind w:firstLine="567"/>
      </w:pPr>
      <w:r w:rsidRPr="00B079D3">
        <w:t>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w:t>
      </w:r>
    </w:p>
    <w:p w14:paraId="2591B5B8" w14:textId="77777777" w:rsidR="0047722E" w:rsidRPr="00B079D3" w:rsidRDefault="0047722E" w:rsidP="0047722E">
      <w:pPr>
        <w:pStyle w:val="-0"/>
        <w:numPr>
          <w:ilvl w:val="1"/>
          <w:numId w:val="0"/>
        </w:numPr>
        <w:tabs>
          <w:tab w:val="num" w:pos="1418"/>
        </w:tabs>
        <w:ind w:firstLine="567"/>
      </w:pPr>
      <w:r w:rsidRPr="00B079D3">
        <w:t>12.4.2.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1F52597" w14:textId="77777777" w:rsidR="0047722E" w:rsidRPr="00B079D3" w:rsidRDefault="0047722E" w:rsidP="0047722E">
      <w:pPr>
        <w:pStyle w:val="-0"/>
        <w:numPr>
          <w:ilvl w:val="1"/>
          <w:numId w:val="0"/>
        </w:numPr>
        <w:tabs>
          <w:tab w:val="num" w:pos="1418"/>
        </w:tabs>
        <w:ind w:firstLine="567"/>
      </w:pPr>
      <w:r w:rsidRPr="00B079D3">
        <w:t xml:space="preserve">12.4.3. </w:t>
      </w:r>
      <w:r w:rsidRPr="00B079D3">
        <w:rPr>
          <w:rFonts w:eastAsia="Calibri"/>
        </w:rPr>
        <w:t>Заказчик не позднее 2-х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или не позднее 2-х рабочих дней, следующих за днем поступления Заказчику решения суда о расторжении контракта в связи с существенным нарушением Поставщиком условий Контракта, направляет в соответствии с порядком, предусмотренным пунктом 1 части 10 статьи 104 Федерального закона о контрактной системе, обращение о включении информации о Поставщике в реестр недобросовестных поставщиков (подрядчиков, исполнителей).</w:t>
      </w:r>
    </w:p>
    <w:p w14:paraId="14AFF237" w14:textId="77777777" w:rsidR="0047722E" w:rsidRPr="00B079D3" w:rsidRDefault="0047722E" w:rsidP="0047722E">
      <w:pPr>
        <w:pStyle w:val="-0"/>
        <w:numPr>
          <w:ilvl w:val="1"/>
          <w:numId w:val="0"/>
        </w:numPr>
        <w:tabs>
          <w:tab w:val="num" w:pos="1418"/>
        </w:tabs>
        <w:ind w:firstLine="567"/>
      </w:pPr>
      <w:r w:rsidRPr="00B079D3">
        <w:t xml:space="preserve">12.4.4. </w:t>
      </w:r>
      <w:r w:rsidRPr="00B079D3">
        <w:rPr>
          <w:rFonts w:eastAsia="Calibri"/>
        </w:rPr>
        <w:t>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"б" пункта 2 части 10 статьи 24 Федерального закона о контрактной системе, закупку Товара, поставка которого являлась предметом расторгнутого Контракта.</w:t>
      </w:r>
      <w:r w:rsidRPr="00B079D3">
        <w:t xml:space="preserve"> </w:t>
      </w:r>
    </w:p>
    <w:p w14:paraId="3CEBF216" w14:textId="77777777" w:rsidR="0047722E" w:rsidRPr="00B079D3" w:rsidRDefault="0047722E" w:rsidP="0047722E">
      <w:pPr>
        <w:pStyle w:val="-0"/>
        <w:numPr>
          <w:ilvl w:val="1"/>
          <w:numId w:val="0"/>
        </w:numPr>
        <w:tabs>
          <w:tab w:val="num" w:pos="1418"/>
        </w:tabs>
        <w:ind w:firstLine="567"/>
      </w:pPr>
      <w:r w:rsidRPr="00B079D3">
        <w:t>12.4.4.1. В случае расторжения Контракта по основаниям, предусмотренным ч. 8 ст. 95 Федерального закона о контрактной системе, Заказчик вправе заключить Контракт с участником закупки, с которым в соответствии с Федеральным законом о контрактной системе заключается Контракт при уклонении от заключения Контракта победителя определения поставщика и при условии согласия такого участника закупки заключить Контракт. Указанный Контракт заключается с соблюдением условий, предусмотренных ч. 1 ст. 34 Федерального закона о контрактной системе с учетом положений ч. 18 ст. 95 Федерального закона о контрактной системе, и после предоставления обеспечения исполнения Контракта, если требование обеспечения исполнения Контракта предусмотрено извещением об осуществлении закупки. Контракт в случае, предусмотренном частью 17.1.</w:t>
      </w:r>
      <w:r w:rsidRPr="00B079D3">
        <w:rPr>
          <w:rFonts w:ascii="Arial" w:eastAsia="SimSun" w:hAnsi="Arial" w:cs="Mangal"/>
          <w:kern w:val="1"/>
          <w:sz w:val="20"/>
          <w:lang w:eastAsia="hi-IN" w:bidi="hi-IN"/>
        </w:rPr>
        <w:t xml:space="preserve"> </w:t>
      </w:r>
      <w:r w:rsidRPr="00B079D3">
        <w:t xml:space="preserve">ст. 95 Федерального закона о контрактной системе, заключается в той же форме и в том же порядке, что и расторгнутый контракт. </w:t>
      </w:r>
    </w:p>
    <w:p w14:paraId="42B3021F" w14:textId="77777777" w:rsidR="0047722E" w:rsidRPr="00B079D3" w:rsidRDefault="0047722E" w:rsidP="0047722E">
      <w:pPr>
        <w:pStyle w:val="-0"/>
        <w:numPr>
          <w:ilvl w:val="1"/>
          <w:numId w:val="0"/>
        </w:numPr>
        <w:tabs>
          <w:tab w:val="num" w:pos="1418"/>
        </w:tabs>
        <w:ind w:firstLine="567"/>
      </w:pPr>
      <w:r w:rsidRPr="00B079D3">
        <w:t>12.4.5. 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 Поставщик направляет такое решение Заказчику в порядке, установленном частями 20.1, 20.2 статьи 95 Федерального закона о контрактной системе.</w:t>
      </w:r>
      <w:r w:rsidRPr="00B079D3">
        <w:rPr>
          <w:rFonts w:eastAsia="Calibri"/>
        </w:rPr>
        <w:t xml:space="preserve"> </w:t>
      </w:r>
    </w:p>
    <w:p w14:paraId="686527B7" w14:textId="77777777" w:rsidR="0047722E" w:rsidRPr="00B079D3" w:rsidRDefault="0047722E" w:rsidP="0047722E">
      <w:pPr>
        <w:pStyle w:val="-0"/>
        <w:numPr>
          <w:ilvl w:val="1"/>
          <w:numId w:val="0"/>
        </w:numPr>
        <w:tabs>
          <w:tab w:val="num" w:pos="1418"/>
        </w:tabs>
        <w:ind w:firstLine="567"/>
      </w:pPr>
      <w:r w:rsidRPr="00B079D3">
        <w:t>12.4.6.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0BB18A20" w14:textId="77777777" w:rsidR="0047722E" w:rsidRPr="00B079D3" w:rsidRDefault="0047722E" w:rsidP="0047722E">
      <w:pPr>
        <w:pStyle w:val="-0"/>
        <w:numPr>
          <w:ilvl w:val="1"/>
          <w:numId w:val="0"/>
        </w:numPr>
        <w:tabs>
          <w:tab w:val="num" w:pos="1418"/>
        </w:tabs>
        <w:ind w:firstLine="567"/>
      </w:pPr>
      <w:r w:rsidRPr="00B079D3">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о контрактной системе, обращение о включении информации о Поставщике в реестр недобросовестных поставщиков (подрядчиков, исполнителей).</w:t>
      </w:r>
    </w:p>
    <w:p w14:paraId="350C9DA8" w14:textId="77777777" w:rsidR="0047722E" w:rsidRDefault="0047722E" w:rsidP="0047722E">
      <w:pPr>
        <w:pStyle w:val="-0"/>
        <w:numPr>
          <w:ilvl w:val="1"/>
          <w:numId w:val="0"/>
        </w:numPr>
        <w:tabs>
          <w:tab w:val="num" w:pos="1418"/>
        </w:tabs>
        <w:spacing w:before="120"/>
        <w:ind w:firstLine="567"/>
      </w:pPr>
      <w:r w:rsidRPr="00B079D3">
        <w:t>12.4.7. Поставщик обязан отменить не вступившее в силу решение об одностороннем отказе от исполнения Контракта, если в</w:t>
      </w:r>
      <w:r>
        <w:t xml:space="preserve">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08FA11" w14:textId="77777777" w:rsidR="0047722E" w:rsidRPr="00C41EF4" w:rsidRDefault="0047722E" w:rsidP="0047722E">
      <w:pPr>
        <w:pStyle w:val="-0"/>
        <w:numPr>
          <w:ilvl w:val="1"/>
          <w:numId w:val="0"/>
        </w:numPr>
        <w:tabs>
          <w:tab w:val="num" w:pos="1418"/>
        </w:tabs>
        <w:spacing w:before="120"/>
        <w:ind w:firstLine="567"/>
      </w:pPr>
      <w:r w:rsidRPr="00C41EF4">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36E3552" w14:textId="77777777" w:rsidR="0047722E" w:rsidRPr="005B4AA2" w:rsidRDefault="0047722E" w:rsidP="0047722E">
      <w:pPr>
        <w:pStyle w:val="-0"/>
        <w:numPr>
          <w:ilvl w:val="1"/>
          <w:numId w:val="0"/>
        </w:numPr>
        <w:tabs>
          <w:tab w:val="num" w:pos="1418"/>
        </w:tabs>
        <w:spacing w:before="120"/>
        <w:ind w:firstLine="567"/>
      </w:pPr>
      <w:r w:rsidRPr="005B4AA2">
        <w:t>12.6 Заказчик обязан принять решение об одностороннем отказе от исполнения Контракта если в ходе исполнения Контракта установлено, что:</w:t>
      </w:r>
    </w:p>
    <w:p w14:paraId="260047C8" w14:textId="77777777" w:rsidR="0047722E" w:rsidRPr="005B4AA2" w:rsidRDefault="0047722E" w:rsidP="0047722E">
      <w:pPr>
        <w:pStyle w:val="-0"/>
        <w:numPr>
          <w:ilvl w:val="1"/>
          <w:numId w:val="0"/>
        </w:numPr>
        <w:tabs>
          <w:tab w:val="num" w:pos="1418"/>
        </w:tabs>
        <w:spacing w:before="120"/>
        <w:ind w:firstLine="567"/>
        <w:rPr>
          <w:rFonts w:eastAsia="Calibri"/>
        </w:rPr>
      </w:pPr>
      <w:r w:rsidRPr="005B4AA2">
        <w:t xml:space="preserve">1) </w:t>
      </w:r>
      <w:r w:rsidRPr="005B4AA2">
        <w:rPr>
          <w:rFonts w:eastAsia="Calibri"/>
        </w:rPr>
        <w:t>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Товару;</w:t>
      </w:r>
    </w:p>
    <w:p w14:paraId="73CE97F3" w14:textId="77777777" w:rsidR="0047722E" w:rsidRDefault="0047722E" w:rsidP="0047722E">
      <w:pPr>
        <w:pStyle w:val="-0"/>
        <w:numPr>
          <w:ilvl w:val="1"/>
          <w:numId w:val="0"/>
        </w:numPr>
        <w:tabs>
          <w:tab w:val="num" w:pos="1418"/>
        </w:tabs>
        <w:spacing w:before="120"/>
        <w:ind w:firstLine="567"/>
        <w:rPr>
          <w:rFonts w:eastAsia="Calibri"/>
        </w:rPr>
      </w:pPr>
      <w:r w:rsidRPr="005B4AA2">
        <w:rPr>
          <w:rFonts w:eastAsia="Calibri"/>
        </w:rPr>
        <w:t xml:space="preserve">2) при определении поставщика поставщик представил недостоверную информацию о своем соответствии и (или) соответствии поставляемого товара требованиям, </w:t>
      </w:r>
      <w:r>
        <w:rPr>
          <w:rFonts w:eastAsia="Calibri"/>
        </w:rPr>
        <w:t>указанным в подпункте «1» настоящего пункта Контракта, что позволило ему стать победителем определения поставщика;</w:t>
      </w:r>
    </w:p>
    <w:p w14:paraId="57A82C61" w14:textId="77777777" w:rsidR="0047722E" w:rsidRDefault="0047722E" w:rsidP="0047722E">
      <w:pPr>
        <w:pStyle w:val="-0"/>
        <w:numPr>
          <w:ilvl w:val="1"/>
          <w:numId w:val="0"/>
        </w:numPr>
        <w:tabs>
          <w:tab w:val="num" w:pos="1418"/>
        </w:tabs>
        <w:spacing w:before="120"/>
        <w:ind w:firstLine="567"/>
        <w:rPr>
          <w:rFonts w:eastAsia="Calibri"/>
        </w:rPr>
      </w:pPr>
      <w:r>
        <w:rPr>
          <w:rFonts w:eastAsia="Calibri"/>
        </w:rPr>
        <w:t>3) в отношении Поставщика применяются специальные экономические меры, предусмотренные Указом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69BB5CAD" w14:textId="77777777" w:rsidR="0047722E" w:rsidRDefault="0047722E" w:rsidP="0047722E">
      <w:pPr>
        <w:pStyle w:val="-0"/>
        <w:numPr>
          <w:ilvl w:val="1"/>
          <w:numId w:val="0"/>
        </w:numPr>
        <w:tabs>
          <w:tab w:val="num" w:pos="1418"/>
        </w:tabs>
        <w:spacing w:before="120"/>
        <w:ind w:firstLine="567"/>
      </w:pPr>
      <w:r w:rsidRPr="00C41EF4">
        <w:t>12.7.</w:t>
      </w:r>
      <w:r>
        <w:t xml:space="preserve"> </w:t>
      </w:r>
      <w:r w:rsidRPr="00C41EF4">
        <w:rPr>
          <w:color w:val="000000"/>
        </w:rPr>
        <w:t>Существенные условия Контракта могут быть изменены только в случаях, предусмотренных Федеральным законом о контрактной системе</w:t>
      </w:r>
      <w:r w:rsidRPr="00C41EF4">
        <w:t>.</w:t>
      </w:r>
    </w:p>
    <w:p w14:paraId="53DF5813" w14:textId="77777777" w:rsidR="0047722E" w:rsidRDefault="0047722E" w:rsidP="0047722E">
      <w:pPr>
        <w:pStyle w:val="-0"/>
        <w:numPr>
          <w:ilvl w:val="1"/>
          <w:numId w:val="0"/>
        </w:numPr>
        <w:tabs>
          <w:tab w:val="num" w:pos="1418"/>
        </w:tabs>
        <w:spacing w:before="120"/>
        <w:ind w:firstLine="567"/>
      </w:pPr>
      <w:r>
        <w:t>12.8. Истечение срока действия Контракта не влечет прекращение предусмотренных Контрактом гарантийных обязательств.</w:t>
      </w:r>
    </w:p>
    <w:p w14:paraId="3A42BB14" w14:textId="77777777" w:rsidR="0047722E" w:rsidRPr="00B079D3" w:rsidRDefault="0047722E" w:rsidP="0047722E">
      <w:pPr>
        <w:pStyle w:val="-0"/>
        <w:numPr>
          <w:ilvl w:val="1"/>
          <w:numId w:val="0"/>
        </w:numPr>
        <w:tabs>
          <w:tab w:val="num" w:pos="1418"/>
        </w:tabs>
        <w:spacing w:before="120"/>
        <w:ind w:firstLine="567"/>
      </w:pPr>
      <w:r w:rsidRPr="00B079D3">
        <w:t>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0FB081" w14:textId="77777777" w:rsidR="0047722E" w:rsidRDefault="0047722E" w:rsidP="0047722E">
      <w:pPr>
        <w:pStyle w:val="-0"/>
        <w:numPr>
          <w:ilvl w:val="1"/>
          <w:numId w:val="0"/>
        </w:numPr>
        <w:tabs>
          <w:tab w:val="num" w:pos="1418"/>
        </w:tabs>
        <w:spacing w:before="120"/>
        <w:ind w:firstLine="567"/>
      </w:pPr>
      <w:r w:rsidRPr="00B079D3">
        <w:t>12.10. Расторжение Контракта влечет</w:t>
      </w:r>
      <w:r w:rsidRPr="00907813">
        <w:t xml:space="preserve">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4DF30E38" w14:textId="77777777" w:rsidR="0047722E" w:rsidRPr="00C41EF4" w:rsidRDefault="0047722E" w:rsidP="0047722E">
      <w:pPr>
        <w:pStyle w:val="2"/>
        <w:spacing w:before="120"/>
        <w:ind w:firstLine="567"/>
        <w:jc w:val="center"/>
        <w:rPr>
          <w:sz w:val="24"/>
          <w:szCs w:val="24"/>
        </w:rPr>
      </w:pPr>
      <w:r w:rsidRPr="00654EC9">
        <w:rPr>
          <w:rFonts w:ascii="Times New Roman" w:hAnsi="Times New Roman"/>
          <w:b/>
          <w:color w:val="auto"/>
          <w:sz w:val="24"/>
          <w:szCs w:val="24"/>
        </w:rPr>
        <w:t>13. ИСКЛЮЧИТЕЛЬНЫЕ ПРАВА</w:t>
      </w:r>
    </w:p>
    <w:p w14:paraId="00754D85" w14:textId="77777777" w:rsidR="0047722E" w:rsidRPr="00C41EF4" w:rsidRDefault="0047722E" w:rsidP="0047722E">
      <w:pPr>
        <w:pStyle w:val="-0"/>
        <w:numPr>
          <w:ilvl w:val="1"/>
          <w:numId w:val="0"/>
        </w:numPr>
        <w:tabs>
          <w:tab w:val="num" w:pos="1418"/>
        </w:tabs>
        <w:spacing w:before="120"/>
        <w:ind w:firstLine="567"/>
      </w:pPr>
      <w:r w:rsidRPr="00C41EF4">
        <w:t>13.1. Поставщик гарантирует отсутствие нарушения исключительных прав третьих лиц, связанных с поставкой и использованием Товара</w:t>
      </w:r>
      <w:r>
        <w:t xml:space="preserve"> </w:t>
      </w:r>
      <w:r w:rsidRPr="00C41EF4">
        <w:t>в рамках Контракта.</w:t>
      </w:r>
    </w:p>
    <w:p w14:paraId="2F2B8C42" w14:textId="77777777" w:rsidR="0047722E" w:rsidRPr="00C41EF4" w:rsidRDefault="0047722E" w:rsidP="0047722E">
      <w:pPr>
        <w:pStyle w:val="-0"/>
        <w:numPr>
          <w:ilvl w:val="1"/>
          <w:numId w:val="0"/>
        </w:numPr>
        <w:tabs>
          <w:tab w:val="num" w:pos="1418"/>
        </w:tabs>
        <w:spacing w:before="120"/>
        <w:ind w:firstLine="567"/>
      </w:pPr>
      <w:r w:rsidRPr="00C41EF4">
        <w:t>13.2.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34B08882" w14:textId="77777777" w:rsidR="0047722E" w:rsidRPr="00C41EF4" w:rsidRDefault="0047722E" w:rsidP="0047722E">
      <w:pPr>
        <w:pStyle w:val="2"/>
        <w:spacing w:before="120"/>
        <w:ind w:firstLine="567"/>
        <w:jc w:val="center"/>
        <w:rPr>
          <w:sz w:val="24"/>
          <w:szCs w:val="24"/>
        </w:rPr>
      </w:pPr>
      <w:r w:rsidRPr="00654EC9">
        <w:rPr>
          <w:rFonts w:ascii="Times New Roman" w:hAnsi="Times New Roman"/>
          <w:b/>
          <w:color w:val="auto"/>
          <w:sz w:val="24"/>
          <w:szCs w:val="24"/>
        </w:rPr>
        <w:t>14. ОБСТОЯТЕЛЬСТВА НЕПРЕОДОЛИМОЙ СИЛЫ</w:t>
      </w:r>
    </w:p>
    <w:p w14:paraId="7371C1F8" w14:textId="77777777" w:rsidR="0047722E" w:rsidRPr="00B079D3" w:rsidRDefault="0047722E" w:rsidP="0047722E">
      <w:pPr>
        <w:numPr>
          <w:ilvl w:val="1"/>
          <w:numId w:val="0"/>
        </w:numPr>
        <w:tabs>
          <w:tab w:val="num" w:pos="1418"/>
        </w:tabs>
        <w:ind w:firstLine="567"/>
        <w:jc w:val="both"/>
      </w:pPr>
      <w:r w:rsidRPr="00B079D3">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6E2B4E60" w14:textId="77777777" w:rsidR="0047722E" w:rsidRPr="00B079D3" w:rsidRDefault="0047722E" w:rsidP="0047722E">
      <w:pPr>
        <w:numPr>
          <w:ilvl w:val="1"/>
          <w:numId w:val="0"/>
        </w:numPr>
        <w:tabs>
          <w:tab w:val="num" w:pos="1418"/>
        </w:tabs>
        <w:ind w:firstLine="567"/>
        <w:jc w:val="both"/>
      </w:pPr>
      <w:r w:rsidRPr="00B079D3">
        <w:t>14.2.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E6AA41A" w14:textId="77777777" w:rsidR="0047722E" w:rsidRPr="00B079D3" w:rsidRDefault="0047722E" w:rsidP="0047722E">
      <w:pPr>
        <w:numPr>
          <w:ilvl w:val="1"/>
          <w:numId w:val="0"/>
        </w:numPr>
        <w:tabs>
          <w:tab w:val="num" w:pos="1418"/>
        </w:tabs>
        <w:ind w:firstLine="567"/>
        <w:jc w:val="both"/>
      </w:pPr>
      <w:r w:rsidRPr="00B079D3">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C262A3A" w14:textId="77777777" w:rsidR="0047722E" w:rsidRPr="00C41EF4" w:rsidRDefault="0047722E" w:rsidP="0047722E">
      <w:pPr>
        <w:numPr>
          <w:ilvl w:val="1"/>
          <w:numId w:val="0"/>
        </w:numPr>
        <w:tabs>
          <w:tab w:val="num" w:pos="1418"/>
        </w:tabs>
        <w:ind w:firstLine="567"/>
        <w:jc w:val="both"/>
      </w:pPr>
      <w:r w:rsidRPr="00B079D3">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F2EB010" w14:textId="77777777" w:rsidR="0047722E" w:rsidRPr="00654EC9" w:rsidRDefault="0047722E" w:rsidP="0047722E">
      <w:pPr>
        <w:pStyle w:val="2"/>
        <w:spacing w:before="120"/>
        <w:ind w:firstLine="567"/>
        <w:jc w:val="center"/>
        <w:rPr>
          <w:rFonts w:ascii="Times New Roman" w:hAnsi="Times New Roman"/>
          <w:b/>
          <w:color w:val="auto"/>
          <w:sz w:val="24"/>
          <w:szCs w:val="24"/>
        </w:rPr>
      </w:pPr>
      <w:r w:rsidRPr="00654EC9">
        <w:rPr>
          <w:rFonts w:ascii="Times New Roman" w:hAnsi="Times New Roman"/>
          <w:b/>
          <w:color w:val="auto"/>
          <w:sz w:val="24"/>
          <w:szCs w:val="24"/>
        </w:rPr>
        <w:t>15. УВЕДОМЛЕНИЯ</w:t>
      </w:r>
    </w:p>
    <w:p w14:paraId="4D252A1B" w14:textId="77777777" w:rsidR="0047722E" w:rsidRPr="00361AD4" w:rsidRDefault="0047722E" w:rsidP="0047722E">
      <w:pPr>
        <w:pStyle w:val="-0"/>
        <w:numPr>
          <w:ilvl w:val="1"/>
          <w:numId w:val="5"/>
        </w:numPr>
        <w:tabs>
          <w:tab w:val="left" w:pos="1276"/>
        </w:tabs>
        <w:ind w:left="0" w:firstLine="567"/>
      </w:pPr>
      <w:r w:rsidRPr="00361AD4">
        <w:t>Стороны при исполнении Контракта</w:t>
      </w:r>
      <w:r>
        <w:t xml:space="preserve"> </w:t>
      </w:r>
      <w:r w:rsidRPr="00361AD4">
        <w:t>соблюдают следующий порядок:</w:t>
      </w:r>
    </w:p>
    <w:p w14:paraId="25CD34E9" w14:textId="77777777" w:rsidR="0047722E" w:rsidRPr="00361AD4" w:rsidRDefault="0047722E" w:rsidP="0047722E">
      <w:pPr>
        <w:pStyle w:val="-0"/>
        <w:numPr>
          <w:ilvl w:val="0"/>
          <w:numId w:val="0"/>
        </w:numPr>
        <w:ind w:firstLine="567"/>
      </w:pPr>
      <w:r w:rsidRPr="00361AD4">
        <w:t>15.</w:t>
      </w:r>
      <w:r>
        <w:t>1</w:t>
      </w:r>
      <w:r w:rsidRPr="00361AD4">
        <w:t>.1. Любое уведомление, которое одна Сторона направляет другой Стороне в соответствии с Контрактом,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4C73A616" w14:textId="77777777" w:rsidR="0047722E" w:rsidRPr="00B079D3" w:rsidRDefault="0047722E" w:rsidP="0047722E">
      <w:pPr>
        <w:ind w:firstLine="567"/>
        <w:jc w:val="both"/>
      </w:pPr>
      <w:r w:rsidRPr="00361AD4">
        <w:t>15.</w:t>
      </w:r>
      <w:r>
        <w:t>1</w:t>
      </w:r>
      <w:r w:rsidRPr="00361AD4">
        <w:t>.2. Обмен сообщениями, извещениями производится Сторонами путем направления соответствующего документа по факсу или электронной почте, указанным в п. 1</w:t>
      </w:r>
      <w:r>
        <w:t>6</w:t>
      </w:r>
      <w:r w:rsidRPr="00361AD4">
        <w:t>.6. настоящего раздела Контракта или в разделе 1</w:t>
      </w:r>
      <w:r>
        <w:t>7</w:t>
      </w:r>
      <w:r w:rsidRPr="00361AD4">
        <w:t xml:space="preserve"> Контракта, с обязательным сообщением лицом, получившим направленный по факсу или электронной почте документ, лицу, его направившему, регистрационного номера поступившего документа и данных </w:t>
      </w:r>
      <w:r w:rsidRPr="00B079D3">
        <w:t>лица, получившего документ.</w:t>
      </w:r>
    </w:p>
    <w:p w14:paraId="0BB772DC" w14:textId="77777777" w:rsidR="0047722E" w:rsidRDefault="0047722E" w:rsidP="0047722E">
      <w:pPr>
        <w:pStyle w:val="-0"/>
        <w:numPr>
          <w:ilvl w:val="0"/>
          <w:numId w:val="0"/>
        </w:numPr>
        <w:ind w:firstLine="567"/>
      </w:pPr>
      <w:r w:rsidRPr="00B079D3">
        <w:t>15.1.3.  В соответствии с ч. 16 ст. 94 Федерального закона о контрактной системе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и размещаются в ЕИС без размещения на официальном сайте.</w:t>
      </w:r>
    </w:p>
    <w:p w14:paraId="17BE25BC" w14:textId="77777777" w:rsidR="0047722E" w:rsidRPr="00654EC9" w:rsidRDefault="0047722E" w:rsidP="0047722E">
      <w:pPr>
        <w:pStyle w:val="2"/>
        <w:spacing w:before="120"/>
        <w:ind w:firstLine="567"/>
        <w:jc w:val="center"/>
        <w:rPr>
          <w:rFonts w:ascii="Times New Roman" w:hAnsi="Times New Roman"/>
          <w:b/>
          <w:color w:val="auto"/>
          <w:sz w:val="24"/>
          <w:szCs w:val="24"/>
        </w:rPr>
      </w:pPr>
      <w:r w:rsidRPr="00654EC9">
        <w:rPr>
          <w:rFonts w:ascii="Times New Roman" w:hAnsi="Times New Roman"/>
          <w:b/>
          <w:color w:val="auto"/>
          <w:sz w:val="24"/>
          <w:szCs w:val="24"/>
        </w:rPr>
        <w:t>1</w:t>
      </w:r>
      <w:r>
        <w:rPr>
          <w:rFonts w:ascii="Times New Roman" w:hAnsi="Times New Roman"/>
          <w:b/>
          <w:color w:val="auto"/>
          <w:sz w:val="24"/>
          <w:szCs w:val="24"/>
        </w:rPr>
        <w:t>6</w:t>
      </w:r>
      <w:r w:rsidRPr="00654EC9">
        <w:rPr>
          <w:rFonts w:ascii="Times New Roman" w:hAnsi="Times New Roman"/>
          <w:b/>
          <w:color w:val="auto"/>
          <w:sz w:val="24"/>
          <w:szCs w:val="24"/>
        </w:rPr>
        <w:t>. ДОПОЛНИТЕЛЬНЫЕ УСЛОВИЯ И ЗАКЛЮЧИТЕЛЬНЫЕ ПОЛОЖЕНИЯ</w:t>
      </w:r>
    </w:p>
    <w:p w14:paraId="74BA5F88" w14:textId="77777777" w:rsidR="0047722E" w:rsidRDefault="0047722E" w:rsidP="0047722E">
      <w:pPr>
        <w:pStyle w:val="-0"/>
        <w:numPr>
          <w:ilvl w:val="0"/>
          <w:numId w:val="0"/>
        </w:numPr>
        <w:spacing w:before="120"/>
        <w:ind w:firstLine="567"/>
      </w:pPr>
      <w:r w:rsidRPr="00C41EF4">
        <w:t>1</w:t>
      </w:r>
      <w:r>
        <w:t>6</w:t>
      </w:r>
      <w:r w:rsidRPr="00C41EF4">
        <w:t>.1. Во всем, что не предусмотрено Контрактом, Стороны руководствуются законодательством Российской Федерации.</w:t>
      </w:r>
    </w:p>
    <w:p w14:paraId="2CEFD420" w14:textId="77777777" w:rsidR="0047722E" w:rsidRPr="00A5417F" w:rsidRDefault="0047722E" w:rsidP="0047722E">
      <w:pPr>
        <w:spacing w:before="120"/>
        <w:ind w:firstLine="567"/>
        <w:jc w:val="both"/>
      </w:pPr>
      <w:r>
        <w:t xml:space="preserve">16.2. </w:t>
      </w:r>
      <w:r w:rsidRPr="00A5417F">
        <w:t xml:space="preserve">При исполнении </w:t>
      </w:r>
      <w:r>
        <w:t>К</w:t>
      </w:r>
      <w:r w:rsidRPr="00A5417F">
        <w:t xml:space="preserve">онтракта не допускается перемена </w:t>
      </w:r>
      <w:r>
        <w:t>П</w:t>
      </w:r>
      <w:r w:rsidRPr="00A5417F">
        <w:t xml:space="preserve">оставщика, за исключением случая, если новый </w:t>
      </w:r>
      <w:r>
        <w:t>п</w:t>
      </w:r>
      <w:r w:rsidRPr="00A5417F">
        <w:t xml:space="preserve">оставщик является правопреемником </w:t>
      </w:r>
      <w:r>
        <w:t>П</w:t>
      </w:r>
      <w:r w:rsidRPr="00A5417F">
        <w:t xml:space="preserve">оставщика по </w:t>
      </w:r>
      <w:r>
        <w:t>К</w:t>
      </w:r>
      <w:r w:rsidRPr="00A5417F">
        <w:t>онтракту вследствие реорганизации юридического лица в форме преобразования, слияния или присоединения.</w:t>
      </w:r>
    </w:p>
    <w:p w14:paraId="07A9A2E0" w14:textId="77777777" w:rsidR="0047722E" w:rsidRDefault="0047722E" w:rsidP="0047722E">
      <w:pPr>
        <w:spacing w:before="120"/>
        <w:ind w:firstLine="567"/>
        <w:jc w:val="both"/>
      </w:pPr>
      <w:r>
        <w:t>16.3</w:t>
      </w:r>
      <w:r w:rsidRPr="00A5417F">
        <w:t xml:space="preserve">. В случае перемены </w:t>
      </w:r>
      <w:r>
        <w:t>З</w:t>
      </w:r>
      <w:r w:rsidRPr="00A5417F">
        <w:t xml:space="preserve">аказчика права и обязанности </w:t>
      </w:r>
      <w:r>
        <w:t>З</w:t>
      </w:r>
      <w:r w:rsidRPr="00A5417F">
        <w:t xml:space="preserve">аказчика, предусмотренные </w:t>
      </w:r>
      <w:r>
        <w:t>К</w:t>
      </w:r>
      <w:r w:rsidRPr="00A5417F">
        <w:t>онтрактом, переходят к новому заказчику.</w:t>
      </w:r>
    </w:p>
    <w:p w14:paraId="11DA1749" w14:textId="77777777" w:rsidR="0047722E" w:rsidRDefault="0047722E" w:rsidP="0047722E">
      <w:pPr>
        <w:pStyle w:val="ac"/>
        <w:tabs>
          <w:tab w:val="clear" w:pos="1134"/>
        </w:tabs>
        <w:spacing w:before="120"/>
      </w:pPr>
      <w:r w:rsidRPr="00C41EF4">
        <w:t>1</w:t>
      </w:r>
      <w:r>
        <w:t>6</w:t>
      </w:r>
      <w:r w:rsidRPr="00C41EF4">
        <w:t>.</w:t>
      </w:r>
      <w:r>
        <w:t>4</w:t>
      </w:r>
      <w:r w:rsidRPr="00C41EF4">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CF1EDE">
        <w:t>Арбитражн</w:t>
      </w:r>
      <w:r>
        <w:t>ый</w:t>
      </w:r>
      <w:r w:rsidRPr="00CF1EDE">
        <w:t xml:space="preserve"> суд</w:t>
      </w:r>
      <w:r>
        <w:t xml:space="preserve"> города</w:t>
      </w:r>
      <w:r w:rsidRPr="00CF1EDE">
        <w:t xml:space="preserve"> Санкт-Петербурга и Ленинградской области. Стороны при рассмотрении спорных вопросов соблюдают претензионный порядок, срок рассмотрения претензии </w:t>
      </w:r>
      <w:r>
        <w:t>указывается в тексте претензии, но не менее двух рабочих дней</w:t>
      </w:r>
      <w:r w:rsidRPr="00CF1EDE">
        <w:t>.</w:t>
      </w:r>
    </w:p>
    <w:p w14:paraId="76BC0FED" w14:textId="77777777" w:rsidR="0047722E" w:rsidRDefault="0047722E" w:rsidP="0047722E">
      <w:pPr>
        <w:pStyle w:val="ac"/>
        <w:tabs>
          <w:tab w:val="clear" w:pos="1134"/>
        </w:tabs>
        <w:spacing w:before="120"/>
        <w:rPr>
          <w:rFonts w:eastAsia="Calibri"/>
          <w:lang w:eastAsia="en-US"/>
        </w:rPr>
      </w:pPr>
      <w:r w:rsidRPr="00C41EF4">
        <w:t>1</w:t>
      </w:r>
      <w:r>
        <w:t>6</w:t>
      </w:r>
      <w:r w:rsidRPr="00C41EF4">
        <w:t>.</w:t>
      </w:r>
      <w:r>
        <w:t>5</w:t>
      </w:r>
      <w:r w:rsidRPr="00C41EF4">
        <w:t xml:space="preserve">. </w:t>
      </w:r>
      <w:r w:rsidRPr="009A450C">
        <w:rPr>
          <w:rFonts w:eastAsia="Calibri"/>
          <w:lang w:eastAsia="en-US"/>
        </w:rPr>
        <w:t>Настоящий Контракт составлен в электронной форме и подписан электронно-цифровыми подписями Сторон.</w:t>
      </w:r>
    </w:p>
    <w:p w14:paraId="27BBF115" w14:textId="77777777" w:rsidR="0047722E" w:rsidRPr="00406268" w:rsidRDefault="0047722E" w:rsidP="0047722E">
      <w:pPr>
        <w:pStyle w:val="ac"/>
        <w:rPr>
          <w:rFonts w:eastAsia="Calibri"/>
          <w:lang w:eastAsia="en-US"/>
        </w:rPr>
      </w:pPr>
      <w:r>
        <w:rPr>
          <w:rFonts w:eastAsia="Calibri"/>
          <w:lang w:eastAsia="en-US"/>
        </w:rPr>
        <w:t xml:space="preserve">16.6. </w:t>
      </w:r>
      <w:r w:rsidRPr="00406268">
        <w:rPr>
          <w:rFonts w:eastAsia="Calibri"/>
          <w:lang w:eastAsia="en-US"/>
        </w:rPr>
        <w:t>Представители Сторон, обеспечивающие ведение Контракта и контроль за его исполнением:</w:t>
      </w:r>
    </w:p>
    <w:p w14:paraId="701C8160" w14:textId="77777777" w:rsidR="0047722E" w:rsidRDefault="0047722E" w:rsidP="0047722E">
      <w:pPr>
        <w:autoSpaceDE w:val="0"/>
        <w:autoSpaceDN w:val="0"/>
        <w:adjustRightInd w:val="0"/>
        <w:ind w:firstLine="567"/>
        <w:jc w:val="both"/>
      </w:pPr>
      <w:r w:rsidRPr="00C339D4">
        <w:rPr>
          <w:b/>
        </w:rPr>
        <w:t>от Заказчика</w:t>
      </w:r>
      <w:r w:rsidRPr="006D025A">
        <w:t>:</w:t>
      </w:r>
    </w:p>
    <w:p w14:paraId="109C3C69" w14:textId="77777777" w:rsidR="0047722E" w:rsidRPr="006E77D8" w:rsidRDefault="0047722E" w:rsidP="0047722E">
      <w:pPr>
        <w:autoSpaceDE w:val="0"/>
        <w:autoSpaceDN w:val="0"/>
        <w:adjustRightInd w:val="0"/>
        <w:ind w:firstLine="567"/>
        <w:jc w:val="both"/>
        <w:rPr>
          <w:rFonts w:ascii="Times New Roman CYR" w:hAnsi="Times New Roman CYR" w:cs="Times New Roman CYR"/>
          <w:szCs w:val="20"/>
        </w:rPr>
      </w:pPr>
      <w:r w:rsidRPr="006E77D8">
        <w:rPr>
          <w:b/>
          <w:i/>
        </w:rPr>
        <w:t>Ответственный за исполнение Контракта</w:t>
      </w:r>
      <w:r w:rsidRPr="006E77D8">
        <w:t xml:space="preserve">: </w:t>
      </w:r>
      <w:r w:rsidR="00134E97">
        <w:rPr>
          <w:rFonts w:ascii="Times New Roman CYR" w:hAnsi="Times New Roman CYR" w:cs="Times New Roman CYR"/>
        </w:rPr>
        <w:t>начальник отдела</w:t>
      </w:r>
      <w:r w:rsidRPr="006E77D8">
        <w:rPr>
          <w:rFonts w:ascii="Times New Roman CYR" w:hAnsi="Times New Roman CYR" w:cs="Times New Roman CYR"/>
        </w:rPr>
        <w:t xml:space="preserve"> обеспечения лекарственными препаратами и расходными материалами </w:t>
      </w:r>
      <w:r w:rsidR="00134E97" w:rsidRPr="00134E97">
        <w:rPr>
          <w:rFonts w:ascii="Times New Roman CYR" w:hAnsi="Times New Roman CYR" w:cs="Times New Roman CYR"/>
        </w:rPr>
        <w:t>Савченко Ирина Николаевна</w:t>
      </w:r>
      <w:r w:rsidRPr="006E77D8">
        <w:rPr>
          <w:rFonts w:ascii="Times New Roman CYR" w:hAnsi="Times New Roman CYR" w:cs="Times New Roman CYR"/>
        </w:rPr>
        <w:t xml:space="preserve">, </w:t>
      </w:r>
    </w:p>
    <w:p w14:paraId="54C6376C" w14:textId="77777777" w:rsidR="0047722E" w:rsidRPr="006E77D8" w:rsidRDefault="0047722E" w:rsidP="0047722E">
      <w:pPr>
        <w:autoSpaceDE w:val="0"/>
        <w:autoSpaceDN w:val="0"/>
        <w:adjustRightInd w:val="0"/>
        <w:ind w:firstLine="567"/>
        <w:jc w:val="both"/>
        <w:rPr>
          <w:rFonts w:ascii="Times New Roman CYR" w:hAnsi="Times New Roman CYR" w:cs="Times New Roman CYR"/>
        </w:rPr>
      </w:pPr>
      <w:r w:rsidRPr="006E77D8">
        <w:rPr>
          <w:rFonts w:ascii="Times New Roman CYR" w:hAnsi="Times New Roman CYR" w:cs="Times New Roman CYR"/>
        </w:rPr>
        <w:t xml:space="preserve">тел.: (812) 702-37-49 доб. 005563, </w:t>
      </w:r>
    </w:p>
    <w:p w14:paraId="53491BAD" w14:textId="77777777" w:rsidR="0047722E" w:rsidRPr="006E77D8" w:rsidRDefault="0047722E" w:rsidP="0047722E">
      <w:pPr>
        <w:autoSpaceDE w:val="0"/>
        <w:autoSpaceDN w:val="0"/>
        <w:adjustRightInd w:val="0"/>
        <w:ind w:firstLine="567"/>
        <w:jc w:val="both"/>
        <w:rPr>
          <w:rFonts w:ascii="Times New Roman CYR" w:hAnsi="Times New Roman CYR" w:cs="Times New Roman CYR"/>
        </w:rPr>
      </w:pPr>
      <w:r w:rsidRPr="006E77D8">
        <w:rPr>
          <w:rFonts w:ascii="Times New Roman CYR" w:hAnsi="Times New Roman CYR" w:cs="Times New Roman CYR"/>
        </w:rPr>
        <w:t>по закупке лекарственных препаратов: доб. 005561, 005562,005566;</w:t>
      </w:r>
    </w:p>
    <w:p w14:paraId="36B795D6" w14:textId="77777777" w:rsidR="0047722E" w:rsidRPr="006E77D8" w:rsidRDefault="0047722E" w:rsidP="0047722E">
      <w:pPr>
        <w:autoSpaceDE w:val="0"/>
        <w:autoSpaceDN w:val="0"/>
        <w:adjustRightInd w:val="0"/>
        <w:ind w:firstLine="567"/>
        <w:jc w:val="both"/>
        <w:rPr>
          <w:rFonts w:ascii="Times New Roman CYR" w:hAnsi="Times New Roman CYR" w:cs="Times New Roman CYR"/>
        </w:rPr>
      </w:pPr>
      <w:r w:rsidRPr="006E77D8">
        <w:rPr>
          <w:rFonts w:ascii="Times New Roman CYR" w:hAnsi="Times New Roman CYR" w:cs="Times New Roman CYR"/>
        </w:rPr>
        <w:t>по закупке расходных медицинских материалов: доб. 005572, 005571, 005057, 005392;</w:t>
      </w:r>
    </w:p>
    <w:p w14:paraId="3BFC125A" w14:textId="77777777" w:rsidR="0047722E" w:rsidRPr="006E77D8" w:rsidRDefault="0047722E" w:rsidP="0047722E">
      <w:pPr>
        <w:autoSpaceDE w:val="0"/>
        <w:autoSpaceDN w:val="0"/>
        <w:adjustRightInd w:val="0"/>
        <w:ind w:firstLine="567"/>
        <w:jc w:val="both"/>
        <w:rPr>
          <w:rFonts w:ascii="Times New Roman CYR" w:hAnsi="Times New Roman CYR" w:cs="Times New Roman CYR"/>
        </w:rPr>
      </w:pPr>
      <w:r w:rsidRPr="006E77D8">
        <w:rPr>
          <w:rFonts w:ascii="Times New Roman CYR" w:hAnsi="Times New Roman CYR" w:cs="Times New Roman CYR"/>
        </w:rPr>
        <w:t>по закупке реагентов/реактивов: доб. 005564</w:t>
      </w:r>
    </w:p>
    <w:p w14:paraId="5058D7D8" w14:textId="77777777" w:rsidR="0047722E" w:rsidRPr="00134E97" w:rsidRDefault="0047722E" w:rsidP="0047722E">
      <w:pPr>
        <w:autoSpaceDE w:val="0"/>
        <w:autoSpaceDN w:val="0"/>
        <w:adjustRightInd w:val="0"/>
        <w:ind w:firstLine="567"/>
        <w:jc w:val="both"/>
        <w:rPr>
          <w:rFonts w:ascii="Times New Roman CYR" w:hAnsi="Times New Roman CYR" w:cs="Times New Roman CYR"/>
          <w:lang w:val="en-US"/>
        </w:rPr>
      </w:pPr>
      <w:r w:rsidRPr="00134E97">
        <w:rPr>
          <w:rFonts w:ascii="Times New Roman CYR" w:hAnsi="Times New Roman CYR" w:cs="Times New Roman CYR"/>
          <w:lang w:val="en-US"/>
        </w:rPr>
        <w:t xml:space="preserve">e-mail: </w:t>
      </w:r>
      <w:r w:rsidR="00134E97" w:rsidRPr="00134E97">
        <w:rPr>
          <w:rFonts w:ascii="Times New Roman CYR" w:hAnsi="Times New Roman CYR" w:cs="Times New Roman CYR"/>
          <w:lang w:val="en-US"/>
        </w:rPr>
        <w:t>Savchenko_IN@almazovcentre.ru</w:t>
      </w:r>
    </w:p>
    <w:p w14:paraId="7B5D4871" w14:textId="77777777" w:rsidR="0047722E" w:rsidRPr="006D025A" w:rsidRDefault="0047722E" w:rsidP="0047722E">
      <w:pPr>
        <w:autoSpaceDE w:val="0"/>
        <w:autoSpaceDN w:val="0"/>
        <w:adjustRightInd w:val="0"/>
        <w:ind w:firstLine="567"/>
        <w:jc w:val="both"/>
        <w:rPr>
          <w:rFonts w:ascii="Times New Roman CYR" w:hAnsi="Times New Roman CYR" w:cs="Times New Roman CYR"/>
        </w:rPr>
      </w:pPr>
      <w:r w:rsidRPr="00134E97">
        <w:rPr>
          <w:rFonts w:ascii="Times New Roman CYR" w:hAnsi="Times New Roman CYR" w:cs="Times New Roman CYR"/>
          <w:b/>
          <w:i/>
          <w:lang w:val="en-US"/>
        </w:rPr>
        <w:t xml:space="preserve"> </w:t>
      </w:r>
      <w:r w:rsidRPr="00914103">
        <w:rPr>
          <w:rFonts w:ascii="Times New Roman CYR" w:hAnsi="Times New Roman CYR" w:cs="Times New Roman CYR"/>
          <w:b/>
          <w:i/>
        </w:rPr>
        <w:t xml:space="preserve">Ответственные за приемку </w:t>
      </w:r>
      <w:r>
        <w:rPr>
          <w:rFonts w:ascii="Times New Roman CYR" w:hAnsi="Times New Roman CYR" w:cs="Times New Roman CYR"/>
          <w:b/>
          <w:i/>
        </w:rPr>
        <w:t>Т</w:t>
      </w:r>
      <w:r w:rsidRPr="00914103">
        <w:rPr>
          <w:rFonts w:ascii="Times New Roman CYR" w:hAnsi="Times New Roman CYR" w:cs="Times New Roman CYR"/>
          <w:b/>
          <w:i/>
        </w:rPr>
        <w:t>овара</w:t>
      </w:r>
      <w:r w:rsidRPr="006D025A">
        <w:rPr>
          <w:rFonts w:ascii="Times New Roman CYR" w:hAnsi="Times New Roman CYR" w:cs="Times New Roman CYR"/>
        </w:rPr>
        <w:t>:</w:t>
      </w:r>
    </w:p>
    <w:p w14:paraId="44B10220" w14:textId="77777777" w:rsidR="005B2502" w:rsidRPr="005B2502" w:rsidRDefault="005B2502" w:rsidP="005B2502">
      <w:pPr>
        <w:ind w:firstLine="567"/>
        <w:jc w:val="both"/>
        <w:rPr>
          <w:rFonts w:ascii="Times New Roman CYR" w:hAnsi="Times New Roman CYR" w:cs="Times New Roman CYR"/>
        </w:rPr>
      </w:pPr>
      <w:r w:rsidRPr="005B2502">
        <w:rPr>
          <w:rFonts w:ascii="Times New Roman CYR" w:hAnsi="Times New Roman CYR" w:cs="Times New Roman CYR"/>
        </w:rPr>
        <w:t>О.В. Юдина, тел.: (812) 702-37-49, доб. 005754</w:t>
      </w:r>
    </w:p>
    <w:p w14:paraId="55AB4ED4" w14:textId="77777777" w:rsidR="005B2502" w:rsidRPr="005B2502" w:rsidRDefault="005B2502" w:rsidP="005B2502">
      <w:pPr>
        <w:ind w:firstLine="567"/>
        <w:jc w:val="both"/>
        <w:rPr>
          <w:rFonts w:ascii="Times New Roman CYR" w:hAnsi="Times New Roman CYR" w:cs="Times New Roman CYR"/>
          <w:lang w:val="en-US"/>
        </w:rPr>
      </w:pPr>
      <w:r w:rsidRPr="005B2502">
        <w:rPr>
          <w:rFonts w:ascii="Times New Roman CYR" w:hAnsi="Times New Roman CYR" w:cs="Times New Roman CYR"/>
          <w:lang w:val="en-US"/>
        </w:rPr>
        <w:t>e-mail: Iudina_OV@almazovcentre.ru</w:t>
      </w:r>
    </w:p>
    <w:p w14:paraId="27FC069D" w14:textId="77777777" w:rsidR="005B2502" w:rsidRPr="005B2502" w:rsidRDefault="005B2502" w:rsidP="005B2502">
      <w:pPr>
        <w:ind w:firstLine="567"/>
        <w:jc w:val="both"/>
        <w:rPr>
          <w:rFonts w:ascii="Times New Roman CYR" w:hAnsi="Times New Roman CYR" w:cs="Times New Roman CYR"/>
        </w:rPr>
      </w:pPr>
      <w:r w:rsidRPr="005B2502">
        <w:rPr>
          <w:rFonts w:ascii="Times New Roman CYR" w:hAnsi="Times New Roman CYR" w:cs="Times New Roman CYR"/>
        </w:rPr>
        <w:t>Н.В. Левая, тел.: (812) 702-37-49, доб. 005698</w:t>
      </w:r>
    </w:p>
    <w:p w14:paraId="0A968895" w14:textId="77777777" w:rsidR="00407D11" w:rsidRPr="005B2502" w:rsidRDefault="005B2502" w:rsidP="005B2502">
      <w:pPr>
        <w:ind w:firstLine="567"/>
        <w:jc w:val="both"/>
        <w:rPr>
          <w:rFonts w:ascii="Times New Roman CYR" w:hAnsi="Times New Roman CYR" w:cs="Times New Roman CYR"/>
          <w:lang w:val="en-US"/>
        </w:rPr>
      </w:pPr>
      <w:r w:rsidRPr="005B2502">
        <w:rPr>
          <w:rFonts w:ascii="Times New Roman CYR" w:hAnsi="Times New Roman CYR" w:cs="Times New Roman CYR"/>
          <w:lang w:val="en-US"/>
        </w:rPr>
        <w:t>e-mail: Levaya_NV@almazovcentre.ru</w:t>
      </w:r>
      <w:r w:rsidR="00407D11" w:rsidRPr="005B2502">
        <w:rPr>
          <w:rFonts w:ascii="Times New Roman CYR" w:hAnsi="Times New Roman CYR" w:cs="Times New Roman CYR"/>
          <w:lang w:val="en-US"/>
        </w:rPr>
        <w:t xml:space="preserve"> </w:t>
      </w:r>
    </w:p>
    <w:p w14:paraId="4C0283E9" w14:textId="77777777" w:rsidR="005B2502" w:rsidRDefault="005B2502" w:rsidP="00407D11">
      <w:pPr>
        <w:pStyle w:val="ac"/>
        <w:rPr>
          <w:rFonts w:eastAsia="Calibri"/>
          <w:b/>
          <w:lang w:eastAsia="en-US"/>
        </w:rPr>
      </w:pPr>
    </w:p>
    <w:p w14:paraId="178B5BF0" w14:textId="77777777" w:rsidR="0007417B" w:rsidRPr="00406268" w:rsidRDefault="0007417B" w:rsidP="00407D11">
      <w:pPr>
        <w:pStyle w:val="ac"/>
        <w:rPr>
          <w:rFonts w:eastAsia="Calibri"/>
          <w:lang w:eastAsia="en-US"/>
        </w:rPr>
      </w:pPr>
      <w:r w:rsidRPr="00407D11">
        <w:rPr>
          <w:rFonts w:eastAsia="Calibri"/>
          <w:b/>
          <w:lang w:eastAsia="en-US"/>
        </w:rPr>
        <w:t>от Поставщика:</w:t>
      </w:r>
      <w:r w:rsidRPr="00406268">
        <w:rPr>
          <w:rFonts w:eastAsia="Calibri"/>
          <w:lang w:eastAsia="en-US"/>
        </w:rPr>
        <w:t xml:space="preserve"> ____________________, тел. (812) _______________ доб. ___, </w:t>
      </w:r>
    </w:p>
    <w:p w14:paraId="5852B4F1" w14:textId="77777777" w:rsidR="0007417B" w:rsidRPr="00C41EF4" w:rsidRDefault="0007417B" w:rsidP="0007417B">
      <w:pPr>
        <w:pStyle w:val="ac"/>
        <w:tabs>
          <w:tab w:val="clear" w:pos="1134"/>
        </w:tabs>
        <w:ind w:firstLine="708"/>
      </w:pPr>
      <w:r w:rsidRPr="00406268">
        <w:rPr>
          <w:rFonts w:eastAsia="Calibri"/>
          <w:lang w:eastAsia="en-US"/>
        </w:rPr>
        <w:t>e-mail: ________________.</w:t>
      </w:r>
    </w:p>
    <w:p w14:paraId="77F46893" w14:textId="77777777" w:rsidR="0007417B" w:rsidRPr="00C41EF4" w:rsidRDefault="0007417B" w:rsidP="0007417B">
      <w:pPr>
        <w:ind w:firstLine="708"/>
        <w:jc w:val="both"/>
      </w:pPr>
      <w:r w:rsidRPr="00C41EF4">
        <w:t>1</w:t>
      </w:r>
      <w:r>
        <w:t>6</w:t>
      </w:r>
      <w:r w:rsidRPr="00C41EF4">
        <w:t>.</w:t>
      </w:r>
      <w:r>
        <w:t>7</w:t>
      </w:r>
      <w:r w:rsidRPr="00C41EF4">
        <w:t>. Приложения к Контракту являются его неотъемлемой частью.</w:t>
      </w:r>
    </w:p>
    <w:p w14:paraId="765CC63C" w14:textId="77777777" w:rsidR="0007417B" w:rsidRPr="00C41EF4" w:rsidRDefault="0007417B" w:rsidP="0007417B">
      <w:pPr>
        <w:jc w:val="both"/>
      </w:pPr>
      <w:r w:rsidRPr="00C41EF4">
        <w:t>Приложения к Контракту:</w:t>
      </w:r>
    </w:p>
    <w:p w14:paraId="602DEF4B" w14:textId="77777777" w:rsidR="0007417B" w:rsidRPr="00C41EF4" w:rsidRDefault="0007417B" w:rsidP="0007417B">
      <w:pPr>
        <w:jc w:val="both"/>
      </w:pPr>
      <w:r w:rsidRPr="00C41EF4">
        <w:t>Приложение № 1 – Спецификация;</w:t>
      </w:r>
    </w:p>
    <w:p w14:paraId="5D42080E" w14:textId="77777777" w:rsidR="0007417B" w:rsidRDefault="0007417B" w:rsidP="0007417B">
      <w:pPr>
        <w:jc w:val="both"/>
      </w:pPr>
      <w:r w:rsidRPr="00C41EF4">
        <w:t xml:space="preserve">Приложение </w:t>
      </w:r>
      <w:r w:rsidRPr="00E93609">
        <w:t xml:space="preserve">№ </w:t>
      </w:r>
      <w:r w:rsidR="00DF07B5">
        <w:t>2</w:t>
      </w:r>
      <w:r w:rsidRPr="00E93609">
        <w:t xml:space="preserve"> – Акт сверки расчетов</w:t>
      </w:r>
      <w:r w:rsidR="00740FC9">
        <w:t>.</w:t>
      </w:r>
    </w:p>
    <w:p w14:paraId="493BEBEF" w14:textId="77777777" w:rsidR="009634BF" w:rsidRPr="00E93609" w:rsidRDefault="009634BF" w:rsidP="0007417B">
      <w:pPr>
        <w:jc w:val="both"/>
      </w:pPr>
      <w:r>
        <w:t xml:space="preserve">Приложение № </w:t>
      </w:r>
      <w:r w:rsidR="00DF07B5">
        <w:t>3</w:t>
      </w:r>
      <w:r>
        <w:t xml:space="preserve"> – Расчет-обоснования начальной (максимальной) цены контракта.</w:t>
      </w:r>
    </w:p>
    <w:p w14:paraId="1AD70A6A" w14:textId="77777777" w:rsidR="00154FCF" w:rsidRPr="00E93609" w:rsidRDefault="00154FCF" w:rsidP="00361AD4">
      <w:pPr>
        <w:jc w:val="both"/>
      </w:pPr>
    </w:p>
    <w:p w14:paraId="46B74F23" w14:textId="77777777" w:rsidR="0007417B" w:rsidRPr="00E93609" w:rsidRDefault="0007417B" w:rsidP="0007417B">
      <w:pPr>
        <w:jc w:val="center"/>
        <w:rPr>
          <w:b/>
        </w:rPr>
      </w:pPr>
      <w:r w:rsidRPr="00E93609">
        <w:rPr>
          <w:b/>
        </w:rPr>
        <w:t>17. РЕКВИЗИТЫ И ПОДПИСИ СТОРОН</w:t>
      </w:r>
    </w:p>
    <w:tbl>
      <w:tblPr>
        <w:tblW w:w="9747" w:type="dxa"/>
        <w:tblLayout w:type="fixed"/>
        <w:tblLook w:val="01E0" w:firstRow="1" w:lastRow="1" w:firstColumn="1" w:lastColumn="1" w:noHBand="0" w:noVBand="0"/>
      </w:tblPr>
      <w:tblGrid>
        <w:gridCol w:w="4077"/>
        <w:gridCol w:w="5670"/>
      </w:tblGrid>
      <w:tr w:rsidR="0007417B" w:rsidRPr="00C41EF4" w14:paraId="2A98736C" w14:textId="77777777" w:rsidTr="00844FBD">
        <w:tc>
          <w:tcPr>
            <w:tcW w:w="4077" w:type="dxa"/>
          </w:tcPr>
          <w:p w14:paraId="0163C843" w14:textId="77777777" w:rsidR="0007417B" w:rsidRPr="00E93609" w:rsidRDefault="0007417B" w:rsidP="00844FBD">
            <w:pPr>
              <w:rPr>
                <w:b/>
              </w:rPr>
            </w:pPr>
            <w:r w:rsidRPr="00E93609">
              <w:rPr>
                <w:b/>
              </w:rPr>
              <w:t>Заказчик:</w:t>
            </w:r>
          </w:p>
          <w:p w14:paraId="6C065DF2" w14:textId="77777777" w:rsidR="008102BE" w:rsidRPr="00E93609" w:rsidRDefault="008102BE" w:rsidP="008102BE">
            <w:pPr>
              <w:rPr>
                <w:sz w:val="18"/>
                <w:szCs w:val="18"/>
              </w:rPr>
            </w:pPr>
            <w:r w:rsidRPr="00E93609">
              <w:rPr>
                <w:sz w:val="18"/>
                <w:szCs w:val="18"/>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w:t>
            </w:r>
            <w:r w:rsidR="00EE5730">
              <w:rPr>
                <w:sz w:val="18"/>
                <w:szCs w:val="18"/>
              </w:rPr>
              <w:t xml:space="preserve">сийской Федерации (сокращенно: </w:t>
            </w:r>
            <w:r w:rsidRPr="00E93609">
              <w:rPr>
                <w:sz w:val="18"/>
                <w:szCs w:val="18"/>
              </w:rPr>
              <w:t>ФГБУ «НМИЦ им. В.А. Алмазова» Минздрава России)</w:t>
            </w:r>
          </w:p>
          <w:p w14:paraId="4B4F022D" w14:textId="77777777" w:rsidR="00A1413E" w:rsidRPr="00A1413E" w:rsidRDefault="00A1413E" w:rsidP="00A1413E">
            <w:pPr>
              <w:rPr>
                <w:sz w:val="18"/>
                <w:szCs w:val="18"/>
              </w:rPr>
            </w:pPr>
            <w:r w:rsidRPr="00A1413E">
              <w:rPr>
                <w:sz w:val="18"/>
                <w:szCs w:val="18"/>
              </w:rPr>
              <w:t>197341, г. Санкт-Петербург, ул. Аккуратова дом 2</w:t>
            </w:r>
          </w:p>
          <w:p w14:paraId="31136811" w14:textId="77777777" w:rsidR="00A1413E" w:rsidRPr="00A1413E" w:rsidRDefault="00A1413E" w:rsidP="00A1413E">
            <w:pPr>
              <w:rPr>
                <w:sz w:val="18"/>
                <w:szCs w:val="18"/>
              </w:rPr>
            </w:pPr>
            <w:r w:rsidRPr="00A1413E">
              <w:rPr>
                <w:sz w:val="18"/>
                <w:szCs w:val="18"/>
              </w:rPr>
              <w:t xml:space="preserve">ИНН 7802030429 КПП 781401001 </w:t>
            </w:r>
          </w:p>
          <w:p w14:paraId="508C2758" w14:textId="77777777" w:rsidR="00A1413E" w:rsidRPr="00A1413E" w:rsidRDefault="00A1413E" w:rsidP="00A1413E">
            <w:pPr>
              <w:rPr>
                <w:sz w:val="18"/>
                <w:szCs w:val="18"/>
              </w:rPr>
            </w:pPr>
            <w:r w:rsidRPr="00A1413E">
              <w:rPr>
                <w:sz w:val="18"/>
                <w:szCs w:val="18"/>
              </w:rPr>
              <w:t>ОКТМО 40327000 ОКПО 05332416</w:t>
            </w:r>
          </w:p>
          <w:p w14:paraId="2BCE4CA3" w14:textId="77777777" w:rsidR="00A1413E" w:rsidRPr="00A1413E" w:rsidRDefault="00A1413E" w:rsidP="00A1413E">
            <w:pPr>
              <w:rPr>
                <w:sz w:val="18"/>
                <w:szCs w:val="18"/>
              </w:rPr>
            </w:pPr>
            <w:r w:rsidRPr="00A1413E">
              <w:rPr>
                <w:sz w:val="18"/>
                <w:szCs w:val="18"/>
              </w:rPr>
              <w:t>УФК по Нижегородской области (ФГБУ "НМИЦ им. В.А. Алмазова" Минздрава России, л/с 21726X06910, 20726X06910, 22726X06916).</w:t>
            </w:r>
          </w:p>
          <w:p w14:paraId="245ED1BF" w14:textId="77777777" w:rsidR="00A1413E" w:rsidRPr="00A1413E" w:rsidRDefault="00A1413E" w:rsidP="00A1413E">
            <w:pPr>
              <w:rPr>
                <w:sz w:val="18"/>
                <w:szCs w:val="18"/>
              </w:rPr>
            </w:pPr>
            <w:r w:rsidRPr="00A1413E">
              <w:rPr>
                <w:sz w:val="18"/>
                <w:szCs w:val="18"/>
              </w:rPr>
              <w:t>Казначейский счет 03214643000000013225</w:t>
            </w:r>
          </w:p>
          <w:p w14:paraId="64A15FA1" w14:textId="77777777" w:rsidR="00A1413E" w:rsidRPr="00A1413E" w:rsidRDefault="00A1413E" w:rsidP="00A1413E">
            <w:pPr>
              <w:rPr>
                <w:sz w:val="18"/>
                <w:szCs w:val="18"/>
              </w:rPr>
            </w:pPr>
            <w:r w:rsidRPr="00A1413E">
              <w:rPr>
                <w:sz w:val="18"/>
                <w:szCs w:val="18"/>
              </w:rPr>
              <w:t>БИК 012202102</w:t>
            </w:r>
          </w:p>
          <w:p w14:paraId="1DDE9C20" w14:textId="77777777" w:rsidR="00A1413E" w:rsidRPr="00A1413E" w:rsidRDefault="00A1413E" w:rsidP="00A1413E">
            <w:pPr>
              <w:rPr>
                <w:sz w:val="18"/>
                <w:szCs w:val="18"/>
              </w:rPr>
            </w:pPr>
            <w:r w:rsidRPr="00A1413E">
              <w:rPr>
                <w:sz w:val="18"/>
                <w:szCs w:val="18"/>
              </w:rPr>
              <w:t>Банковский счет 40102810745370000024</w:t>
            </w:r>
          </w:p>
          <w:p w14:paraId="00183C0A" w14:textId="77777777" w:rsidR="0007417B" w:rsidRPr="00E93609" w:rsidRDefault="00A1413E" w:rsidP="00A1413E">
            <w:pPr>
              <w:rPr>
                <w:i/>
              </w:rPr>
            </w:pPr>
            <w:r w:rsidRPr="00A1413E">
              <w:rPr>
                <w:sz w:val="18"/>
                <w:szCs w:val="18"/>
              </w:rPr>
              <w:t>Банк: ОКЦ №1 ВВГУ Банка России//УФК по Нижегородской области, г. Нижний Новгород</w:t>
            </w:r>
          </w:p>
        </w:tc>
        <w:tc>
          <w:tcPr>
            <w:tcW w:w="5670" w:type="dxa"/>
          </w:tcPr>
          <w:p w14:paraId="3CC3F8E4" w14:textId="77777777" w:rsidR="0007417B" w:rsidRPr="00E93609" w:rsidRDefault="0007417B" w:rsidP="00844FBD">
            <w:pPr>
              <w:rPr>
                <w:b/>
              </w:rPr>
            </w:pPr>
            <w:r w:rsidRPr="00E93609">
              <w:rPr>
                <w:b/>
              </w:rPr>
              <w:t>Поставщик:</w:t>
            </w:r>
          </w:p>
          <w:tbl>
            <w:tblPr>
              <w:tblW w:w="5552" w:type="dxa"/>
              <w:tblBorders>
                <w:insideH w:val="single" w:sz="4" w:space="0" w:color="auto"/>
                <w:insideV w:val="single" w:sz="4" w:space="0" w:color="auto"/>
              </w:tblBorders>
              <w:tblLayout w:type="fixed"/>
              <w:tblLook w:val="04A0" w:firstRow="1" w:lastRow="0" w:firstColumn="1" w:lastColumn="0" w:noHBand="0" w:noVBand="1"/>
            </w:tblPr>
            <w:tblGrid>
              <w:gridCol w:w="3029"/>
              <w:gridCol w:w="2523"/>
            </w:tblGrid>
            <w:tr w:rsidR="0007417B" w:rsidRPr="00E93609" w14:paraId="29B03EC8" w14:textId="77777777" w:rsidTr="00844FBD">
              <w:trPr>
                <w:trHeight w:val="149"/>
              </w:trPr>
              <w:tc>
                <w:tcPr>
                  <w:tcW w:w="3029" w:type="dxa"/>
                </w:tcPr>
                <w:p w14:paraId="45301194" w14:textId="77777777" w:rsidR="0007417B" w:rsidRPr="00E93609" w:rsidRDefault="0007417B" w:rsidP="00844FBD">
                  <w:pPr>
                    <w:tabs>
                      <w:tab w:val="left" w:pos="501"/>
                    </w:tabs>
                    <w:rPr>
                      <w:sz w:val="18"/>
                      <w:szCs w:val="18"/>
                    </w:rPr>
                  </w:pPr>
                  <w:r w:rsidRPr="00E93609">
                    <w:rPr>
                      <w:sz w:val="18"/>
                      <w:szCs w:val="18"/>
                    </w:rPr>
                    <w:t xml:space="preserve">Полное наименование организации: </w:t>
                  </w:r>
                </w:p>
              </w:tc>
              <w:tc>
                <w:tcPr>
                  <w:tcW w:w="2523" w:type="dxa"/>
                </w:tcPr>
                <w:p w14:paraId="601F3E92" w14:textId="77777777" w:rsidR="0007417B" w:rsidRPr="00E93609" w:rsidRDefault="0007417B" w:rsidP="00844FBD">
                  <w:pPr>
                    <w:ind w:firstLine="567"/>
                    <w:rPr>
                      <w:sz w:val="18"/>
                      <w:szCs w:val="18"/>
                    </w:rPr>
                  </w:pPr>
                </w:p>
              </w:tc>
            </w:tr>
            <w:tr w:rsidR="0007417B" w:rsidRPr="00E93609" w14:paraId="02688252" w14:textId="77777777" w:rsidTr="00844FBD">
              <w:trPr>
                <w:trHeight w:val="258"/>
              </w:trPr>
              <w:tc>
                <w:tcPr>
                  <w:tcW w:w="3029" w:type="dxa"/>
                </w:tcPr>
                <w:p w14:paraId="69654D07" w14:textId="77777777" w:rsidR="0007417B" w:rsidRPr="00E93609" w:rsidRDefault="0007417B" w:rsidP="00844FBD">
                  <w:pPr>
                    <w:rPr>
                      <w:sz w:val="18"/>
                      <w:szCs w:val="18"/>
                    </w:rPr>
                  </w:pPr>
                  <w:r w:rsidRPr="00E93609">
                    <w:rPr>
                      <w:sz w:val="18"/>
                      <w:szCs w:val="18"/>
                    </w:rPr>
                    <w:t>Сокращенное наименование организации:</w:t>
                  </w:r>
                </w:p>
              </w:tc>
              <w:tc>
                <w:tcPr>
                  <w:tcW w:w="2523" w:type="dxa"/>
                </w:tcPr>
                <w:p w14:paraId="6E490598" w14:textId="77777777" w:rsidR="0007417B" w:rsidRPr="00E93609" w:rsidRDefault="0007417B" w:rsidP="00844FBD">
                  <w:pPr>
                    <w:ind w:firstLine="567"/>
                    <w:rPr>
                      <w:sz w:val="18"/>
                      <w:szCs w:val="18"/>
                    </w:rPr>
                  </w:pPr>
                </w:p>
              </w:tc>
            </w:tr>
            <w:tr w:rsidR="0007417B" w:rsidRPr="00E93609" w14:paraId="7D6040F8" w14:textId="77777777" w:rsidTr="00844FBD">
              <w:trPr>
                <w:trHeight w:val="258"/>
              </w:trPr>
              <w:tc>
                <w:tcPr>
                  <w:tcW w:w="3029" w:type="dxa"/>
                </w:tcPr>
                <w:p w14:paraId="7E5C3F0E" w14:textId="77777777" w:rsidR="0007417B" w:rsidRPr="00E93609" w:rsidRDefault="0007417B" w:rsidP="00844FBD">
                  <w:pPr>
                    <w:rPr>
                      <w:sz w:val="18"/>
                      <w:szCs w:val="18"/>
                    </w:rPr>
                  </w:pPr>
                  <w:r w:rsidRPr="00E93609">
                    <w:rPr>
                      <w:sz w:val="18"/>
                      <w:szCs w:val="18"/>
                    </w:rPr>
                    <w:t>ИНН организации:</w:t>
                  </w:r>
                </w:p>
              </w:tc>
              <w:tc>
                <w:tcPr>
                  <w:tcW w:w="2523" w:type="dxa"/>
                </w:tcPr>
                <w:p w14:paraId="33EBEFEE" w14:textId="77777777" w:rsidR="0007417B" w:rsidRPr="00E93609" w:rsidRDefault="0007417B" w:rsidP="00844FBD">
                  <w:pPr>
                    <w:ind w:firstLine="567"/>
                    <w:rPr>
                      <w:sz w:val="18"/>
                      <w:szCs w:val="18"/>
                    </w:rPr>
                  </w:pPr>
                </w:p>
              </w:tc>
            </w:tr>
            <w:tr w:rsidR="0007417B" w:rsidRPr="00E93609" w14:paraId="46E4BBC1" w14:textId="77777777" w:rsidTr="00844FBD">
              <w:trPr>
                <w:trHeight w:val="258"/>
              </w:trPr>
              <w:tc>
                <w:tcPr>
                  <w:tcW w:w="3029" w:type="dxa"/>
                </w:tcPr>
                <w:p w14:paraId="70A95D2E" w14:textId="77777777" w:rsidR="0007417B" w:rsidRPr="00E93609" w:rsidRDefault="0007417B" w:rsidP="00844FBD">
                  <w:pPr>
                    <w:rPr>
                      <w:sz w:val="18"/>
                      <w:szCs w:val="18"/>
                    </w:rPr>
                  </w:pPr>
                  <w:r w:rsidRPr="00E93609">
                    <w:rPr>
                      <w:sz w:val="18"/>
                      <w:szCs w:val="18"/>
                    </w:rPr>
                    <w:t>КПП организации:</w:t>
                  </w:r>
                </w:p>
              </w:tc>
              <w:tc>
                <w:tcPr>
                  <w:tcW w:w="2523" w:type="dxa"/>
                </w:tcPr>
                <w:p w14:paraId="2C68ADEA" w14:textId="77777777" w:rsidR="0007417B" w:rsidRPr="00E93609" w:rsidRDefault="0007417B" w:rsidP="00844FBD">
                  <w:pPr>
                    <w:ind w:firstLine="567"/>
                    <w:rPr>
                      <w:sz w:val="18"/>
                      <w:szCs w:val="18"/>
                    </w:rPr>
                  </w:pPr>
                </w:p>
              </w:tc>
            </w:tr>
            <w:tr w:rsidR="0007417B" w:rsidRPr="00E93609" w14:paraId="254FC0F1" w14:textId="77777777" w:rsidTr="00844FBD">
              <w:trPr>
                <w:trHeight w:val="232"/>
              </w:trPr>
              <w:tc>
                <w:tcPr>
                  <w:tcW w:w="3029" w:type="dxa"/>
                </w:tcPr>
                <w:p w14:paraId="5003BB78" w14:textId="77777777" w:rsidR="0007417B" w:rsidRPr="00E93609" w:rsidRDefault="0007417B" w:rsidP="00844FBD">
                  <w:pPr>
                    <w:rPr>
                      <w:sz w:val="18"/>
                      <w:szCs w:val="18"/>
                    </w:rPr>
                  </w:pPr>
                  <w:r w:rsidRPr="00E93609">
                    <w:rPr>
                      <w:sz w:val="18"/>
                      <w:szCs w:val="18"/>
                    </w:rPr>
                    <w:t>Юридический адрес:</w:t>
                  </w:r>
                </w:p>
              </w:tc>
              <w:tc>
                <w:tcPr>
                  <w:tcW w:w="2523" w:type="dxa"/>
                </w:tcPr>
                <w:p w14:paraId="3A3BDB10" w14:textId="77777777" w:rsidR="0007417B" w:rsidRPr="00E93609" w:rsidRDefault="0007417B" w:rsidP="00844FBD">
                  <w:pPr>
                    <w:ind w:firstLine="567"/>
                    <w:rPr>
                      <w:sz w:val="18"/>
                      <w:szCs w:val="18"/>
                    </w:rPr>
                  </w:pPr>
                </w:p>
              </w:tc>
            </w:tr>
            <w:tr w:rsidR="0007417B" w:rsidRPr="00E93609" w14:paraId="364667E8" w14:textId="77777777" w:rsidTr="00844FBD">
              <w:trPr>
                <w:trHeight w:val="232"/>
              </w:trPr>
              <w:tc>
                <w:tcPr>
                  <w:tcW w:w="3029" w:type="dxa"/>
                </w:tcPr>
                <w:p w14:paraId="7FA9A601" w14:textId="77777777" w:rsidR="0007417B" w:rsidRPr="00E93609" w:rsidRDefault="0007417B" w:rsidP="00844FBD">
                  <w:pPr>
                    <w:rPr>
                      <w:sz w:val="18"/>
                      <w:szCs w:val="18"/>
                    </w:rPr>
                  </w:pPr>
                  <w:r w:rsidRPr="00E93609">
                    <w:rPr>
                      <w:sz w:val="18"/>
                      <w:szCs w:val="18"/>
                    </w:rPr>
                    <w:t>Почтовый адрес:</w:t>
                  </w:r>
                </w:p>
              </w:tc>
              <w:tc>
                <w:tcPr>
                  <w:tcW w:w="2523" w:type="dxa"/>
                </w:tcPr>
                <w:p w14:paraId="2A526701" w14:textId="77777777" w:rsidR="0007417B" w:rsidRPr="00E93609" w:rsidRDefault="0007417B" w:rsidP="00844FBD">
                  <w:pPr>
                    <w:ind w:firstLine="567"/>
                    <w:rPr>
                      <w:sz w:val="18"/>
                      <w:szCs w:val="18"/>
                    </w:rPr>
                  </w:pPr>
                </w:p>
              </w:tc>
            </w:tr>
            <w:tr w:rsidR="0007417B" w:rsidRPr="00E93609" w14:paraId="240C2AB2" w14:textId="77777777" w:rsidTr="00844FBD">
              <w:trPr>
                <w:trHeight w:val="232"/>
              </w:trPr>
              <w:tc>
                <w:tcPr>
                  <w:tcW w:w="3029" w:type="dxa"/>
                </w:tcPr>
                <w:p w14:paraId="460D0141" w14:textId="77777777" w:rsidR="0007417B" w:rsidRPr="00E93609" w:rsidRDefault="0007417B" w:rsidP="00844FBD">
                  <w:pPr>
                    <w:rPr>
                      <w:sz w:val="18"/>
                      <w:szCs w:val="18"/>
                    </w:rPr>
                  </w:pPr>
                  <w:r w:rsidRPr="00E93609">
                    <w:rPr>
                      <w:sz w:val="18"/>
                      <w:szCs w:val="18"/>
                    </w:rPr>
                    <w:t>Фактический адрес:</w:t>
                  </w:r>
                </w:p>
              </w:tc>
              <w:tc>
                <w:tcPr>
                  <w:tcW w:w="2523" w:type="dxa"/>
                </w:tcPr>
                <w:p w14:paraId="7BF5E982" w14:textId="77777777" w:rsidR="0007417B" w:rsidRPr="00E93609" w:rsidRDefault="0007417B" w:rsidP="00844FBD">
                  <w:pPr>
                    <w:ind w:firstLine="567"/>
                    <w:rPr>
                      <w:sz w:val="18"/>
                      <w:szCs w:val="18"/>
                    </w:rPr>
                  </w:pPr>
                </w:p>
              </w:tc>
            </w:tr>
            <w:tr w:rsidR="0007417B" w:rsidRPr="00E93609" w14:paraId="2A40B988" w14:textId="77777777" w:rsidTr="00844FBD">
              <w:trPr>
                <w:trHeight w:val="232"/>
              </w:trPr>
              <w:tc>
                <w:tcPr>
                  <w:tcW w:w="3029" w:type="dxa"/>
                  <w:vAlign w:val="center"/>
                </w:tcPr>
                <w:p w14:paraId="01CEBBEB" w14:textId="77777777" w:rsidR="0007417B" w:rsidRPr="00E93609" w:rsidRDefault="0007417B" w:rsidP="00844FBD">
                  <w:pPr>
                    <w:rPr>
                      <w:sz w:val="18"/>
                      <w:szCs w:val="18"/>
                    </w:rPr>
                  </w:pPr>
                  <w:r w:rsidRPr="00E93609">
                    <w:rPr>
                      <w:sz w:val="18"/>
                      <w:szCs w:val="18"/>
                    </w:rPr>
                    <w:t>Фамилия, имя, отчество (для физического лица)</w:t>
                  </w:r>
                </w:p>
              </w:tc>
              <w:tc>
                <w:tcPr>
                  <w:tcW w:w="2523" w:type="dxa"/>
                </w:tcPr>
                <w:p w14:paraId="730BE442" w14:textId="77777777" w:rsidR="0007417B" w:rsidRPr="00E93609" w:rsidRDefault="0007417B" w:rsidP="00844FBD">
                  <w:pPr>
                    <w:ind w:firstLine="567"/>
                    <w:rPr>
                      <w:sz w:val="18"/>
                      <w:szCs w:val="18"/>
                    </w:rPr>
                  </w:pPr>
                </w:p>
              </w:tc>
            </w:tr>
            <w:tr w:rsidR="0007417B" w:rsidRPr="00E93609" w14:paraId="290D6495" w14:textId="77777777" w:rsidTr="00844FBD">
              <w:trPr>
                <w:trHeight w:val="232"/>
              </w:trPr>
              <w:tc>
                <w:tcPr>
                  <w:tcW w:w="3029" w:type="dxa"/>
                  <w:vAlign w:val="center"/>
                </w:tcPr>
                <w:p w14:paraId="101A6310" w14:textId="77777777" w:rsidR="0007417B" w:rsidRPr="00E93609" w:rsidRDefault="0007417B" w:rsidP="00844FBD">
                  <w:pPr>
                    <w:rPr>
                      <w:sz w:val="18"/>
                      <w:szCs w:val="18"/>
                    </w:rPr>
                  </w:pPr>
                  <w:r w:rsidRPr="00E93609">
                    <w:rPr>
                      <w:sz w:val="18"/>
                      <w:szCs w:val="18"/>
                    </w:rPr>
                    <w:t>Паспортные данные (для физического лица)</w:t>
                  </w:r>
                </w:p>
              </w:tc>
              <w:tc>
                <w:tcPr>
                  <w:tcW w:w="2523" w:type="dxa"/>
                </w:tcPr>
                <w:p w14:paraId="5F570951" w14:textId="77777777" w:rsidR="0007417B" w:rsidRPr="00E93609" w:rsidRDefault="0007417B" w:rsidP="00844FBD">
                  <w:pPr>
                    <w:ind w:firstLine="567"/>
                    <w:rPr>
                      <w:sz w:val="18"/>
                      <w:szCs w:val="18"/>
                    </w:rPr>
                  </w:pPr>
                </w:p>
              </w:tc>
            </w:tr>
            <w:tr w:rsidR="0007417B" w:rsidRPr="00E93609" w14:paraId="33C823CC" w14:textId="77777777" w:rsidTr="00844FBD">
              <w:trPr>
                <w:trHeight w:val="232"/>
              </w:trPr>
              <w:tc>
                <w:tcPr>
                  <w:tcW w:w="3029" w:type="dxa"/>
                  <w:vAlign w:val="center"/>
                </w:tcPr>
                <w:p w14:paraId="01D88126" w14:textId="77777777" w:rsidR="0007417B" w:rsidRPr="00E93609" w:rsidRDefault="0007417B" w:rsidP="00844FBD">
                  <w:pPr>
                    <w:rPr>
                      <w:sz w:val="18"/>
                      <w:szCs w:val="18"/>
                    </w:rPr>
                  </w:pPr>
                  <w:r w:rsidRPr="00E93609">
                    <w:rPr>
                      <w:sz w:val="18"/>
                      <w:szCs w:val="18"/>
                    </w:rPr>
                    <w:t>Место жительства (для физического лица)</w:t>
                  </w:r>
                </w:p>
              </w:tc>
              <w:tc>
                <w:tcPr>
                  <w:tcW w:w="2523" w:type="dxa"/>
                </w:tcPr>
                <w:p w14:paraId="69DF3A30" w14:textId="77777777" w:rsidR="0007417B" w:rsidRPr="00E93609" w:rsidRDefault="0007417B" w:rsidP="00844FBD">
                  <w:pPr>
                    <w:ind w:firstLine="567"/>
                    <w:rPr>
                      <w:sz w:val="18"/>
                      <w:szCs w:val="18"/>
                    </w:rPr>
                  </w:pPr>
                </w:p>
              </w:tc>
            </w:tr>
            <w:tr w:rsidR="0007417B" w:rsidRPr="00E93609" w14:paraId="02DA8411" w14:textId="77777777" w:rsidTr="00844FBD">
              <w:trPr>
                <w:trHeight w:val="204"/>
              </w:trPr>
              <w:tc>
                <w:tcPr>
                  <w:tcW w:w="3029" w:type="dxa"/>
                </w:tcPr>
                <w:p w14:paraId="20122A38" w14:textId="77777777" w:rsidR="0007417B" w:rsidRPr="00E93609" w:rsidRDefault="0007417B" w:rsidP="00844FBD">
                  <w:pPr>
                    <w:rPr>
                      <w:sz w:val="18"/>
                      <w:szCs w:val="18"/>
                    </w:rPr>
                  </w:pPr>
                  <w:r w:rsidRPr="00E93609">
                    <w:rPr>
                      <w:sz w:val="18"/>
                      <w:szCs w:val="18"/>
                    </w:rPr>
                    <w:t>Телефон, факс организации:</w:t>
                  </w:r>
                </w:p>
              </w:tc>
              <w:tc>
                <w:tcPr>
                  <w:tcW w:w="2523" w:type="dxa"/>
                </w:tcPr>
                <w:p w14:paraId="73EA6967" w14:textId="77777777" w:rsidR="0007417B" w:rsidRPr="00E93609" w:rsidRDefault="0007417B" w:rsidP="00844FBD">
                  <w:pPr>
                    <w:ind w:firstLine="567"/>
                    <w:rPr>
                      <w:sz w:val="18"/>
                      <w:szCs w:val="18"/>
                    </w:rPr>
                  </w:pPr>
                </w:p>
              </w:tc>
            </w:tr>
            <w:tr w:rsidR="0007417B" w:rsidRPr="00E93609" w14:paraId="1F4708AE" w14:textId="77777777" w:rsidTr="00844FBD">
              <w:trPr>
                <w:trHeight w:val="204"/>
              </w:trPr>
              <w:tc>
                <w:tcPr>
                  <w:tcW w:w="3029" w:type="dxa"/>
                </w:tcPr>
                <w:p w14:paraId="1409262B" w14:textId="77777777" w:rsidR="0007417B" w:rsidRPr="00E93609" w:rsidRDefault="0007417B" w:rsidP="00844FBD">
                  <w:pPr>
                    <w:rPr>
                      <w:sz w:val="18"/>
                      <w:szCs w:val="18"/>
                    </w:rPr>
                  </w:pPr>
                  <w:r w:rsidRPr="00E93609">
                    <w:rPr>
                      <w:sz w:val="18"/>
                      <w:szCs w:val="18"/>
                    </w:rPr>
                    <w:t>Е-</w:t>
                  </w:r>
                  <w:r w:rsidRPr="00E93609">
                    <w:rPr>
                      <w:sz w:val="18"/>
                      <w:szCs w:val="18"/>
                      <w:lang w:val="en-US"/>
                    </w:rPr>
                    <w:t>mail</w:t>
                  </w:r>
                  <w:r w:rsidRPr="00E93609">
                    <w:rPr>
                      <w:sz w:val="18"/>
                      <w:szCs w:val="18"/>
                    </w:rPr>
                    <w:t xml:space="preserve"> организации:</w:t>
                  </w:r>
                </w:p>
              </w:tc>
              <w:tc>
                <w:tcPr>
                  <w:tcW w:w="2523" w:type="dxa"/>
                </w:tcPr>
                <w:p w14:paraId="3E09F69F" w14:textId="77777777" w:rsidR="0007417B" w:rsidRPr="00E93609" w:rsidRDefault="0007417B" w:rsidP="00844FBD">
                  <w:pPr>
                    <w:ind w:firstLine="567"/>
                    <w:rPr>
                      <w:sz w:val="18"/>
                      <w:szCs w:val="18"/>
                    </w:rPr>
                  </w:pPr>
                </w:p>
              </w:tc>
            </w:tr>
            <w:tr w:rsidR="0007417B" w:rsidRPr="00E93609" w14:paraId="70D58EE7" w14:textId="77777777" w:rsidTr="00844FBD">
              <w:trPr>
                <w:trHeight w:val="251"/>
              </w:trPr>
              <w:tc>
                <w:tcPr>
                  <w:tcW w:w="3029" w:type="dxa"/>
                </w:tcPr>
                <w:p w14:paraId="0324C9AA" w14:textId="77777777" w:rsidR="0007417B" w:rsidRPr="00E93609" w:rsidRDefault="0007417B" w:rsidP="00844FBD">
                  <w:pPr>
                    <w:rPr>
                      <w:sz w:val="18"/>
                      <w:szCs w:val="18"/>
                    </w:rPr>
                  </w:pPr>
                  <w:r w:rsidRPr="00E93609">
                    <w:rPr>
                      <w:sz w:val="18"/>
                      <w:szCs w:val="18"/>
                    </w:rPr>
                    <w:t>Банковские реквизиты:</w:t>
                  </w:r>
                </w:p>
                <w:p w14:paraId="3559390E" w14:textId="77777777" w:rsidR="0007417B" w:rsidRPr="00E93609" w:rsidRDefault="0007417B" w:rsidP="00844FBD">
                  <w:pPr>
                    <w:rPr>
                      <w:sz w:val="18"/>
                      <w:szCs w:val="18"/>
                    </w:rPr>
                  </w:pPr>
                  <w:r w:rsidRPr="00E93609">
                    <w:rPr>
                      <w:sz w:val="18"/>
                      <w:szCs w:val="18"/>
                    </w:rPr>
                    <w:t>наименование банка, телефон</w:t>
                  </w:r>
                </w:p>
                <w:p w14:paraId="3AEE8DB4" w14:textId="77777777" w:rsidR="0007417B" w:rsidRPr="00E93609" w:rsidRDefault="0007417B" w:rsidP="00844FBD">
                  <w:pPr>
                    <w:rPr>
                      <w:sz w:val="18"/>
                      <w:szCs w:val="18"/>
                    </w:rPr>
                  </w:pPr>
                  <w:r w:rsidRPr="00E93609">
                    <w:rPr>
                      <w:sz w:val="18"/>
                      <w:szCs w:val="18"/>
                    </w:rPr>
                    <w:t>ИНН участника закупки</w:t>
                  </w:r>
                </w:p>
                <w:p w14:paraId="6CBF0509" w14:textId="77777777" w:rsidR="0007417B" w:rsidRPr="00E93609" w:rsidRDefault="0007417B" w:rsidP="00844FBD">
                  <w:pPr>
                    <w:rPr>
                      <w:sz w:val="18"/>
                      <w:szCs w:val="18"/>
                    </w:rPr>
                  </w:pPr>
                  <w:r w:rsidRPr="00E93609">
                    <w:rPr>
                      <w:sz w:val="18"/>
                      <w:szCs w:val="18"/>
                    </w:rPr>
                    <w:t>КПП</w:t>
                  </w:r>
                </w:p>
                <w:p w14:paraId="77311185" w14:textId="77777777" w:rsidR="0007417B" w:rsidRPr="00E93609" w:rsidRDefault="0007417B" w:rsidP="00844FBD">
                  <w:pPr>
                    <w:rPr>
                      <w:sz w:val="18"/>
                      <w:szCs w:val="18"/>
                    </w:rPr>
                  </w:pPr>
                  <w:r w:rsidRPr="00E93609">
                    <w:rPr>
                      <w:sz w:val="18"/>
                      <w:szCs w:val="18"/>
                    </w:rPr>
                    <w:t>р/с</w:t>
                  </w:r>
                </w:p>
                <w:p w14:paraId="307A00D8" w14:textId="77777777" w:rsidR="0007417B" w:rsidRPr="00E93609" w:rsidRDefault="0007417B" w:rsidP="00844FBD">
                  <w:pPr>
                    <w:rPr>
                      <w:sz w:val="18"/>
                      <w:szCs w:val="18"/>
                    </w:rPr>
                  </w:pPr>
                  <w:r w:rsidRPr="00E93609">
                    <w:rPr>
                      <w:sz w:val="18"/>
                      <w:szCs w:val="18"/>
                    </w:rPr>
                    <w:t>к/с</w:t>
                  </w:r>
                </w:p>
                <w:p w14:paraId="537F3D1A" w14:textId="77777777" w:rsidR="0007417B" w:rsidRPr="00E93609" w:rsidRDefault="0007417B" w:rsidP="00844FBD">
                  <w:pPr>
                    <w:rPr>
                      <w:sz w:val="18"/>
                      <w:szCs w:val="18"/>
                    </w:rPr>
                  </w:pPr>
                  <w:r w:rsidRPr="00E93609">
                    <w:rPr>
                      <w:sz w:val="18"/>
                      <w:szCs w:val="18"/>
                    </w:rPr>
                    <w:t>БИК</w:t>
                  </w:r>
                </w:p>
              </w:tc>
              <w:tc>
                <w:tcPr>
                  <w:tcW w:w="2523" w:type="dxa"/>
                </w:tcPr>
                <w:p w14:paraId="5357F818" w14:textId="77777777" w:rsidR="0007417B" w:rsidRPr="00E93609" w:rsidRDefault="0007417B" w:rsidP="00844FBD">
                  <w:pPr>
                    <w:ind w:firstLine="567"/>
                    <w:rPr>
                      <w:sz w:val="18"/>
                      <w:szCs w:val="18"/>
                    </w:rPr>
                  </w:pPr>
                </w:p>
              </w:tc>
            </w:tr>
            <w:tr w:rsidR="0007417B" w:rsidRPr="00E93609" w14:paraId="05BFD428" w14:textId="77777777" w:rsidTr="00844FBD">
              <w:trPr>
                <w:trHeight w:val="258"/>
              </w:trPr>
              <w:tc>
                <w:tcPr>
                  <w:tcW w:w="3029" w:type="dxa"/>
                </w:tcPr>
                <w:p w14:paraId="4BD81A1F" w14:textId="77777777" w:rsidR="0007417B" w:rsidRPr="00E93609" w:rsidRDefault="0007417B" w:rsidP="00844FBD">
                  <w:pPr>
                    <w:rPr>
                      <w:sz w:val="18"/>
                      <w:szCs w:val="18"/>
                    </w:rPr>
                  </w:pPr>
                  <w:r w:rsidRPr="00E93609">
                    <w:rPr>
                      <w:sz w:val="18"/>
                      <w:szCs w:val="18"/>
                    </w:rPr>
                    <w:t>ОКПО:</w:t>
                  </w:r>
                </w:p>
              </w:tc>
              <w:tc>
                <w:tcPr>
                  <w:tcW w:w="2523" w:type="dxa"/>
                </w:tcPr>
                <w:p w14:paraId="3C6EE7CF" w14:textId="77777777" w:rsidR="0007417B" w:rsidRPr="00E93609" w:rsidRDefault="0007417B" w:rsidP="00844FBD">
                  <w:pPr>
                    <w:ind w:firstLine="567"/>
                    <w:rPr>
                      <w:sz w:val="18"/>
                      <w:szCs w:val="18"/>
                    </w:rPr>
                  </w:pPr>
                </w:p>
              </w:tc>
            </w:tr>
            <w:tr w:rsidR="0007417B" w:rsidRPr="00E93609" w14:paraId="0440492C" w14:textId="77777777" w:rsidTr="00844FBD">
              <w:trPr>
                <w:trHeight w:val="258"/>
              </w:trPr>
              <w:tc>
                <w:tcPr>
                  <w:tcW w:w="3029" w:type="dxa"/>
                </w:tcPr>
                <w:p w14:paraId="2B3AC1D9" w14:textId="77777777" w:rsidR="0007417B" w:rsidRPr="00E93609" w:rsidRDefault="0007417B" w:rsidP="00844FBD">
                  <w:pPr>
                    <w:rPr>
                      <w:sz w:val="18"/>
                      <w:szCs w:val="18"/>
                    </w:rPr>
                  </w:pPr>
                  <w:r w:rsidRPr="00E93609">
                    <w:rPr>
                      <w:sz w:val="18"/>
                      <w:szCs w:val="18"/>
                    </w:rPr>
                    <w:t>ОКТМО:</w:t>
                  </w:r>
                </w:p>
              </w:tc>
              <w:tc>
                <w:tcPr>
                  <w:tcW w:w="2523" w:type="dxa"/>
                </w:tcPr>
                <w:p w14:paraId="082B67F8" w14:textId="77777777" w:rsidR="0007417B" w:rsidRPr="00E93609" w:rsidRDefault="0007417B" w:rsidP="00844FBD">
                  <w:pPr>
                    <w:ind w:firstLine="567"/>
                    <w:rPr>
                      <w:sz w:val="18"/>
                      <w:szCs w:val="18"/>
                    </w:rPr>
                  </w:pPr>
                </w:p>
              </w:tc>
            </w:tr>
            <w:tr w:rsidR="0007417B" w:rsidRPr="00E3566F" w14:paraId="66D93812" w14:textId="77777777" w:rsidTr="00844FBD">
              <w:trPr>
                <w:trHeight w:val="258"/>
              </w:trPr>
              <w:tc>
                <w:tcPr>
                  <w:tcW w:w="3029" w:type="dxa"/>
                </w:tcPr>
                <w:p w14:paraId="3143D9AD" w14:textId="77777777" w:rsidR="0007417B" w:rsidRPr="00E3566F" w:rsidRDefault="0007417B" w:rsidP="00844FBD">
                  <w:pPr>
                    <w:rPr>
                      <w:sz w:val="18"/>
                      <w:szCs w:val="18"/>
                    </w:rPr>
                  </w:pPr>
                  <w:r w:rsidRPr="00E93609">
                    <w:rPr>
                      <w:sz w:val="18"/>
                      <w:szCs w:val="18"/>
                    </w:rPr>
                    <w:t>ОКОПФ:</w:t>
                  </w:r>
                </w:p>
              </w:tc>
              <w:tc>
                <w:tcPr>
                  <w:tcW w:w="2523" w:type="dxa"/>
                </w:tcPr>
                <w:p w14:paraId="1302A0A3" w14:textId="77777777" w:rsidR="0007417B" w:rsidRPr="00E3566F" w:rsidRDefault="0007417B" w:rsidP="00844FBD">
                  <w:pPr>
                    <w:ind w:firstLine="567"/>
                    <w:rPr>
                      <w:sz w:val="18"/>
                      <w:szCs w:val="18"/>
                    </w:rPr>
                  </w:pPr>
                </w:p>
              </w:tc>
            </w:tr>
          </w:tbl>
          <w:p w14:paraId="364906D9" w14:textId="77777777" w:rsidR="0007417B" w:rsidRPr="00C41EF4" w:rsidRDefault="0007417B" w:rsidP="00844FBD"/>
        </w:tc>
      </w:tr>
      <w:tr w:rsidR="0007417B" w:rsidRPr="00C41EF4" w14:paraId="65A5B412" w14:textId="77777777" w:rsidTr="00844FBD">
        <w:tblPrEx>
          <w:tblLook w:val="0000" w:firstRow="0" w:lastRow="0" w:firstColumn="0" w:lastColumn="0" w:noHBand="0" w:noVBand="0"/>
        </w:tblPrEx>
        <w:tc>
          <w:tcPr>
            <w:tcW w:w="4077" w:type="dxa"/>
          </w:tcPr>
          <w:p w14:paraId="3590BFBD" w14:textId="77777777" w:rsidR="0007417B" w:rsidRDefault="0007417B" w:rsidP="00844FBD"/>
          <w:p w14:paraId="0D1896C5" w14:textId="77777777" w:rsidR="0007417B" w:rsidRDefault="0007417B" w:rsidP="00844FBD">
            <w:r w:rsidRPr="00C41EF4">
              <w:t>От Заказчика:</w:t>
            </w:r>
          </w:p>
          <w:p w14:paraId="035CC6A2" w14:textId="77777777" w:rsidR="0007417B" w:rsidRPr="001B1C19" w:rsidRDefault="00747B0D" w:rsidP="00844FBD">
            <w:pPr>
              <w:rPr>
                <w:b/>
                <w:sz w:val="18"/>
                <w:szCs w:val="18"/>
              </w:rPr>
            </w:pPr>
            <w:r>
              <w:rPr>
                <w:b/>
                <w:sz w:val="18"/>
                <w:szCs w:val="18"/>
              </w:rPr>
              <w:t>Первый з</w:t>
            </w:r>
            <w:r w:rsidR="0007417B" w:rsidRPr="001B1C19">
              <w:rPr>
                <w:b/>
                <w:sz w:val="18"/>
                <w:szCs w:val="18"/>
              </w:rPr>
              <w:t xml:space="preserve">аместитель генерального директора </w:t>
            </w:r>
          </w:p>
          <w:p w14:paraId="193CD7C5" w14:textId="77777777" w:rsidR="0007417B" w:rsidRPr="001B1C19" w:rsidRDefault="0007417B" w:rsidP="00844FBD">
            <w:pPr>
              <w:rPr>
                <w:b/>
                <w:sz w:val="18"/>
                <w:szCs w:val="18"/>
              </w:rPr>
            </w:pPr>
            <w:r w:rsidRPr="001B1C19">
              <w:rPr>
                <w:b/>
                <w:sz w:val="18"/>
                <w:szCs w:val="18"/>
              </w:rPr>
              <w:t xml:space="preserve">  ______________________ М.А. Карпенко </w:t>
            </w:r>
          </w:p>
          <w:p w14:paraId="4E2E6CC5" w14:textId="77777777" w:rsidR="0007417B" w:rsidRPr="00C41EF4" w:rsidRDefault="0007417B" w:rsidP="00844FBD">
            <w:r w:rsidRPr="00C41EF4">
              <w:t>М.П.</w:t>
            </w:r>
          </w:p>
        </w:tc>
        <w:tc>
          <w:tcPr>
            <w:tcW w:w="5670" w:type="dxa"/>
          </w:tcPr>
          <w:p w14:paraId="660F90FD" w14:textId="77777777" w:rsidR="0007417B" w:rsidRDefault="0007417B" w:rsidP="00844FBD"/>
          <w:p w14:paraId="7E3A286D" w14:textId="77777777" w:rsidR="0007417B" w:rsidRDefault="0007417B" w:rsidP="00844FBD">
            <w:r w:rsidRPr="00C41EF4">
              <w:t>От Поставщика:</w:t>
            </w:r>
          </w:p>
          <w:p w14:paraId="182DDABB" w14:textId="77777777" w:rsidR="0007417B" w:rsidRDefault="0007417B" w:rsidP="00844FBD"/>
          <w:p w14:paraId="322CF899" w14:textId="77777777" w:rsidR="0007417B" w:rsidRPr="00C41EF4" w:rsidRDefault="0007417B" w:rsidP="00844FBD">
            <w:r w:rsidRPr="00C41EF4">
              <w:t>___________________</w:t>
            </w:r>
          </w:p>
          <w:p w14:paraId="0249D60F" w14:textId="77777777" w:rsidR="0007417B" w:rsidRPr="00C41EF4" w:rsidRDefault="0007417B" w:rsidP="00844FBD">
            <w:r w:rsidRPr="00C41EF4">
              <w:t>М.П.</w:t>
            </w:r>
          </w:p>
        </w:tc>
      </w:tr>
    </w:tbl>
    <w:p w14:paraId="20FA0058" w14:textId="77777777" w:rsidR="0007417B" w:rsidRDefault="0007417B" w:rsidP="0007417B">
      <w:pPr>
        <w:rPr>
          <w:sz w:val="28"/>
          <w:szCs w:val="28"/>
        </w:rPr>
      </w:pPr>
    </w:p>
    <w:p w14:paraId="31EBE65E" w14:textId="77777777" w:rsidR="0007417B" w:rsidRDefault="0007417B" w:rsidP="0007417B">
      <w:pPr>
        <w:rPr>
          <w:sz w:val="28"/>
          <w:szCs w:val="28"/>
        </w:rPr>
      </w:pPr>
    </w:p>
    <w:p w14:paraId="41F1790B" w14:textId="77777777" w:rsidR="0007417B" w:rsidRPr="001C01D4" w:rsidRDefault="0007417B" w:rsidP="0007417B"/>
    <w:p w14:paraId="67BD6D1E" w14:textId="77777777" w:rsidR="0007417B" w:rsidRPr="001C01D4" w:rsidRDefault="0007417B" w:rsidP="0007417B"/>
    <w:p w14:paraId="690FF4BB" w14:textId="77777777" w:rsidR="0007417B" w:rsidRPr="001C01D4" w:rsidRDefault="0007417B" w:rsidP="0007417B"/>
    <w:p w14:paraId="242CAC29" w14:textId="77777777" w:rsidR="0007417B" w:rsidRDefault="0007417B" w:rsidP="0007417B"/>
    <w:p w14:paraId="60D56EE5" w14:textId="77777777" w:rsidR="0007417B" w:rsidRDefault="0007417B" w:rsidP="0007417B">
      <w:pPr>
        <w:sectPr w:rsidR="0007417B" w:rsidSect="00C41EF4">
          <w:headerReference w:type="even" r:id="rId7"/>
          <w:headerReference w:type="default" r:id="rId8"/>
          <w:footerReference w:type="even" r:id="rId9"/>
          <w:footerReference w:type="default" r:id="rId10"/>
          <w:pgSz w:w="11906" w:h="16838"/>
          <w:pgMar w:top="1386" w:right="850" w:bottom="567" w:left="1560" w:header="567" w:footer="708" w:gutter="0"/>
          <w:cols w:space="708"/>
          <w:docGrid w:linePitch="360"/>
        </w:sectPr>
      </w:pPr>
    </w:p>
    <w:p w14:paraId="770C2466" w14:textId="77777777" w:rsidR="0007417B" w:rsidRDefault="0007417B" w:rsidP="0007417B"/>
    <w:tbl>
      <w:tblPr>
        <w:tblpPr w:leftFromText="180" w:rightFromText="180" w:vertAnchor="text" w:horzAnchor="margin" w:tblpXSpec="right" w:tblpY="128"/>
        <w:tblW w:w="4531" w:type="dxa"/>
        <w:tblLook w:val="04A0" w:firstRow="1" w:lastRow="0" w:firstColumn="1" w:lastColumn="0" w:noHBand="0" w:noVBand="1"/>
      </w:tblPr>
      <w:tblGrid>
        <w:gridCol w:w="4531"/>
      </w:tblGrid>
      <w:tr w:rsidR="0007417B" w:rsidRPr="002E5353" w14:paraId="7216014F" w14:textId="77777777" w:rsidTr="00844FBD">
        <w:trPr>
          <w:trHeight w:val="401"/>
        </w:trPr>
        <w:tc>
          <w:tcPr>
            <w:tcW w:w="4531" w:type="dxa"/>
            <w:vAlign w:val="center"/>
          </w:tcPr>
          <w:p w14:paraId="27DD5BC3" w14:textId="77777777" w:rsidR="0007417B" w:rsidRPr="00F44633" w:rsidRDefault="0007417B" w:rsidP="00844FBD">
            <w:pPr>
              <w:jc w:val="right"/>
            </w:pPr>
            <w:r w:rsidRPr="00F44633">
              <w:t>Приложение № 1 к Контракту</w:t>
            </w:r>
          </w:p>
        </w:tc>
      </w:tr>
      <w:tr w:rsidR="0007417B" w:rsidRPr="002E5353" w14:paraId="3011C3E0" w14:textId="77777777" w:rsidTr="00844FBD">
        <w:trPr>
          <w:trHeight w:val="401"/>
        </w:trPr>
        <w:tc>
          <w:tcPr>
            <w:tcW w:w="4531" w:type="dxa"/>
            <w:vAlign w:val="center"/>
          </w:tcPr>
          <w:p w14:paraId="513D19C0" w14:textId="77777777" w:rsidR="0007417B" w:rsidRPr="00F44633" w:rsidRDefault="0007417B" w:rsidP="00844FBD">
            <w:pPr>
              <w:jc w:val="right"/>
            </w:pPr>
            <w:r w:rsidRPr="00F44633">
              <w:t>от _______________________</w:t>
            </w:r>
          </w:p>
        </w:tc>
      </w:tr>
      <w:tr w:rsidR="0007417B" w:rsidRPr="002E5353" w14:paraId="35D43421" w14:textId="77777777" w:rsidTr="00844FBD">
        <w:trPr>
          <w:trHeight w:val="400"/>
        </w:trPr>
        <w:tc>
          <w:tcPr>
            <w:tcW w:w="4531" w:type="dxa"/>
            <w:vAlign w:val="center"/>
          </w:tcPr>
          <w:p w14:paraId="34943C25" w14:textId="77777777" w:rsidR="0007417B" w:rsidRPr="00F44633" w:rsidRDefault="0007417B" w:rsidP="00844FBD">
            <w:pPr>
              <w:jc w:val="right"/>
            </w:pPr>
            <w:r w:rsidRPr="00F44633">
              <w:t>№ _______________________</w:t>
            </w:r>
          </w:p>
        </w:tc>
      </w:tr>
    </w:tbl>
    <w:p w14:paraId="28E0A3EA" w14:textId="77777777" w:rsidR="0007417B" w:rsidRDefault="0007417B" w:rsidP="0007417B">
      <w:pPr>
        <w:jc w:val="center"/>
        <w:rPr>
          <w:b/>
          <w:sz w:val="28"/>
          <w:szCs w:val="28"/>
        </w:rPr>
      </w:pPr>
    </w:p>
    <w:p w14:paraId="4CFD1E40" w14:textId="77777777" w:rsidR="0007417B" w:rsidRPr="001C01D4" w:rsidRDefault="0007417B" w:rsidP="0007417B">
      <w:pPr>
        <w:rPr>
          <w:sz w:val="28"/>
          <w:szCs w:val="28"/>
        </w:rPr>
      </w:pPr>
    </w:p>
    <w:p w14:paraId="257E59B7" w14:textId="77777777" w:rsidR="0007417B" w:rsidRPr="001C01D4" w:rsidRDefault="0007417B" w:rsidP="0007417B">
      <w:pPr>
        <w:rPr>
          <w:sz w:val="28"/>
          <w:szCs w:val="28"/>
        </w:rPr>
      </w:pPr>
    </w:p>
    <w:p w14:paraId="7B447A7F" w14:textId="77777777" w:rsidR="0007417B" w:rsidRPr="001C01D4" w:rsidRDefault="0007417B" w:rsidP="0007417B">
      <w:pPr>
        <w:rPr>
          <w:sz w:val="28"/>
          <w:szCs w:val="28"/>
        </w:rPr>
      </w:pPr>
    </w:p>
    <w:p w14:paraId="0D1C631C" w14:textId="77777777" w:rsidR="0007417B" w:rsidRDefault="0007417B" w:rsidP="0007417B">
      <w:pPr>
        <w:rPr>
          <w:sz w:val="28"/>
          <w:szCs w:val="28"/>
        </w:rPr>
      </w:pPr>
    </w:p>
    <w:p w14:paraId="1512DE26" w14:textId="77777777" w:rsidR="0007417B" w:rsidRPr="002E5353" w:rsidRDefault="0007417B" w:rsidP="0007417B">
      <w:pPr>
        <w:jc w:val="center"/>
        <w:rPr>
          <w:b/>
          <w:sz w:val="28"/>
          <w:szCs w:val="28"/>
        </w:rPr>
      </w:pPr>
    </w:p>
    <w:p w14:paraId="0FE11B65" w14:textId="77777777" w:rsidR="0007417B" w:rsidRPr="0071384E" w:rsidRDefault="0007417B" w:rsidP="0007417B">
      <w:pPr>
        <w:jc w:val="center"/>
        <w:rPr>
          <w:sz w:val="28"/>
          <w:szCs w:val="28"/>
          <w:vertAlign w:val="superscript"/>
        </w:rPr>
      </w:pPr>
      <w:r w:rsidRPr="0071384E">
        <w:rPr>
          <w:sz w:val="28"/>
          <w:szCs w:val="28"/>
        </w:rPr>
        <w:t>СПЕЦИФИКАЦИЯ</w:t>
      </w:r>
    </w:p>
    <w:p w14:paraId="49E49F06" w14:textId="77777777" w:rsidR="0007417B" w:rsidRPr="00343CC9" w:rsidRDefault="0007417B" w:rsidP="0007417B">
      <w:pPr>
        <w:jc w:val="center"/>
        <w:rPr>
          <w:bCs/>
          <w:i/>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312"/>
        <w:gridCol w:w="1702"/>
        <w:gridCol w:w="1418"/>
        <w:gridCol w:w="2408"/>
        <w:gridCol w:w="852"/>
        <w:gridCol w:w="992"/>
        <w:gridCol w:w="1559"/>
        <w:gridCol w:w="1134"/>
        <w:gridCol w:w="1276"/>
        <w:gridCol w:w="851"/>
        <w:gridCol w:w="1134"/>
        <w:gridCol w:w="1134"/>
      </w:tblGrid>
      <w:tr w:rsidR="0007417B" w:rsidRPr="00DF07B5" w14:paraId="26B87F7A" w14:textId="77777777" w:rsidTr="006D7B41">
        <w:tc>
          <w:tcPr>
            <w:tcW w:w="530" w:type="dxa"/>
          </w:tcPr>
          <w:p w14:paraId="62B57EE5" w14:textId="77777777" w:rsidR="0007417B" w:rsidRPr="00DF07B5" w:rsidRDefault="0007417B" w:rsidP="00844FBD">
            <w:pPr>
              <w:snapToGrid w:val="0"/>
              <w:jc w:val="center"/>
              <w:rPr>
                <w:b/>
                <w:bCs/>
                <w:sz w:val="18"/>
                <w:szCs w:val="18"/>
              </w:rPr>
            </w:pPr>
            <w:r w:rsidRPr="00DF07B5">
              <w:rPr>
                <w:b/>
                <w:bCs/>
                <w:sz w:val="18"/>
                <w:szCs w:val="18"/>
              </w:rPr>
              <w:t>№ п/п</w:t>
            </w:r>
          </w:p>
        </w:tc>
        <w:tc>
          <w:tcPr>
            <w:tcW w:w="1312" w:type="dxa"/>
          </w:tcPr>
          <w:p w14:paraId="67D20F99" w14:textId="77777777" w:rsidR="0007417B" w:rsidRPr="00DF07B5" w:rsidRDefault="0007417B" w:rsidP="00844FBD">
            <w:pPr>
              <w:snapToGrid w:val="0"/>
              <w:jc w:val="center"/>
              <w:rPr>
                <w:b/>
                <w:sz w:val="18"/>
                <w:szCs w:val="18"/>
              </w:rPr>
            </w:pPr>
            <w:r w:rsidRPr="00DF07B5">
              <w:rPr>
                <w:b/>
                <w:sz w:val="18"/>
                <w:szCs w:val="18"/>
              </w:rPr>
              <w:t xml:space="preserve">Артикул (код, каталожный номер) Товара (при наличии) </w:t>
            </w:r>
          </w:p>
        </w:tc>
        <w:tc>
          <w:tcPr>
            <w:tcW w:w="1702" w:type="dxa"/>
          </w:tcPr>
          <w:p w14:paraId="00AD5CD1" w14:textId="77777777" w:rsidR="0007417B" w:rsidRPr="00DF07B5" w:rsidRDefault="0007417B" w:rsidP="00844FBD">
            <w:pPr>
              <w:snapToGrid w:val="0"/>
              <w:jc w:val="center"/>
              <w:rPr>
                <w:b/>
                <w:sz w:val="18"/>
                <w:szCs w:val="18"/>
              </w:rPr>
            </w:pPr>
            <w:r w:rsidRPr="00DF07B5">
              <w:rPr>
                <w:b/>
                <w:sz w:val="18"/>
                <w:szCs w:val="18"/>
              </w:rPr>
              <w:t>Наименование Товара</w:t>
            </w:r>
          </w:p>
        </w:tc>
        <w:tc>
          <w:tcPr>
            <w:tcW w:w="1418" w:type="dxa"/>
          </w:tcPr>
          <w:p w14:paraId="15CE778C" w14:textId="77777777" w:rsidR="0007417B" w:rsidRPr="00DF07B5" w:rsidRDefault="0007417B" w:rsidP="00636A12">
            <w:pPr>
              <w:snapToGrid w:val="0"/>
              <w:jc w:val="center"/>
              <w:rPr>
                <w:b/>
                <w:sz w:val="18"/>
                <w:szCs w:val="18"/>
              </w:rPr>
            </w:pPr>
            <w:r w:rsidRPr="00DF07B5">
              <w:rPr>
                <w:b/>
                <w:sz w:val="18"/>
                <w:szCs w:val="18"/>
              </w:rPr>
              <w:t xml:space="preserve">Наименование </w:t>
            </w:r>
            <w:r w:rsidR="00636A12" w:rsidRPr="00DF07B5">
              <w:rPr>
                <w:b/>
                <w:sz w:val="18"/>
                <w:szCs w:val="18"/>
              </w:rPr>
              <w:t>Т</w:t>
            </w:r>
            <w:r w:rsidRPr="00DF07B5">
              <w:rPr>
                <w:b/>
                <w:sz w:val="18"/>
                <w:szCs w:val="18"/>
              </w:rPr>
              <w:t>овара в соответствии с его регистрационным удостоверением (при наличии)</w:t>
            </w:r>
          </w:p>
        </w:tc>
        <w:tc>
          <w:tcPr>
            <w:tcW w:w="2408" w:type="dxa"/>
          </w:tcPr>
          <w:p w14:paraId="2CCD037D" w14:textId="77777777" w:rsidR="0007417B" w:rsidRPr="00DF07B5" w:rsidRDefault="0007417B" w:rsidP="00636A12">
            <w:pPr>
              <w:snapToGrid w:val="0"/>
              <w:jc w:val="center"/>
              <w:rPr>
                <w:b/>
                <w:sz w:val="18"/>
                <w:szCs w:val="18"/>
              </w:rPr>
            </w:pPr>
            <w:r w:rsidRPr="00DF07B5">
              <w:rPr>
                <w:b/>
                <w:sz w:val="18"/>
                <w:szCs w:val="18"/>
              </w:rPr>
              <w:t xml:space="preserve">Функциональные, технические и качественные характеристики </w:t>
            </w:r>
            <w:r w:rsidR="00636A12" w:rsidRPr="00DF07B5">
              <w:rPr>
                <w:b/>
                <w:sz w:val="18"/>
                <w:szCs w:val="18"/>
              </w:rPr>
              <w:t>Т</w:t>
            </w:r>
            <w:r w:rsidRPr="00DF07B5">
              <w:rPr>
                <w:b/>
                <w:sz w:val="18"/>
                <w:szCs w:val="18"/>
              </w:rPr>
              <w:t>овара</w:t>
            </w:r>
          </w:p>
        </w:tc>
        <w:tc>
          <w:tcPr>
            <w:tcW w:w="852" w:type="dxa"/>
          </w:tcPr>
          <w:p w14:paraId="500B9848" w14:textId="77777777" w:rsidR="0007417B" w:rsidRPr="00DF07B5" w:rsidRDefault="0007417B" w:rsidP="00844FBD">
            <w:pPr>
              <w:snapToGrid w:val="0"/>
              <w:jc w:val="center"/>
              <w:rPr>
                <w:b/>
                <w:bCs/>
                <w:sz w:val="18"/>
                <w:szCs w:val="18"/>
              </w:rPr>
            </w:pPr>
            <w:r w:rsidRPr="00DF07B5">
              <w:rPr>
                <w:b/>
                <w:sz w:val="18"/>
                <w:szCs w:val="18"/>
              </w:rPr>
              <w:t>Код ОКПД2</w:t>
            </w:r>
          </w:p>
        </w:tc>
        <w:tc>
          <w:tcPr>
            <w:tcW w:w="992" w:type="dxa"/>
          </w:tcPr>
          <w:p w14:paraId="67DDD763" w14:textId="77777777" w:rsidR="0007417B" w:rsidRPr="00DF07B5" w:rsidRDefault="0007417B" w:rsidP="00844FBD">
            <w:pPr>
              <w:snapToGrid w:val="0"/>
              <w:jc w:val="center"/>
              <w:rPr>
                <w:b/>
                <w:sz w:val="18"/>
                <w:szCs w:val="18"/>
              </w:rPr>
            </w:pPr>
            <w:r w:rsidRPr="00DF07B5">
              <w:rPr>
                <w:b/>
                <w:sz w:val="18"/>
                <w:szCs w:val="18"/>
              </w:rPr>
              <w:t>Гарантийный срок производителя, поставщика</w:t>
            </w:r>
            <w:r w:rsidRPr="00DF07B5">
              <w:rPr>
                <w:i/>
                <w:sz w:val="16"/>
                <w:szCs w:val="16"/>
              </w:rPr>
              <w:t>(указать сроки)</w:t>
            </w:r>
            <w:r w:rsidRPr="00DF07B5">
              <w:rPr>
                <w:b/>
                <w:sz w:val="18"/>
                <w:szCs w:val="18"/>
              </w:rPr>
              <w:t xml:space="preserve"> /срок годности</w:t>
            </w:r>
          </w:p>
        </w:tc>
        <w:tc>
          <w:tcPr>
            <w:tcW w:w="1559" w:type="dxa"/>
          </w:tcPr>
          <w:p w14:paraId="449CCF3A" w14:textId="77777777" w:rsidR="0007417B" w:rsidRPr="00DF07B5" w:rsidRDefault="0007417B" w:rsidP="00844FBD">
            <w:pPr>
              <w:snapToGrid w:val="0"/>
              <w:jc w:val="center"/>
              <w:rPr>
                <w:b/>
                <w:sz w:val="18"/>
                <w:szCs w:val="18"/>
              </w:rPr>
            </w:pPr>
            <w:r w:rsidRPr="00DF07B5">
              <w:rPr>
                <w:b/>
                <w:bCs/>
                <w:sz w:val="18"/>
                <w:szCs w:val="18"/>
              </w:rPr>
              <w:t>Страна происхождения, производитель</w:t>
            </w:r>
          </w:p>
        </w:tc>
        <w:tc>
          <w:tcPr>
            <w:tcW w:w="1134" w:type="dxa"/>
          </w:tcPr>
          <w:p w14:paraId="4EC6AAE1" w14:textId="77777777" w:rsidR="0007417B" w:rsidRPr="00DF07B5" w:rsidRDefault="0007417B" w:rsidP="00844FBD">
            <w:pPr>
              <w:snapToGrid w:val="0"/>
              <w:jc w:val="center"/>
              <w:rPr>
                <w:b/>
                <w:bCs/>
                <w:sz w:val="18"/>
                <w:szCs w:val="18"/>
              </w:rPr>
            </w:pPr>
            <w:r w:rsidRPr="00DF07B5">
              <w:rPr>
                <w:b/>
                <w:bCs/>
                <w:sz w:val="18"/>
                <w:szCs w:val="18"/>
              </w:rPr>
              <w:t>Ед. измерения</w:t>
            </w:r>
          </w:p>
        </w:tc>
        <w:tc>
          <w:tcPr>
            <w:tcW w:w="1276" w:type="dxa"/>
          </w:tcPr>
          <w:p w14:paraId="3696462B" w14:textId="77777777" w:rsidR="0007417B" w:rsidRPr="00DF07B5" w:rsidRDefault="0007417B" w:rsidP="00636A12">
            <w:pPr>
              <w:snapToGrid w:val="0"/>
              <w:jc w:val="center"/>
              <w:rPr>
                <w:b/>
                <w:bCs/>
                <w:i/>
                <w:iCs/>
                <w:sz w:val="18"/>
                <w:szCs w:val="18"/>
              </w:rPr>
            </w:pPr>
            <w:r w:rsidRPr="00DF07B5">
              <w:rPr>
                <w:b/>
                <w:bCs/>
                <w:sz w:val="18"/>
                <w:szCs w:val="18"/>
              </w:rPr>
              <w:t xml:space="preserve">Количество </w:t>
            </w:r>
            <w:r w:rsidR="00636A12" w:rsidRPr="00DF07B5">
              <w:rPr>
                <w:b/>
                <w:bCs/>
                <w:sz w:val="18"/>
                <w:szCs w:val="18"/>
              </w:rPr>
              <w:t>Т</w:t>
            </w:r>
            <w:r w:rsidRPr="00DF07B5">
              <w:rPr>
                <w:b/>
                <w:bCs/>
                <w:sz w:val="18"/>
                <w:szCs w:val="18"/>
              </w:rPr>
              <w:t>овара</w:t>
            </w:r>
          </w:p>
        </w:tc>
        <w:tc>
          <w:tcPr>
            <w:tcW w:w="851" w:type="dxa"/>
          </w:tcPr>
          <w:p w14:paraId="3E0E9D96" w14:textId="77777777" w:rsidR="0007417B" w:rsidRPr="00DF07B5" w:rsidRDefault="0007417B" w:rsidP="00844FBD">
            <w:pPr>
              <w:snapToGrid w:val="0"/>
              <w:jc w:val="center"/>
              <w:rPr>
                <w:b/>
                <w:bCs/>
                <w:sz w:val="18"/>
                <w:szCs w:val="18"/>
              </w:rPr>
            </w:pPr>
            <w:r w:rsidRPr="00DF07B5">
              <w:rPr>
                <w:b/>
                <w:bCs/>
                <w:sz w:val="18"/>
                <w:szCs w:val="18"/>
              </w:rPr>
              <w:t>Цена за ед.,  руб.</w:t>
            </w:r>
            <w:r w:rsidRPr="00DF07B5">
              <w:rPr>
                <w:b/>
                <w:bCs/>
                <w:sz w:val="18"/>
                <w:szCs w:val="18"/>
              </w:rPr>
              <w:br/>
              <w:t>(включая НДС)</w:t>
            </w:r>
          </w:p>
        </w:tc>
        <w:tc>
          <w:tcPr>
            <w:tcW w:w="1134" w:type="dxa"/>
          </w:tcPr>
          <w:p w14:paraId="51C065A6" w14:textId="77777777" w:rsidR="0007417B" w:rsidRPr="00DF07B5" w:rsidRDefault="0007417B" w:rsidP="00844FBD">
            <w:pPr>
              <w:snapToGrid w:val="0"/>
              <w:jc w:val="center"/>
              <w:rPr>
                <w:b/>
                <w:bCs/>
                <w:sz w:val="18"/>
                <w:szCs w:val="18"/>
              </w:rPr>
            </w:pPr>
            <w:r w:rsidRPr="00DF07B5">
              <w:rPr>
                <w:b/>
                <w:bCs/>
                <w:sz w:val="18"/>
                <w:szCs w:val="18"/>
              </w:rPr>
              <w:t xml:space="preserve">Ставка НДС, % </w:t>
            </w:r>
          </w:p>
        </w:tc>
        <w:tc>
          <w:tcPr>
            <w:tcW w:w="1134" w:type="dxa"/>
          </w:tcPr>
          <w:p w14:paraId="5D086932" w14:textId="77777777" w:rsidR="0007417B" w:rsidRPr="00DF07B5" w:rsidRDefault="0007417B" w:rsidP="00844FBD">
            <w:pPr>
              <w:snapToGrid w:val="0"/>
              <w:jc w:val="center"/>
              <w:rPr>
                <w:b/>
                <w:bCs/>
                <w:sz w:val="18"/>
                <w:szCs w:val="18"/>
              </w:rPr>
            </w:pPr>
            <w:r w:rsidRPr="00DF07B5">
              <w:rPr>
                <w:b/>
                <w:bCs/>
                <w:sz w:val="18"/>
                <w:szCs w:val="18"/>
              </w:rPr>
              <w:t>Общая стоимость,  руб.</w:t>
            </w:r>
            <w:r w:rsidRPr="00DF07B5">
              <w:rPr>
                <w:b/>
                <w:bCs/>
                <w:sz w:val="18"/>
                <w:szCs w:val="18"/>
              </w:rPr>
              <w:br/>
              <w:t>(включая НДС)</w:t>
            </w:r>
          </w:p>
        </w:tc>
      </w:tr>
      <w:tr w:rsidR="0007417B" w:rsidRPr="00DF07B5" w14:paraId="328FD058" w14:textId="77777777" w:rsidTr="006D7B41">
        <w:trPr>
          <w:trHeight w:val="282"/>
        </w:trPr>
        <w:tc>
          <w:tcPr>
            <w:tcW w:w="530" w:type="dxa"/>
          </w:tcPr>
          <w:p w14:paraId="0EFF3CC5" w14:textId="77777777" w:rsidR="0007417B" w:rsidRPr="00DF07B5" w:rsidRDefault="0007417B" w:rsidP="00116469">
            <w:pPr>
              <w:snapToGrid w:val="0"/>
              <w:jc w:val="center"/>
              <w:rPr>
                <w:b/>
                <w:sz w:val="16"/>
                <w:szCs w:val="16"/>
              </w:rPr>
            </w:pPr>
            <w:r w:rsidRPr="00DF07B5">
              <w:rPr>
                <w:b/>
                <w:sz w:val="16"/>
                <w:szCs w:val="16"/>
              </w:rPr>
              <w:t>1</w:t>
            </w:r>
          </w:p>
        </w:tc>
        <w:tc>
          <w:tcPr>
            <w:tcW w:w="1312" w:type="dxa"/>
          </w:tcPr>
          <w:p w14:paraId="70CB160C" w14:textId="77777777" w:rsidR="0007417B" w:rsidRPr="00DF07B5" w:rsidRDefault="00116469" w:rsidP="00116469">
            <w:pPr>
              <w:jc w:val="center"/>
              <w:rPr>
                <w:b/>
                <w:bCs/>
                <w:sz w:val="16"/>
                <w:szCs w:val="16"/>
                <w:lang w:eastAsia="ar-SA"/>
              </w:rPr>
            </w:pPr>
            <w:r w:rsidRPr="00DF07B5">
              <w:rPr>
                <w:b/>
                <w:bCs/>
                <w:sz w:val="16"/>
                <w:szCs w:val="16"/>
                <w:lang w:eastAsia="ar-SA"/>
              </w:rPr>
              <w:t>2</w:t>
            </w:r>
          </w:p>
        </w:tc>
        <w:tc>
          <w:tcPr>
            <w:tcW w:w="1702" w:type="dxa"/>
          </w:tcPr>
          <w:p w14:paraId="3A19CB50" w14:textId="77777777" w:rsidR="0007417B" w:rsidRPr="00DF07B5" w:rsidRDefault="00116469" w:rsidP="00116469">
            <w:pPr>
              <w:jc w:val="center"/>
              <w:rPr>
                <w:b/>
                <w:sz w:val="16"/>
                <w:szCs w:val="16"/>
                <w:lang w:eastAsia="ar-SA"/>
              </w:rPr>
            </w:pPr>
            <w:r w:rsidRPr="00DF07B5">
              <w:rPr>
                <w:b/>
                <w:sz w:val="16"/>
                <w:szCs w:val="16"/>
                <w:lang w:eastAsia="ar-SA"/>
              </w:rPr>
              <w:t>3</w:t>
            </w:r>
          </w:p>
        </w:tc>
        <w:tc>
          <w:tcPr>
            <w:tcW w:w="1418" w:type="dxa"/>
          </w:tcPr>
          <w:p w14:paraId="0A9986C5" w14:textId="77777777" w:rsidR="0007417B" w:rsidRPr="00DF07B5" w:rsidRDefault="00116469" w:rsidP="00116469">
            <w:pPr>
              <w:snapToGrid w:val="0"/>
              <w:jc w:val="center"/>
              <w:rPr>
                <w:b/>
                <w:sz w:val="16"/>
                <w:szCs w:val="16"/>
                <w:lang w:eastAsia="ar-SA"/>
              </w:rPr>
            </w:pPr>
            <w:r w:rsidRPr="00DF07B5">
              <w:rPr>
                <w:b/>
                <w:sz w:val="16"/>
                <w:szCs w:val="16"/>
                <w:lang w:eastAsia="ar-SA"/>
              </w:rPr>
              <w:t>4</w:t>
            </w:r>
          </w:p>
        </w:tc>
        <w:tc>
          <w:tcPr>
            <w:tcW w:w="2408" w:type="dxa"/>
          </w:tcPr>
          <w:p w14:paraId="3ED3EAB7" w14:textId="77777777" w:rsidR="0007417B" w:rsidRPr="00DF07B5" w:rsidRDefault="00116469" w:rsidP="00116469">
            <w:pPr>
              <w:snapToGrid w:val="0"/>
              <w:jc w:val="center"/>
              <w:rPr>
                <w:b/>
                <w:sz w:val="16"/>
                <w:szCs w:val="16"/>
                <w:lang w:eastAsia="ar-SA"/>
              </w:rPr>
            </w:pPr>
            <w:r w:rsidRPr="00DF07B5">
              <w:rPr>
                <w:b/>
                <w:sz w:val="16"/>
                <w:szCs w:val="16"/>
                <w:lang w:eastAsia="ar-SA"/>
              </w:rPr>
              <w:t>5</w:t>
            </w:r>
          </w:p>
        </w:tc>
        <w:tc>
          <w:tcPr>
            <w:tcW w:w="852" w:type="dxa"/>
          </w:tcPr>
          <w:p w14:paraId="62E03C54" w14:textId="77777777" w:rsidR="0007417B" w:rsidRPr="00DF07B5" w:rsidRDefault="00116469" w:rsidP="00116469">
            <w:pPr>
              <w:spacing w:line="360" w:lineRule="auto"/>
              <w:jc w:val="center"/>
              <w:rPr>
                <w:b/>
                <w:sz w:val="16"/>
                <w:szCs w:val="16"/>
                <w:lang w:eastAsia="ar-SA"/>
              </w:rPr>
            </w:pPr>
            <w:r w:rsidRPr="00DF07B5">
              <w:rPr>
                <w:b/>
                <w:sz w:val="16"/>
                <w:szCs w:val="16"/>
                <w:lang w:eastAsia="ar-SA"/>
              </w:rPr>
              <w:t>6</w:t>
            </w:r>
          </w:p>
        </w:tc>
        <w:tc>
          <w:tcPr>
            <w:tcW w:w="992" w:type="dxa"/>
          </w:tcPr>
          <w:p w14:paraId="4F775827" w14:textId="77777777" w:rsidR="0007417B" w:rsidRPr="00DF07B5" w:rsidRDefault="00116469" w:rsidP="00116469">
            <w:pPr>
              <w:snapToGrid w:val="0"/>
              <w:jc w:val="center"/>
              <w:rPr>
                <w:b/>
                <w:sz w:val="16"/>
                <w:szCs w:val="16"/>
              </w:rPr>
            </w:pPr>
            <w:r w:rsidRPr="00DF07B5">
              <w:rPr>
                <w:b/>
                <w:sz w:val="16"/>
                <w:szCs w:val="16"/>
              </w:rPr>
              <w:t>7</w:t>
            </w:r>
          </w:p>
        </w:tc>
        <w:tc>
          <w:tcPr>
            <w:tcW w:w="1559" w:type="dxa"/>
          </w:tcPr>
          <w:p w14:paraId="307DB0C0" w14:textId="77777777" w:rsidR="0007417B" w:rsidRPr="00DF07B5" w:rsidRDefault="00116469" w:rsidP="00116469">
            <w:pPr>
              <w:snapToGrid w:val="0"/>
              <w:jc w:val="center"/>
              <w:rPr>
                <w:b/>
                <w:sz w:val="16"/>
                <w:szCs w:val="16"/>
              </w:rPr>
            </w:pPr>
            <w:r w:rsidRPr="00DF07B5">
              <w:rPr>
                <w:b/>
                <w:sz w:val="16"/>
                <w:szCs w:val="16"/>
              </w:rPr>
              <w:t>8</w:t>
            </w:r>
          </w:p>
        </w:tc>
        <w:tc>
          <w:tcPr>
            <w:tcW w:w="1134" w:type="dxa"/>
          </w:tcPr>
          <w:p w14:paraId="60F294C2" w14:textId="77777777" w:rsidR="0007417B" w:rsidRPr="00DF07B5" w:rsidRDefault="00116469" w:rsidP="00116469">
            <w:pPr>
              <w:snapToGrid w:val="0"/>
              <w:jc w:val="center"/>
              <w:rPr>
                <w:b/>
                <w:sz w:val="16"/>
                <w:szCs w:val="16"/>
              </w:rPr>
            </w:pPr>
            <w:r w:rsidRPr="00DF07B5">
              <w:rPr>
                <w:b/>
                <w:sz w:val="16"/>
                <w:szCs w:val="16"/>
              </w:rPr>
              <w:t>9</w:t>
            </w:r>
          </w:p>
        </w:tc>
        <w:tc>
          <w:tcPr>
            <w:tcW w:w="1276" w:type="dxa"/>
          </w:tcPr>
          <w:p w14:paraId="5541BC9A" w14:textId="77777777" w:rsidR="0007417B" w:rsidRPr="00DF07B5" w:rsidRDefault="00116469" w:rsidP="00116469">
            <w:pPr>
              <w:snapToGrid w:val="0"/>
              <w:jc w:val="center"/>
              <w:rPr>
                <w:b/>
                <w:sz w:val="16"/>
                <w:szCs w:val="16"/>
              </w:rPr>
            </w:pPr>
            <w:r w:rsidRPr="00DF07B5">
              <w:rPr>
                <w:b/>
                <w:sz w:val="16"/>
                <w:szCs w:val="16"/>
              </w:rPr>
              <w:t>10</w:t>
            </w:r>
          </w:p>
        </w:tc>
        <w:tc>
          <w:tcPr>
            <w:tcW w:w="851" w:type="dxa"/>
          </w:tcPr>
          <w:p w14:paraId="55ED4FE3" w14:textId="77777777" w:rsidR="0007417B" w:rsidRPr="00DF07B5" w:rsidRDefault="00116469" w:rsidP="00116469">
            <w:pPr>
              <w:snapToGrid w:val="0"/>
              <w:jc w:val="center"/>
              <w:rPr>
                <w:b/>
                <w:sz w:val="16"/>
                <w:szCs w:val="16"/>
              </w:rPr>
            </w:pPr>
            <w:r w:rsidRPr="00DF07B5">
              <w:rPr>
                <w:b/>
                <w:sz w:val="16"/>
                <w:szCs w:val="16"/>
              </w:rPr>
              <w:t>11</w:t>
            </w:r>
          </w:p>
        </w:tc>
        <w:tc>
          <w:tcPr>
            <w:tcW w:w="1134" w:type="dxa"/>
          </w:tcPr>
          <w:p w14:paraId="0C1E9F8B" w14:textId="77777777" w:rsidR="0007417B" w:rsidRPr="00DF07B5" w:rsidRDefault="00116469" w:rsidP="00116469">
            <w:pPr>
              <w:snapToGrid w:val="0"/>
              <w:jc w:val="center"/>
              <w:rPr>
                <w:b/>
                <w:sz w:val="16"/>
                <w:szCs w:val="16"/>
              </w:rPr>
            </w:pPr>
            <w:r w:rsidRPr="00DF07B5">
              <w:rPr>
                <w:b/>
                <w:sz w:val="16"/>
                <w:szCs w:val="16"/>
              </w:rPr>
              <w:t>12</w:t>
            </w:r>
          </w:p>
        </w:tc>
        <w:tc>
          <w:tcPr>
            <w:tcW w:w="1134" w:type="dxa"/>
          </w:tcPr>
          <w:p w14:paraId="0DDB5670" w14:textId="77777777" w:rsidR="0007417B" w:rsidRPr="00DF07B5" w:rsidRDefault="00116469" w:rsidP="00116469">
            <w:pPr>
              <w:snapToGrid w:val="0"/>
              <w:jc w:val="center"/>
              <w:rPr>
                <w:b/>
                <w:sz w:val="16"/>
                <w:szCs w:val="16"/>
              </w:rPr>
            </w:pPr>
            <w:r w:rsidRPr="00DF07B5">
              <w:rPr>
                <w:b/>
                <w:sz w:val="16"/>
                <w:szCs w:val="16"/>
              </w:rPr>
              <w:t>13</w:t>
            </w:r>
          </w:p>
        </w:tc>
      </w:tr>
      <w:tr w:rsidR="0007417B" w:rsidRPr="001C01D4" w14:paraId="472613B0" w14:textId="77777777" w:rsidTr="006D7B41">
        <w:trPr>
          <w:trHeight w:val="285"/>
        </w:trPr>
        <w:tc>
          <w:tcPr>
            <w:tcW w:w="530" w:type="dxa"/>
          </w:tcPr>
          <w:p w14:paraId="523888A6" w14:textId="77777777" w:rsidR="0007417B" w:rsidRPr="00DF07B5" w:rsidRDefault="006D7B41" w:rsidP="006D7B41">
            <w:pPr>
              <w:snapToGrid w:val="0"/>
              <w:rPr>
                <w:sz w:val="18"/>
                <w:szCs w:val="18"/>
              </w:rPr>
            </w:pPr>
            <w:r>
              <w:rPr>
                <w:sz w:val="18"/>
                <w:szCs w:val="18"/>
              </w:rPr>
              <w:t>1</w:t>
            </w:r>
            <w:r w:rsidR="0007417B" w:rsidRPr="00DF07B5">
              <w:rPr>
                <w:sz w:val="18"/>
                <w:szCs w:val="18"/>
              </w:rPr>
              <w:t>.</w:t>
            </w:r>
          </w:p>
        </w:tc>
        <w:tc>
          <w:tcPr>
            <w:tcW w:w="1312" w:type="dxa"/>
          </w:tcPr>
          <w:p w14:paraId="5DDF297C" w14:textId="77777777" w:rsidR="0007417B" w:rsidRPr="00DF07B5" w:rsidRDefault="006D7B41" w:rsidP="00844FBD">
            <w:pPr>
              <w:rPr>
                <w:bCs/>
                <w:sz w:val="18"/>
                <w:szCs w:val="18"/>
                <w:lang w:eastAsia="ar-SA"/>
              </w:rPr>
            </w:pPr>
            <w:r w:rsidRPr="006D7B41">
              <w:rPr>
                <w:bCs/>
                <w:sz w:val="18"/>
                <w:szCs w:val="18"/>
                <w:lang w:eastAsia="ar-SA"/>
              </w:rPr>
              <w:t>88408711</w:t>
            </w:r>
          </w:p>
        </w:tc>
        <w:tc>
          <w:tcPr>
            <w:tcW w:w="1702" w:type="dxa"/>
          </w:tcPr>
          <w:p w14:paraId="55476A70" w14:textId="77777777" w:rsidR="0007417B" w:rsidRPr="00DF07B5" w:rsidRDefault="006D7B41" w:rsidP="006D7B41">
            <w:pPr>
              <w:jc w:val="center"/>
              <w:rPr>
                <w:sz w:val="18"/>
                <w:szCs w:val="18"/>
                <w:lang w:eastAsia="ar-SA"/>
              </w:rPr>
            </w:pPr>
            <w:r w:rsidRPr="006D7B41">
              <w:rPr>
                <w:sz w:val="18"/>
                <w:szCs w:val="18"/>
                <w:lang w:eastAsia="ar-SA"/>
              </w:rPr>
              <w:t>Универсальный дилюент (CELLPACK), 20 л</w:t>
            </w:r>
          </w:p>
        </w:tc>
        <w:tc>
          <w:tcPr>
            <w:tcW w:w="1418" w:type="dxa"/>
          </w:tcPr>
          <w:p w14:paraId="2FCB3636" w14:textId="77777777" w:rsidR="0007417B" w:rsidRPr="00DF07B5" w:rsidRDefault="0007417B" w:rsidP="00844FBD">
            <w:pPr>
              <w:snapToGrid w:val="0"/>
              <w:jc w:val="both"/>
              <w:rPr>
                <w:sz w:val="18"/>
                <w:szCs w:val="18"/>
                <w:lang w:eastAsia="ar-SA"/>
              </w:rPr>
            </w:pPr>
          </w:p>
        </w:tc>
        <w:tc>
          <w:tcPr>
            <w:tcW w:w="2408" w:type="dxa"/>
          </w:tcPr>
          <w:p w14:paraId="21EB8232" w14:textId="77777777" w:rsidR="0007417B" w:rsidRPr="00DF07B5" w:rsidRDefault="006D7B41" w:rsidP="00844FBD">
            <w:pPr>
              <w:snapToGrid w:val="0"/>
              <w:jc w:val="both"/>
              <w:rPr>
                <w:sz w:val="18"/>
                <w:szCs w:val="18"/>
                <w:lang w:eastAsia="ar-SA"/>
              </w:rPr>
            </w:pPr>
            <w:r w:rsidRPr="006D7B41">
              <w:rPr>
                <w:sz w:val="18"/>
                <w:szCs w:val="18"/>
                <w:lang w:eastAsia="ar-SA"/>
              </w:rPr>
              <w:t>Реагенты к анализаторам гематологическим автоматическим</w:t>
            </w:r>
          </w:p>
        </w:tc>
        <w:tc>
          <w:tcPr>
            <w:tcW w:w="852" w:type="dxa"/>
          </w:tcPr>
          <w:p w14:paraId="62EE8411" w14:textId="77777777" w:rsidR="0007417B" w:rsidRDefault="0007417B" w:rsidP="00844FBD">
            <w:pPr>
              <w:spacing w:line="360" w:lineRule="auto"/>
              <w:rPr>
                <w:sz w:val="18"/>
                <w:szCs w:val="18"/>
                <w:lang w:eastAsia="ar-SA"/>
              </w:rPr>
            </w:pPr>
          </w:p>
          <w:p w14:paraId="734D5A16" w14:textId="77777777" w:rsidR="006D7B41" w:rsidRPr="006D7B41" w:rsidRDefault="006D7B41" w:rsidP="006D7B41">
            <w:pPr>
              <w:rPr>
                <w:sz w:val="18"/>
                <w:szCs w:val="18"/>
                <w:lang w:eastAsia="ar-SA"/>
              </w:rPr>
            </w:pPr>
            <w:r w:rsidRPr="006D7B41">
              <w:rPr>
                <w:sz w:val="18"/>
                <w:szCs w:val="18"/>
                <w:lang w:eastAsia="ar-SA"/>
              </w:rPr>
              <w:t>21.20.23.110</w:t>
            </w:r>
          </w:p>
        </w:tc>
        <w:tc>
          <w:tcPr>
            <w:tcW w:w="992" w:type="dxa"/>
          </w:tcPr>
          <w:p w14:paraId="7985FCFE" w14:textId="77777777" w:rsidR="0007417B" w:rsidRPr="006D7B41" w:rsidRDefault="006D7B41" w:rsidP="00844FBD">
            <w:pPr>
              <w:snapToGrid w:val="0"/>
              <w:rPr>
                <w:bCs/>
                <w:sz w:val="18"/>
                <w:szCs w:val="18"/>
              </w:rPr>
            </w:pPr>
            <w:r>
              <w:rPr>
                <w:bCs/>
                <w:sz w:val="18"/>
                <w:szCs w:val="18"/>
              </w:rPr>
              <w:t>н</w:t>
            </w:r>
            <w:r w:rsidRPr="006D7B41">
              <w:rPr>
                <w:bCs/>
                <w:sz w:val="18"/>
                <w:szCs w:val="18"/>
              </w:rPr>
              <w:t>е менее 6 месяцев</w:t>
            </w:r>
          </w:p>
        </w:tc>
        <w:tc>
          <w:tcPr>
            <w:tcW w:w="1559" w:type="dxa"/>
          </w:tcPr>
          <w:p w14:paraId="244797FB" w14:textId="77777777" w:rsidR="0007417B" w:rsidRPr="00DF07B5" w:rsidRDefault="0007417B" w:rsidP="00844FBD">
            <w:pPr>
              <w:snapToGrid w:val="0"/>
              <w:rPr>
                <w:b/>
                <w:sz w:val="18"/>
                <w:szCs w:val="18"/>
              </w:rPr>
            </w:pPr>
          </w:p>
        </w:tc>
        <w:tc>
          <w:tcPr>
            <w:tcW w:w="1134" w:type="dxa"/>
          </w:tcPr>
          <w:p w14:paraId="699E4DD3" w14:textId="77777777" w:rsidR="0007417B" w:rsidRPr="00DF07B5" w:rsidRDefault="006D7B41" w:rsidP="00844FBD">
            <w:pPr>
              <w:snapToGrid w:val="0"/>
              <w:jc w:val="center"/>
              <w:rPr>
                <w:sz w:val="18"/>
                <w:szCs w:val="18"/>
              </w:rPr>
            </w:pPr>
            <w:r>
              <w:rPr>
                <w:sz w:val="18"/>
                <w:szCs w:val="18"/>
              </w:rPr>
              <w:t>упак</w:t>
            </w:r>
          </w:p>
        </w:tc>
        <w:tc>
          <w:tcPr>
            <w:tcW w:w="1276" w:type="dxa"/>
          </w:tcPr>
          <w:p w14:paraId="791C8917" w14:textId="77777777" w:rsidR="0007417B" w:rsidRPr="00DF07B5" w:rsidRDefault="006D7B41" w:rsidP="00844FBD">
            <w:pPr>
              <w:snapToGrid w:val="0"/>
              <w:jc w:val="center"/>
              <w:rPr>
                <w:sz w:val="18"/>
                <w:szCs w:val="18"/>
              </w:rPr>
            </w:pPr>
            <w:r>
              <w:rPr>
                <w:sz w:val="18"/>
                <w:szCs w:val="18"/>
              </w:rPr>
              <w:t>13</w:t>
            </w:r>
          </w:p>
        </w:tc>
        <w:tc>
          <w:tcPr>
            <w:tcW w:w="851" w:type="dxa"/>
          </w:tcPr>
          <w:p w14:paraId="56C437B5" w14:textId="77777777" w:rsidR="0007417B" w:rsidRPr="00DF07B5" w:rsidRDefault="0007417B" w:rsidP="00844FBD">
            <w:pPr>
              <w:snapToGrid w:val="0"/>
              <w:jc w:val="center"/>
              <w:rPr>
                <w:sz w:val="18"/>
                <w:szCs w:val="18"/>
              </w:rPr>
            </w:pPr>
          </w:p>
        </w:tc>
        <w:tc>
          <w:tcPr>
            <w:tcW w:w="1134" w:type="dxa"/>
          </w:tcPr>
          <w:p w14:paraId="4099FA70" w14:textId="77777777" w:rsidR="0007417B" w:rsidRPr="00DF07B5" w:rsidRDefault="0007417B" w:rsidP="00844FBD">
            <w:pPr>
              <w:snapToGrid w:val="0"/>
              <w:jc w:val="center"/>
              <w:rPr>
                <w:sz w:val="18"/>
                <w:szCs w:val="18"/>
              </w:rPr>
            </w:pPr>
          </w:p>
        </w:tc>
        <w:tc>
          <w:tcPr>
            <w:tcW w:w="1134" w:type="dxa"/>
          </w:tcPr>
          <w:p w14:paraId="6E2972CD" w14:textId="77777777" w:rsidR="0007417B" w:rsidRPr="00DF07B5" w:rsidRDefault="0007417B" w:rsidP="00844FBD">
            <w:pPr>
              <w:snapToGrid w:val="0"/>
              <w:jc w:val="center"/>
              <w:rPr>
                <w:sz w:val="18"/>
                <w:szCs w:val="18"/>
              </w:rPr>
            </w:pPr>
          </w:p>
        </w:tc>
      </w:tr>
      <w:tr w:rsidR="006D7B41" w:rsidRPr="001C01D4" w14:paraId="7DC03DEA" w14:textId="77777777" w:rsidTr="006D7B41">
        <w:trPr>
          <w:trHeight w:val="285"/>
        </w:trPr>
        <w:tc>
          <w:tcPr>
            <w:tcW w:w="530" w:type="dxa"/>
          </w:tcPr>
          <w:p w14:paraId="1ACE3276" w14:textId="77777777" w:rsidR="006D7B41" w:rsidRDefault="006D7B41" w:rsidP="006D7B41">
            <w:pPr>
              <w:snapToGrid w:val="0"/>
              <w:rPr>
                <w:sz w:val="18"/>
                <w:szCs w:val="18"/>
              </w:rPr>
            </w:pPr>
            <w:r>
              <w:rPr>
                <w:sz w:val="18"/>
                <w:szCs w:val="18"/>
              </w:rPr>
              <w:t>2.</w:t>
            </w:r>
          </w:p>
        </w:tc>
        <w:tc>
          <w:tcPr>
            <w:tcW w:w="1312" w:type="dxa"/>
          </w:tcPr>
          <w:p w14:paraId="7372A571" w14:textId="77777777" w:rsidR="006D7B41" w:rsidRPr="006D7B41" w:rsidRDefault="006D7B41" w:rsidP="00844FBD">
            <w:pPr>
              <w:rPr>
                <w:bCs/>
                <w:sz w:val="18"/>
                <w:szCs w:val="18"/>
                <w:lang w:eastAsia="ar-SA"/>
              </w:rPr>
            </w:pPr>
            <w:r w:rsidRPr="006D7B41">
              <w:rPr>
                <w:bCs/>
                <w:sz w:val="18"/>
                <w:szCs w:val="18"/>
                <w:lang w:eastAsia="ar-SA"/>
              </w:rPr>
              <w:t>1015</w:t>
            </w:r>
          </w:p>
        </w:tc>
        <w:tc>
          <w:tcPr>
            <w:tcW w:w="1702" w:type="dxa"/>
          </w:tcPr>
          <w:p w14:paraId="1041D252" w14:textId="77777777" w:rsidR="006D7B41" w:rsidRPr="006D7B41" w:rsidRDefault="006D7B41" w:rsidP="006D7B41">
            <w:pPr>
              <w:jc w:val="center"/>
              <w:rPr>
                <w:sz w:val="18"/>
                <w:szCs w:val="18"/>
                <w:lang w:eastAsia="ar-SA"/>
              </w:rPr>
            </w:pPr>
            <w:r w:rsidRPr="006D7B41">
              <w:rPr>
                <w:sz w:val="18"/>
                <w:szCs w:val="18"/>
                <w:lang w:eastAsia="ar-SA"/>
              </w:rPr>
              <w:t>Реагент окрашивающий Флюо-ДС, 3х42мл</w:t>
            </w:r>
          </w:p>
        </w:tc>
        <w:tc>
          <w:tcPr>
            <w:tcW w:w="1418" w:type="dxa"/>
          </w:tcPr>
          <w:p w14:paraId="482E476A" w14:textId="77777777" w:rsidR="006D7B41" w:rsidRPr="00DF07B5" w:rsidRDefault="006D7B41" w:rsidP="00844FBD">
            <w:pPr>
              <w:snapToGrid w:val="0"/>
              <w:jc w:val="both"/>
              <w:rPr>
                <w:sz w:val="18"/>
                <w:szCs w:val="18"/>
                <w:lang w:eastAsia="ar-SA"/>
              </w:rPr>
            </w:pPr>
          </w:p>
        </w:tc>
        <w:tc>
          <w:tcPr>
            <w:tcW w:w="2408" w:type="dxa"/>
          </w:tcPr>
          <w:p w14:paraId="32768D1E" w14:textId="77777777" w:rsidR="006D7B41" w:rsidRDefault="006D7B41" w:rsidP="00844FBD">
            <w:pPr>
              <w:snapToGrid w:val="0"/>
              <w:jc w:val="both"/>
              <w:rPr>
                <w:sz w:val="18"/>
                <w:szCs w:val="18"/>
                <w:lang w:eastAsia="ar-SA"/>
              </w:rPr>
            </w:pPr>
          </w:p>
          <w:p w14:paraId="0910890D" w14:textId="77777777" w:rsidR="006D7B41" w:rsidRPr="006D7B41" w:rsidRDefault="006D7B41" w:rsidP="006D7B41">
            <w:pPr>
              <w:rPr>
                <w:sz w:val="18"/>
                <w:szCs w:val="18"/>
                <w:lang w:eastAsia="ar-SA"/>
              </w:rPr>
            </w:pPr>
            <w:r w:rsidRPr="006D7B41">
              <w:rPr>
                <w:sz w:val="18"/>
                <w:szCs w:val="18"/>
                <w:lang w:eastAsia="ar-SA"/>
              </w:rPr>
              <w:t>Реагент окрашивающий для анализаторов гематологических автоматических</w:t>
            </w:r>
          </w:p>
        </w:tc>
        <w:tc>
          <w:tcPr>
            <w:tcW w:w="852" w:type="dxa"/>
          </w:tcPr>
          <w:p w14:paraId="5A666055" w14:textId="77777777" w:rsidR="006D7B41" w:rsidRDefault="006D7B41" w:rsidP="00844FBD">
            <w:pPr>
              <w:spacing w:line="360" w:lineRule="auto"/>
              <w:rPr>
                <w:sz w:val="18"/>
                <w:szCs w:val="18"/>
                <w:lang w:eastAsia="ar-SA"/>
              </w:rPr>
            </w:pPr>
          </w:p>
          <w:p w14:paraId="248A87F4" w14:textId="77777777" w:rsidR="006D7B41" w:rsidRPr="006D7B41" w:rsidRDefault="006D7B41" w:rsidP="006D7B41">
            <w:pPr>
              <w:rPr>
                <w:sz w:val="18"/>
                <w:szCs w:val="18"/>
                <w:lang w:eastAsia="ar-SA"/>
              </w:rPr>
            </w:pPr>
            <w:r w:rsidRPr="006D7B41">
              <w:rPr>
                <w:sz w:val="18"/>
                <w:szCs w:val="18"/>
                <w:lang w:eastAsia="ar-SA"/>
              </w:rPr>
              <w:t>21.20.23.110</w:t>
            </w:r>
          </w:p>
        </w:tc>
        <w:tc>
          <w:tcPr>
            <w:tcW w:w="992" w:type="dxa"/>
          </w:tcPr>
          <w:p w14:paraId="718E64C5" w14:textId="77777777" w:rsidR="006D7B41" w:rsidRDefault="006D7B41" w:rsidP="00844FBD">
            <w:pPr>
              <w:snapToGrid w:val="0"/>
              <w:rPr>
                <w:bCs/>
                <w:sz w:val="18"/>
                <w:szCs w:val="18"/>
              </w:rPr>
            </w:pPr>
            <w:r w:rsidRPr="006D7B41">
              <w:rPr>
                <w:bCs/>
                <w:sz w:val="18"/>
                <w:szCs w:val="18"/>
              </w:rPr>
              <w:t>не менее 6 месяцев</w:t>
            </w:r>
          </w:p>
        </w:tc>
        <w:tc>
          <w:tcPr>
            <w:tcW w:w="1559" w:type="dxa"/>
          </w:tcPr>
          <w:p w14:paraId="7EBCBE31" w14:textId="77777777" w:rsidR="006D7B41" w:rsidRPr="00DF07B5" w:rsidRDefault="006D7B41" w:rsidP="00844FBD">
            <w:pPr>
              <w:snapToGrid w:val="0"/>
              <w:rPr>
                <w:b/>
                <w:sz w:val="18"/>
                <w:szCs w:val="18"/>
              </w:rPr>
            </w:pPr>
          </w:p>
        </w:tc>
        <w:tc>
          <w:tcPr>
            <w:tcW w:w="1134" w:type="dxa"/>
          </w:tcPr>
          <w:p w14:paraId="29D95BE8" w14:textId="77777777" w:rsidR="006D7B41" w:rsidRDefault="006D7B41" w:rsidP="00844FBD">
            <w:pPr>
              <w:snapToGrid w:val="0"/>
              <w:jc w:val="center"/>
              <w:rPr>
                <w:sz w:val="18"/>
                <w:szCs w:val="18"/>
              </w:rPr>
            </w:pPr>
            <w:r>
              <w:rPr>
                <w:sz w:val="18"/>
                <w:szCs w:val="18"/>
              </w:rPr>
              <w:t>упак</w:t>
            </w:r>
          </w:p>
        </w:tc>
        <w:tc>
          <w:tcPr>
            <w:tcW w:w="1276" w:type="dxa"/>
          </w:tcPr>
          <w:p w14:paraId="12A7A1BC" w14:textId="77777777" w:rsidR="006D7B41" w:rsidRDefault="006D7B41" w:rsidP="00844FBD">
            <w:pPr>
              <w:snapToGrid w:val="0"/>
              <w:jc w:val="center"/>
              <w:rPr>
                <w:sz w:val="18"/>
                <w:szCs w:val="18"/>
              </w:rPr>
            </w:pPr>
            <w:r>
              <w:rPr>
                <w:sz w:val="18"/>
                <w:szCs w:val="18"/>
              </w:rPr>
              <w:t xml:space="preserve"> 2</w:t>
            </w:r>
          </w:p>
        </w:tc>
        <w:tc>
          <w:tcPr>
            <w:tcW w:w="851" w:type="dxa"/>
          </w:tcPr>
          <w:p w14:paraId="43F46397" w14:textId="77777777" w:rsidR="006D7B41" w:rsidRPr="00DF07B5" w:rsidRDefault="006D7B41" w:rsidP="00844FBD">
            <w:pPr>
              <w:snapToGrid w:val="0"/>
              <w:jc w:val="center"/>
              <w:rPr>
                <w:sz w:val="18"/>
                <w:szCs w:val="18"/>
              </w:rPr>
            </w:pPr>
          </w:p>
        </w:tc>
        <w:tc>
          <w:tcPr>
            <w:tcW w:w="1134" w:type="dxa"/>
          </w:tcPr>
          <w:p w14:paraId="119D7DD6" w14:textId="77777777" w:rsidR="006D7B41" w:rsidRPr="00DF07B5" w:rsidRDefault="006D7B41" w:rsidP="00844FBD">
            <w:pPr>
              <w:snapToGrid w:val="0"/>
              <w:jc w:val="center"/>
              <w:rPr>
                <w:sz w:val="18"/>
                <w:szCs w:val="18"/>
              </w:rPr>
            </w:pPr>
          </w:p>
        </w:tc>
        <w:tc>
          <w:tcPr>
            <w:tcW w:w="1134" w:type="dxa"/>
          </w:tcPr>
          <w:p w14:paraId="61F13662" w14:textId="77777777" w:rsidR="006D7B41" w:rsidRPr="00DF07B5" w:rsidRDefault="006D7B41" w:rsidP="00844FBD">
            <w:pPr>
              <w:snapToGrid w:val="0"/>
              <w:jc w:val="center"/>
              <w:rPr>
                <w:sz w:val="18"/>
                <w:szCs w:val="18"/>
              </w:rPr>
            </w:pPr>
          </w:p>
        </w:tc>
      </w:tr>
    </w:tbl>
    <w:p w14:paraId="531444ED" w14:textId="77777777" w:rsidR="0007417B" w:rsidRDefault="0007417B" w:rsidP="0007417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617"/>
      </w:tblGrid>
      <w:tr w:rsidR="0007417B" w:rsidRPr="003C5143" w14:paraId="79BC2F6E" w14:textId="77777777" w:rsidTr="00844FBD">
        <w:trPr>
          <w:trHeight w:val="219"/>
          <w:jc w:val="center"/>
        </w:trPr>
        <w:tc>
          <w:tcPr>
            <w:tcW w:w="4531" w:type="dxa"/>
          </w:tcPr>
          <w:p w14:paraId="4BA508F2" w14:textId="77777777" w:rsidR="0007417B" w:rsidRPr="003C5143" w:rsidRDefault="0007417B" w:rsidP="00844FBD">
            <w:pPr>
              <w:ind w:left="458" w:hangingChars="190" w:hanging="458"/>
              <w:rPr>
                <w:b/>
              </w:rPr>
            </w:pPr>
            <w:r w:rsidRPr="003C5143">
              <w:rPr>
                <w:b/>
              </w:rPr>
              <w:t>От Заказчика:</w:t>
            </w:r>
          </w:p>
        </w:tc>
        <w:tc>
          <w:tcPr>
            <w:tcW w:w="4617" w:type="dxa"/>
          </w:tcPr>
          <w:p w14:paraId="15550562" w14:textId="77777777" w:rsidR="0007417B" w:rsidRPr="003C5143" w:rsidRDefault="0007417B" w:rsidP="00844FBD">
            <w:pPr>
              <w:ind w:left="458" w:hangingChars="190" w:hanging="458"/>
              <w:rPr>
                <w:b/>
              </w:rPr>
            </w:pPr>
            <w:r w:rsidRPr="003C5143">
              <w:rPr>
                <w:b/>
              </w:rPr>
              <w:t>От Поставщика:</w:t>
            </w:r>
          </w:p>
        </w:tc>
      </w:tr>
      <w:tr w:rsidR="0007417B" w:rsidRPr="003C5143" w14:paraId="4F8A736B" w14:textId="77777777" w:rsidTr="00844FBD">
        <w:trPr>
          <w:jc w:val="center"/>
        </w:trPr>
        <w:tc>
          <w:tcPr>
            <w:tcW w:w="4531" w:type="dxa"/>
          </w:tcPr>
          <w:p w14:paraId="43747CF5" w14:textId="77777777" w:rsidR="0007417B" w:rsidRPr="003C5143" w:rsidRDefault="00747B0D" w:rsidP="00844FBD">
            <w:pPr>
              <w:ind w:left="456" w:hangingChars="190" w:hanging="456"/>
              <w:jc w:val="center"/>
            </w:pPr>
            <w:r w:rsidRPr="00747B0D">
              <w:t>Первый заместитель генерального директора</w:t>
            </w:r>
          </w:p>
        </w:tc>
        <w:tc>
          <w:tcPr>
            <w:tcW w:w="4617" w:type="dxa"/>
          </w:tcPr>
          <w:p w14:paraId="66EA8F5B" w14:textId="77777777" w:rsidR="0007417B" w:rsidRPr="003C5143" w:rsidRDefault="0007417B" w:rsidP="00844FBD">
            <w:pPr>
              <w:ind w:left="456" w:hangingChars="190" w:hanging="456"/>
              <w:jc w:val="center"/>
            </w:pPr>
          </w:p>
        </w:tc>
      </w:tr>
      <w:tr w:rsidR="0007417B" w:rsidRPr="003C5143" w14:paraId="28E1D4A0" w14:textId="77777777" w:rsidTr="00844FBD">
        <w:trPr>
          <w:jc w:val="center"/>
        </w:trPr>
        <w:tc>
          <w:tcPr>
            <w:tcW w:w="4531" w:type="dxa"/>
          </w:tcPr>
          <w:p w14:paraId="0D7AB627" w14:textId="77777777" w:rsidR="0007417B" w:rsidRPr="003C5143" w:rsidRDefault="0007417B" w:rsidP="00844FBD">
            <w:pPr>
              <w:ind w:left="380" w:hangingChars="190" w:hanging="380"/>
              <w:jc w:val="center"/>
              <w:rPr>
                <w:i/>
                <w:sz w:val="20"/>
                <w:szCs w:val="20"/>
              </w:rPr>
            </w:pPr>
            <w:r w:rsidRPr="003C5143">
              <w:rPr>
                <w:i/>
                <w:sz w:val="20"/>
                <w:szCs w:val="20"/>
              </w:rPr>
              <w:t>(должность)</w:t>
            </w:r>
          </w:p>
        </w:tc>
        <w:tc>
          <w:tcPr>
            <w:tcW w:w="4617" w:type="dxa"/>
          </w:tcPr>
          <w:p w14:paraId="37AAA752" w14:textId="77777777" w:rsidR="0007417B" w:rsidRPr="003C5143" w:rsidRDefault="0007417B" w:rsidP="00844FBD">
            <w:pPr>
              <w:ind w:left="380" w:hangingChars="190" w:hanging="380"/>
              <w:jc w:val="center"/>
              <w:rPr>
                <w:sz w:val="20"/>
                <w:szCs w:val="20"/>
              </w:rPr>
            </w:pPr>
            <w:r w:rsidRPr="003C5143">
              <w:rPr>
                <w:i/>
                <w:sz w:val="20"/>
                <w:szCs w:val="20"/>
              </w:rPr>
              <w:t>(должность)</w:t>
            </w:r>
          </w:p>
        </w:tc>
      </w:tr>
      <w:tr w:rsidR="0007417B" w:rsidRPr="003C5143" w14:paraId="6E901D0A" w14:textId="77777777" w:rsidTr="00844FBD">
        <w:trPr>
          <w:jc w:val="center"/>
        </w:trPr>
        <w:tc>
          <w:tcPr>
            <w:tcW w:w="4531" w:type="dxa"/>
          </w:tcPr>
          <w:p w14:paraId="7AA6BDD0" w14:textId="77777777" w:rsidR="0007417B" w:rsidRPr="003C5143" w:rsidRDefault="0007417B" w:rsidP="00844FBD">
            <w:pPr>
              <w:ind w:left="456" w:hangingChars="190" w:hanging="456"/>
              <w:jc w:val="center"/>
            </w:pPr>
            <w:r w:rsidRPr="003C5143">
              <w:t>ФГБУ «НМИЦ им. В.А. Алмазова» Минздрава России</w:t>
            </w:r>
          </w:p>
        </w:tc>
        <w:tc>
          <w:tcPr>
            <w:tcW w:w="4617" w:type="dxa"/>
          </w:tcPr>
          <w:p w14:paraId="69CCBD89" w14:textId="77777777" w:rsidR="0007417B" w:rsidRPr="003C5143" w:rsidRDefault="0007417B" w:rsidP="00844FBD">
            <w:pPr>
              <w:ind w:left="456" w:hangingChars="190" w:hanging="456"/>
              <w:jc w:val="center"/>
            </w:pPr>
          </w:p>
        </w:tc>
      </w:tr>
      <w:tr w:rsidR="0007417B" w:rsidRPr="003C5143" w14:paraId="41306287" w14:textId="77777777" w:rsidTr="00844FBD">
        <w:trPr>
          <w:jc w:val="center"/>
        </w:trPr>
        <w:tc>
          <w:tcPr>
            <w:tcW w:w="4531" w:type="dxa"/>
          </w:tcPr>
          <w:p w14:paraId="29B6F488" w14:textId="77777777" w:rsidR="0007417B" w:rsidRPr="003C5143" w:rsidRDefault="0007417B" w:rsidP="00844FBD">
            <w:pPr>
              <w:ind w:left="380" w:hangingChars="190" w:hanging="380"/>
              <w:jc w:val="center"/>
              <w:rPr>
                <w:i/>
                <w:sz w:val="20"/>
                <w:szCs w:val="20"/>
              </w:rPr>
            </w:pPr>
            <w:r w:rsidRPr="003C5143">
              <w:rPr>
                <w:i/>
                <w:sz w:val="20"/>
                <w:szCs w:val="20"/>
              </w:rPr>
              <w:t>(наименование)</w:t>
            </w:r>
          </w:p>
        </w:tc>
        <w:tc>
          <w:tcPr>
            <w:tcW w:w="4617" w:type="dxa"/>
          </w:tcPr>
          <w:p w14:paraId="6ACFCE76" w14:textId="77777777" w:rsidR="0007417B" w:rsidRPr="003C5143" w:rsidRDefault="0007417B" w:rsidP="00844FBD">
            <w:pPr>
              <w:ind w:left="380" w:hangingChars="190" w:hanging="380"/>
              <w:jc w:val="center"/>
              <w:rPr>
                <w:sz w:val="20"/>
                <w:szCs w:val="20"/>
              </w:rPr>
            </w:pPr>
            <w:r w:rsidRPr="003C5143">
              <w:rPr>
                <w:i/>
                <w:sz w:val="20"/>
                <w:szCs w:val="20"/>
              </w:rPr>
              <w:t>(наименование)</w:t>
            </w:r>
          </w:p>
        </w:tc>
      </w:tr>
      <w:tr w:rsidR="0007417B" w:rsidRPr="003C5143" w14:paraId="760C4B68" w14:textId="77777777" w:rsidTr="00844FBD">
        <w:trPr>
          <w:jc w:val="center"/>
        </w:trPr>
        <w:tc>
          <w:tcPr>
            <w:tcW w:w="4531" w:type="dxa"/>
          </w:tcPr>
          <w:p w14:paraId="7840B0FA" w14:textId="77777777" w:rsidR="0007417B" w:rsidRPr="003C5143" w:rsidRDefault="0007417B" w:rsidP="00844FBD">
            <w:pPr>
              <w:ind w:left="456" w:hangingChars="190" w:hanging="456"/>
              <w:jc w:val="right"/>
            </w:pPr>
            <w:r w:rsidRPr="003C5143">
              <w:t>М.А. Карпенко</w:t>
            </w:r>
          </w:p>
        </w:tc>
        <w:tc>
          <w:tcPr>
            <w:tcW w:w="4617" w:type="dxa"/>
          </w:tcPr>
          <w:p w14:paraId="64D26226" w14:textId="77777777" w:rsidR="0007417B" w:rsidRPr="003C5143" w:rsidRDefault="0007417B" w:rsidP="00844FBD">
            <w:pPr>
              <w:ind w:left="456" w:hangingChars="190" w:hanging="456"/>
              <w:jc w:val="right"/>
            </w:pPr>
          </w:p>
        </w:tc>
      </w:tr>
      <w:tr w:rsidR="0007417B" w:rsidRPr="003C5143" w14:paraId="631585C2" w14:textId="77777777" w:rsidTr="00844FBD">
        <w:trPr>
          <w:jc w:val="center"/>
        </w:trPr>
        <w:tc>
          <w:tcPr>
            <w:tcW w:w="4531" w:type="dxa"/>
          </w:tcPr>
          <w:p w14:paraId="50B5BB6F" w14:textId="77777777" w:rsidR="0007417B" w:rsidRPr="003C5143" w:rsidRDefault="0007417B" w:rsidP="00844FBD">
            <w:pPr>
              <w:ind w:left="380" w:hangingChars="190" w:hanging="380"/>
              <w:rPr>
                <w:i/>
                <w:sz w:val="20"/>
                <w:szCs w:val="20"/>
              </w:rPr>
            </w:pPr>
            <w:r w:rsidRPr="003C5143">
              <w:rPr>
                <w:i/>
                <w:sz w:val="20"/>
                <w:szCs w:val="20"/>
              </w:rPr>
              <w:t>(подпись)</w:t>
            </w:r>
          </w:p>
        </w:tc>
        <w:tc>
          <w:tcPr>
            <w:tcW w:w="4617" w:type="dxa"/>
          </w:tcPr>
          <w:p w14:paraId="66E46577" w14:textId="77777777" w:rsidR="0007417B" w:rsidRPr="003C5143" w:rsidRDefault="0007417B" w:rsidP="00844FBD">
            <w:pPr>
              <w:ind w:left="380" w:hangingChars="190" w:hanging="380"/>
              <w:rPr>
                <w:sz w:val="20"/>
                <w:szCs w:val="20"/>
              </w:rPr>
            </w:pPr>
            <w:r w:rsidRPr="003C5143">
              <w:rPr>
                <w:i/>
                <w:sz w:val="20"/>
                <w:szCs w:val="20"/>
              </w:rPr>
              <w:t>(подпись)</w:t>
            </w:r>
          </w:p>
        </w:tc>
      </w:tr>
      <w:tr w:rsidR="0007417B" w:rsidRPr="003C5143" w14:paraId="7A6DC1F1" w14:textId="77777777" w:rsidTr="00844FBD">
        <w:trPr>
          <w:jc w:val="center"/>
        </w:trPr>
        <w:tc>
          <w:tcPr>
            <w:tcW w:w="4531" w:type="dxa"/>
          </w:tcPr>
          <w:p w14:paraId="4BB94329" w14:textId="77777777" w:rsidR="0007417B" w:rsidRPr="003C5143" w:rsidRDefault="0007417B" w:rsidP="00844FBD">
            <w:pPr>
              <w:ind w:left="456" w:hangingChars="190" w:hanging="456"/>
            </w:pPr>
            <w:r w:rsidRPr="003C5143">
              <w:t>М.П.</w:t>
            </w:r>
          </w:p>
        </w:tc>
        <w:tc>
          <w:tcPr>
            <w:tcW w:w="4617" w:type="dxa"/>
          </w:tcPr>
          <w:p w14:paraId="1D525403" w14:textId="77777777" w:rsidR="0007417B" w:rsidRPr="003C5143" w:rsidRDefault="0007417B" w:rsidP="00844FBD">
            <w:pPr>
              <w:ind w:left="456" w:hangingChars="190" w:hanging="456"/>
            </w:pPr>
            <w:r w:rsidRPr="003C5143">
              <w:t>М.П.</w:t>
            </w:r>
          </w:p>
        </w:tc>
      </w:tr>
    </w:tbl>
    <w:p w14:paraId="5FB625FF" w14:textId="77777777" w:rsidR="00740FC9" w:rsidRDefault="0007417B" w:rsidP="00740FC9">
      <w:pPr>
        <w:tabs>
          <w:tab w:val="left" w:pos="7951"/>
        </w:tabs>
      </w:pPr>
      <w:r>
        <w:tab/>
      </w:r>
    </w:p>
    <w:p w14:paraId="69DC93C2" w14:textId="77777777" w:rsidR="00740FC9" w:rsidRDefault="00740FC9" w:rsidP="00740FC9">
      <w:pPr>
        <w:sectPr w:rsidR="00740FC9" w:rsidSect="006D4F40">
          <w:headerReference w:type="even" r:id="rId11"/>
          <w:headerReference w:type="default" r:id="rId12"/>
          <w:footerReference w:type="even" r:id="rId13"/>
          <w:footerReference w:type="default" r:id="rId14"/>
          <w:pgSz w:w="16838" w:h="11906" w:orient="landscape"/>
          <w:pgMar w:top="1559" w:right="1383" w:bottom="851" w:left="1418" w:header="567" w:footer="709" w:gutter="0"/>
          <w:cols w:space="708"/>
          <w:docGrid w:linePitch="360"/>
        </w:sectPr>
      </w:pPr>
    </w:p>
    <w:tbl>
      <w:tblPr>
        <w:tblpPr w:leftFromText="180" w:rightFromText="180" w:vertAnchor="text" w:horzAnchor="margin" w:tblpXSpec="right" w:tblpY="138"/>
        <w:tblW w:w="4531" w:type="dxa"/>
        <w:tblLook w:val="04A0" w:firstRow="1" w:lastRow="0" w:firstColumn="1" w:lastColumn="0" w:noHBand="0" w:noVBand="1"/>
      </w:tblPr>
      <w:tblGrid>
        <w:gridCol w:w="4531"/>
      </w:tblGrid>
      <w:tr w:rsidR="00372F4B" w:rsidRPr="002E5353" w14:paraId="56B034FC" w14:textId="77777777" w:rsidTr="00372F4B">
        <w:trPr>
          <w:trHeight w:val="401"/>
        </w:trPr>
        <w:tc>
          <w:tcPr>
            <w:tcW w:w="4531" w:type="dxa"/>
            <w:vAlign w:val="center"/>
          </w:tcPr>
          <w:p w14:paraId="4E1D5770" w14:textId="77777777" w:rsidR="00372F4B" w:rsidRPr="00F44633" w:rsidRDefault="00372F4B" w:rsidP="00372F4B">
            <w:pPr>
              <w:jc w:val="right"/>
            </w:pPr>
            <w:r w:rsidRPr="00F44633">
              <w:t xml:space="preserve">Приложение № </w:t>
            </w:r>
            <w:r>
              <w:t>2</w:t>
            </w:r>
            <w:r w:rsidRPr="00F44633">
              <w:t xml:space="preserve"> к Контракту</w:t>
            </w:r>
          </w:p>
        </w:tc>
      </w:tr>
      <w:tr w:rsidR="00372F4B" w:rsidRPr="002E5353" w14:paraId="72FF5F55" w14:textId="77777777" w:rsidTr="00372F4B">
        <w:trPr>
          <w:trHeight w:val="401"/>
        </w:trPr>
        <w:tc>
          <w:tcPr>
            <w:tcW w:w="4531" w:type="dxa"/>
            <w:vAlign w:val="center"/>
          </w:tcPr>
          <w:p w14:paraId="40ED8475" w14:textId="77777777" w:rsidR="00372F4B" w:rsidRPr="00F44633" w:rsidRDefault="00372F4B" w:rsidP="00372F4B">
            <w:pPr>
              <w:jc w:val="right"/>
            </w:pPr>
            <w:r w:rsidRPr="00F44633">
              <w:t>от _______________________</w:t>
            </w:r>
          </w:p>
        </w:tc>
      </w:tr>
      <w:tr w:rsidR="00372F4B" w:rsidRPr="002E5353" w14:paraId="77B7F2FE" w14:textId="77777777" w:rsidTr="00372F4B">
        <w:trPr>
          <w:trHeight w:val="400"/>
        </w:trPr>
        <w:tc>
          <w:tcPr>
            <w:tcW w:w="4531" w:type="dxa"/>
            <w:vAlign w:val="center"/>
          </w:tcPr>
          <w:p w14:paraId="49F9301F" w14:textId="77777777" w:rsidR="00372F4B" w:rsidRPr="00F44633" w:rsidRDefault="00372F4B" w:rsidP="00372F4B">
            <w:pPr>
              <w:jc w:val="right"/>
            </w:pPr>
            <w:r w:rsidRPr="00F44633">
              <w:t>№ _______________________</w:t>
            </w:r>
          </w:p>
        </w:tc>
      </w:tr>
    </w:tbl>
    <w:p w14:paraId="66F20364" w14:textId="77777777" w:rsidR="00740FC9" w:rsidRPr="00740FC9" w:rsidRDefault="00740FC9" w:rsidP="00740FC9"/>
    <w:p w14:paraId="6D78FCC0" w14:textId="77777777" w:rsidR="00740FC9" w:rsidRPr="00740FC9" w:rsidRDefault="00740FC9" w:rsidP="00740FC9"/>
    <w:p w14:paraId="55854164" w14:textId="77777777" w:rsidR="00740FC9" w:rsidRPr="00740FC9" w:rsidRDefault="00740FC9" w:rsidP="00740FC9"/>
    <w:p w14:paraId="742A8C0A" w14:textId="77777777" w:rsidR="00740FC9" w:rsidRPr="00740FC9" w:rsidRDefault="00740FC9" w:rsidP="00740FC9"/>
    <w:p w14:paraId="1F4B5F5C" w14:textId="77777777" w:rsidR="00740FC9" w:rsidRDefault="00740FC9" w:rsidP="00740FC9"/>
    <w:p w14:paraId="29960C7D" w14:textId="77777777" w:rsidR="00740FC9" w:rsidRDefault="00372F4B" w:rsidP="00372F4B">
      <w:pPr>
        <w:jc w:val="center"/>
      </w:pPr>
      <w:r>
        <w:tab/>
      </w:r>
    </w:p>
    <w:p w14:paraId="7C69D67F" w14:textId="77777777" w:rsidR="0007417B" w:rsidRPr="0071384E" w:rsidRDefault="0007417B" w:rsidP="0007417B">
      <w:pPr>
        <w:jc w:val="right"/>
        <w:rPr>
          <w:sz w:val="28"/>
          <w:szCs w:val="28"/>
        </w:rPr>
      </w:pPr>
      <w:r w:rsidRPr="0071384E">
        <w:rPr>
          <w:sz w:val="28"/>
          <w:szCs w:val="28"/>
        </w:rPr>
        <w:t>Образец</w:t>
      </w:r>
    </w:p>
    <w:p w14:paraId="0356C418" w14:textId="77777777" w:rsidR="0007417B" w:rsidRPr="0071384E" w:rsidRDefault="0007417B" w:rsidP="0007417B">
      <w:pPr>
        <w:jc w:val="center"/>
        <w:rPr>
          <w:sz w:val="28"/>
          <w:szCs w:val="28"/>
          <w:vertAlign w:val="superscript"/>
        </w:rPr>
      </w:pPr>
      <w:r w:rsidRPr="0071384E">
        <w:rPr>
          <w:sz w:val="28"/>
          <w:szCs w:val="28"/>
        </w:rPr>
        <w:t>АКТ СВЕРКИ РАСЧЕТОВ</w:t>
      </w:r>
      <w:r>
        <w:rPr>
          <w:rStyle w:val="af"/>
          <w:sz w:val="28"/>
          <w:szCs w:val="28"/>
        </w:rPr>
        <w:footnoteReference w:id="7"/>
      </w:r>
    </w:p>
    <w:p w14:paraId="32AD8D3C" w14:textId="77777777" w:rsidR="00921077" w:rsidRPr="006821A6" w:rsidRDefault="00921077" w:rsidP="00921077">
      <w:pPr>
        <w:tabs>
          <w:tab w:val="left" w:pos="3619"/>
        </w:tabs>
        <w:rPr>
          <w:sz w:val="16"/>
          <w:szCs w:val="16"/>
        </w:rPr>
      </w:pPr>
    </w:p>
    <w:p w14:paraId="470FF955" w14:textId="61E995EC" w:rsidR="00F13361" w:rsidRDefault="006D0656" w:rsidP="00E1784A">
      <w:pPr>
        <w:jc w:val="both"/>
      </w:pPr>
      <w:r>
        <w:rPr>
          <w:noProof/>
        </w:rPr>
        <w:drawing>
          <wp:inline distT="0" distB="0" distL="0" distR="0" wp14:anchorId="27299A3E" wp14:editId="137DF340">
            <wp:extent cx="8859520" cy="374777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9520" cy="3747770"/>
                    </a:xfrm>
                    <a:prstGeom prst="rect">
                      <a:avLst/>
                    </a:prstGeom>
                    <a:noFill/>
                  </pic:spPr>
                </pic:pic>
              </a:graphicData>
            </a:graphic>
          </wp:inline>
        </w:drawing>
      </w:r>
    </w:p>
    <w:p w14:paraId="4ADD171B" w14:textId="77777777" w:rsidR="00372F4B" w:rsidRDefault="00372F4B" w:rsidP="00E1784A">
      <w:pPr>
        <w:jc w:val="both"/>
      </w:pPr>
    </w:p>
    <w:p w14:paraId="1ECC4FDC" w14:textId="56A6DA83" w:rsidR="00372F4B" w:rsidRDefault="006D0656" w:rsidP="00E1784A">
      <w:pPr>
        <w:jc w:val="both"/>
      </w:pPr>
      <w:r>
        <w:rPr>
          <w:noProof/>
        </w:rPr>
        <w:drawing>
          <wp:inline distT="0" distB="0" distL="0" distR="0" wp14:anchorId="020EF52C" wp14:editId="0A7C1E66">
            <wp:extent cx="8910320" cy="548576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10320" cy="5485765"/>
                    </a:xfrm>
                    <a:prstGeom prst="rect">
                      <a:avLst/>
                    </a:prstGeom>
                    <a:noFill/>
                  </pic:spPr>
                </pic:pic>
              </a:graphicData>
            </a:graphic>
          </wp:inline>
        </w:drawing>
      </w:r>
    </w:p>
    <w:p w14:paraId="1F2077BA" w14:textId="77777777" w:rsidR="00372F4B" w:rsidRDefault="00372F4B" w:rsidP="00E1784A">
      <w:pPr>
        <w:jc w:val="both"/>
      </w:pPr>
    </w:p>
    <w:p w14:paraId="3B9DD504" w14:textId="77FF29DB" w:rsidR="00372F4B" w:rsidRDefault="006D0656" w:rsidP="00E1784A">
      <w:pPr>
        <w:jc w:val="both"/>
        <w:sectPr w:rsidR="00372F4B" w:rsidSect="00372F4B">
          <w:pgSz w:w="16838" w:h="11906" w:orient="landscape"/>
          <w:pgMar w:top="1559" w:right="1383" w:bottom="851" w:left="1418" w:header="567" w:footer="709" w:gutter="0"/>
          <w:cols w:space="708"/>
          <w:docGrid w:linePitch="360"/>
        </w:sectPr>
      </w:pPr>
      <w:r>
        <w:rPr>
          <w:noProof/>
        </w:rPr>
        <w:drawing>
          <wp:inline distT="0" distB="0" distL="0" distR="0" wp14:anchorId="12E058C0" wp14:editId="47753F03">
            <wp:extent cx="8834120" cy="482981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4120" cy="4829810"/>
                    </a:xfrm>
                    <a:prstGeom prst="rect">
                      <a:avLst/>
                    </a:prstGeom>
                    <a:noFill/>
                  </pic:spPr>
                </pic:pic>
              </a:graphicData>
            </a:graphic>
          </wp:inline>
        </w:drawing>
      </w:r>
    </w:p>
    <w:p w14:paraId="3101C801" w14:textId="77777777" w:rsidR="009634BF" w:rsidRPr="009634BF" w:rsidRDefault="009634BF" w:rsidP="009634BF">
      <w:pPr>
        <w:widowControl w:val="0"/>
        <w:autoSpaceDE w:val="0"/>
        <w:autoSpaceDN w:val="0"/>
        <w:adjustRightInd w:val="0"/>
        <w:jc w:val="right"/>
        <w:textAlignment w:val="baseline"/>
        <w:outlineLvl w:val="0"/>
        <w:rPr>
          <w:b/>
        </w:rPr>
      </w:pPr>
      <w:r w:rsidRPr="009634BF">
        <w:rPr>
          <w:b/>
        </w:rPr>
        <w:t xml:space="preserve">Приложение № </w:t>
      </w:r>
      <w:r w:rsidR="00DF07B5">
        <w:rPr>
          <w:b/>
        </w:rPr>
        <w:t>3</w:t>
      </w:r>
      <w:r w:rsidR="00DB3928">
        <w:rPr>
          <w:b/>
        </w:rPr>
        <w:t xml:space="preserve"> к контракту</w:t>
      </w:r>
    </w:p>
    <w:p w14:paraId="2C62A821" w14:textId="77777777" w:rsidR="00DB3928" w:rsidRDefault="00DB3928" w:rsidP="00DB3928">
      <w:pPr>
        <w:tabs>
          <w:tab w:val="left" w:pos="2880"/>
        </w:tabs>
        <w:jc w:val="center"/>
        <w:rPr>
          <w:bCs/>
        </w:rPr>
      </w:pPr>
    </w:p>
    <w:p w14:paraId="5FD8C4B1" w14:textId="77777777" w:rsidR="00DB3928" w:rsidRDefault="00DB3928" w:rsidP="00DB3928">
      <w:pPr>
        <w:tabs>
          <w:tab w:val="left" w:pos="2880"/>
        </w:tabs>
        <w:jc w:val="center"/>
        <w:rPr>
          <w:bCs/>
        </w:rPr>
      </w:pPr>
    </w:p>
    <w:p w14:paraId="19FE97D0" w14:textId="77777777" w:rsidR="00DB3928" w:rsidRPr="003960D9" w:rsidRDefault="00DB3928" w:rsidP="00DB3928">
      <w:pPr>
        <w:tabs>
          <w:tab w:val="left" w:pos="2880"/>
        </w:tabs>
        <w:jc w:val="center"/>
        <w:rPr>
          <w:bCs/>
        </w:rPr>
      </w:pPr>
      <w:r w:rsidRPr="00DB3928">
        <w:rPr>
          <w:bCs/>
        </w:rPr>
        <w:t>Расчет-обоснования начальной (максимальной) цены контракта</w:t>
      </w:r>
    </w:p>
    <w:p w14:paraId="5712D469" w14:textId="77777777" w:rsidR="00DB3928" w:rsidRDefault="00DB3928" w:rsidP="00DB3928">
      <w:pPr>
        <w:tabs>
          <w:tab w:val="left" w:pos="2880"/>
        </w:tabs>
        <w:jc w:val="center"/>
        <w:rPr>
          <w:b/>
          <w:bCs/>
        </w:rPr>
      </w:pPr>
      <w:r w:rsidRPr="003960D9">
        <w:rPr>
          <w:bCs/>
        </w:rPr>
        <w:t>Представлено в виде отдельного</w:t>
      </w:r>
      <w:r>
        <w:rPr>
          <w:bCs/>
        </w:rPr>
        <w:t xml:space="preserve"> файла «Приложение к контракту</w:t>
      </w:r>
      <w:r w:rsidRPr="003960D9">
        <w:rPr>
          <w:bCs/>
        </w:rPr>
        <w:t>_Обоснование ЦК», (.xls), являющегося неотъемлемой частью настоящего Контракта.</w:t>
      </w:r>
    </w:p>
    <w:p w14:paraId="086BB5C9" w14:textId="77777777" w:rsidR="00E1784A" w:rsidRPr="00E93609" w:rsidRDefault="00E1784A" w:rsidP="00DB3928">
      <w:pPr>
        <w:widowControl w:val="0"/>
        <w:autoSpaceDE w:val="0"/>
        <w:autoSpaceDN w:val="0"/>
        <w:adjustRightInd w:val="0"/>
        <w:jc w:val="right"/>
        <w:textAlignment w:val="baseline"/>
      </w:pPr>
    </w:p>
    <w:sectPr w:rsidR="00E1784A" w:rsidRPr="00E93609" w:rsidSect="00F13361">
      <w:pgSz w:w="16838" w:h="11906" w:orient="landscape"/>
      <w:pgMar w:top="1559" w:right="1383" w:bottom="851"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722B" w14:textId="77777777" w:rsidR="00BB68D7" w:rsidRDefault="00BB68D7" w:rsidP="00E51227">
      <w:r>
        <w:separator/>
      </w:r>
    </w:p>
  </w:endnote>
  <w:endnote w:type="continuationSeparator" w:id="0">
    <w:p w14:paraId="38F8FE5E" w14:textId="77777777" w:rsidR="00BB68D7" w:rsidRDefault="00BB68D7"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4B60" w14:textId="77777777" w:rsidR="00F13361" w:rsidRDefault="00F13361" w:rsidP="004456A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25C84EE" w14:textId="77777777" w:rsidR="00F13361" w:rsidRDefault="00F13361" w:rsidP="004456A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AB1C" w14:textId="77777777" w:rsidR="00F13361" w:rsidRDefault="00F13361" w:rsidP="00025917">
    <w:pPr>
      <w:pStyle w:val="a6"/>
      <w:jc w:val="center"/>
    </w:pPr>
    <w:r w:rsidRPr="00025917">
      <w:rPr>
        <w:b/>
        <w:sz w:val="20"/>
        <w:szCs w:val="20"/>
      </w:rPr>
      <w:t>Контрактная служба: телефон/факс (812)</w:t>
    </w:r>
    <w:r w:rsidR="00431D75">
      <w:rPr>
        <w:b/>
        <w:sz w:val="20"/>
        <w:szCs w:val="20"/>
      </w:rPr>
      <w:t>702-37-49, доб. 005035, 005860, 005685</w:t>
    </w:r>
    <w:r w:rsidRPr="00025917">
      <w:rPr>
        <w:b/>
        <w:sz w:val="20"/>
        <w:szCs w:val="20"/>
      </w:rPr>
      <w:t xml:space="preserve">, </w:t>
    </w:r>
    <w:r w:rsidRPr="00025917">
      <w:rPr>
        <w:b/>
        <w:sz w:val="20"/>
        <w:szCs w:val="20"/>
        <w:lang w:val="en-US"/>
      </w:rPr>
      <w:t>e</w:t>
    </w:r>
    <w:r w:rsidRPr="00025917">
      <w:rPr>
        <w:b/>
        <w:sz w:val="20"/>
        <w:szCs w:val="20"/>
      </w:rPr>
      <w:t>-</w:t>
    </w:r>
    <w:r w:rsidRPr="00025917">
      <w:rPr>
        <w:b/>
        <w:sz w:val="20"/>
        <w:szCs w:val="20"/>
        <w:lang w:val="en-US"/>
      </w:rPr>
      <w:t>mail</w:t>
    </w:r>
    <w:r w:rsidRPr="00025917">
      <w:rPr>
        <w:b/>
        <w:sz w:val="20"/>
        <w:szCs w:val="20"/>
      </w:rPr>
      <w:t xml:space="preserve">: </w:t>
    </w:r>
    <w:r w:rsidR="003712F7" w:rsidRPr="003712F7">
      <w:rPr>
        <w:b/>
        <w:sz w:val="20"/>
        <w:szCs w:val="20"/>
      </w:rPr>
      <w:t>zakupki@almazovcentre.ru</w:t>
    </w:r>
    <w:r>
      <w:rPr>
        <w:sz w:val="20"/>
        <w:szCs w:val="20"/>
      </w:rPr>
      <w:t xml:space="preserve">                  </w:t>
    </w:r>
    <w:r>
      <w:fldChar w:fldCharType="begin"/>
    </w:r>
    <w:r>
      <w:instrText>PAGE   \* MERGEFORMAT</w:instrText>
    </w:r>
    <w:r>
      <w:fldChar w:fldCharType="separate"/>
    </w:r>
    <w:r w:rsidR="0045761B">
      <w:rPr>
        <w:noProof/>
      </w:rPr>
      <w:t>1</w:t>
    </w:r>
    <w:r>
      <w:fldChar w:fldCharType="end"/>
    </w:r>
  </w:p>
  <w:p w14:paraId="2422271E" w14:textId="77777777" w:rsidR="00F13361" w:rsidRDefault="00F13361" w:rsidP="004456A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946C" w14:textId="77777777" w:rsidR="00F13361" w:rsidRDefault="00F13361" w:rsidP="004456A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5D4B3BF" w14:textId="77777777" w:rsidR="00F13361" w:rsidRDefault="00F13361" w:rsidP="004456AC">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C8C0" w14:textId="77777777" w:rsidR="00F13361" w:rsidRDefault="00F13361" w:rsidP="00025917">
    <w:pPr>
      <w:pStyle w:val="a6"/>
      <w:jc w:val="center"/>
    </w:pPr>
    <w:r w:rsidRPr="00025917">
      <w:rPr>
        <w:b/>
        <w:sz w:val="20"/>
        <w:szCs w:val="20"/>
      </w:rPr>
      <w:t>Контрактная служба: телефон/факс (812)</w:t>
    </w:r>
    <w:r w:rsidR="00431D75">
      <w:rPr>
        <w:b/>
        <w:sz w:val="20"/>
        <w:szCs w:val="20"/>
      </w:rPr>
      <w:t>702-37-49, доб. 005035, 005860, 005685</w:t>
    </w:r>
    <w:r w:rsidRPr="00025917">
      <w:rPr>
        <w:b/>
        <w:sz w:val="20"/>
        <w:szCs w:val="20"/>
      </w:rPr>
      <w:t xml:space="preserve">, </w:t>
    </w:r>
    <w:r w:rsidRPr="00025917">
      <w:rPr>
        <w:b/>
        <w:sz w:val="20"/>
        <w:szCs w:val="20"/>
        <w:lang w:val="en-US"/>
      </w:rPr>
      <w:t>e</w:t>
    </w:r>
    <w:r w:rsidRPr="00025917">
      <w:rPr>
        <w:b/>
        <w:sz w:val="20"/>
        <w:szCs w:val="20"/>
      </w:rPr>
      <w:t>-</w:t>
    </w:r>
    <w:r w:rsidRPr="00025917">
      <w:rPr>
        <w:b/>
        <w:sz w:val="20"/>
        <w:szCs w:val="20"/>
        <w:lang w:val="en-US"/>
      </w:rPr>
      <w:t>mail</w:t>
    </w:r>
    <w:r w:rsidRPr="00025917">
      <w:rPr>
        <w:b/>
        <w:sz w:val="20"/>
        <w:szCs w:val="20"/>
      </w:rPr>
      <w:t xml:space="preserve">: </w:t>
    </w:r>
    <w:r w:rsidR="003712F7" w:rsidRPr="003712F7">
      <w:rPr>
        <w:b/>
        <w:sz w:val="20"/>
        <w:szCs w:val="20"/>
      </w:rPr>
      <w:t>zakupki@almazovcentre.ru</w:t>
    </w:r>
    <w:r>
      <w:rPr>
        <w:sz w:val="20"/>
        <w:szCs w:val="20"/>
      </w:rPr>
      <w:t xml:space="preserve">                  </w:t>
    </w:r>
    <w:r>
      <w:fldChar w:fldCharType="begin"/>
    </w:r>
    <w:r>
      <w:instrText>PAGE   \* MERGEFORMAT</w:instrText>
    </w:r>
    <w:r>
      <w:fldChar w:fldCharType="separate"/>
    </w:r>
    <w:r w:rsidR="00372F4B">
      <w:rPr>
        <w:noProof/>
      </w:rPr>
      <w:t>21</w:t>
    </w:r>
    <w:r>
      <w:fldChar w:fldCharType="end"/>
    </w:r>
  </w:p>
  <w:p w14:paraId="5373306F" w14:textId="77777777" w:rsidR="00F13361" w:rsidRDefault="00F13361" w:rsidP="004456A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CFF2" w14:textId="77777777" w:rsidR="00BB68D7" w:rsidRDefault="00BB68D7" w:rsidP="00E51227">
      <w:r>
        <w:separator/>
      </w:r>
    </w:p>
  </w:footnote>
  <w:footnote w:type="continuationSeparator" w:id="0">
    <w:p w14:paraId="2A116848" w14:textId="77777777" w:rsidR="00BB68D7" w:rsidRDefault="00BB68D7" w:rsidP="00E51227">
      <w:r>
        <w:continuationSeparator/>
      </w:r>
    </w:p>
  </w:footnote>
  <w:footnote w:id="1">
    <w:p w14:paraId="21B3CAE6" w14:textId="77777777" w:rsidR="00F13361" w:rsidRDefault="00F13361" w:rsidP="0007417B">
      <w:pPr>
        <w:pStyle w:val="ad"/>
      </w:pPr>
      <w:r>
        <w:rPr>
          <w:rStyle w:val="af"/>
        </w:rPr>
        <w:footnoteRef/>
      </w:r>
      <w:r>
        <w:t xml:space="preserve"> Сумма</w:t>
      </w:r>
      <w:r w:rsidRPr="005C01AB">
        <w:t>, подлежащ</w:t>
      </w:r>
      <w:r>
        <w:t>ая</w:t>
      </w:r>
      <w:r w:rsidRPr="005C01AB">
        <w:t xml:space="preserve"> уплате заказчиком юридическому лицу или физическому лицу, в том числе зарегистрированному в качестве индивидуального предпринимателя,</w:t>
      </w:r>
      <w:r>
        <w:t xml:space="preserve"> уменьшается</w:t>
      </w:r>
      <w:r w:rsidRPr="005C01AB">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footnote>
  <w:footnote w:id="2">
    <w:p w14:paraId="097B8CF6" w14:textId="77777777" w:rsidR="0047722E" w:rsidRPr="004E3FD1" w:rsidRDefault="0047722E" w:rsidP="0047722E">
      <w:pPr>
        <w:pStyle w:val="af9"/>
        <w:spacing w:before="0" w:beforeAutospacing="0" w:after="0" w:afterAutospacing="0"/>
        <w:ind w:firstLine="539"/>
        <w:jc w:val="both"/>
        <w:rPr>
          <w:sz w:val="20"/>
          <w:szCs w:val="20"/>
        </w:rPr>
      </w:pPr>
      <w:r>
        <w:rPr>
          <w:rStyle w:val="af"/>
        </w:rPr>
        <w:footnoteRef/>
      </w:r>
      <w:r>
        <w:t xml:space="preserve"> </w:t>
      </w:r>
      <w:r w:rsidRPr="004E3FD1">
        <w:rPr>
          <w:sz w:val="20"/>
          <w:szCs w:val="20"/>
        </w:rPr>
        <w:t xml:space="preserve">За исключением случаев, </w:t>
      </w:r>
      <w:bookmarkStart w:id="19" w:name="_Hlk189581783"/>
      <w:r w:rsidRPr="004E3FD1">
        <w:rPr>
          <w:sz w:val="20"/>
          <w:szCs w:val="20"/>
        </w:rPr>
        <w:t>предусмотренных подпунктом "в" пункта 1, подпунктом "б" пункта 2, подпунктом "в" пункта 3 части 4 статьи 14 Федерального закона о контрактной системе</w:t>
      </w:r>
      <w:bookmarkEnd w:id="19"/>
      <w:r>
        <w:rPr>
          <w:sz w:val="20"/>
          <w:szCs w:val="20"/>
        </w:rPr>
        <w:t>.</w:t>
      </w:r>
    </w:p>
    <w:p w14:paraId="63DB5DB5" w14:textId="77777777" w:rsidR="0047722E" w:rsidRPr="004E3FD1" w:rsidRDefault="0047722E" w:rsidP="0047722E">
      <w:pPr>
        <w:pStyle w:val="ad"/>
        <w:spacing w:before="0"/>
      </w:pPr>
    </w:p>
  </w:footnote>
  <w:footnote w:id="3">
    <w:p w14:paraId="71A6C643" w14:textId="77777777" w:rsidR="0047722E" w:rsidRPr="00A5675D" w:rsidRDefault="0047722E" w:rsidP="0047722E">
      <w:pPr>
        <w:autoSpaceDE w:val="0"/>
        <w:autoSpaceDN w:val="0"/>
        <w:adjustRightInd w:val="0"/>
        <w:ind w:firstLine="540"/>
        <w:jc w:val="both"/>
        <w:rPr>
          <w:sz w:val="18"/>
          <w:szCs w:val="18"/>
        </w:rPr>
      </w:pPr>
      <w:r>
        <w:rPr>
          <w:rStyle w:val="af"/>
        </w:rPr>
        <w:footnoteRef/>
      </w:r>
      <w:r>
        <w:t xml:space="preserve"> </w:t>
      </w:r>
      <w:r w:rsidRPr="00A5675D">
        <w:rPr>
          <w:sz w:val="18"/>
          <w:szCs w:val="18"/>
        </w:rPr>
        <w:t xml:space="preserve">С 01.01.2023 г. </w:t>
      </w:r>
      <w:r>
        <w:rPr>
          <w:sz w:val="18"/>
          <w:szCs w:val="18"/>
        </w:rPr>
        <w:t>Заказчик формирует документы для осуществления оплаты</w:t>
      </w:r>
      <w:r w:rsidRPr="00A5675D">
        <w:rPr>
          <w:sz w:val="18"/>
          <w:szCs w:val="18"/>
        </w:rPr>
        <w:t xml:space="preserve"> по контракт</w:t>
      </w:r>
      <w:r>
        <w:rPr>
          <w:sz w:val="18"/>
          <w:szCs w:val="18"/>
        </w:rPr>
        <w:t xml:space="preserve">у </w:t>
      </w:r>
      <w:r w:rsidRPr="00A5675D">
        <w:rPr>
          <w:sz w:val="18"/>
          <w:szCs w:val="18"/>
        </w:rPr>
        <w:t>в электрон</w:t>
      </w:r>
      <w:r>
        <w:rPr>
          <w:sz w:val="18"/>
          <w:szCs w:val="18"/>
        </w:rPr>
        <w:t xml:space="preserve">ной форме </w:t>
      </w:r>
      <w:r w:rsidRPr="00A5675D">
        <w:rPr>
          <w:sz w:val="18"/>
          <w:szCs w:val="18"/>
        </w:rPr>
        <w:t>с использованием единой информационной системы в сфере закупок.</w:t>
      </w:r>
    </w:p>
    <w:p w14:paraId="2610EC8E" w14:textId="77777777" w:rsidR="0047722E" w:rsidRPr="001A1C13" w:rsidRDefault="0047722E" w:rsidP="0047722E">
      <w:pPr>
        <w:pStyle w:val="ad"/>
      </w:pPr>
    </w:p>
  </w:footnote>
  <w:footnote w:id="4">
    <w:p w14:paraId="724FD2EF" w14:textId="77777777" w:rsidR="0047722E" w:rsidRPr="009264BC" w:rsidRDefault="0047722E" w:rsidP="0047722E">
      <w:pPr>
        <w:pStyle w:val="ad"/>
        <w:spacing w:before="0"/>
        <w:rPr>
          <w:sz w:val="18"/>
          <w:szCs w:val="18"/>
        </w:rPr>
      </w:pPr>
      <w:r>
        <w:rPr>
          <w:rStyle w:val="af"/>
        </w:rPr>
        <w:footnoteRef/>
      </w:r>
      <w:r>
        <w:t xml:space="preserve"> </w:t>
      </w:r>
      <w:r w:rsidRPr="009F0FE2">
        <w:rPr>
          <w:sz w:val="18"/>
          <w:szCs w:val="18"/>
        </w:rPr>
        <w:t xml:space="preserve">«9. За каждый факт неисполнения заказчиком </w:t>
      </w:r>
      <w:r w:rsidRPr="009264BC">
        <w:rPr>
          <w:sz w:val="18"/>
          <w:szCs w:val="18"/>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B5C025F" w14:textId="77777777" w:rsidR="0047722E" w:rsidRPr="009264BC" w:rsidRDefault="0047722E" w:rsidP="0047722E">
      <w:pPr>
        <w:pStyle w:val="ad"/>
        <w:spacing w:before="0"/>
        <w:rPr>
          <w:sz w:val="18"/>
          <w:szCs w:val="18"/>
        </w:rPr>
      </w:pPr>
      <w:r w:rsidRPr="009264BC">
        <w:rPr>
          <w:sz w:val="18"/>
          <w:szCs w:val="18"/>
        </w:rPr>
        <w:t>а) 1000 рублей, если цена контракта не превышает 3 млн. рублей (включительно);</w:t>
      </w:r>
    </w:p>
    <w:p w14:paraId="13D3F7EA" w14:textId="77777777" w:rsidR="0047722E" w:rsidRPr="009264BC" w:rsidRDefault="0047722E" w:rsidP="0047722E">
      <w:pPr>
        <w:pStyle w:val="ad"/>
        <w:spacing w:before="0"/>
        <w:rPr>
          <w:sz w:val="18"/>
          <w:szCs w:val="18"/>
        </w:rPr>
      </w:pPr>
      <w:r w:rsidRPr="009264BC">
        <w:rPr>
          <w:sz w:val="18"/>
          <w:szCs w:val="18"/>
        </w:rPr>
        <w:t>б) 5000 рублей, если цена контракта составляет от 3 млн. рублей до 50 млн. рублей (включительно);</w:t>
      </w:r>
    </w:p>
    <w:p w14:paraId="45DA9A28" w14:textId="77777777" w:rsidR="0047722E" w:rsidRPr="009F0FE2" w:rsidRDefault="0047722E" w:rsidP="0047722E">
      <w:pPr>
        <w:pStyle w:val="ad"/>
        <w:spacing w:before="0"/>
        <w:rPr>
          <w:sz w:val="18"/>
          <w:szCs w:val="18"/>
        </w:rPr>
      </w:pPr>
      <w:r w:rsidRPr="009264BC">
        <w:rPr>
          <w:sz w:val="18"/>
          <w:szCs w:val="18"/>
        </w:rPr>
        <w:t>в) 10000 рублей, если цена контракта составляет от 50 млн. рублей до 100 млн. рублей</w:t>
      </w:r>
      <w:r w:rsidRPr="009F0FE2">
        <w:rPr>
          <w:sz w:val="18"/>
          <w:szCs w:val="18"/>
        </w:rPr>
        <w:t xml:space="preserve"> (включительно);</w:t>
      </w:r>
    </w:p>
    <w:p w14:paraId="6E58DBAD" w14:textId="77777777" w:rsidR="0047722E" w:rsidRDefault="0047722E" w:rsidP="0047722E">
      <w:pPr>
        <w:pStyle w:val="ad"/>
        <w:spacing w:before="0"/>
        <w:rPr>
          <w:sz w:val="18"/>
          <w:szCs w:val="18"/>
        </w:rPr>
      </w:pPr>
      <w:r w:rsidRPr="009F0FE2">
        <w:rPr>
          <w:sz w:val="18"/>
          <w:szCs w:val="18"/>
        </w:rPr>
        <w:t>г) 100000 рублей, если цена контракта превышает 100 млн. рублей».</w:t>
      </w:r>
    </w:p>
    <w:p w14:paraId="61F0724F" w14:textId="77777777" w:rsidR="0047722E" w:rsidRPr="009F0FE2" w:rsidRDefault="0047722E" w:rsidP="0047722E">
      <w:pPr>
        <w:pStyle w:val="ad"/>
        <w:spacing w:before="0"/>
        <w:rPr>
          <w:sz w:val="18"/>
          <w:szCs w:val="18"/>
        </w:rPr>
      </w:pPr>
    </w:p>
  </w:footnote>
  <w:footnote w:id="5">
    <w:p w14:paraId="605E2148" w14:textId="77777777" w:rsidR="0047722E" w:rsidRPr="009F0FE2" w:rsidRDefault="0047722E" w:rsidP="0047722E">
      <w:pPr>
        <w:pStyle w:val="ad"/>
        <w:spacing w:before="0"/>
        <w:rPr>
          <w:sz w:val="18"/>
          <w:szCs w:val="18"/>
        </w:rPr>
      </w:pPr>
      <w:r>
        <w:rPr>
          <w:rStyle w:val="af"/>
        </w:rPr>
        <w:footnoteRef/>
      </w:r>
      <w:r>
        <w:t xml:space="preserve"> </w:t>
      </w:r>
      <w:r w:rsidRPr="009F0FE2">
        <w:rPr>
          <w:sz w:val="18"/>
          <w:szCs w:val="18"/>
        </w:rPr>
        <w:t>«3</w:t>
      </w:r>
      <w:r w:rsidRPr="009264BC">
        <w:rPr>
          <w:sz w:val="18"/>
          <w:szCs w:val="18"/>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14:paraId="162FA62B" w14:textId="77777777" w:rsidR="0047722E" w:rsidRPr="009F0FE2" w:rsidRDefault="0047722E" w:rsidP="0047722E">
      <w:pPr>
        <w:pStyle w:val="ad"/>
        <w:spacing w:before="0"/>
        <w:rPr>
          <w:sz w:val="18"/>
          <w:szCs w:val="18"/>
        </w:rPr>
      </w:pPr>
      <w:r w:rsidRPr="009F0FE2">
        <w:rPr>
          <w:sz w:val="18"/>
          <w:szCs w:val="18"/>
        </w:rPr>
        <w:t>а) 10 процентов цены контракта (этапа) в случае, если цена контракта (этапа) не превышает 3 млн. рублей;</w:t>
      </w:r>
    </w:p>
    <w:p w14:paraId="3D067F63" w14:textId="77777777" w:rsidR="0047722E" w:rsidRPr="009F0FE2" w:rsidRDefault="0047722E" w:rsidP="0047722E">
      <w:pPr>
        <w:pStyle w:val="ad"/>
        <w:spacing w:before="0"/>
        <w:rPr>
          <w:sz w:val="18"/>
          <w:szCs w:val="18"/>
        </w:rPr>
      </w:pPr>
      <w:r w:rsidRPr="009F0FE2">
        <w:rPr>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3D51C28B" w14:textId="77777777" w:rsidR="0047722E" w:rsidRPr="009F0FE2" w:rsidRDefault="0047722E" w:rsidP="0047722E">
      <w:pPr>
        <w:pStyle w:val="ad"/>
        <w:spacing w:before="0"/>
        <w:rPr>
          <w:sz w:val="18"/>
          <w:szCs w:val="18"/>
        </w:rPr>
      </w:pPr>
      <w:r w:rsidRPr="009F0FE2">
        <w:rPr>
          <w:sz w:val="18"/>
          <w:szCs w:val="18"/>
        </w:rPr>
        <w:t>в) 1 процент цены контракта (этапа) в случае, если цена контракта (этапа) составляет от 50 млн. рублей до 100 млн. рублей (включительно);</w:t>
      </w:r>
    </w:p>
    <w:p w14:paraId="04A13693" w14:textId="77777777" w:rsidR="0047722E" w:rsidRDefault="0047722E" w:rsidP="0047722E">
      <w:pPr>
        <w:pStyle w:val="ad"/>
        <w:spacing w:before="0"/>
        <w:rPr>
          <w:sz w:val="18"/>
          <w:szCs w:val="18"/>
        </w:rPr>
      </w:pPr>
      <w:r w:rsidRPr="009F0FE2">
        <w:rPr>
          <w:sz w:val="18"/>
          <w:szCs w:val="18"/>
        </w:rPr>
        <w:t>г) 0,5 процента цены контракта (этапа) в случае, если цена контракта (этапа) составляет от 100 млн. рублей до 500 млн. рублей (включительно);</w:t>
      </w:r>
    </w:p>
    <w:p w14:paraId="37B76458" w14:textId="77777777" w:rsidR="0047722E" w:rsidRPr="009F0FE2" w:rsidRDefault="0047722E" w:rsidP="0047722E">
      <w:pPr>
        <w:pStyle w:val="ad"/>
        <w:spacing w:before="0"/>
        <w:rPr>
          <w:sz w:val="18"/>
          <w:szCs w:val="18"/>
        </w:rPr>
      </w:pPr>
      <w:r w:rsidRPr="009F0FE2">
        <w:rPr>
          <w:sz w:val="18"/>
          <w:szCs w:val="18"/>
        </w:rPr>
        <w:t>д) 0,4 процента цены контракта (этапа) в случае, если цена контракта (этапа) составляет от 500 млн. рублей до 1 млрд. рублей (включительно);</w:t>
      </w:r>
    </w:p>
    <w:p w14:paraId="11914DA0" w14:textId="77777777" w:rsidR="0047722E" w:rsidRPr="009F0FE2" w:rsidRDefault="0047722E" w:rsidP="0047722E">
      <w:pPr>
        <w:pStyle w:val="ad"/>
        <w:spacing w:before="0"/>
        <w:rPr>
          <w:sz w:val="18"/>
          <w:szCs w:val="18"/>
        </w:rPr>
      </w:pPr>
      <w:r w:rsidRPr="009F0FE2">
        <w:rPr>
          <w:sz w:val="18"/>
          <w:szCs w:val="18"/>
        </w:rPr>
        <w:t>е) 0,3 процента цены контракта (этапа) в случае, если цена контракта (этапа) составляет от 1 млрд. рублей до 2 млрд. рублей (включительно);</w:t>
      </w:r>
    </w:p>
    <w:p w14:paraId="0E5BBBCF" w14:textId="77777777" w:rsidR="0047722E" w:rsidRPr="009F0FE2" w:rsidRDefault="0047722E" w:rsidP="0047722E">
      <w:pPr>
        <w:pStyle w:val="ad"/>
        <w:spacing w:before="0"/>
        <w:rPr>
          <w:sz w:val="18"/>
          <w:szCs w:val="18"/>
        </w:rPr>
      </w:pPr>
      <w:r w:rsidRPr="009F0FE2">
        <w:rPr>
          <w:sz w:val="18"/>
          <w:szCs w:val="18"/>
        </w:rPr>
        <w:t>ж) 0,25 процента цены контракта (этапа) в случае, если цена контракта (этапа) составляет от 2 млрд. рублей до 5 млрд. рублей (включительно);</w:t>
      </w:r>
    </w:p>
    <w:p w14:paraId="7040AF04" w14:textId="77777777" w:rsidR="0047722E" w:rsidRPr="009F0FE2" w:rsidRDefault="0047722E" w:rsidP="0047722E">
      <w:pPr>
        <w:pStyle w:val="ad"/>
        <w:spacing w:before="0"/>
        <w:rPr>
          <w:sz w:val="18"/>
          <w:szCs w:val="18"/>
        </w:rPr>
      </w:pPr>
      <w:r w:rsidRPr="009F0FE2">
        <w:rPr>
          <w:sz w:val="18"/>
          <w:szCs w:val="18"/>
        </w:rPr>
        <w:t>з) 0,2 процента цены контракта (этапа) в случае, если цена контракта (этапа) составляет от 5 млрд. рублей до 10 млрд. рублей (включительно);</w:t>
      </w:r>
    </w:p>
    <w:p w14:paraId="7C871CD8" w14:textId="77777777" w:rsidR="0047722E" w:rsidRPr="009F0FE2" w:rsidRDefault="0047722E" w:rsidP="0047722E">
      <w:pPr>
        <w:pStyle w:val="ad"/>
        <w:spacing w:before="0"/>
        <w:rPr>
          <w:sz w:val="18"/>
          <w:szCs w:val="18"/>
        </w:rPr>
      </w:pPr>
      <w:r w:rsidRPr="009F0FE2">
        <w:rPr>
          <w:sz w:val="18"/>
          <w:szCs w:val="18"/>
        </w:rPr>
        <w:t>и) 0,1 процента цены контракта (этапа) в случае, если цена контракта (этапа) превышает 10 млрд. рублей.</w:t>
      </w:r>
    </w:p>
    <w:p w14:paraId="666A75FD" w14:textId="77777777" w:rsidR="0047722E" w:rsidRPr="009264BC" w:rsidRDefault="0047722E" w:rsidP="0047722E">
      <w:pPr>
        <w:pStyle w:val="ad"/>
        <w:spacing w:before="0"/>
        <w:rPr>
          <w:sz w:val="18"/>
          <w:szCs w:val="18"/>
        </w:rPr>
      </w:pPr>
      <w:r w:rsidRPr="009264BC">
        <w:rPr>
          <w:sz w:val="18"/>
          <w:szCs w:val="18"/>
        </w:rPr>
        <w:t>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D3D5DED" w14:textId="77777777" w:rsidR="0047722E" w:rsidRPr="009264BC" w:rsidRDefault="0047722E" w:rsidP="0047722E">
      <w:pPr>
        <w:pStyle w:val="ad"/>
        <w:spacing w:before="0"/>
        <w:rPr>
          <w:sz w:val="18"/>
          <w:szCs w:val="18"/>
        </w:rPr>
      </w:pPr>
      <w:r w:rsidRPr="009264BC">
        <w:rPr>
          <w:sz w:val="18"/>
          <w:szCs w:val="18"/>
        </w:rPr>
        <w:t>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6491FF8" w14:textId="77777777" w:rsidR="0047722E" w:rsidRPr="009264BC" w:rsidRDefault="0047722E" w:rsidP="0047722E">
      <w:pPr>
        <w:pStyle w:val="ad"/>
        <w:spacing w:before="0"/>
        <w:rPr>
          <w:sz w:val="18"/>
          <w:szCs w:val="18"/>
        </w:rPr>
      </w:pPr>
      <w:r w:rsidRPr="009264BC">
        <w:rPr>
          <w:sz w:val="18"/>
          <w:szCs w:val="18"/>
        </w:rPr>
        <w:t>а) в случае, если цена контракта не превышает начальную (максимальную) цену контракта:</w:t>
      </w:r>
    </w:p>
    <w:p w14:paraId="4E5C42E3" w14:textId="77777777" w:rsidR="0047722E" w:rsidRPr="009264BC" w:rsidRDefault="0047722E" w:rsidP="0047722E">
      <w:pPr>
        <w:pStyle w:val="ad"/>
        <w:spacing w:before="0"/>
        <w:rPr>
          <w:sz w:val="18"/>
          <w:szCs w:val="18"/>
        </w:rPr>
      </w:pPr>
      <w:r w:rsidRPr="009264BC">
        <w:rPr>
          <w:sz w:val="18"/>
          <w:szCs w:val="18"/>
        </w:rPr>
        <w:t>10 процентов начальной (максимальной) цены контракта, если цена контракта не превышает 3 млн. рублей;</w:t>
      </w:r>
    </w:p>
    <w:p w14:paraId="447ED77B" w14:textId="77777777" w:rsidR="0047722E" w:rsidRPr="009264BC" w:rsidRDefault="0047722E" w:rsidP="0047722E">
      <w:pPr>
        <w:pStyle w:val="ad"/>
        <w:spacing w:before="0"/>
        <w:rPr>
          <w:sz w:val="18"/>
          <w:szCs w:val="18"/>
        </w:rPr>
      </w:pPr>
      <w:r w:rsidRPr="009264BC">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511D5B6E" w14:textId="77777777" w:rsidR="0047722E" w:rsidRPr="009264BC" w:rsidRDefault="0047722E" w:rsidP="0047722E">
      <w:pPr>
        <w:pStyle w:val="ad"/>
        <w:spacing w:before="0"/>
        <w:rPr>
          <w:sz w:val="18"/>
          <w:szCs w:val="18"/>
        </w:rPr>
      </w:pPr>
      <w:r w:rsidRPr="009264BC">
        <w:rPr>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6E496B51" w14:textId="77777777" w:rsidR="0047722E" w:rsidRPr="009264BC" w:rsidRDefault="0047722E" w:rsidP="0047722E">
      <w:pPr>
        <w:pStyle w:val="ad"/>
        <w:spacing w:before="0"/>
        <w:rPr>
          <w:sz w:val="18"/>
          <w:szCs w:val="18"/>
        </w:rPr>
      </w:pPr>
      <w:r w:rsidRPr="009264BC">
        <w:rPr>
          <w:sz w:val="18"/>
          <w:szCs w:val="18"/>
        </w:rPr>
        <w:t>б) в случае, если цена контракта превышает начальную (максимальную) цену контракта:</w:t>
      </w:r>
    </w:p>
    <w:p w14:paraId="11A6F2E5" w14:textId="77777777" w:rsidR="0047722E" w:rsidRPr="009264BC" w:rsidRDefault="0047722E" w:rsidP="0047722E">
      <w:pPr>
        <w:pStyle w:val="ad"/>
        <w:spacing w:before="0"/>
        <w:rPr>
          <w:sz w:val="18"/>
          <w:szCs w:val="18"/>
        </w:rPr>
      </w:pPr>
      <w:r w:rsidRPr="009264BC">
        <w:rPr>
          <w:sz w:val="18"/>
          <w:szCs w:val="18"/>
        </w:rPr>
        <w:t>10 процентов цены контракта, если цена контракта не превышает 3 млн. рублей;</w:t>
      </w:r>
    </w:p>
    <w:p w14:paraId="4CC10765" w14:textId="77777777" w:rsidR="0047722E" w:rsidRPr="009264BC" w:rsidRDefault="0047722E" w:rsidP="0047722E">
      <w:pPr>
        <w:pStyle w:val="ad"/>
        <w:spacing w:before="0"/>
        <w:rPr>
          <w:sz w:val="18"/>
          <w:szCs w:val="18"/>
        </w:rPr>
      </w:pPr>
      <w:r w:rsidRPr="009264BC">
        <w:rPr>
          <w:sz w:val="18"/>
          <w:szCs w:val="18"/>
        </w:rPr>
        <w:t>5 процентов цены контракта, если цена контракта составляет от 3 млн. рублей до 50 млн. рублей (включительно);</w:t>
      </w:r>
    </w:p>
    <w:p w14:paraId="24457D1E" w14:textId="77777777" w:rsidR="0047722E" w:rsidRPr="009264BC" w:rsidRDefault="0047722E" w:rsidP="0047722E">
      <w:pPr>
        <w:pStyle w:val="ad"/>
        <w:spacing w:before="0"/>
        <w:rPr>
          <w:sz w:val="18"/>
          <w:szCs w:val="18"/>
        </w:rPr>
      </w:pPr>
      <w:r w:rsidRPr="009264BC">
        <w:rPr>
          <w:sz w:val="18"/>
          <w:szCs w:val="18"/>
        </w:rPr>
        <w:t>1 процент цены контракта, если цена контракта составляет от 50 млн. рублей до 100 млн. рублей (включительно).».</w:t>
      </w:r>
    </w:p>
    <w:p w14:paraId="18DDB00F" w14:textId="77777777" w:rsidR="0047722E" w:rsidRPr="009264BC" w:rsidRDefault="0047722E" w:rsidP="0047722E">
      <w:pPr>
        <w:pStyle w:val="ad"/>
        <w:spacing w:before="0"/>
        <w:rPr>
          <w:sz w:val="18"/>
          <w:szCs w:val="18"/>
        </w:rPr>
      </w:pPr>
    </w:p>
  </w:footnote>
  <w:footnote w:id="6">
    <w:p w14:paraId="0BB7DFDB" w14:textId="77777777" w:rsidR="0047722E" w:rsidRPr="00D44E97" w:rsidRDefault="0047722E" w:rsidP="0047722E">
      <w:pPr>
        <w:pStyle w:val="ad"/>
        <w:spacing w:before="0"/>
        <w:rPr>
          <w:sz w:val="18"/>
          <w:szCs w:val="18"/>
        </w:rPr>
      </w:pPr>
      <w:r w:rsidRPr="009264BC">
        <w:rPr>
          <w:rStyle w:val="af"/>
        </w:rPr>
        <w:footnoteRef/>
      </w:r>
      <w:r w:rsidRPr="009264BC">
        <w:t xml:space="preserve"> </w:t>
      </w:r>
      <w:r w:rsidRPr="009264BC">
        <w:rPr>
          <w:sz w:val="18"/>
          <w:szCs w:val="18"/>
        </w:rPr>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8139513" w14:textId="77777777" w:rsidR="0047722E" w:rsidRPr="00D44E97" w:rsidRDefault="0047722E" w:rsidP="0047722E">
      <w:pPr>
        <w:pStyle w:val="ad"/>
        <w:spacing w:before="0"/>
        <w:rPr>
          <w:sz w:val="18"/>
          <w:szCs w:val="18"/>
        </w:rPr>
      </w:pPr>
      <w:r w:rsidRPr="00D44E97">
        <w:rPr>
          <w:sz w:val="18"/>
          <w:szCs w:val="18"/>
        </w:rPr>
        <w:t>а) 1000 рублей, если цена контракта не превышает 3 млн. рублей;</w:t>
      </w:r>
    </w:p>
    <w:p w14:paraId="124ABC71" w14:textId="77777777" w:rsidR="0047722E" w:rsidRPr="00D44E97" w:rsidRDefault="0047722E" w:rsidP="0047722E">
      <w:pPr>
        <w:pStyle w:val="ad"/>
        <w:spacing w:before="0"/>
        <w:rPr>
          <w:sz w:val="18"/>
          <w:szCs w:val="18"/>
        </w:rPr>
      </w:pPr>
      <w:r w:rsidRPr="00D44E97">
        <w:rPr>
          <w:sz w:val="18"/>
          <w:szCs w:val="18"/>
        </w:rPr>
        <w:t>б) 5000 рублей, если цена контракта составляет от 3 млн. рублей до 50 млн. рублей (включительно);</w:t>
      </w:r>
    </w:p>
    <w:p w14:paraId="582BF9EA" w14:textId="77777777" w:rsidR="0047722E" w:rsidRPr="00D44E97" w:rsidRDefault="0047722E" w:rsidP="0047722E">
      <w:pPr>
        <w:pStyle w:val="ad"/>
        <w:spacing w:before="0"/>
        <w:rPr>
          <w:sz w:val="18"/>
          <w:szCs w:val="18"/>
        </w:rPr>
      </w:pPr>
      <w:r w:rsidRPr="00D44E97">
        <w:rPr>
          <w:sz w:val="18"/>
          <w:szCs w:val="18"/>
        </w:rPr>
        <w:t>в) 10000 рублей, если цена контракта составляет от 50 млн. рублей до 100 млн. рублей (включительно);</w:t>
      </w:r>
    </w:p>
    <w:p w14:paraId="2A1F6F0F" w14:textId="77777777" w:rsidR="0047722E" w:rsidRDefault="0047722E" w:rsidP="0047722E">
      <w:pPr>
        <w:pStyle w:val="ad"/>
        <w:spacing w:before="0"/>
      </w:pPr>
      <w:r w:rsidRPr="00D44E97">
        <w:rPr>
          <w:sz w:val="18"/>
          <w:szCs w:val="18"/>
        </w:rPr>
        <w:t>г) 100000 рублей, если цена контракта превышает 100 млн. рублей».</w:t>
      </w:r>
    </w:p>
  </w:footnote>
  <w:footnote w:id="7">
    <w:p w14:paraId="12F45F41" w14:textId="77777777" w:rsidR="00F13361" w:rsidRDefault="00F13361" w:rsidP="0007417B">
      <w:pPr>
        <w:pStyle w:val="ad"/>
      </w:pPr>
      <w:r>
        <w:rPr>
          <w:rStyle w:val="af"/>
        </w:rPr>
        <w:footnoteRef/>
      </w:r>
      <w:r>
        <w:t xml:space="preserve"> </w:t>
      </w:r>
      <w:r w:rsidRPr="00354C62">
        <w:t xml:space="preserve">Поставщик может предоставить акт сверки по форме, предусмотренной имеющейся у него системой бухгалтерского учета.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422E" w14:textId="77777777" w:rsidR="00F13361" w:rsidRDefault="00F13361" w:rsidP="004456A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5E9064" w14:textId="77777777" w:rsidR="00F13361" w:rsidRDefault="00F133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D730" w14:textId="77777777" w:rsidR="00F13361" w:rsidRDefault="00F13361" w:rsidP="00DF374D">
    <w:pPr>
      <w:pStyle w:val="a4"/>
      <w:jc w:val="center"/>
      <w:rPr>
        <w:b/>
        <w:sz w:val="18"/>
        <w:szCs w:val="18"/>
      </w:rPr>
    </w:pPr>
    <w:r>
      <w:rPr>
        <w:b/>
        <w:sz w:val="18"/>
        <w:szCs w:val="18"/>
      </w:rPr>
      <w:t xml:space="preserve">Федеральное государственное бюджетное учреждение </w:t>
    </w:r>
  </w:p>
  <w:p w14:paraId="4BA411AC" w14:textId="77777777" w:rsidR="00F13361" w:rsidRDefault="00F13361" w:rsidP="00DF374D">
    <w:pPr>
      <w:pStyle w:val="a4"/>
      <w:jc w:val="center"/>
      <w:rPr>
        <w:b/>
        <w:sz w:val="18"/>
        <w:szCs w:val="18"/>
      </w:rPr>
    </w:pPr>
    <w:r>
      <w:rPr>
        <w:b/>
        <w:sz w:val="18"/>
        <w:szCs w:val="18"/>
      </w:rPr>
      <w:t>«Национальный медицинский исследовательский центр имени В.А. Алмазова»</w:t>
    </w:r>
  </w:p>
  <w:p w14:paraId="7046C707" w14:textId="77777777" w:rsidR="00F13361" w:rsidRPr="00DF374D" w:rsidRDefault="00F13361" w:rsidP="00DF374D">
    <w:pPr>
      <w:pStyle w:val="a4"/>
      <w:jc w:val="center"/>
      <w:rPr>
        <w:b/>
        <w:sz w:val="18"/>
        <w:szCs w:val="18"/>
      </w:rPr>
    </w:pPr>
    <w:r>
      <w:rPr>
        <w:b/>
        <w:sz w:val="18"/>
        <w:szCs w:val="18"/>
      </w:rPr>
      <w:t xml:space="preserve"> Министерства здравоохранения Российской Федерации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06EB" w14:textId="77777777" w:rsidR="00F13361" w:rsidRDefault="00F13361" w:rsidP="004456A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86B201E" w14:textId="77777777" w:rsidR="00F13361" w:rsidRDefault="00F1336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63A6" w14:textId="77777777" w:rsidR="00F13361" w:rsidRDefault="00F13361" w:rsidP="00DF374D">
    <w:pPr>
      <w:pStyle w:val="a4"/>
      <w:jc w:val="center"/>
      <w:rPr>
        <w:b/>
        <w:sz w:val="18"/>
        <w:szCs w:val="18"/>
      </w:rPr>
    </w:pPr>
    <w:r>
      <w:rPr>
        <w:b/>
        <w:sz w:val="18"/>
        <w:szCs w:val="18"/>
      </w:rPr>
      <w:t xml:space="preserve">Федеральное государственное бюджетное учреждение </w:t>
    </w:r>
  </w:p>
  <w:p w14:paraId="3273A382" w14:textId="77777777" w:rsidR="00F13361" w:rsidRDefault="00F13361" w:rsidP="00DF374D">
    <w:pPr>
      <w:pStyle w:val="a4"/>
      <w:jc w:val="center"/>
      <w:rPr>
        <w:b/>
        <w:sz w:val="18"/>
        <w:szCs w:val="18"/>
      </w:rPr>
    </w:pPr>
    <w:r>
      <w:rPr>
        <w:b/>
        <w:sz w:val="18"/>
        <w:szCs w:val="18"/>
      </w:rPr>
      <w:t>«Национальный медицинский исследовательский центр имени В.А. Алмазова»</w:t>
    </w:r>
  </w:p>
  <w:p w14:paraId="195481A7" w14:textId="77777777" w:rsidR="00F13361" w:rsidRPr="00DF374D" w:rsidRDefault="00F13361" w:rsidP="00DF374D">
    <w:pPr>
      <w:pStyle w:val="a4"/>
      <w:jc w:val="center"/>
      <w:rPr>
        <w:b/>
        <w:sz w:val="18"/>
        <w:szCs w:val="18"/>
      </w:rPr>
    </w:pPr>
    <w:r>
      <w:rPr>
        <w:b/>
        <w:sz w:val="18"/>
        <w:szCs w:val="18"/>
      </w:rPr>
      <w:t xml:space="preserve"> Министерства здравоохранения Российской Федерации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BEDD8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8E1275"/>
    <w:multiLevelType w:val="multilevel"/>
    <w:tmpl w:val="8AFECC1A"/>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4789046">
    <w:abstractNumId w:val="4"/>
  </w:num>
  <w:num w:numId="2" w16cid:durableId="1497721573">
    <w:abstractNumId w:val="10"/>
  </w:num>
  <w:num w:numId="3" w16cid:durableId="472912281">
    <w:abstractNumId w:val="2"/>
  </w:num>
  <w:num w:numId="4" w16cid:durableId="1190531575">
    <w:abstractNumId w:val="7"/>
  </w:num>
  <w:num w:numId="5" w16cid:durableId="1762606792">
    <w:abstractNumId w:val="8"/>
  </w:num>
  <w:num w:numId="6" w16cid:durableId="949892963">
    <w:abstractNumId w:val="0"/>
  </w:num>
  <w:num w:numId="7" w16cid:durableId="247077495">
    <w:abstractNumId w:val="1"/>
  </w:num>
  <w:num w:numId="8" w16cid:durableId="48771522">
    <w:abstractNumId w:val="6"/>
  </w:num>
  <w:num w:numId="9" w16cid:durableId="311061374">
    <w:abstractNumId w:val="9"/>
  </w:num>
  <w:num w:numId="10" w16cid:durableId="223760357">
    <w:abstractNumId w:val="5"/>
  </w:num>
  <w:num w:numId="11" w16cid:durableId="1016882036">
    <w:abstractNumId w:val="3"/>
  </w:num>
  <w:num w:numId="12" w16cid:durableId="900604444">
    <w:abstractNumId w:val="11"/>
  </w:num>
  <w:num w:numId="13" w16cid:durableId="1390769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BB"/>
    <w:rsid w:val="000003B8"/>
    <w:rsid w:val="00000561"/>
    <w:rsid w:val="0000126F"/>
    <w:rsid w:val="00004BB4"/>
    <w:rsid w:val="00006D55"/>
    <w:rsid w:val="00012BE5"/>
    <w:rsid w:val="000154AD"/>
    <w:rsid w:val="000169A4"/>
    <w:rsid w:val="00025917"/>
    <w:rsid w:val="00040280"/>
    <w:rsid w:val="0004647F"/>
    <w:rsid w:val="0005456E"/>
    <w:rsid w:val="000571D3"/>
    <w:rsid w:val="0005740A"/>
    <w:rsid w:val="0006087C"/>
    <w:rsid w:val="00061444"/>
    <w:rsid w:val="0006405F"/>
    <w:rsid w:val="00070E33"/>
    <w:rsid w:val="00070EC0"/>
    <w:rsid w:val="00071DE1"/>
    <w:rsid w:val="0007417B"/>
    <w:rsid w:val="0007599A"/>
    <w:rsid w:val="00080B2D"/>
    <w:rsid w:val="00081554"/>
    <w:rsid w:val="00082707"/>
    <w:rsid w:val="00086DA8"/>
    <w:rsid w:val="00087BCA"/>
    <w:rsid w:val="00091C27"/>
    <w:rsid w:val="00093CF1"/>
    <w:rsid w:val="000960FD"/>
    <w:rsid w:val="0009782A"/>
    <w:rsid w:val="000A01DE"/>
    <w:rsid w:val="000A3572"/>
    <w:rsid w:val="000A59E6"/>
    <w:rsid w:val="000A5F55"/>
    <w:rsid w:val="000A735D"/>
    <w:rsid w:val="000B0695"/>
    <w:rsid w:val="000B0A15"/>
    <w:rsid w:val="000B135C"/>
    <w:rsid w:val="000B54F5"/>
    <w:rsid w:val="000B6763"/>
    <w:rsid w:val="000C41C9"/>
    <w:rsid w:val="000C58A8"/>
    <w:rsid w:val="000C7555"/>
    <w:rsid w:val="000C7A7E"/>
    <w:rsid w:val="000D40D2"/>
    <w:rsid w:val="000E0AC4"/>
    <w:rsid w:val="000E276D"/>
    <w:rsid w:val="000E42B6"/>
    <w:rsid w:val="000E7B72"/>
    <w:rsid w:val="000F02D5"/>
    <w:rsid w:val="000F06A7"/>
    <w:rsid w:val="000F0826"/>
    <w:rsid w:val="000F0DD2"/>
    <w:rsid w:val="000F2E7E"/>
    <w:rsid w:val="000F4394"/>
    <w:rsid w:val="001013F8"/>
    <w:rsid w:val="00104149"/>
    <w:rsid w:val="00105A8D"/>
    <w:rsid w:val="00111284"/>
    <w:rsid w:val="001132A8"/>
    <w:rsid w:val="00114666"/>
    <w:rsid w:val="00115325"/>
    <w:rsid w:val="00116469"/>
    <w:rsid w:val="00116E77"/>
    <w:rsid w:val="001237E8"/>
    <w:rsid w:val="00125AF9"/>
    <w:rsid w:val="00134E97"/>
    <w:rsid w:val="001350EC"/>
    <w:rsid w:val="00135814"/>
    <w:rsid w:val="0013747C"/>
    <w:rsid w:val="00140A43"/>
    <w:rsid w:val="00141B7C"/>
    <w:rsid w:val="00142367"/>
    <w:rsid w:val="00143795"/>
    <w:rsid w:val="001445D2"/>
    <w:rsid w:val="00144C04"/>
    <w:rsid w:val="00146F65"/>
    <w:rsid w:val="00152686"/>
    <w:rsid w:val="00154FCF"/>
    <w:rsid w:val="0015510E"/>
    <w:rsid w:val="001626A5"/>
    <w:rsid w:val="00163D6B"/>
    <w:rsid w:val="00166918"/>
    <w:rsid w:val="001760E4"/>
    <w:rsid w:val="0017630D"/>
    <w:rsid w:val="001805C4"/>
    <w:rsid w:val="00181675"/>
    <w:rsid w:val="001827C0"/>
    <w:rsid w:val="0018431F"/>
    <w:rsid w:val="001927E5"/>
    <w:rsid w:val="001940A7"/>
    <w:rsid w:val="001A04DB"/>
    <w:rsid w:val="001A1FF4"/>
    <w:rsid w:val="001A2356"/>
    <w:rsid w:val="001A3CC0"/>
    <w:rsid w:val="001A48B1"/>
    <w:rsid w:val="001A50F0"/>
    <w:rsid w:val="001A5D05"/>
    <w:rsid w:val="001A6C84"/>
    <w:rsid w:val="001A70AD"/>
    <w:rsid w:val="001B0FD1"/>
    <w:rsid w:val="001B1C19"/>
    <w:rsid w:val="001B2446"/>
    <w:rsid w:val="001B4FEB"/>
    <w:rsid w:val="001C01D4"/>
    <w:rsid w:val="001C02F4"/>
    <w:rsid w:val="001C4284"/>
    <w:rsid w:val="001C4DC5"/>
    <w:rsid w:val="001D1199"/>
    <w:rsid w:val="001D20A1"/>
    <w:rsid w:val="001D56EA"/>
    <w:rsid w:val="001D57BC"/>
    <w:rsid w:val="001D5A89"/>
    <w:rsid w:val="001D7ABB"/>
    <w:rsid w:val="001E02AD"/>
    <w:rsid w:val="001E3B19"/>
    <w:rsid w:val="001E3E6C"/>
    <w:rsid w:val="001E4ABD"/>
    <w:rsid w:val="001E6690"/>
    <w:rsid w:val="001F01A5"/>
    <w:rsid w:val="001F0641"/>
    <w:rsid w:val="001F2AD9"/>
    <w:rsid w:val="0020236E"/>
    <w:rsid w:val="00205A25"/>
    <w:rsid w:val="0020760E"/>
    <w:rsid w:val="00210620"/>
    <w:rsid w:val="00210B18"/>
    <w:rsid w:val="002129CE"/>
    <w:rsid w:val="00215E4F"/>
    <w:rsid w:val="002174BB"/>
    <w:rsid w:val="0022512F"/>
    <w:rsid w:val="00227551"/>
    <w:rsid w:val="002276A1"/>
    <w:rsid w:val="00227772"/>
    <w:rsid w:val="0023079F"/>
    <w:rsid w:val="002335D8"/>
    <w:rsid w:val="00242E0C"/>
    <w:rsid w:val="002477F8"/>
    <w:rsid w:val="00251435"/>
    <w:rsid w:val="00255151"/>
    <w:rsid w:val="002558E4"/>
    <w:rsid w:val="00261557"/>
    <w:rsid w:val="00262218"/>
    <w:rsid w:val="00264053"/>
    <w:rsid w:val="00264FB5"/>
    <w:rsid w:val="00271E7F"/>
    <w:rsid w:val="002732CE"/>
    <w:rsid w:val="002738A2"/>
    <w:rsid w:val="002779E2"/>
    <w:rsid w:val="00280CCE"/>
    <w:rsid w:val="00285DD6"/>
    <w:rsid w:val="00291AEF"/>
    <w:rsid w:val="002945F9"/>
    <w:rsid w:val="00294FBE"/>
    <w:rsid w:val="002974BA"/>
    <w:rsid w:val="002A1A8C"/>
    <w:rsid w:val="002A3E29"/>
    <w:rsid w:val="002B05CB"/>
    <w:rsid w:val="002D2175"/>
    <w:rsid w:val="002D3DBC"/>
    <w:rsid w:val="002D5F50"/>
    <w:rsid w:val="002D63D8"/>
    <w:rsid w:val="002D67EE"/>
    <w:rsid w:val="002E1388"/>
    <w:rsid w:val="002E3299"/>
    <w:rsid w:val="002E5353"/>
    <w:rsid w:val="002E546F"/>
    <w:rsid w:val="002E73B4"/>
    <w:rsid w:val="002F0528"/>
    <w:rsid w:val="002F1E3D"/>
    <w:rsid w:val="002F4933"/>
    <w:rsid w:val="002F5148"/>
    <w:rsid w:val="002F58CE"/>
    <w:rsid w:val="00300222"/>
    <w:rsid w:val="00305077"/>
    <w:rsid w:val="0031040C"/>
    <w:rsid w:val="00311B90"/>
    <w:rsid w:val="00312415"/>
    <w:rsid w:val="00315FA5"/>
    <w:rsid w:val="00317EF7"/>
    <w:rsid w:val="003219DE"/>
    <w:rsid w:val="0032547E"/>
    <w:rsid w:val="0033055A"/>
    <w:rsid w:val="0033091A"/>
    <w:rsid w:val="0033586C"/>
    <w:rsid w:val="00335CD5"/>
    <w:rsid w:val="003362FC"/>
    <w:rsid w:val="00343159"/>
    <w:rsid w:val="003447EA"/>
    <w:rsid w:val="003450EA"/>
    <w:rsid w:val="0034707B"/>
    <w:rsid w:val="00352FC0"/>
    <w:rsid w:val="003611C3"/>
    <w:rsid w:val="00361AD4"/>
    <w:rsid w:val="003637B3"/>
    <w:rsid w:val="003712F7"/>
    <w:rsid w:val="003721D0"/>
    <w:rsid w:val="00372F4B"/>
    <w:rsid w:val="00380D44"/>
    <w:rsid w:val="00380ED4"/>
    <w:rsid w:val="00386E4D"/>
    <w:rsid w:val="00386F44"/>
    <w:rsid w:val="003875D0"/>
    <w:rsid w:val="00391312"/>
    <w:rsid w:val="003963F6"/>
    <w:rsid w:val="003A03AA"/>
    <w:rsid w:val="003A2B93"/>
    <w:rsid w:val="003A3A44"/>
    <w:rsid w:val="003A3CA0"/>
    <w:rsid w:val="003A4F9D"/>
    <w:rsid w:val="003A72D7"/>
    <w:rsid w:val="003A7D6E"/>
    <w:rsid w:val="003B0037"/>
    <w:rsid w:val="003B3662"/>
    <w:rsid w:val="003B66BA"/>
    <w:rsid w:val="003B6A9C"/>
    <w:rsid w:val="003C0116"/>
    <w:rsid w:val="003C0575"/>
    <w:rsid w:val="003C0DA8"/>
    <w:rsid w:val="003C1B5A"/>
    <w:rsid w:val="003C2421"/>
    <w:rsid w:val="003C3B42"/>
    <w:rsid w:val="003C3EED"/>
    <w:rsid w:val="003C5143"/>
    <w:rsid w:val="003C567E"/>
    <w:rsid w:val="003D1447"/>
    <w:rsid w:val="003D494B"/>
    <w:rsid w:val="003D51C9"/>
    <w:rsid w:val="003D55B8"/>
    <w:rsid w:val="003E2101"/>
    <w:rsid w:val="003E345F"/>
    <w:rsid w:val="003E7822"/>
    <w:rsid w:val="003F092A"/>
    <w:rsid w:val="003F60E7"/>
    <w:rsid w:val="003F6332"/>
    <w:rsid w:val="003F6364"/>
    <w:rsid w:val="003F6445"/>
    <w:rsid w:val="003F6A40"/>
    <w:rsid w:val="00403B82"/>
    <w:rsid w:val="00403DB1"/>
    <w:rsid w:val="00404729"/>
    <w:rsid w:val="00406268"/>
    <w:rsid w:val="00406915"/>
    <w:rsid w:val="00407B0D"/>
    <w:rsid w:val="00407D11"/>
    <w:rsid w:val="00410A41"/>
    <w:rsid w:val="00411E06"/>
    <w:rsid w:val="00412476"/>
    <w:rsid w:val="00413FC1"/>
    <w:rsid w:val="00415E11"/>
    <w:rsid w:val="004172A5"/>
    <w:rsid w:val="00420558"/>
    <w:rsid w:val="00420B9E"/>
    <w:rsid w:val="00421B47"/>
    <w:rsid w:val="0042507A"/>
    <w:rsid w:val="004268AC"/>
    <w:rsid w:val="004268D2"/>
    <w:rsid w:val="00427AC7"/>
    <w:rsid w:val="00431D75"/>
    <w:rsid w:val="00432A47"/>
    <w:rsid w:val="00432D9A"/>
    <w:rsid w:val="00433D13"/>
    <w:rsid w:val="00435D95"/>
    <w:rsid w:val="004414D0"/>
    <w:rsid w:val="004437DA"/>
    <w:rsid w:val="00443F1C"/>
    <w:rsid w:val="004456AC"/>
    <w:rsid w:val="00447B69"/>
    <w:rsid w:val="00451A23"/>
    <w:rsid w:val="0045214E"/>
    <w:rsid w:val="0045295F"/>
    <w:rsid w:val="00452B2A"/>
    <w:rsid w:val="00454090"/>
    <w:rsid w:val="004548C3"/>
    <w:rsid w:val="0045761B"/>
    <w:rsid w:val="00461D77"/>
    <w:rsid w:val="00462D73"/>
    <w:rsid w:val="00464944"/>
    <w:rsid w:val="0046624A"/>
    <w:rsid w:val="004671B2"/>
    <w:rsid w:val="004678AA"/>
    <w:rsid w:val="00473021"/>
    <w:rsid w:val="00474378"/>
    <w:rsid w:val="0047722E"/>
    <w:rsid w:val="00480BB9"/>
    <w:rsid w:val="004812FE"/>
    <w:rsid w:val="00481D1D"/>
    <w:rsid w:val="004903DF"/>
    <w:rsid w:val="00490F9B"/>
    <w:rsid w:val="004926ED"/>
    <w:rsid w:val="00495327"/>
    <w:rsid w:val="00495EA3"/>
    <w:rsid w:val="004978B0"/>
    <w:rsid w:val="004A17B7"/>
    <w:rsid w:val="004A2006"/>
    <w:rsid w:val="004A766D"/>
    <w:rsid w:val="004A7935"/>
    <w:rsid w:val="004B1029"/>
    <w:rsid w:val="004B59A9"/>
    <w:rsid w:val="004B5E09"/>
    <w:rsid w:val="004C033D"/>
    <w:rsid w:val="004C61F2"/>
    <w:rsid w:val="004D192A"/>
    <w:rsid w:val="004D1DAF"/>
    <w:rsid w:val="004D289E"/>
    <w:rsid w:val="004D2B59"/>
    <w:rsid w:val="004D2F75"/>
    <w:rsid w:val="004D41AB"/>
    <w:rsid w:val="004D52EC"/>
    <w:rsid w:val="004D6F43"/>
    <w:rsid w:val="004E53A3"/>
    <w:rsid w:val="004E53F3"/>
    <w:rsid w:val="004E7C47"/>
    <w:rsid w:val="004F2626"/>
    <w:rsid w:val="004F46AF"/>
    <w:rsid w:val="005028B8"/>
    <w:rsid w:val="00502F99"/>
    <w:rsid w:val="00504557"/>
    <w:rsid w:val="00505453"/>
    <w:rsid w:val="005059F4"/>
    <w:rsid w:val="00505FDB"/>
    <w:rsid w:val="00507FDB"/>
    <w:rsid w:val="00510108"/>
    <w:rsid w:val="00510BDB"/>
    <w:rsid w:val="00512599"/>
    <w:rsid w:val="00512992"/>
    <w:rsid w:val="00521761"/>
    <w:rsid w:val="00523B20"/>
    <w:rsid w:val="005313C0"/>
    <w:rsid w:val="00531F53"/>
    <w:rsid w:val="005337A7"/>
    <w:rsid w:val="005340BF"/>
    <w:rsid w:val="00543B6D"/>
    <w:rsid w:val="005450F3"/>
    <w:rsid w:val="00545AA8"/>
    <w:rsid w:val="00550C74"/>
    <w:rsid w:val="00554F86"/>
    <w:rsid w:val="00560C36"/>
    <w:rsid w:val="00563CCC"/>
    <w:rsid w:val="00564C53"/>
    <w:rsid w:val="00565F48"/>
    <w:rsid w:val="00566DEE"/>
    <w:rsid w:val="005778A6"/>
    <w:rsid w:val="00577B61"/>
    <w:rsid w:val="00581469"/>
    <w:rsid w:val="00583EE8"/>
    <w:rsid w:val="00584A9A"/>
    <w:rsid w:val="00585786"/>
    <w:rsid w:val="0058598D"/>
    <w:rsid w:val="005909CF"/>
    <w:rsid w:val="00591D4C"/>
    <w:rsid w:val="00593D1C"/>
    <w:rsid w:val="00593EE8"/>
    <w:rsid w:val="0059713F"/>
    <w:rsid w:val="005A365D"/>
    <w:rsid w:val="005A6701"/>
    <w:rsid w:val="005A6C29"/>
    <w:rsid w:val="005B14F6"/>
    <w:rsid w:val="005B2502"/>
    <w:rsid w:val="005B590F"/>
    <w:rsid w:val="005B6C49"/>
    <w:rsid w:val="005C01AB"/>
    <w:rsid w:val="005C0D89"/>
    <w:rsid w:val="005C2C15"/>
    <w:rsid w:val="005C4CE0"/>
    <w:rsid w:val="005C53EF"/>
    <w:rsid w:val="005C79C6"/>
    <w:rsid w:val="005D010A"/>
    <w:rsid w:val="005D7CAB"/>
    <w:rsid w:val="005E072B"/>
    <w:rsid w:val="005E39D6"/>
    <w:rsid w:val="005E5494"/>
    <w:rsid w:val="005E69A8"/>
    <w:rsid w:val="005E72AA"/>
    <w:rsid w:val="005E7844"/>
    <w:rsid w:val="005E786C"/>
    <w:rsid w:val="005F1FA8"/>
    <w:rsid w:val="005F7BDA"/>
    <w:rsid w:val="005F7FCD"/>
    <w:rsid w:val="00601E3C"/>
    <w:rsid w:val="00601F85"/>
    <w:rsid w:val="00602813"/>
    <w:rsid w:val="00605CCE"/>
    <w:rsid w:val="0060610F"/>
    <w:rsid w:val="0060714E"/>
    <w:rsid w:val="0060734C"/>
    <w:rsid w:val="00607E42"/>
    <w:rsid w:val="00613AD8"/>
    <w:rsid w:val="006148E3"/>
    <w:rsid w:val="006155B0"/>
    <w:rsid w:val="006204BB"/>
    <w:rsid w:val="0062100D"/>
    <w:rsid w:val="00623B79"/>
    <w:rsid w:val="00624EBB"/>
    <w:rsid w:val="00625029"/>
    <w:rsid w:val="00633E08"/>
    <w:rsid w:val="00636A12"/>
    <w:rsid w:val="00641565"/>
    <w:rsid w:val="00642CA8"/>
    <w:rsid w:val="006432B5"/>
    <w:rsid w:val="00645DA1"/>
    <w:rsid w:val="006504CF"/>
    <w:rsid w:val="00651006"/>
    <w:rsid w:val="006514EB"/>
    <w:rsid w:val="00652A71"/>
    <w:rsid w:val="00654EC9"/>
    <w:rsid w:val="0066120B"/>
    <w:rsid w:val="0066182F"/>
    <w:rsid w:val="00662A9A"/>
    <w:rsid w:val="00662FBD"/>
    <w:rsid w:val="00666939"/>
    <w:rsid w:val="00666B9E"/>
    <w:rsid w:val="00671C12"/>
    <w:rsid w:val="00672602"/>
    <w:rsid w:val="0067300F"/>
    <w:rsid w:val="00674C81"/>
    <w:rsid w:val="006771A2"/>
    <w:rsid w:val="006821A6"/>
    <w:rsid w:val="00683D27"/>
    <w:rsid w:val="00686030"/>
    <w:rsid w:val="00687796"/>
    <w:rsid w:val="00687BA6"/>
    <w:rsid w:val="0069185C"/>
    <w:rsid w:val="006918BB"/>
    <w:rsid w:val="00692D92"/>
    <w:rsid w:val="00696DCD"/>
    <w:rsid w:val="00697A0C"/>
    <w:rsid w:val="00697ED0"/>
    <w:rsid w:val="006A0E09"/>
    <w:rsid w:val="006A1609"/>
    <w:rsid w:val="006A1CBF"/>
    <w:rsid w:val="006A6D77"/>
    <w:rsid w:val="006B28CA"/>
    <w:rsid w:val="006B3A3B"/>
    <w:rsid w:val="006C0234"/>
    <w:rsid w:val="006C2BA9"/>
    <w:rsid w:val="006D0656"/>
    <w:rsid w:val="006D4F40"/>
    <w:rsid w:val="006D7330"/>
    <w:rsid w:val="006D7B41"/>
    <w:rsid w:val="006F46C9"/>
    <w:rsid w:val="006F49FB"/>
    <w:rsid w:val="0070085A"/>
    <w:rsid w:val="00700EAB"/>
    <w:rsid w:val="00702140"/>
    <w:rsid w:val="007030D8"/>
    <w:rsid w:val="00703560"/>
    <w:rsid w:val="00704789"/>
    <w:rsid w:val="00705394"/>
    <w:rsid w:val="00706673"/>
    <w:rsid w:val="00710D46"/>
    <w:rsid w:val="00711F11"/>
    <w:rsid w:val="00712726"/>
    <w:rsid w:val="0071384E"/>
    <w:rsid w:val="007227BD"/>
    <w:rsid w:val="00725C83"/>
    <w:rsid w:val="00726022"/>
    <w:rsid w:val="0072701D"/>
    <w:rsid w:val="00727CF1"/>
    <w:rsid w:val="007323BB"/>
    <w:rsid w:val="00734D6B"/>
    <w:rsid w:val="00736DAE"/>
    <w:rsid w:val="00737F8F"/>
    <w:rsid w:val="00740756"/>
    <w:rsid w:val="00740FC9"/>
    <w:rsid w:val="00741F07"/>
    <w:rsid w:val="00743978"/>
    <w:rsid w:val="00744D9C"/>
    <w:rsid w:val="0074594B"/>
    <w:rsid w:val="00747B0D"/>
    <w:rsid w:val="00747FBF"/>
    <w:rsid w:val="00750293"/>
    <w:rsid w:val="007510F4"/>
    <w:rsid w:val="00753D92"/>
    <w:rsid w:val="00756496"/>
    <w:rsid w:val="0076003D"/>
    <w:rsid w:val="00760B77"/>
    <w:rsid w:val="00762E81"/>
    <w:rsid w:val="007648E2"/>
    <w:rsid w:val="00765D7C"/>
    <w:rsid w:val="007666D6"/>
    <w:rsid w:val="0076719B"/>
    <w:rsid w:val="00773F95"/>
    <w:rsid w:val="00776E0B"/>
    <w:rsid w:val="00782BC6"/>
    <w:rsid w:val="007851AE"/>
    <w:rsid w:val="007955AC"/>
    <w:rsid w:val="00797707"/>
    <w:rsid w:val="007A5107"/>
    <w:rsid w:val="007A5356"/>
    <w:rsid w:val="007B220D"/>
    <w:rsid w:val="007B57E5"/>
    <w:rsid w:val="007B5A44"/>
    <w:rsid w:val="007B71CB"/>
    <w:rsid w:val="007B7326"/>
    <w:rsid w:val="007C2BA7"/>
    <w:rsid w:val="007C4056"/>
    <w:rsid w:val="007C731A"/>
    <w:rsid w:val="007D073C"/>
    <w:rsid w:val="007D2449"/>
    <w:rsid w:val="007D27CE"/>
    <w:rsid w:val="007D3D28"/>
    <w:rsid w:val="007E0015"/>
    <w:rsid w:val="007E01CD"/>
    <w:rsid w:val="007E5DBE"/>
    <w:rsid w:val="007E68ED"/>
    <w:rsid w:val="007F1B90"/>
    <w:rsid w:val="007F1DEC"/>
    <w:rsid w:val="007F1FC9"/>
    <w:rsid w:val="007F4C32"/>
    <w:rsid w:val="00801999"/>
    <w:rsid w:val="0080324F"/>
    <w:rsid w:val="0080338D"/>
    <w:rsid w:val="00804E27"/>
    <w:rsid w:val="00805992"/>
    <w:rsid w:val="00806D54"/>
    <w:rsid w:val="008101F0"/>
    <w:rsid w:val="008102BE"/>
    <w:rsid w:val="008160A6"/>
    <w:rsid w:val="00820482"/>
    <w:rsid w:val="00820812"/>
    <w:rsid w:val="008224A0"/>
    <w:rsid w:val="00826539"/>
    <w:rsid w:val="008334E2"/>
    <w:rsid w:val="0083688E"/>
    <w:rsid w:val="00837D9F"/>
    <w:rsid w:val="00844FBD"/>
    <w:rsid w:val="00847BEE"/>
    <w:rsid w:val="008504CE"/>
    <w:rsid w:val="008526BF"/>
    <w:rsid w:val="008574F8"/>
    <w:rsid w:val="008610FE"/>
    <w:rsid w:val="00862AF1"/>
    <w:rsid w:val="0086731A"/>
    <w:rsid w:val="00872B1A"/>
    <w:rsid w:val="0087638E"/>
    <w:rsid w:val="00882108"/>
    <w:rsid w:val="00884AB2"/>
    <w:rsid w:val="00884F47"/>
    <w:rsid w:val="0089001A"/>
    <w:rsid w:val="00891F30"/>
    <w:rsid w:val="008937A8"/>
    <w:rsid w:val="00893E2A"/>
    <w:rsid w:val="00895662"/>
    <w:rsid w:val="00896381"/>
    <w:rsid w:val="008A24B1"/>
    <w:rsid w:val="008A4292"/>
    <w:rsid w:val="008A5AF0"/>
    <w:rsid w:val="008A5C3C"/>
    <w:rsid w:val="008A6157"/>
    <w:rsid w:val="008B1B47"/>
    <w:rsid w:val="008B22F8"/>
    <w:rsid w:val="008B385F"/>
    <w:rsid w:val="008B4806"/>
    <w:rsid w:val="008B7E05"/>
    <w:rsid w:val="008C0D8D"/>
    <w:rsid w:val="008C77F3"/>
    <w:rsid w:val="008C7D6C"/>
    <w:rsid w:val="008D12FA"/>
    <w:rsid w:val="008D22B0"/>
    <w:rsid w:val="008D2F12"/>
    <w:rsid w:val="008D460A"/>
    <w:rsid w:val="008D5F8B"/>
    <w:rsid w:val="008D7BFE"/>
    <w:rsid w:val="008E4BC1"/>
    <w:rsid w:val="008E716D"/>
    <w:rsid w:val="008F604E"/>
    <w:rsid w:val="00905249"/>
    <w:rsid w:val="00905D7D"/>
    <w:rsid w:val="00907813"/>
    <w:rsid w:val="009104A7"/>
    <w:rsid w:val="00911D80"/>
    <w:rsid w:val="00912A0B"/>
    <w:rsid w:val="009145DF"/>
    <w:rsid w:val="009176F9"/>
    <w:rsid w:val="00917F9D"/>
    <w:rsid w:val="00921077"/>
    <w:rsid w:val="009226E3"/>
    <w:rsid w:val="009245AD"/>
    <w:rsid w:val="00925814"/>
    <w:rsid w:val="009277A2"/>
    <w:rsid w:val="00927A57"/>
    <w:rsid w:val="00934552"/>
    <w:rsid w:val="00941ECE"/>
    <w:rsid w:val="0094290F"/>
    <w:rsid w:val="00944D36"/>
    <w:rsid w:val="009453F7"/>
    <w:rsid w:val="00951F52"/>
    <w:rsid w:val="009533A0"/>
    <w:rsid w:val="00953E21"/>
    <w:rsid w:val="00956935"/>
    <w:rsid w:val="0096244E"/>
    <w:rsid w:val="009634BF"/>
    <w:rsid w:val="00966AA6"/>
    <w:rsid w:val="00974908"/>
    <w:rsid w:val="009770C5"/>
    <w:rsid w:val="009773F3"/>
    <w:rsid w:val="00981599"/>
    <w:rsid w:val="00982EA7"/>
    <w:rsid w:val="009871DE"/>
    <w:rsid w:val="00992177"/>
    <w:rsid w:val="00993710"/>
    <w:rsid w:val="0099420E"/>
    <w:rsid w:val="009A02FA"/>
    <w:rsid w:val="009A13C8"/>
    <w:rsid w:val="009A3E0E"/>
    <w:rsid w:val="009A3EFB"/>
    <w:rsid w:val="009A450C"/>
    <w:rsid w:val="009A5678"/>
    <w:rsid w:val="009A69BB"/>
    <w:rsid w:val="009C69FA"/>
    <w:rsid w:val="009D1A9E"/>
    <w:rsid w:val="009D1CA1"/>
    <w:rsid w:val="009D43F0"/>
    <w:rsid w:val="009D7456"/>
    <w:rsid w:val="009E34D1"/>
    <w:rsid w:val="009E4954"/>
    <w:rsid w:val="009E7887"/>
    <w:rsid w:val="009E796F"/>
    <w:rsid w:val="009F09F5"/>
    <w:rsid w:val="009F0FE2"/>
    <w:rsid w:val="009F2655"/>
    <w:rsid w:val="009F3FC9"/>
    <w:rsid w:val="009F6DE7"/>
    <w:rsid w:val="009F7F1A"/>
    <w:rsid w:val="00A05791"/>
    <w:rsid w:val="00A05878"/>
    <w:rsid w:val="00A05AA6"/>
    <w:rsid w:val="00A05BCD"/>
    <w:rsid w:val="00A060AB"/>
    <w:rsid w:val="00A07E70"/>
    <w:rsid w:val="00A1413E"/>
    <w:rsid w:val="00A14392"/>
    <w:rsid w:val="00A158DD"/>
    <w:rsid w:val="00A16083"/>
    <w:rsid w:val="00A2397E"/>
    <w:rsid w:val="00A273B7"/>
    <w:rsid w:val="00A33F0A"/>
    <w:rsid w:val="00A3661C"/>
    <w:rsid w:val="00A372CB"/>
    <w:rsid w:val="00A37379"/>
    <w:rsid w:val="00A37380"/>
    <w:rsid w:val="00A37E02"/>
    <w:rsid w:val="00A46CD6"/>
    <w:rsid w:val="00A4758D"/>
    <w:rsid w:val="00A51A94"/>
    <w:rsid w:val="00A52D1D"/>
    <w:rsid w:val="00A533C1"/>
    <w:rsid w:val="00A54C53"/>
    <w:rsid w:val="00A57726"/>
    <w:rsid w:val="00A615A3"/>
    <w:rsid w:val="00A61F13"/>
    <w:rsid w:val="00A62102"/>
    <w:rsid w:val="00A644F3"/>
    <w:rsid w:val="00A6745E"/>
    <w:rsid w:val="00A716DD"/>
    <w:rsid w:val="00A738E7"/>
    <w:rsid w:val="00A73EAA"/>
    <w:rsid w:val="00A80C8D"/>
    <w:rsid w:val="00A837CB"/>
    <w:rsid w:val="00A85358"/>
    <w:rsid w:val="00A853ED"/>
    <w:rsid w:val="00A90111"/>
    <w:rsid w:val="00A92B7C"/>
    <w:rsid w:val="00A96CA5"/>
    <w:rsid w:val="00AA2116"/>
    <w:rsid w:val="00AA4750"/>
    <w:rsid w:val="00AA4997"/>
    <w:rsid w:val="00AA6BF1"/>
    <w:rsid w:val="00AB00B2"/>
    <w:rsid w:val="00AB2BE7"/>
    <w:rsid w:val="00AB3653"/>
    <w:rsid w:val="00AB4BA6"/>
    <w:rsid w:val="00AB5065"/>
    <w:rsid w:val="00AB569F"/>
    <w:rsid w:val="00AC0EAD"/>
    <w:rsid w:val="00AC5AD7"/>
    <w:rsid w:val="00AC705C"/>
    <w:rsid w:val="00AD22F3"/>
    <w:rsid w:val="00AD72A5"/>
    <w:rsid w:val="00AE300C"/>
    <w:rsid w:val="00AE3247"/>
    <w:rsid w:val="00AE6310"/>
    <w:rsid w:val="00AE7AB4"/>
    <w:rsid w:val="00AF065A"/>
    <w:rsid w:val="00AF1854"/>
    <w:rsid w:val="00AF1AAA"/>
    <w:rsid w:val="00AF50EC"/>
    <w:rsid w:val="00AF7B07"/>
    <w:rsid w:val="00B03FEB"/>
    <w:rsid w:val="00B06EF0"/>
    <w:rsid w:val="00B0787E"/>
    <w:rsid w:val="00B17F79"/>
    <w:rsid w:val="00B20A32"/>
    <w:rsid w:val="00B247C9"/>
    <w:rsid w:val="00B31CD2"/>
    <w:rsid w:val="00B31F9A"/>
    <w:rsid w:val="00B368EE"/>
    <w:rsid w:val="00B418F1"/>
    <w:rsid w:val="00B42289"/>
    <w:rsid w:val="00B42545"/>
    <w:rsid w:val="00B449B3"/>
    <w:rsid w:val="00B46569"/>
    <w:rsid w:val="00B519C2"/>
    <w:rsid w:val="00B51FF1"/>
    <w:rsid w:val="00B54EE6"/>
    <w:rsid w:val="00B56E65"/>
    <w:rsid w:val="00B663EB"/>
    <w:rsid w:val="00B72E9C"/>
    <w:rsid w:val="00B76F4D"/>
    <w:rsid w:val="00B8212E"/>
    <w:rsid w:val="00B84E10"/>
    <w:rsid w:val="00B84E7C"/>
    <w:rsid w:val="00B902FE"/>
    <w:rsid w:val="00B91776"/>
    <w:rsid w:val="00B932DC"/>
    <w:rsid w:val="00B93F0A"/>
    <w:rsid w:val="00B96251"/>
    <w:rsid w:val="00B96F05"/>
    <w:rsid w:val="00BA051F"/>
    <w:rsid w:val="00BA255F"/>
    <w:rsid w:val="00BA70A7"/>
    <w:rsid w:val="00BB0BB6"/>
    <w:rsid w:val="00BB32C6"/>
    <w:rsid w:val="00BB60AD"/>
    <w:rsid w:val="00BB68D7"/>
    <w:rsid w:val="00BC0D04"/>
    <w:rsid w:val="00BC41E5"/>
    <w:rsid w:val="00BC575F"/>
    <w:rsid w:val="00BC72FA"/>
    <w:rsid w:val="00BD3787"/>
    <w:rsid w:val="00BD444E"/>
    <w:rsid w:val="00BE0724"/>
    <w:rsid w:val="00BE1F30"/>
    <w:rsid w:val="00BE5BE0"/>
    <w:rsid w:val="00BE6D32"/>
    <w:rsid w:val="00BF56DA"/>
    <w:rsid w:val="00BF65BB"/>
    <w:rsid w:val="00C01323"/>
    <w:rsid w:val="00C1031F"/>
    <w:rsid w:val="00C13E88"/>
    <w:rsid w:val="00C147EE"/>
    <w:rsid w:val="00C151B7"/>
    <w:rsid w:val="00C160EE"/>
    <w:rsid w:val="00C22196"/>
    <w:rsid w:val="00C24361"/>
    <w:rsid w:val="00C25790"/>
    <w:rsid w:val="00C25ACB"/>
    <w:rsid w:val="00C2656A"/>
    <w:rsid w:val="00C27AD0"/>
    <w:rsid w:val="00C41EF4"/>
    <w:rsid w:val="00C41F5E"/>
    <w:rsid w:val="00C50F3E"/>
    <w:rsid w:val="00C54BB7"/>
    <w:rsid w:val="00C63474"/>
    <w:rsid w:val="00C75D0B"/>
    <w:rsid w:val="00C7766A"/>
    <w:rsid w:val="00C87590"/>
    <w:rsid w:val="00C90640"/>
    <w:rsid w:val="00C9081F"/>
    <w:rsid w:val="00C90886"/>
    <w:rsid w:val="00CA1601"/>
    <w:rsid w:val="00CA3A7C"/>
    <w:rsid w:val="00CA4265"/>
    <w:rsid w:val="00CA5308"/>
    <w:rsid w:val="00CA70B0"/>
    <w:rsid w:val="00CB271B"/>
    <w:rsid w:val="00CB4230"/>
    <w:rsid w:val="00CB4920"/>
    <w:rsid w:val="00CB7264"/>
    <w:rsid w:val="00CB750B"/>
    <w:rsid w:val="00CC02A7"/>
    <w:rsid w:val="00CC14B8"/>
    <w:rsid w:val="00CD0623"/>
    <w:rsid w:val="00CD2A06"/>
    <w:rsid w:val="00CD3676"/>
    <w:rsid w:val="00CD75BD"/>
    <w:rsid w:val="00CD7B06"/>
    <w:rsid w:val="00CE0D6A"/>
    <w:rsid w:val="00CF1EDE"/>
    <w:rsid w:val="00CF5F93"/>
    <w:rsid w:val="00D018EE"/>
    <w:rsid w:val="00D0383B"/>
    <w:rsid w:val="00D13595"/>
    <w:rsid w:val="00D14BE5"/>
    <w:rsid w:val="00D156B0"/>
    <w:rsid w:val="00D1653A"/>
    <w:rsid w:val="00D16EAA"/>
    <w:rsid w:val="00D209D2"/>
    <w:rsid w:val="00D21241"/>
    <w:rsid w:val="00D25393"/>
    <w:rsid w:val="00D30A95"/>
    <w:rsid w:val="00D30E8B"/>
    <w:rsid w:val="00D31CBB"/>
    <w:rsid w:val="00D325A0"/>
    <w:rsid w:val="00D36FE6"/>
    <w:rsid w:val="00D40740"/>
    <w:rsid w:val="00D40B37"/>
    <w:rsid w:val="00D414AA"/>
    <w:rsid w:val="00D41F7F"/>
    <w:rsid w:val="00D44E97"/>
    <w:rsid w:val="00D5121B"/>
    <w:rsid w:val="00D512AC"/>
    <w:rsid w:val="00D5192C"/>
    <w:rsid w:val="00D52AE5"/>
    <w:rsid w:val="00D56520"/>
    <w:rsid w:val="00D64F83"/>
    <w:rsid w:val="00D70F03"/>
    <w:rsid w:val="00D70FEB"/>
    <w:rsid w:val="00D759A1"/>
    <w:rsid w:val="00D761C5"/>
    <w:rsid w:val="00D774DA"/>
    <w:rsid w:val="00D80428"/>
    <w:rsid w:val="00D841E7"/>
    <w:rsid w:val="00D8533A"/>
    <w:rsid w:val="00D872FB"/>
    <w:rsid w:val="00D91468"/>
    <w:rsid w:val="00D915A6"/>
    <w:rsid w:val="00D918E6"/>
    <w:rsid w:val="00D93173"/>
    <w:rsid w:val="00D93B63"/>
    <w:rsid w:val="00D9518B"/>
    <w:rsid w:val="00DA0EB0"/>
    <w:rsid w:val="00DB0DB8"/>
    <w:rsid w:val="00DB3928"/>
    <w:rsid w:val="00DB41B1"/>
    <w:rsid w:val="00DB491A"/>
    <w:rsid w:val="00DC145B"/>
    <w:rsid w:val="00DC4320"/>
    <w:rsid w:val="00DC5F35"/>
    <w:rsid w:val="00DD1437"/>
    <w:rsid w:val="00DD1B61"/>
    <w:rsid w:val="00DD2FB8"/>
    <w:rsid w:val="00DE0966"/>
    <w:rsid w:val="00DE0CA8"/>
    <w:rsid w:val="00DF0724"/>
    <w:rsid w:val="00DF07B5"/>
    <w:rsid w:val="00DF153E"/>
    <w:rsid w:val="00DF374D"/>
    <w:rsid w:val="00DF5B80"/>
    <w:rsid w:val="00DF7328"/>
    <w:rsid w:val="00E04062"/>
    <w:rsid w:val="00E1784A"/>
    <w:rsid w:val="00E21BA4"/>
    <w:rsid w:val="00E245BA"/>
    <w:rsid w:val="00E24A5D"/>
    <w:rsid w:val="00E252F6"/>
    <w:rsid w:val="00E25A3B"/>
    <w:rsid w:val="00E31683"/>
    <w:rsid w:val="00E31EE5"/>
    <w:rsid w:val="00E343F6"/>
    <w:rsid w:val="00E3566F"/>
    <w:rsid w:val="00E35EBB"/>
    <w:rsid w:val="00E363C7"/>
    <w:rsid w:val="00E376BF"/>
    <w:rsid w:val="00E42AE4"/>
    <w:rsid w:val="00E452E0"/>
    <w:rsid w:val="00E453F1"/>
    <w:rsid w:val="00E51227"/>
    <w:rsid w:val="00E530F0"/>
    <w:rsid w:val="00E54566"/>
    <w:rsid w:val="00E65A86"/>
    <w:rsid w:val="00E661C2"/>
    <w:rsid w:val="00E6697C"/>
    <w:rsid w:val="00E705E9"/>
    <w:rsid w:val="00E71BB6"/>
    <w:rsid w:val="00E727C9"/>
    <w:rsid w:val="00E72FA2"/>
    <w:rsid w:val="00E745C4"/>
    <w:rsid w:val="00E8169E"/>
    <w:rsid w:val="00E83177"/>
    <w:rsid w:val="00E84778"/>
    <w:rsid w:val="00E91F13"/>
    <w:rsid w:val="00E93609"/>
    <w:rsid w:val="00EA046B"/>
    <w:rsid w:val="00EA366B"/>
    <w:rsid w:val="00EA5777"/>
    <w:rsid w:val="00EA5CF6"/>
    <w:rsid w:val="00EB4C94"/>
    <w:rsid w:val="00EB74EF"/>
    <w:rsid w:val="00EC32FD"/>
    <w:rsid w:val="00ED0C68"/>
    <w:rsid w:val="00ED7CD1"/>
    <w:rsid w:val="00EE45AF"/>
    <w:rsid w:val="00EE4D10"/>
    <w:rsid w:val="00EE5083"/>
    <w:rsid w:val="00EE5730"/>
    <w:rsid w:val="00EF158E"/>
    <w:rsid w:val="00EF7B34"/>
    <w:rsid w:val="00F0325A"/>
    <w:rsid w:val="00F12A03"/>
    <w:rsid w:val="00F13361"/>
    <w:rsid w:val="00F13ABC"/>
    <w:rsid w:val="00F15660"/>
    <w:rsid w:val="00F167CC"/>
    <w:rsid w:val="00F173A0"/>
    <w:rsid w:val="00F22FD6"/>
    <w:rsid w:val="00F238B9"/>
    <w:rsid w:val="00F253D4"/>
    <w:rsid w:val="00F27422"/>
    <w:rsid w:val="00F277A7"/>
    <w:rsid w:val="00F27F17"/>
    <w:rsid w:val="00F30571"/>
    <w:rsid w:val="00F33AB4"/>
    <w:rsid w:val="00F33D73"/>
    <w:rsid w:val="00F4148E"/>
    <w:rsid w:val="00F42AB1"/>
    <w:rsid w:val="00F44633"/>
    <w:rsid w:val="00F45E2A"/>
    <w:rsid w:val="00F468E8"/>
    <w:rsid w:val="00F4760E"/>
    <w:rsid w:val="00F500E3"/>
    <w:rsid w:val="00F516B8"/>
    <w:rsid w:val="00F51F4D"/>
    <w:rsid w:val="00F54816"/>
    <w:rsid w:val="00F605EF"/>
    <w:rsid w:val="00F67266"/>
    <w:rsid w:val="00F67E50"/>
    <w:rsid w:val="00F7105F"/>
    <w:rsid w:val="00F72553"/>
    <w:rsid w:val="00F75622"/>
    <w:rsid w:val="00F760E5"/>
    <w:rsid w:val="00F7786E"/>
    <w:rsid w:val="00F77998"/>
    <w:rsid w:val="00F815D5"/>
    <w:rsid w:val="00F85FBB"/>
    <w:rsid w:val="00F8642B"/>
    <w:rsid w:val="00F878FC"/>
    <w:rsid w:val="00F91597"/>
    <w:rsid w:val="00F95289"/>
    <w:rsid w:val="00F95A24"/>
    <w:rsid w:val="00FA71C9"/>
    <w:rsid w:val="00FB1D0F"/>
    <w:rsid w:val="00FB24D9"/>
    <w:rsid w:val="00FB2CB0"/>
    <w:rsid w:val="00FB3CFD"/>
    <w:rsid w:val="00FB44D9"/>
    <w:rsid w:val="00FB4B71"/>
    <w:rsid w:val="00FC17A0"/>
    <w:rsid w:val="00FC2A55"/>
    <w:rsid w:val="00FC4155"/>
    <w:rsid w:val="00FC5EE9"/>
    <w:rsid w:val="00FD3867"/>
    <w:rsid w:val="00FD609D"/>
    <w:rsid w:val="00FE53E8"/>
    <w:rsid w:val="00FE6A77"/>
    <w:rsid w:val="00FF095A"/>
    <w:rsid w:val="00FF25DE"/>
    <w:rsid w:val="00FF4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A5C4"/>
  <w15:chartTrackingRefBased/>
  <w15:docId w15:val="{C94030CA-D45C-4C84-AF4B-9613F1D5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40FC9"/>
    <w:rPr>
      <w:rFonts w:ascii="Times New Roman" w:eastAsia="Times New Roman" w:hAnsi="Times New Roman"/>
      <w:sz w:val="24"/>
      <w:szCs w:val="24"/>
    </w:rPr>
  </w:style>
  <w:style w:type="paragraph" w:styleId="1">
    <w:name w:val="heading 1"/>
    <w:basedOn w:val="a0"/>
    <w:next w:val="a0"/>
    <w:link w:val="10"/>
    <w:uiPriority w:val="9"/>
    <w:qFormat/>
    <w:rsid w:val="00C41EF4"/>
    <w:pPr>
      <w:keepNext/>
      <w:keepLines/>
      <w:spacing w:before="240"/>
      <w:outlineLvl w:val="0"/>
    </w:pPr>
    <w:rPr>
      <w:rFonts w:ascii="Cambria" w:hAnsi="Cambria"/>
      <w:color w:val="365F91"/>
      <w:sz w:val="32"/>
      <w:szCs w:val="32"/>
    </w:rPr>
  </w:style>
  <w:style w:type="paragraph" w:styleId="2">
    <w:name w:val="heading 2"/>
    <w:basedOn w:val="a0"/>
    <w:next w:val="a0"/>
    <w:link w:val="20"/>
    <w:uiPriority w:val="9"/>
    <w:qFormat/>
    <w:rsid w:val="00C41EF4"/>
    <w:pPr>
      <w:keepNext/>
      <w:keepLines/>
      <w:spacing w:before="40"/>
      <w:outlineLvl w:val="1"/>
    </w:pPr>
    <w:rPr>
      <w:rFonts w:ascii="Cambria" w:hAnsi="Cambria"/>
      <w:color w:val="365F91"/>
      <w:sz w:val="26"/>
      <w:szCs w:val="26"/>
    </w:rPr>
  </w:style>
  <w:style w:type="paragraph" w:styleId="3">
    <w:name w:val="heading 3"/>
    <w:basedOn w:val="a0"/>
    <w:next w:val="a0"/>
    <w:link w:val="30"/>
    <w:uiPriority w:val="9"/>
    <w:qFormat/>
    <w:rsid w:val="00C41EF4"/>
    <w:pPr>
      <w:keepNext/>
      <w:keepLines/>
      <w:spacing w:before="40"/>
      <w:outlineLvl w:val="2"/>
    </w:pPr>
    <w:rPr>
      <w:rFonts w:ascii="Cambria" w:hAnsi="Cambria"/>
      <w:color w:val="243F60"/>
    </w:rPr>
  </w:style>
  <w:style w:type="paragraph" w:styleId="9">
    <w:name w:val="heading 9"/>
    <w:basedOn w:val="a0"/>
    <w:next w:val="a0"/>
    <w:link w:val="90"/>
    <w:qFormat/>
    <w:rsid w:val="00415E11"/>
    <w:pPr>
      <w:keepNext/>
      <w:spacing w:before="120"/>
      <w:jc w:val="right"/>
      <w:outlineLvl w:val="8"/>
    </w:pPr>
    <w:rPr>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51227"/>
    <w:pPr>
      <w:tabs>
        <w:tab w:val="center" w:pos="4677"/>
        <w:tab w:val="right" w:pos="9355"/>
      </w:tabs>
    </w:pPr>
  </w:style>
  <w:style w:type="character" w:customStyle="1" w:styleId="a5">
    <w:name w:val="Верхний колонтитул Знак"/>
    <w:link w:val="a4"/>
    <w:uiPriority w:val="99"/>
    <w:rsid w:val="00E51227"/>
    <w:rPr>
      <w:rFonts w:ascii="Times New Roman" w:eastAsia="Times New Roman" w:hAnsi="Times New Roman" w:cs="Times New Roman"/>
      <w:sz w:val="24"/>
      <w:szCs w:val="24"/>
      <w:lang w:eastAsia="ru-RU"/>
    </w:rPr>
  </w:style>
  <w:style w:type="paragraph" w:styleId="a6">
    <w:name w:val="footer"/>
    <w:basedOn w:val="a0"/>
    <w:link w:val="a7"/>
    <w:uiPriority w:val="99"/>
    <w:rsid w:val="00E51227"/>
    <w:pPr>
      <w:tabs>
        <w:tab w:val="center" w:pos="4677"/>
        <w:tab w:val="right" w:pos="9355"/>
      </w:tabs>
    </w:pPr>
  </w:style>
  <w:style w:type="character" w:customStyle="1" w:styleId="a7">
    <w:name w:val="Нижний колонтитул Знак"/>
    <w:link w:val="a6"/>
    <w:uiPriority w:val="99"/>
    <w:rsid w:val="00E51227"/>
    <w:rPr>
      <w:rFonts w:ascii="Times New Roman" w:eastAsia="Times New Roman" w:hAnsi="Times New Roman" w:cs="Times New Roman"/>
      <w:sz w:val="24"/>
      <w:szCs w:val="24"/>
      <w:lang w:eastAsia="ru-RU"/>
    </w:rPr>
  </w:style>
  <w:style w:type="character" w:styleId="a8">
    <w:name w:val="page number"/>
    <w:basedOn w:val="a1"/>
    <w:rsid w:val="00E51227"/>
  </w:style>
  <w:style w:type="paragraph" w:styleId="a9">
    <w:name w:val="endnote text"/>
    <w:basedOn w:val="a0"/>
    <w:link w:val="aa"/>
    <w:semiHidden/>
    <w:rsid w:val="00E51227"/>
    <w:pPr>
      <w:spacing w:before="120"/>
      <w:jc w:val="both"/>
    </w:pPr>
    <w:rPr>
      <w:sz w:val="20"/>
      <w:szCs w:val="20"/>
    </w:rPr>
  </w:style>
  <w:style w:type="character" w:customStyle="1" w:styleId="aa">
    <w:name w:val="Текст концевой сноски Знак"/>
    <w:link w:val="a9"/>
    <w:semiHidden/>
    <w:rsid w:val="00E51227"/>
    <w:rPr>
      <w:rFonts w:ascii="Times New Roman" w:eastAsia="Times New Roman" w:hAnsi="Times New Roman" w:cs="Times New Roman"/>
      <w:sz w:val="20"/>
      <w:szCs w:val="20"/>
      <w:lang w:eastAsia="ru-RU"/>
    </w:rPr>
  </w:style>
  <w:style w:type="character" w:styleId="ab">
    <w:name w:val="endnote reference"/>
    <w:semiHidden/>
    <w:rsid w:val="00E51227"/>
    <w:rPr>
      <w:vertAlign w:val="superscript"/>
    </w:rPr>
  </w:style>
  <w:style w:type="paragraph" w:customStyle="1" w:styleId="ac">
    <w:name w:val="Пункт б/н"/>
    <w:basedOn w:val="a0"/>
    <w:semiHidden/>
    <w:rsid w:val="00CF5F93"/>
    <w:pPr>
      <w:tabs>
        <w:tab w:val="left" w:pos="1134"/>
      </w:tabs>
      <w:ind w:firstLine="567"/>
      <w:jc w:val="both"/>
    </w:pPr>
  </w:style>
  <w:style w:type="paragraph" w:customStyle="1" w:styleId="-">
    <w:name w:val="Контракт-раздел"/>
    <w:basedOn w:val="a0"/>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C90640"/>
    <w:pPr>
      <w:numPr>
        <w:ilvl w:val="1"/>
        <w:numId w:val="1"/>
      </w:numPr>
      <w:jc w:val="both"/>
    </w:pPr>
  </w:style>
  <w:style w:type="paragraph" w:customStyle="1" w:styleId="-1">
    <w:name w:val="Контракт-подпункт"/>
    <w:basedOn w:val="a0"/>
    <w:rsid w:val="00C90640"/>
    <w:pPr>
      <w:numPr>
        <w:ilvl w:val="2"/>
        <w:numId w:val="1"/>
      </w:numPr>
      <w:jc w:val="both"/>
    </w:pPr>
  </w:style>
  <w:style w:type="paragraph" w:customStyle="1" w:styleId="-2">
    <w:name w:val="Контракт-подподпункт"/>
    <w:basedOn w:val="a0"/>
    <w:rsid w:val="00C90640"/>
    <w:pPr>
      <w:numPr>
        <w:ilvl w:val="3"/>
        <w:numId w:val="1"/>
      </w:numPr>
      <w:jc w:val="both"/>
    </w:pPr>
  </w:style>
  <w:style w:type="paragraph" w:styleId="ad">
    <w:name w:val="footnote text"/>
    <w:aliases w:val=" Знак6 Знак,Знак6 Знак"/>
    <w:basedOn w:val="a0"/>
    <w:link w:val="ae"/>
    <w:rsid w:val="00B418F1"/>
    <w:pPr>
      <w:spacing w:before="120"/>
      <w:jc w:val="both"/>
    </w:pPr>
    <w:rPr>
      <w:sz w:val="20"/>
      <w:szCs w:val="20"/>
    </w:rPr>
  </w:style>
  <w:style w:type="character" w:customStyle="1" w:styleId="ae">
    <w:name w:val="Текст сноски Знак"/>
    <w:aliases w:val=" Знак6 Знак Знак,Знак6 Знак Знак"/>
    <w:link w:val="ad"/>
    <w:rsid w:val="00B418F1"/>
    <w:rPr>
      <w:rFonts w:ascii="Times New Roman" w:eastAsia="Times New Roman" w:hAnsi="Times New Roman" w:cs="Times New Roman"/>
      <w:sz w:val="20"/>
      <w:szCs w:val="20"/>
      <w:lang w:eastAsia="ru-RU"/>
    </w:rPr>
  </w:style>
  <w:style w:type="character" w:styleId="af">
    <w:name w:val="footnote reference"/>
    <w:rsid w:val="00B418F1"/>
    <w:rPr>
      <w:vertAlign w:val="superscript"/>
    </w:rPr>
  </w:style>
  <w:style w:type="paragraph" w:styleId="af0">
    <w:name w:val="Balloon Text"/>
    <w:basedOn w:val="a0"/>
    <w:link w:val="af1"/>
    <w:uiPriority w:val="99"/>
    <w:semiHidden/>
    <w:unhideWhenUsed/>
    <w:rsid w:val="008B385F"/>
    <w:rPr>
      <w:rFonts w:ascii="Tahoma" w:hAnsi="Tahoma" w:cs="Tahoma"/>
      <w:sz w:val="16"/>
      <w:szCs w:val="16"/>
    </w:rPr>
  </w:style>
  <w:style w:type="character" w:customStyle="1" w:styleId="af1">
    <w:name w:val="Текст выноски Знак"/>
    <w:link w:val="af0"/>
    <w:uiPriority w:val="99"/>
    <w:semiHidden/>
    <w:rsid w:val="008B385F"/>
    <w:rPr>
      <w:rFonts w:ascii="Tahoma" w:eastAsia="Times New Roman" w:hAnsi="Tahoma" w:cs="Tahoma"/>
      <w:sz w:val="16"/>
      <w:szCs w:val="16"/>
      <w:lang w:eastAsia="ru-RU"/>
    </w:rPr>
  </w:style>
  <w:style w:type="character" w:customStyle="1" w:styleId="90">
    <w:name w:val="Заголовок 9 Знак"/>
    <w:link w:val="9"/>
    <w:rsid w:val="00415E11"/>
    <w:rPr>
      <w:rFonts w:ascii="Times New Roman" w:eastAsia="Times New Roman" w:hAnsi="Times New Roman" w:cs="Times New Roman"/>
      <w:b/>
      <w:bCs/>
      <w:sz w:val="24"/>
      <w:szCs w:val="24"/>
      <w:lang w:eastAsia="ru-RU"/>
    </w:rPr>
  </w:style>
  <w:style w:type="table" w:styleId="af2">
    <w:name w:val="Table Grid"/>
    <w:basedOn w:val="a2"/>
    <w:uiPriority w:val="39"/>
    <w:rsid w:val="00415E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0B9E"/>
    <w:pPr>
      <w:autoSpaceDE w:val="0"/>
      <w:autoSpaceDN w:val="0"/>
      <w:adjustRightInd w:val="0"/>
    </w:pPr>
    <w:rPr>
      <w:rFonts w:ascii="Times New Roman" w:hAnsi="Times New Roman"/>
      <w:sz w:val="28"/>
      <w:szCs w:val="28"/>
      <w:lang w:eastAsia="en-US"/>
    </w:rPr>
  </w:style>
  <w:style w:type="character" w:customStyle="1" w:styleId="20">
    <w:name w:val="Заголовок 2 Знак"/>
    <w:link w:val="2"/>
    <w:uiPriority w:val="9"/>
    <w:semiHidden/>
    <w:rsid w:val="00C41EF4"/>
    <w:rPr>
      <w:rFonts w:ascii="Cambria" w:eastAsia="Times New Roman" w:hAnsi="Cambria" w:cs="Times New Roman"/>
      <w:color w:val="365F91"/>
      <w:sz w:val="26"/>
      <w:szCs w:val="26"/>
      <w:lang w:eastAsia="ru-RU"/>
    </w:rPr>
  </w:style>
  <w:style w:type="character" w:customStyle="1" w:styleId="30">
    <w:name w:val="Заголовок 3 Знак"/>
    <w:link w:val="3"/>
    <w:uiPriority w:val="9"/>
    <w:semiHidden/>
    <w:rsid w:val="00C41EF4"/>
    <w:rPr>
      <w:rFonts w:ascii="Cambria" w:eastAsia="Times New Roman" w:hAnsi="Cambria" w:cs="Times New Roman"/>
      <w:color w:val="243F60"/>
      <w:sz w:val="24"/>
      <w:szCs w:val="24"/>
      <w:lang w:eastAsia="ru-RU"/>
    </w:rPr>
  </w:style>
  <w:style w:type="character" w:customStyle="1" w:styleId="10">
    <w:name w:val="Заголовок 1 Знак"/>
    <w:link w:val="1"/>
    <w:uiPriority w:val="9"/>
    <w:rsid w:val="00C41EF4"/>
    <w:rPr>
      <w:rFonts w:ascii="Cambria" w:eastAsia="Times New Roman" w:hAnsi="Cambria" w:cs="Times New Roman"/>
      <w:color w:val="365F91"/>
      <w:sz w:val="32"/>
      <w:szCs w:val="32"/>
      <w:lang w:eastAsia="ru-RU"/>
    </w:rPr>
  </w:style>
  <w:style w:type="paragraph" w:styleId="af3">
    <w:name w:val="List Paragraph"/>
    <w:basedOn w:val="a0"/>
    <w:uiPriority w:val="34"/>
    <w:qFormat/>
    <w:rsid w:val="001A48B1"/>
    <w:pPr>
      <w:ind w:left="720"/>
      <w:contextualSpacing/>
    </w:pPr>
  </w:style>
  <w:style w:type="paragraph" w:customStyle="1" w:styleId="21">
    <w:name w:val="Основной текст 21"/>
    <w:basedOn w:val="a0"/>
    <w:rsid w:val="00352FC0"/>
    <w:pPr>
      <w:widowControl w:val="0"/>
      <w:spacing w:after="80"/>
      <w:jc w:val="both"/>
    </w:pPr>
    <w:rPr>
      <w:rFonts w:cs="Arial"/>
      <w:szCs w:val="18"/>
    </w:rPr>
  </w:style>
  <w:style w:type="paragraph" w:styleId="af4">
    <w:name w:val="Body Text"/>
    <w:basedOn w:val="a0"/>
    <w:link w:val="af5"/>
    <w:rsid w:val="00352FC0"/>
    <w:pPr>
      <w:spacing w:after="80"/>
      <w:ind w:right="-284"/>
    </w:pPr>
    <w:rPr>
      <w:sz w:val="20"/>
      <w:szCs w:val="20"/>
      <w:lang w:val="x-none"/>
    </w:rPr>
  </w:style>
  <w:style w:type="character" w:customStyle="1" w:styleId="af5">
    <w:name w:val="Основной текст Знак"/>
    <w:link w:val="af4"/>
    <w:rsid w:val="00352FC0"/>
    <w:rPr>
      <w:rFonts w:ascii="Times New Roman" w:eastAsia="Times New Roman" w:hAnsi="Times New Roman"/>
      <w:lang w:val="x-none"/>
    </w:rPr>
  </w:style>
  <w:style w:type="paragraph" w:styleId="22">
    <w:name w:val="Body Text 2"/>
    <w:basedOn w:val="a0"/>
    <w:link w:val="23"/>
    <w:rsid w:val="00352FC0"/>
    <w:pPr>
      <w:keepLines/>
      <w:spacing w:before="120" w:after="80"/>
      <w:jc w:val="both"/>
    </w:pPr>
    <w:rPr>
      <w:szCs w:val="20"/>
      <w:lang w:val="x-none"/>
    </w:rPr>
  </w:style>
  <w:style w:type="character" w:customStyle="1" w:styleId="23">
    <w:name w:val="Основной текст 2 Знак"/>
    <w:link w:val="22"/>
    <w:rsid w:val="00352FC0"/>
    <w:rPr>
      <w:rFonts w:ascii="Times New Roman" w:eastAsia="Times New Roman" w:hAnsi="Times New Roman"/>
      <w:sz w:val="24"/>
      <w:lang w:val="x-none"/>
    </w:rPr>
  </w:style>
  <w:style w:type="paragraph" w:styleId="a">
    <w:name w:val="List Bullet"/>
    <w:basedOn w:val="a0"/>
    <w:autoRedefine/>
    <w:rsid w:val="00352FC0"/>
    <w:pPr>
      <w:numPr>
        <w:numId w:val="6"/>
      </w:numPr>
      <w:spacing w:after="80"/>
      <w:jc w:val="center"/>
    </w:pPr>
    <w:rPr>
      <w:b/>
      <w:sz w:val="20"/>
      <w:szCs w:val="20"/>
    </w:rPr>
  </w:style>
  <w:style w:type="paragraph" w:customStyle="1" w:styleId="16">
    <w:name w:val="Стиль16"/>
    <w:basedOn w:val="31"/>
    <w:rsid w:val="00352FC0"/>
    <w:pPr>
      <w:tabs>
        <w:tab w:val="left" w:pos="567"/>
      </w:tabs>
      <w:spacing w:after="0"/>
      <w:jc w:val="both"/>
    </w:pPr>
    <w:rPr>
      <w:b/>
      <w:sz w:val="20"/>
      <w:szCs w:val="20"/>
      <w:lang w:val="x-none"/>
    </w:rPr>
  </w:style>
  <w:style w:type="paragraph" w:customStyle="1" w:styleId="17">
    <w:name w:val="Стиль17"/>
    <w:basedOn w:val="af6"/>
    <w:rsid w:val="00352FC0"/>
    <w:pPr>
      <w:jc w:val="left"/>
    </w:pPr>
    <w:rPr>
      <w:rFonts w:ascii="Times New Roman" w:hAnsi="Times New Roman" w:cs="Arial"/>
      <w:b/>
      <w:sz w:val="20"/>
      <w:lang w:val="x-none"/>
    </w:rPr>
  </w:style>
  <w:style w:type="paragraph" w:customStyle="1" w:styleId="18">
    <w:name w:val="Стиль18"/>
    <w:basedOn w:val="31"/>
    <w:rsid w:val="00352FC0"/>
    <w:pPr>
      <w:tabs>
        <w:tab w:val="left" w:pos="567"/>
      </w:tabs>
      <w:spacing w:after="0"/>
      <w:jc w:val="both"/>
    </w:pPr>
    <w:rPr>
      <w:b/>
      <w:sz w:val="20"/>
      <w:szCs w:val="20"/>
      <w:lang w:val="x-none"/>
    </w:rPr>
  </w:style>
  <w:style w:type="paragraph" w:customStyle="1" w:styleId="200">
    <w:name w:val="Стиль20"/>
    <w:basedOn w:val="31"/>
    <w:rsid w:val="00352FC0"/>
    <w:pPr>
      <w:tabs>
        <w:tab w:val="left" w:pos="567"/>
      </w:tabs>
      <w:spacing w:after="0"/>
      <w:jc w:val="both"/>
    </w:pPr>
    <w:rPr>
      <w:b/>
      <w:sz w:val="20"/>
      <w:szCs w:val="20"/>
      <w:lang w:val="x-none"/>
    </w:rPr>
  </w:style>
  <w:style w:type="paragraph" w:customStyle="1" w:styleId="28">
    <w:name w:val="Стиль28"/>
    <w:basedOn w:val="31"/>
    <w:rsid w:val="00352FC0"/>
    <w:pPr>
      <w:tabs>
        <w:tab w:val="left" w:pos="567"/>
      </w:tabs>
      <w:spacing w:after="0"/>
      <w:jc w:val="both"/>
    </w:pPr>
    <w:rPr>
      <w:b/>
      <w:sz w:val="20"/>
      <w:szCs w:val="20"/>
      <w:lang w:val="x-none"/>
    </w:rPr>
  </w:style>
  <w:style w:type="paragraph" w:styleId="31">
    <w:name w:val="Body Text 3"/>
    <w:basedOn w:val="a0"/>
    <w:link w:val="32"/>
    <w:uiPriority w:val="99"/>
    <w:semiHidden/>
    <w:unhideWhenUsed/>
    <w:rsid w:val="00352FC0"/>
    <w:pPr>
      <w:spacing w:after="120"/>
    </w:pPr>
    <w:rPr>
      <w:sz w:val="16"/>
      <w:szCs w:val="16"/>
    </w:rPr>
  </w:style>
  <w:style w:type="character" w:customStyle="1" w:styleId="32">
    <w:name w:val="Основной текст 3 Знак"/>
    <w:link w:val="31"/>
    <w:uiPriority w:val="99"/>
    <w:semiHidden/>
    <w:rsid w:val="00352FC0"/>
    <w:rPr>
      <w:rFonts w:ascii="Times New Roman" w:eastAsia="Times New Roman" w:hAnsi="Times New Roman"/>
      <w:sz w:val="16"/>
      <w:szCs w:val="16"/>
    </w:rPr>
  </w:style>
  <w:style w:type="paragraph" w:styleId="af6">
    <w:name w:val="Subtitle"/>
    <w:basedOn w:val="a0"/>
    <w:next w:val="a0"/>
    <w:link w:val="af7"/>
    <w:uiPriority w:val="11"/>
    <w:qFormat/>
    <w:rsid w:val="00352FC0"/>
    <w:pPr>
      <w:spacing w:after="60"/>
      <w:jc w:val="center"/>
      <w:outlineLvl w:val="1"/>
    </w:pPr>
    <w:rPr>
      <w:rFonts w:ascii="Calibri Light" w:hAnsi="Calibri Light"/>
    </w:rPr>
  </w:style>
  <w:style w:type="character" w:customStyle="1" w:styleId="af7">
    <w:name w:val="Подзаголовок Знак"/>
    <w:link w:val="af6"/>
    <w:uiPriority w:val="11"/>
    <w:rsid w:val="00352FC0"/>
    <w:rPr>
      <w:rFonts w:ascii="Calibri Light" w:eastAsia="Times New Roman" w:hAnsi="Calibri Light" w:cs="Times New Roman"/>
      <w:sz w:val="24"/>
      <w:szCs w:val="24"/>
    </w:rPr>
  </w:style>
  <w:style w:type="character" w:styleId="af8">
    <w:name w:val="Hyperlink"/>
    <w:uiPriority w:val="99"/>
    <w:unhideWhenUsed/>
    <w:rsid w:val="00E83177"/>
    <w:rPr>
      <w:color w:val="0000FF"/>
      <w:u w:val="single"/>
    </w:rPr>
  </w:style>
  <w:style w:type="paragraph" w:styleId="af9">
    <w:name w:val="Обычный (веб)"/>
    <w:basedOn w:val="a0"/>
    <w:uiPriority w:val="99"/>
    <w:semiHidden/>
    <w:unhideWhenUsed/>
    <w:rsid w:val="004772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3968">
      <w:bodyDiv w:val="1"/>
      <w:marLeft w:val="0"/>
      <w:marRight w:val="0"/>
      <w:marTop w:val="0"/>
      <w:marBottom w:val="0"/>
      <w:divBdr>
        <w:top w:val="none" w:sz="0" w:space="0" w:color="auto"/>
        <w:left w:val="none" w:sz="0" w:space="0" w:color="auto"/>
        <w:bottom w:val="none" w:sz="0" w:space="0" w:color="auto"/>
        <w:right w:val="none" w:sz="0" w:space="0" w:color="auto"/>
      </w:divBdr>
    </w:div>
    <w:div w:id="423258736">
      <w:bodyDiv w:val="1"/>
      <w:marLeft w:val="0"/>
      <w:marRight w:val="0"/>
      <w:marTop w:val="0"/>
      <w:marBottom w:val="0"/>
      <w:divBdr>
        <w:top w:val="none" w:sz="0" w:space="0" w:color="auto"/>
        <w:left w:val="none" w:sz="0" w:space="0" w:color="auto"/>
        <w:bottom w:val="none" w:sz="0" w:space="0" w:color="auto"/>
        <w:right w:val="none" w:sz="0" w:space="0" w:color="auto"/>
      </w:divBdr>
    </w:div>
    <w:div w:id="11419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8221</Words>
  <Characters>46862</Characters>
  <Application>Microsoft Office Word</Application>
  <DocSecurity>0</DocSecurity>
  <Lines>390</Lines>
  <Paragraphs>109</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1. ПРЕДМЕТ КОНТРАКТА</vt:lpstr>
      <vt:lpstr>    2. ЦЕНА КОНТРАКТА</vt:lpstr>
      <vt:lpstr>    3. ВЗАИМОДЕЙСТВИЕ СТОРОН</vt:lpstr>
      <vt:lpstr>    4. УПАКОВКА И МАРКИРОВКА</vt:lpstr>
      <vt:lpstr>    5. ПОРЯДОК ПОСТАВКИ </vt:lpstr>
      <vt:lpstr>    6. ПОРЯДОК ПРИЕМКИ ТОВАРА</vt:lpstr>
      <vt:lpstr>    7. АНТИКОРРУПЦИОННАЯ ОГОВОРКА</vt:lpstr>
      <vt:lpstr>    8. ГАРАНТИИ</vt:lpstr>
      <vt:lpstr>    9. ПОРЯДОК РАСЧЕТОВ</vt:lpstr>
      <vt:lpstr>    10. ОБЕСПЕЧЕНИЕ ИСПОЛНЕНИЯ КОНТРАКТА</vt:lpstr>
      <vt:lpstr>    11. ОТВЕТСТВЕННОСТЬ СТОРОН</vt:lpstr>
      <vt:lpstr>    12. СРОК ДЕЙСТВИЯ КОНТРАКТА, ИЗМЕНЕНИЕ И РАСТОРЖЕНИЕ КОНТРАКТА</vt:lpstr>
      <vt:lpstr>    13. ИСКЛЮЧИТЕЛЬНЫЕ ПРАВА</vt:lpstr>
      <vt:lpstr>    14. ОБСТОЯТЕЛЬСТВА НЕПРЕОДОЛИМОЙ СИЛЫ</vt:lpstr>
      <vt:lpstr>    15. УВЕДОМЛЕНИЯ</vt:lpstr>
      <vt:lpstr>    16. ДОПОЛНИТЕЛЬНЫЕ УСЛОВИЯ И ЗАКЛЮЧИТЕЛЬНЫЕ ПОЛОЖЕНИЯ</vt:lpstr>
      <vt:lpstr>Приложение № 3 к контракту</vt:lpstr>
    </vt:vector>
  </TitlesOfParts>
  <Company>Hewlett-Packard Company</Company>
  <LinksUpToDate>false</LinksUpToDate>
  <CharactersWithSpaces>54974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Леготина Ольга Николаевна</dc:creator>
  <cp:keywords/>
  <cp:lastModifiedBy>Екимова Светлана Игоревна</cp:lastModifiedBy>
  <cp:revision>2</cp:revision>
  <cp:lastPrinted>2018-11-07T12:25:00Z</cp:lastPrinted>
  <dcterms:created xsi:type="dcterms:W3CDTF">2026-07-02T08:32:00Z</dcterms:created>
  <dcterms:modified xsi:type="dcterms:W3CDTF">2026-07-02T08:32:00Z</dcterms:modified>
</cp:coreProperties>
</file>