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F0A" w:rsidRPr="000910F8" w:rsidRDefault="001E1CBF" w:rsidP="00303B7C">
      <w:pPr>
        <w:spacing w:before="0"/>
        <w:ind w:left="0" w:firstLine="0"/>
        <w:jc w:val="center"/>
        <w:rPr>
          <w:b/>
          <w:sz w:val="24"/>
          <w:szCs w:val="24"/>
          <w:lang w:val="ru-RU"/>
        </w:rPr>
      </w:pPr>
      <w:r w:rsidRPr="000910F8">
        <w:rPr>
          <w:b/>
          <w:sz w:val="24"/>
          <w:szCs w:val="24"/>
          <w:lang w:val="ru-RU"/>
        </w:rPr>
        <w:t xml:space="preserve">ЛИЦЕНЗИОННЫЙ </w:t>
      </w:r>
      <w:r w:rsidR="00E209A3" w:rsidRPr="000910F8">
        <w:rPr>
          <w:b/>
          <w:sz w:val="24"/>
          <w:szCs w:val="24"/>
          <w:lang w:val="ru-RU"/>
        </w:rPr>
        <w:t>КОНТРАКТ</w:t>
      </w:r>
      <w:r w:rsidRPr="000910F8">
        <w:rPr>
          <w:b/>
          <w:sz w:val="24"/>
          <w:szCs w:val="24"/>
          <w:lang w:val="ru-RU"/>
        </w:rPr>
        <w:t xml:space="preserve"> №</w:t>
      </w:r>
      <w:r w:rsidR="00124970">
        <w:rPr>
          <w:b/>
          <w:sz w:val="24"/>
          <w:szCs w:val="24"/>
          <w:lang w:val="ru-RU"/>
        </w:rPr>
        <w:t xml:space="preserve">15 </w:t>
      </w:r>
    </w:p>
    <w:p w:rsidR="003239DC" w:rsidRPr="0060617A" w:rsidRDefault="003239DC" w:rsidP="00303B7C">
      <w:pPr>
        <w:spacing w:before="0"/>
        <w:ind w:left="0" w:firstLine="0"/>
        <w:jc w:val="both"/>
        <w:rPr>
          <w:sz w:val="24"/>
          <w:szCs w:val="24"/>
          <w:lang w:val="ru-RU"/>
        </w:rPr>
      </w:pPr>
    </w:p>
    <w:p w:rsidR="00F56630" w:rsidRPr="0060617A" w:rsidRDefault="00F56630" w:rsidP="00303B7C">
      <w:pPr>
        <w:spacing w:before="0"/>
        <w:ind w:left="0" w:firstLine="0"/>
        <w:jc w:val="both"/>
        <w:rPr>
          <w:sz w:val="24"/>
          <w:szCs w:val="24"/>
          <w:lang w:val="ru-RU"/>
        </w:rPr>
      </w:pPr>
      <w:r w:rsidRPr="0060617A">
        <w:rPr>
          <w:sz w:val="24"/>
          <w:szCs w:val="24"/>
          <w:lang w:val="ru-RU"/>
        </w:rPr>
        <w:t>г. Нижний Новгород</w:t>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124970">
        <w:rPr>
          <w:sz w:val="24"/>
          <w:szCs w:val="24"/>
          <w:lang w:val="ru-RU"/>
        </w:rPr>
        <w:tab/>
      </w:r>
      <w:r w:rsidR="00531DA9" w:rsidRPr="0060617A">
        <w:rPr>
          <w:sz w:val="24"/>
          <w:szCs w:val="24"/>
          <w:lang w:val="ru-RU"/>
        </w:rPr>
        <w:t>«</w:t>
      </w:r>
      <w:r w:rsidR="00124970">
        <w:rPr>
          <w:sz w:val="24"/>
          <w:szCs w:val="24"/>
          <w:lang w:val="ru-RU"/>
        </w:rPr>
        <w:t>__» _________ 2026</w:t>
      </w:r>
      <w:r w:rsidRPr="0060617A">
        <w:rPr>
          <w:sz w:val="24"/>
          <w:szCs w:val="24"/>
          <w:lang w:val="ru-RU"/>
        </w:rPr>
        <w:t> год</w:t>
      </w:r>
    </w:p>
    <w:p w:rsidR="00F56630" w:rsidRPr="0060617A" w:rsidRDefault="00F56630" w:rsidP="00303B7C">
      <w:pPr>
        <w:spacing w:before="0"/>
        <w:ind w:left="0" w:firstLine="0"/>
        <w:jc w:val="both"/>
        <w:rPr>
          <w:sz w:val="24"/>
          <w:szCs w:val="24"/>
          <w:lang w:val="ru-RU"/>
        </w:rPr>
      </w:pPr>
    </w:p>
    <w:p w:rsidR="00F56630" w:rsidRPr="0060617A" w:rsidRDefault="00F56630" w:rsidP="00303B7C">
      <w:pPr>
        <w:spacing w:before="0"/>
        <w:ind w:left="0" w:firstLine="0"/>
        <w:jc w:val="both"/>
        <w:rPr>
          <w:sz w:val="24"/>
          <w:szCs w:val="24"/>
          <w:lang w:val="ru-RU"/>
        </w:rPr>
      </w:pPr>
      <w:r w:rsidRPr="0060617A">
        <w:rPr>
          <w:sz w:val="24"/>
          <w:szCs w:val="24"/>
          <w:lang w:val="ru-RU"/>
        </w:rPr>
        <w:t> </w:t>
      </w:r>
    </w:p>
    <w:p w:rsidR="00F56630" w:rsidRPr="0060617A" w:rsidRDefault="00BC6DE5" w:rsidP="00303B7C">
      <w:pPr>
        <w:spacing w:before="0"/>
        <w:ind w:left="0" w:firstLine="709"/>
        <w:jc w:val="both"/>
        <w:rPr>
          <w:sz w:val="24"/>
          <w:szCs w:val="24"/>
          <w:lang w:val="ru-RU"/>
        </w:rPr>
      </w:pPr>
      <w:proofErr w:type="gramStart"/>
      <w:r>
        <w:rPr>
          <w:sz w:val="24"/>
          <w:szCs w:val="24"/>
          <w:lang w:val="ru-RU"/>
        </w:rPr>
        <w:t>_______________________________</w:t>
      </w:r>
      <w:r w:rsidR="00F56630" w:rsidRPr="0060617A">
        <w:rPr>
          <w:sz w:val="24"/>
          <w:szCs w:val="24"/>
          <w:lang w:val="ru-RU"/>
        </w:rPr>
        <w:t xml:space="preserve"> (далее именуемое также «Лицензиат»), в лице </w:t>
      </w:r>
      <w:r>
        <w:rPr>
          <w:sz w:val="24"/>
          <w:szCs w:val="24"/>
          <w:lang w:val="ru-RU"/>
        </w:rPr>
        <w:t>___________________</w:t>
      </w:r>
      <w:r w:rsidR="00F56630" w:rsidRPr="0060617A">
        <w:rPr>
          <w:sz w:val="24"/>
          <w:szCs w:val="24"/>
          <w:lang w:val="ru-RU"/>
        </w:rPr>
        <w:t xml:space="preserve">, действующего на </w:t>
      </w:r>
      <w:r>
        <w:rPr>
          <w:sz w:val="24"/>
          <w:szCs w:val="24"/>
          <w:lang w:val="ru-RU"/>
        </w:rPr>
        <w:t>основании _______</w:t>
      </w:r>
      <w:r w:rsidR="00F56630" w:rsidRPr="0060617A">
        <w:rPr>
          <w:sz w:val="24"/>
          <w:szCs w:val="24"/>
          <w:lang w:val="ru-RU"/>
        </w:rPr>
        <w:t xml:space="preserve">, с одной стороны, и </w:t>
      </w:r>
      <w:proofErr w:type="gramEnd"/>
    </w:p>
    <w:p w:rsidR="00E606CA" w:rsidRPr="0060617A" w:rsidRDefault="00F56630" w:rsidP="00303B7C">
      <w:pPr>
        <w:spacing w:before="0"/>
        <w:ind w:left="0" w:firstLine="709"/>
        <w:jc w:val="both"/>
        <w:rPr>
          <w:sz w:val="24"/>
          <w:szCs w:val="24"/>
          <w:lang w:val="ru-RU"/>
        </w:rPr>
      </w:pPr>
      <w:r w:rsidRPr="0060617A">
        <w:rPr>
          <w:sz w:val="24"/>
          <w:szCs w:val="24"/>
          <w:lang w:val="ru-RU"/>
        </w:rPr>
        <w:t>Главное управление Министерства юстиции Российской Федерации по Нижегородской области (далее именуемому «Сублицензиат») в лице руководителя Шапкина Дмитрия Алексеевича, действующего на основании Положения и Приказа от 06.12.2022 № 1499-лс, с другой стороны, совместно по тексту именуемые «Стороны», а по отдельности «Сторона»,  в соответствии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w:t>
      </w:r>
      <w:r w:rsidR="00184A07" w:rsidRPr="0060617A">
        <w:rPr>
          <w:sz w:val="24"/>
          <w:szCs w:val="24"/>
          <w:lang w:val="ru-RU"/>
        </w:rPr>
        <w:t xml:space="preserve">Лицензионный </w:t>
      </w:r>
      <w:r w:rsidRPr="0060617A">
        <w:rPr>
          <w:sz w:val="24"/>
          <w:szCs w:val="24"/>
          <w:lang w:val="ru-RU"/>
        </w:rPr>
        <w:t>Контракт (далее - Контракт)</w:t>
      </w:r>
      <w:r w:rsidR="00E606CA" w:rsidRPr="0060617A">
        <w:rPr>
          <w:sz w:val="24"/>
          <w:szCs w:val="24"/>
          <w:lang w:val="ru-RU"/>
        </w:rPr>
        <w:t>.</w:t>
      </w:r>
    </w:p>
    <w:p w:rsidR="00F56630" w:rsidRPr="0060617A" w:rsidRDefault="00E606CA" w:rsidP="00303B7C">
      <w:pPr>
        <w:spacing w:before="0"/>
        <w:ind w:left="0" w:firstLine="709"/>
        <w:jc w:val="both"/>
        <w:rPr>
          <w:sz w:val="24"/>
          <w:szCs w:val="24"/>
          <w:lang w:val="ru-RU"/>
        </w:rPr>
      </w:pPr>
      <w:r w:rsidRPr="0060617A">
        <w:rPr>
          <w:sz w:val="24"/>
          <w:szCs w:val="24"/>
          <w:lang w:val="ru-RU"/>
        </w:rPr>
        <w:t xml:space="preserve">Лицензиат (в качестве лицензиата), </w:t>
      </w:r>
      <w:r w:rsidR="00141EE1" w:rsidRPr="0060617A">
        <w:rPr>
          <w:sz w:val="24"/>
          <w:szCs w:val="24"/>
          <w:lang w:val="ru-RU"/>
        </w:rPr>
        <w:t>в значении, установленном статье</w:t>
      </w:r>
      <w:r w:rsidRPr="0060617A">
        <w:rPr>
          <w:sz w:val="24"/>
          <w:szCs w:val="24"/>
          <w:lang w:val="ru-RU"/>
        </w:rPr>
        <w:t xml:space="preserve">й 1238 Гражданского кодекса Российской Федерации (далее – «ГК РФ»), осуществляет передачу Сублицензиату (как сублицензиату), </w:t>
      </w:r>
      <w:r w:rsidR="00141EE1" w:rsidRPr="0060617A">
        <w:rPr>
          <w:sz w:val="24"/>
          <w:szCs w:val="24"/>
          <w:lang w:val="ru-RU"/>
        </w:rPr>
        <w:t>в значении, установленном статье</w:t>
      </w:r>
      <w:r w:rsidRPr="0060617A">
        <w:rPr>
          <w:sz w:val="24"/>
          <w:szCs w:val="24"/>
          <w:lang w:val="ru-RU"/>
        </w:rPr>
        <w:t>й 1238 ГК РФ) с учётом пункта 5 статьи 1238 ГК РФ, статей 1235–1237 ГК РФ и подпунктом 26 пункта 2 статьи 149 Налогового Кодекса Российской Федерации</w:t>
      </w:r>
      <w:r w:rsidR="00141EE1" w:rsidRPr="0060617A">
        <w:rPr>
          <w:sz w:val="24"/>
          <w:szCs w:val="24"/>
          <w:lang w:val="ru-RU"/>
        </w:rPr>
        <w:t>, (далее НК РФ)</w:t>
      </w:r>
      <w:r w:rsidRPr="0060617A">
        <w:rPr>
          <w:sz w:val="24"/>
          <w:szCs w:val="24"/>
          <w:lang w:val="ru-RU"/>
        </w:rPr>
        <w:t xml:space="preserve">, </w:t>
      </w:r>
      <w:r w:rsidR="00F56630" w:rsidRPr="0060617A">
        <w:rPr>
          <w:sz w:val="24"/>
          <w:szCs w:val="24"/>
          <w:lang w:val="ru-RU"/>
        </w:rPr>
        <w:t>о нижеследующем:</w:t>
      </w:r>
    </w:p>
    <w:p w:rsidR="00F56630" w:rsidRPr="0060617A" w:rsidRDefault="00F56630" w:rsidP="00303B7C">
      <w:pPr>
        <w:spacing w:before="0"/>
        <w:ind w:left="0" w:firstLine="0"/>
        <w:jc w:val="both"/>
        <w:rPr>
          <w:sz w:val="24"/>
          <w:szCs w:val="24"/>
          <w:lang w:val="ru-RU"/>
        </w:rPr>
      </w:pPr>
    </w:p>
    <w:p w:rsidR="00F56630" w:rsidRPr="0060617A" w:rsidRDefault="00E606CA" w:rsidP="00340FDA">
      <w:pPr>
        <w:pStyle w:val="a"/>
        <w:numPr>
          <w:ilvl w:val="0"/>
          <w:numId w:val="2"/>
        </w:numPr>
        <w:spacing w:before="0"/>
        <w:ind w:left="0" w:firstLine="0"/>
        <w:jc w:val="center"/>
        <w:rPr>
          <w:sz w:val="24"/>
          <w:szCs w:val="24"/>
          <w:lang w:val="ru-RU"/>
        </w:rPr>
      </w:pPr>
      <w:r w:rsidRPr="0060617A">
        <w:rPr>
          <w:b/>
          <w:sz w:val="24"/>
          <w:szCs w:val="24"/>
          <w:lang w:val="ru-RU"/>
        </w:rPr>
        <w:t>Предмет Контракта</w:t>
      </w:r>
    </w:p>
    <w:p w:rsidR="00E606CA" w:rsidRPr="0060617A" w:rsidRDefault="00F56630" w:rsidP="009C7408">
      <w:pPr>
        <w:pStyle w:val="11"/>
        <w:numPr>
          <w:ilvl w:val="0"/>
          <w:numId w:val="5"/>
        </w:numPr>
        <w:ind w:left="0" w:firstLine="709"/>
        <w:jc w:val="both"/>
        <w:rPr>
          <w:sz w:val="24"/>
          <w:szCs w:val="24"/>
        </w:rPr>
      </w:pPr>
      <w:r w:rsidRPr="0060617A">
        <w:rPr>
          <w:sz w:val="24"/>
          <w:szCs w:val="24"/>
        </w:rPr>
        <w:t xml:space="preserve">Лицензиат обязуется оказать услуги по передаче прав </w:t>
      </w:r>
      <w:r w:rsidR="00141EE1" w:rsidRPr="0060617A">
        <w:rPr>
          <w:sz w:val="24"/>
          <w:szCs w:val="24"/>
        </w:rPr>
        <w:t xml:space="preserve">(далее - услуга), </w:t>
      </w:r>
      <w:r w:rsidR="00184A07" w:rsidRPr="0060617A">
        <w:rPr>
          <w:sz w:val="24"/>
          <w:szCs w:val="24"/>
        </w:rPr>
        <w:t xml:space="preserve">на </w:t>
      </w:r>
      <w:r w:rsidR="00FA54D9" w:rsidRPr="0060617A">
        <w:rPr>
          <w:sz w:val="24"/>
          <w:szCs w:val="24"/>
        </w:rPr>
        <w:t>использовани</w:t>
      </w:r>
      <w:r w:rsidR="006A5296" w:rsidRPr="0060617A">
        <w:rPr>
          <w:sz w:val="24"/>
          <w:szCs w:val="24"/>
        </w:rPr>
        <w:t>е</w:t>
      </w:r>
      <w:r w:rsidR="00BE6183" w:rsidRPr="0060617A">
        <w:rPr>
          <w:sz w:val="24"/>
          <w:szCs w:val="24"/>
        </w:rPr>
        <w:t xml:space="preserve"> компьютерного</w:t>
      </w:r>
      <w:r w:rsidR="00FA54D9" w:rsidRPr="0060617A">
        <w:rPr>
          <w:sz w:val="24"/>
          <w:szCs w:val="24"/>
        </w:rPr>
        <w:t xml:space="preserve"> программного</w:t>
      </w:r>
      <w:r w:rsidR="00BE6183" w:rsidRPr="0060617A">
        <w:rPr>
          <w:sz w:val="24"/>
          <w:szCs w:val="24"/>
        </w:rPr>
        <w:t xml:space="preserve"> обеспечения (операционная система «Astra Linux Special Edition»)</w:t>
      </w:r>
      <w:r w:rsidR="00141EE1" w:rsidRPr="0060617A">
        <w:rPr>
          <w:sz w:val="24"/>
          <w:szCs w:val="24"/>
        </w:rPr>
        <w:t xml:space="preserve">, </w:t>
      </w:r>
      <w:r w:rsidRPr="0060617A">
        <w:rPr>
          <w:sz w:val="24"/>
          <w:szCs w:val="24"/>
        </w:rPr>
        <w:t>на условиях простой (неисключительной) лицензии</w:t>
      </w:r>
      <w:r w:rsidR="00141EE1" w:rsidRPr="0060617A">
        <w:rPr>
          <w:sz w:val="24"/>
          <w:szCs w:val="24"/>
        </w:rPr>
        <w:t>, (далее продукт)</w:t>
      </w:r>
      <w:r w:rsidRPr="0060617A">
        <w:rPr>
          <w:sz w:val="24"/>
          <w:szCs w:val="24"/>
        </w:rPr>
        <w:t>, а Сублицензиат обязуется принять право использования Программ на условиях Контракта. Право использования предоставляется одновременно с поставкой Программ при оказании услуги по передаче неисключительных прав.</w:t>
      </w:r>
    </w:p>
    <w:p w:rsidR="00E606CA" w:rsidRPr="0060617A" w:rsidRDefault="00E606CA" w:rsidP="00340FDA">
      <w:pPr>
        <w:numPr>
          <w:ilvl w:val="0"/>
          <w:numId w:val="5"/>
        </w:numPr>
        <w:spacing w:before="0"/>
        <w:ind w:left="0" w:firstLine="709"/>
        <w:jc w:val="both"/>
        <w:rPr>
          <w:sz w:val="24"/>
          <w:szCs w:val="24"/>
          <w:lang w:val="ru-RU"/>
        </w:rPr>
      </w:pPr>
      <w:r w:rsidRPr="0060617A">
        <w:rPr>
          <w:sz w:val="24"/>
          <w:szCs w:val="24"/>
          <w:lang w:val="ru-RU"/>
        </w:rPr>
        <w:t>Право использования Программ для ЭВМ включает в себя их использование путём воспроизведения, ограниченного инсталляцией, копированием и запуском программ для ЭВМ с ограничениями и на срок, предусмотренными Лицензионным соглашением с конечным пользователем, на территории Российской Федерации.</w:t>
      </w:r>
    </w:p>
    <w:p w:rsidR="00E606CA" w:rsidRPr="0060617A" w:rsidRDefault="00E606CA" w:rsidP="00340FDA">
      <w:pPr>
        <w:numPr>
          <w:ilvl w:val="0"/>
          <w:numId w:val="5"/>
        </w:numPr>
        <w:spacing w:before="0"/>
        <w:ind w:left="0" w:firstLine="709"/>
        <w:jc w:val="both"/>
        <w:rPr>
          <w:sz w:val="24"/>
          <w:szCs w:val="24"/>
          <w:lang w:val="ru-RU"/>
        </w:rPr>
      </w:pPr>
      <w:r w:rsidRPr="0060617A">
        <w:rPr>
          <w:sz w:val="24"/>
          <w:szCs w:val="24"/>
          <w:lang w:val="ru-RU"/>
        </w:rPr>
        <w:t>Право использования Программ для ЭВМ предоставляется Сублицензиату путём подписания Сторонами Акта приёма-передачи прав. С момента подписания право использования указанных в соответствующем Акте Программ для ЭВМ считается предоставленным Сублицензиату.</w:t>
      </w:r>
    </w:p>
    <w:p w:rsidR="00E606CA" w:rsidRPr="0060617A" w:rsidRDefault="00E606CA" w:rsidP="00340FDA">
      <w:pPr>
        <w:numPr>
          <w:ilvl w:val="0"/>
          <w:numId w:val="5"/>
        </w:numPr>
        <w:spacing w:before="0"/>
        <w:ind w:left="0" w:firstLine="709"/>
        <w:jc w:val="both"/>
        <w:rPr>
          <w:sz w:val="24"/>
          <w:szCs w:val="24"/>
          <w:lang w:val="ru-RU"/>
        </w:rPr>
      </w:pPr>
      <w:r w:rsidRPr="0060617A">
        <w:rPr>
          <w:sz w:val="24"/>
          <w:szCs w:val="24"/>
          <w:lang w:val="ru-RU"/>
        </w:rPr>
        <w:t xml:space="preserve">Одновременно с предоставлением права использования Программы для ЭВМ Сублицензиату направляется электронный экземпляр соответствующей Программы. Также Сублицензиату передается материальный носитель </w:t>
      </w:r>
      <w:r w:rsidR="00542D29" w:rsidRPr="0060617A">
        <w:rPr>
          <w:sz w:val="24"/>
          <w:szCs w:val="24"/>
          <w:lang w:val="ru-RU"/>
        </w:rPr>
        <w:t>(диск).</w:t>
      </w:r>
      <w:r w:rsidRPr="0060617A">
        <w:rPr>
          <w:sz w:val="24"/>
          <w:szCs w:val="24"/>
          <w:lang w:val="ru-RU"/>
        </w:rPr>
        <w:t xml:space="preserve"> </w:t>
      </w:r>
    </w:p>
    <w:p w:rsidR="00E606CA" w:rsidRPr="0060617A" w:rsidRDefault="00E606CA" w:rsidP="00340FDA">
      <w:pPr>
        <w:numPr>
          <w:ilvl w:val="0"/>
          <w:numId w:val="5"/>
        </w:numPr>
        <w:spacing w:before="0"/>
        <w:ind w:left="0" w:firstLine="709"/>
        <w:jc w:val="both"/>
        <w:rPr>
          <w:sz w:val="24"/>
          <w:szCs w:val="24"/>
          <w:lang w:val="ru-RU"/>
        </w:rPr>
      </w:pPr>
      <w:r w:rsidRPr="0060617A">
        <w:rPr>
          <w:sz w:val="24"/>
          <w:szCs w:val="24"/>
          <w:lang w:val="ru-RU"/>
        </w:rPr>
        <w:t>В случае использования Правообладателем технических средств защиты использования Программ для ЭВМ, Лицензиат обязуется одновременно с подписанием Акта приема-передачи прав предоставить Сублицензиату возможность использования соответствующих Программ для ЭВМ, в том числе путём сообщения ему необходимых ключей доступа и паролей.</w:t>
      </w:r>
    </w:p>
    <w:p w:rsidR="00E606CA" w:rsidRPr="0060617A" w:rsidRDefault="00E606CA" w:rsidP="00340FDA">
      <w:pPr>
        <w:numPr>
          <w:ilvl w:val="0"/>
          <w:numId w:val="5"/>
        </w:numPr>
        <w:spacing w:before="0"/>
        <w:ind w:left="0" w:firstLine="709"/>
        <w:jc w:val="both"/>
        <w:rPr>
          <w:sz w:val="24"/>
          <w:szCs w:val="24"/>
          <w:lang w:val="ru-RU"/>
        </w:rPr>
      </w:pPr>
      <w:r w:rsidRPr="0060617A">
        <w:rPr>
          <w:sz w:val="24"/>
          <w:szCs w:val="24"/>
          <w:lang w:val="ru-RU"/>
        </w:rPr>
        <w:t>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Контракту, предоставленными официальным дистрибьютором Программ для ЭВМ на территории Российской Федерации.</w:t>
      </w:r>
    </w:p>
    <w:p w:rsidR="00E606CA" w:rsidRPr="0060617A" w:rsidRDefault="00E606CA" w:rsidP="00340FDA">
      <w:pPr>
        <w:numPr>
          <w:ilvl w:val="0"/>
          <w:numId w:val="5"/>
        </w:numPr>
        <w:spacing w:before="0"/>
        <w:ind w:left="0" w:firstLine="709"/>
        <w:jc w:val="both"/>
        <w:rPr>
          <w:sz w:val="24"/>
          <w:szCs w:val="24"/>
          <w:lang w:val="ru-RU"/>
        </w:rPr>
      </w:pPr>
      <w:r w:rsidRPr="0060617A">
        <w:rPr>
          <w:sz w:val="24"/>
          <w:szCs w:val="24"/>
          <w:lang w:val="ru-RU"/>
        </w:rPr>
        <w:t>Лицензиат обязуется воздерживаться от каких-либо действий, способных затруднить осуществление Сублицензиатом предоставленного ему права использования Программ для ЭВМ.</w:t>
      </w:r>
    </w:p>
    <w:p w:rsidR="00E606CA" w:rsidRPr="0060617A" w:rsidRDefault="00F56630" w:rsidP="00340FDA">
      <w:pPr>
        <w:numPr>
          <w:ilvl w:val="0"/>
          <w:numId w:val="5"/>
        </w:numPr>
        <w:spacing w:before="0"/>
        <w:ind w:left="0" w:firstLine="709"/>
        <w:jc w:val="both"/>
        <w:rPr>
          <w:sz w:val="24"/>
          <w:szCs w:val="24"/>
          <w:lang w:val="ru-RU"/>
        </w:rPr>
      </w:pPr>
      <w:r w:rsidRPr="0060617A">
        <w:rPr>
          <w:sz w:val="24"/>
          <w:szCs w:val="24"/>
          <w:lang w:val="ru-RU"/>
        </w:rPr>
        <w:lastRenderedPageBreak/>
        <w:t xml:space="preserve">Объем услуг, требования к качеству, порядку оказания услуг, результату услуг определяются Описанием объекта закупки (Приложение № 1 к Контракту), иными приложениями к настоящему Контракту, являющимися неотъемлемой частью настоящего Контракта. </w:t>
      </w:r>
    </w:p>
    <w:p w:rsidR="00E606CA" w:rsidRPr="006404D2" w:rsidRDefault="00F56630" w:rsidP="00340FDA">
      <w:pPr>
        <w:numPr>
          <w:ilvl w:val="0"/>
          <w:numId w:val="5"/>
        </w:numPr>
        <w:spacing w:before="0"/>
        <w:ind w:left="0" w:firstLine="709"/>
        <w:jc w:val="both"/>
        <w:rPr>
          <w:b/>
          <w:sz w:val="24"/>
          <w:szCs w:val="24"/>
          <w:lang w:val="ru-RU"/>
        </w:rPr>
      </w:pPr>
      <w:r w:rsidRPr="006404D2">
        <w:rPr>
          <w:b/>
          <w:sz w:val="24"/>
          <w:szCs w:val="24"/>
          <w:lang w:val="ru-RU"/>
        </w:rPr>
        <w:t xml:space="preserve">Срок оказания </w:t>
      </w:r>
      <w:r w:rsidR="00FA54D9" w:rsidRPr="006404D2">
        <w:rPr>
          <w:b/>
          <w:sz w:val="24"/>
          <w:szCs w:val="24"/>
          <w:lang w:val="ru-RU"/>
        </w:rPr>
        <w:t>услуг: в</w:t>
      </w:r>
      <w:r w:rsidRPr="006404D2">
        <w:rPr>
          <w:b/>
          <w:sz w:val="24"/>
          <w:szCs w:val="24"/>
          <w:lang w:val="ru-RU"/>
        </w:rPr>
        <w:t xml:space="preserve"> течение </w:t>
      </w:r>
      <w:r w:rsidR="006404D2" w:rsidRPr="006404D2">
        <w:rPr>
          <w:b/>
          <w:sz w:val="24"/>
          <w:szCs w:val="24"/>
          <w:lang w:val="ru-RU"/>
        </w:rPr>
        <w:t>10</w:t>
      </w:r>
      <w:r w:rsidRPr="006404D2">
        <w:rPr>
          <w:b/>
          <w:sz w:val="24"/>
          <w:szCs w:val="24"/>
          <w:lang w:val="ru-RU"/>
        </w:rPr>
        <w:t xml:space="preserve"> </w:t>
      </w:r>
      <w:r w:rsidR="00FA54D9" w:rsidRPr="006404D2">
        <w:rPr>
          <w:b/>
          <w:color w:val="000000"/>
          <w:sz w:val="24"/>
          <w:szCs w:val="24"/>
          <w:lang w:val="ru-RU"/>
        </w:rPr>
        <w:t>(</w:t>
      </w:r>
      <w:r w:rsidR="006404D2" w:rsidRPr="006404D2">
        <w:rPr>
          <w:b/>
          <w:color w:val="000000"/>
          <w:sz w:val="24"/>
          <w:szCs w:val="24"/>
          <w:lang w:val="ru-RU"/>
        </w:rPr>
        <w:t>десяти</w:t>
      </w:r>
      <w:r w:rsidR="00FA54D9" w:rsidRPr="006404D2">
        <w:rPr>
          <w:b/>
          <w:color w:val="000000"/>
          <w:sz w:val="24"/>
          <w:szCs w:val="24"/>
          <w:lang w:val="ru-RU"/>
        </w:rPr>
        <w:t xml:space="preserve">) </w:t>
      </w:r>
      <w:r w:rsidR="00542D29" w:rsidRPr="006404D2">
        <w:rPr>
          <w:b/>
          <w:color w:val="000000"/>
          <w:sz w:val="24"/>
          <w:szCs w:val="24"/>
          <w:lang w:val="ru-RU"/>
        </w:rPr>
        <w:t>календарных</w:t>
      </w:r>
      <w:r w:rsidRPr="006404D2">
        <w:rPr>
          <w:b/>
          <w:sz w:val="24"/>
          <w:szCs w:val="24"/>
          <w:lang w:val="ru-RU"/>
        </w:rPr>
        <w:t xml:space="preserve"> дней </w:t>
      </w:r>
      <w:r w:rsidR="006C67D1" w:rsidRPr="006404D2">
        <w:rPr>
          <w:b/>
          <w:sz w:val="24"/>
          <w:szCs w:val="24"/>
          <w:lang w:val="ru-RU"/>
        </w:rPr>
        <w:t xml:space="preserve">с момента подписания </w:t>
      </w:r>
      <w:r w:rsidRPr="006404D2">
        <w:rPr>
          <w:b/>
          <w:sz w:val="24"/>
          <w:szCs w:val="24"/>
          <w:lang w:val="ru-RU"/>
        </w:rPr>
        <w:t>Контракта. </w:t>
      </w:r>
    </w:p>
    <w:p w:rsidR="00E606CA" w:rsidRPr="0060617A" w:rsidRDefault="00F56630" w:rsidP="00340FDA">
      <w:pPr>
        <w:numPr>
          <w:ilvl w:val="0"/>
          <w:numId w:val="5"/>
        </w:numPr>
        <w:spacing w:before="0"/>
        <w:ind w:left="0" w:firstLine="709"/>
        <w:jc w:val="both"/>
        <w:rPr>
          <w:sz w:val="24"/>
          <w:szCs w:val="24"/>
          <w:lang w:val="ru-RU"/>
        </w:rPr>
      </w:pPr>
      <w:r w:rsidRPr="0060617A">
        <w:rPr>
          <w:sz w:val="24"/>
          <w:szCs w:val="24"/>
          <w:lang w:val="ru-RU"/>
        </w:rPr>
        <w:t xml:space="preserve">Место оказания </w:t>
      </w:r>
      <w:r w:rsidR="00FA54D9" w:rsidRPr="0060617A">
        <w:rPr>
          <w:sz w:val="24"/>
          <w:szCs w:val="24"/>
          <w:lang w:val="ru-RU"/>
        </w:rPr>
        <w:t>услуг: 603022</w:t>
      </w:r>
      <w:r w:rsidRPr="0060617A">
        <w:rPr>
          <w:sz w:val="24"/>
          <w:szCs w:val="24"/>
          <w:lang w:val="ru-RU"/>
        </w:rPr>
        <w:t>, г. Нижний Новгород, улица Оранжерейная 1-ая, дом 46</w:t>
      </w:r>
      <w:r w:rsidR="00E606CA" w:rsidRPr="0060617A">
        <w:rPr>
          <w:sz w:val="24"/>
          <w:szCs w:val="24"/>
          <w:lang w:val="ru-RU"/>
        </w:rPr>
        <w:t>.</w:t>
      </w:r>
    </w:p>
    <w:p w:rsidR="00E606CA" w:rsidRPr="0060617A" w:rsidRDefault="00F56630" w:rsidP="00340FDA">
      <w:pPr>
        <w:numPr>
          <w:ilvl w:val="0"/>
          <w:numId w:val="5"/>
        </w:numPr>
        <w:spacing w:before="0"/>
        <w:ind w:left="0" w:firstLine="709"/>
        <w:jc w:val="both"/>
        <w:rPr>
          <w:sz w:val="24"/>
          <w:szCs w:val="24"/>
          <w:lang w:val="ru-RU"/>
        </w:rPr>
      </w:pPr>
      <w:r w:rsidRPr="0060617A">
        <w:rPr>
          <w:sz w:val="24"/>
          <w:szCs w:val="24"/>
          <w:lang w:val="ru-RU"/>
        </w:rPr>
        <w:t xml:space="preserve">Источник </w:t>
      </w:r>
      <w:r w:rsidR="00FA54D9" w:rsidRPr="0060617A">
        <w:rPr>
          <w:sz w:val="24"/>
          <w:szCs w:val="24"/>
          <w:lang w:val="ru-RU"/>
        </w:rPr>
        <w:t>финансирования: Средства</w:t>
      </w:r>
      <w:r w:rsidRPr="0060617A">
        <w:rPr>
          <w:sz w:val="24"/>
          <w:szCs w:val="24"/>
          <w:lang w:val="ru-RU"/>
        </w:rPr>
        <w:t xml:space="preserve"> федерального бюджета.</w:t>
      </w:r>
    </w:p>
    <w:p w:rsidR="00141EE1" w:rsidRPr="0060617A" w:rsidRDefault="00CE24E7" w:rsidP="00340FDA">
      <w:pPr>
        <w:numPr>
          <w:ilvl w:val="0"/>
          <w:numId w:val="5"/>
        </w:numPr>
        <w:tabs>
          <w:tab w:val="num" w:pos="1000"/>
        </w:tabs>
        <w:spacing w:before="0"/>
        <w:ind w:left="0" w:firstLine="709"/>
        <w:jc w:val="both"/>
        <w:rPr>
          <w:sz w:val="24"/>
          <w:szCs w:val="24"/>
          <w:lang w:val="ru-RU"/>
        </w:rPr>
      </w:pPr>
      <w:r w:rsidRPr="0060617A">
        <w:rPr>
          <w:sz w:val="24"/>
          <w:szCs w:val="24"/>
          <w:lang w:val="ru-RU"/>
        </w:rPr>
        <w:t>Н</w:t>
      </w:r>
      <w:r w:rsidR="00D01F0A" w:rsidRPr="0060617A">
        <w:rPr>
          <w:sz w:val="24"/>
          <w:szCs w:val="24"/>
          <w:lang w:val="ru-RU"/>
        </w:rPr>
        <w:t>аименования продуктов, права на использование кот</w:t>
      </w:r>
      <w:r w:rsidR="00E606CA" w:rsidRPr="0060617A">
        <w:rPr>
          <w:sz w:val="24"/>
          <w:szCs w:val="24"/>
          <w:lang w:val="ru-RU"/>
        </w:rPr>
        <w:t>орых предоставляются Л</w:t>
      </w:r>
      <w:r w:rsidR="00D01F0A" w:rsidRPr="0060617A">
        <w:rPr>
          <w:sz w:val="24"/>
          <w:szCs w:val="24"/>
          <w:lang w:val="ru-RU"/>
        </w:rPr>
        <w:t>ицензиат</w:t>
      </w:r>
      <w:r w:rsidR="00E606CA" w:rsidRPr="0060617A">
        <w:rPr>
          <w:sz w:val="24"/>
          <w:szCs w:val="24"/>
          <w:lang w:val="ru-RU"/>
        </w:rPr>
        <w:t>ом Сублицензиату</w:t>
      </w:r>
      <w:r w:rsidR="00D01F0A" w:rsidRPr="0060617A">
        <w:rPr>
          <w:sz w:val="24"/>
          <w:szCs w:val="24"/>
          <w:lang w:val="ru-RU"/>
        </w:rPr>
        <w:t xml:space="preserve">, указываются сторонами в счетах и </w:t>
      </w:r>
      <w:r w:rsidR="009B47EF" w:rsidRPr="0060617A">
        <w:rPr>
          <w:sz w:val="24"/>
          <w:szCs w:val="24"/>
          <w:lang w:val="ru-RU"/>
        </w:rPr>
        <w:t>универсальных передаточных документах (УПД)</w:t>
      </w:r>
      <w:r w:rsidR="00D01F0A" w:rsidRPr="0060617A">
        <w:rPr>
          <w:sz w:val="24"/>
          <w:szCs w:val="24"/>
          <w:lang w:val="ru-RU"/>
        </w:rPr>
        <w:t xml:space="preserve">, которые подписываются сторонами </w:t>
      </w:r>
      <w:r w:rsidR="003871B8" w:rsidRPr="0060617A">
        <w:rPr>
          <w:sz w:val="24"/>
          <w:szCs w:val="24"/>
          <w:lang w:val="ru-RU"/>
        </w:rPr>
        <w:t>Контракт</w:t>
      </w:r>
      <w:r w:rsidR="00D01F0A" w:rsidRPr="0060617A">
        <w:rPr>
          <w:sz w:val="24"/>
          <w:szCs w:val="24"/>
          <w:lang w:val="ru-RU"/>
        </w:rPr>
        <w:t>а.</w:t>
      </w:r>
    </w:p>
    <w:p w:rsidR="00141EE1" w:rsidRPr="0060617A" w:rsidRDefault="009B47EF" w:rsidP="00340FDA">
      <w:pPr>
        <w:numPr>
          <w:ilvl w:val="0"/>
          <w:numId w:val="5"/>
        </w:numPr>
        <w:tabs>
          <w:tab w:val="num" w:pos="1000"/>
        </w:tabs>
        <w:spacing w:before="0"/>
        <w:ind w:left="0" w:firstLine="709"/>
        <w:jc w:val="both"/>
        <w:rPr>
          <w:sz w:val="24"/>
          <w:szCs w:val="24"/>
          <w:lang w:val="ru-RU"/>
        </w:rPr>
      </w:pPr>
      <w:r w:rsidRPr="0060617A">
        <w:rPr>
          <w:sz w:val="24"/>
          <w:szCs w:val="24"/>
          <w:lang w:val="ru-RU"/>
        </w:rPr>
        <w:t>Л</w:t>
      </w:r>
      <w:r w:rsidR="00E606CA" w:rsidRPr="0060617A">
        <w:rPr>
          <w:sz w:val="24"/>
          <w:szCs w:val="24"/>
          <w:lang w:val="ru-RU"/>
        </w:rPr>
        <w:t>ицензиат</w:t>
      </w:r>
      <w:r w:rsidR="00D01F0A" w:rsidRPr="0060617A">
        <w:rPr>
          <w:sz w:val="24"/>
          <w:szCs w:val="24"/>
          <w:lang w:val="ru-RU"/>
        </w:rPr>
        <w:t xml:space="preserve"> подтверждает, что на момент передачи </w:t>
      </w:r>
      <w:r w:rsidR="00E606CA" w:rsidRPr="0060617A">
        <w:rPr>
          <w:sz w:val="24"/>
          <w:szCs w:val="24"/>
          <w:lang w:val="ru-RU"/>
        </w:rPr>
        <w:t>Суб</w:t>
      </w:r>
      <w:r w:rsidR="00D01F0A" w:rsidRPr="0060617A">
        <w:rPr>
          <w:sz w:val="24"/>
          <w:szCs w:val="24"/>
          <w:lang w:val="ru-RU"/>
        </w:rPr>
        <w:t xml:space="preserve">лицензиату неисключительных прав, неисключительные права не заложены, не арестованы, не являются предметом исков третьих лиц и </w:t>
      </w:r>
      <w:r w:rsidR="00141EE1" w:rsidRPr="0060617A">
        <w:rPr>
          <w:sz w:val="24"/>
          <w:szCs w:val="24"/>
          <w:lang w:val="ru-RU"/>
        </w:rPr>
        <w:t>являются лицензионным продуктом.</w:t>
      </w:r>
    </w:p>
    <w:p w:rsidR="00410687" w:rsidRPr="0060617A" w:rsidRDefault="00410687" w:rsidP="00340FDA">
      <w:pPr>
        <w:numPr>
          <w:ilvl w:val="0"/>
          <w:numId w:val="5"/>
        </w:numPr>
        <w:tabs>
          <w:tab w:val="num" w:pos="1000"/>
        </w:tabs>
        <w:spacing w:before="0"/>
        <w:ind w:left="0" w:firstLine="709"/>
        <w:jc w:val="both"/>
        <w:rPr>
          <w:sz w:val="24"/>
          <w:szCs w:val="24"/>
          <w:lang w:val="ru-RU"/>
        </w:rPr>
      </w:pPr>
      <w:r w:rsidRPr="0060617A">
        <w:rPr>
          <w:sz w:val="24"/>
          <w:szCs w:val="24"/>
          <w:lang w:val="ru-RU"/>
        </w:rPr>
        <w:t xml:space="preserve">Объем и срок действия прав на воспроизведение в отношении конкретных продуктов, переданных конечным пользователям в период действия настоящего лицензионного </w:t>
      </w:r>
      <w:r w:rsidR="003871B8" w:rsidRPr="0060617A">
        <w:rPr>
          <w:sz w:val="24"/>
          <w:szCs w:val="24"/>
          <w:lang w:val="ru-RU"/>
        </w:rPr>
        <w:t>Контракт</w:t>
      </w:r>
      <w:r w:rsidRPr="0060617A">
        <w:rPr>
          <w:sz w:val="24"/>
          <w:szCs w:val="24"/>
          <w:lang w:val="ru-RU"/>
        </w:rPr>
        <w:t>а, определяется «пользовательским лицензионным соглашением», входящим в состав поставок продуктов.</w:t>
      </w:r>
    </w:p>
    <w:p w:rsidR="00410687" w:rsidRPr="0060617A" w:rsidRDefault="00410687" w:rsidP="00303B7C">
      <w:pPr>
        <w:pStyle w:val="a"/>
        <w:numPr>
          <w:ilvl w:val="0"/>
          <w:numId w:val="0"/>
        </w:numPr>
        <w:tabs>
          <w:tab w:val="num" w:pos="1000"/>
        </w:tabs>
        <w:spacing w:before="0"/>
        <w:jc w:val="both"/>
        <w:rPr>
          <w:sz w:val="24"/>
          <w:szCs w:val="24"/>
          <w:lang w:val="ru-RU"/>
        </w:rPr>
      </w:pPr>
    </w:p>
    <w:p w:rsidR="0093775A" w:rsidRPr="0060617A" w:rsidRDefault="009B47EF" w:rsidP="00340FDA">
      <w:pPr>
        <w:pStyle w:val="a"/>
        <w:numPr>
          <w:ilvl w:val="0"/>
          <w:numId w:val="2"/>
        </w:numPr>
        <w:spacing w:before="0"/>
        <w:ind w:left="0" w:firstLine="0"/>
        <w:jc w:val="center"/>
        <w:rPr>
          <w:b/>
          <w:sz w:val="24"/>
          <w:szCs w:val="24"/>
          <w:lang w:val="ru-RU"/>
        </w:rPr>
      </w:pPr>
      <w:r w:rsidRPr="0060617A">
        <w:rPr>
          <w:b/>
          <w:sz w:val="24"/>
          <w:szCs w:val="24"/>
          <w:lang w:val="ru-RU"/>
        </w:rPr>
        <w:t>С</w:t>
      </w:r>
      <w:r w:rsidR="00D01F0A" w:rsidRPr="0060617A">
        <w:rPr>
          <w:b/>
          <w:sz w:val="24"/>
          <w:szCs w:val="24"/>
          <w:lang w:val="ru-RU"/>
        </w:rPr>
        <w:t xml:space="preserve">тоимость </w:t>
      </w:r>
      <w:r w:rsidR="006C03F2" w:rsidRPr="0060617A">
        <w:rPr>
          <w:b/>
          <w:sz w:val="24"/>
          <w:szCs w:val="24"/>
          <w:lang w:val="ru-RU"/>
        </w:rPr>
        <w:t>услуг и порядок расчетов</w:t>
      </w:r>
    </w:p>
    <w:p w:rsidR="00141EE1" w:rsidRPr="0060617A" w:rsidRDefault="009B47EF" w:rsidP="009C7408">
      <w:pPr>
        <w:pStyle w:val="a"/>
        <w:numPr>
          <w:ilvl w:val="1"/>
          <w:numId w:val="2"/>
        </w:numPr>
        <w:tabs>
          <w:tab w:val="num" w:pos="567"/>
        </w:tabs>
        <w:spacing w:before="0"/>
        <w:ind w:left="0" w:firstLine="0"/>
        <w:jc w:val="both"/>
        <w:rPr>
          <w:sz w:val="24"/>
          <w:szCs w:val="24"/>
          <w:lang w:val="ru-RU"/>
        </w:rPr>
      </w:pPr>
      <w:bookmarkStart w:id="0" w:name="P55"/>
      <w:bookmarkEnd w:id="0"/>
      <w:proofErr w:type="gramStart"/>
      <w:r w:rsidRPr="0060617A">
        <w:rPr>
          <w:sz w:val="24"/>
          <w:szCs w:val="24"/>
          <w:lang w:val="ru-RU"/>
        </w:rPr>
        <w:t xml:space="preserve">Цена услуг по настоящему </w:t>
      </w:r>
      <w:r w:rsidR="003871B8" w:rsidRPr="0060617A">
        <w:rPr>
          <w:sz w:val="24"/>
          <w:szCs w:val="24"/>
          <w:lang w:val="ru-RU"/>
        </w:rPr>
        <w:t>Контракт</w:t>
      </w:r>
      <w:r w:rsidRPr="0060617A">
        <w:rPr>
          <w:sz w:val="24"/>
          <w:szCs w:val="24"/>
          <w:lang w:val="ru-RU"/>
        </w:rPr>
        <w:t>у составляет</w:t>
      </w:r>
      <w:r w:rsidR="00BA2C2A">
        <w:rPr>
          <w:sz w:val="24"/>
          <w:szCs w:val="24"/>
          <w:lang w:val="ru-RU"/>
        </w:rPr>
        <w:t xml:space="preserve"> </w:t>
      </w:r>
      <w:r w:rsidR="00C9299C">
        <w:rPr>
          <w:sz w:val="24"/>
          <w:szCs w:val="24"/>
          <w:lang w:val="ru-RU"/>
        </w:rPr>
        <w:softHyphen/>
      </w:r>
      <w:r w:rsidR="00C9299C">
        <w:rPr>
          <w:sz w:val="24"/>
          <w:szCs w:val="24"/>
          <w:lang w:val="ru-RU"/>
        </w:rPr>
        <w:softHyphen/>
      </w:r>
      <w:r w:rsidR="00C9299C">
        <w:rPr>
          <w:sz w:val="24"/>
          <w:szCs w:val="24"/>
          <w:lang w:val="ru-RU"/>
        </w:rPr>
        <w:softHyphen/>
      </w:r>
      <w:r w:rsidR="00C9299C">
        <w:rPr>
          <w:sz w:val="24"/>
          <w:szCs w:val="24"/>
          <w:lang w:val="ru-RU"/>
        </w:rPr>
        <w:softHyphen/>
      </w:r>
      <w:r w:rsidR="00C9299C">
        <w:rPr>
          <w:sz w:val="24"/>
          <w:szCs w:val="24"/>
          <w:lang w:val="ru-RU"/>
        </w:rPr>
        <w:softHyphen/>
      </w:r>
      <w:r w:rsidR="00C9299C">
        <w:rPr>
          <w:sz w:val="24"/>
          <w:szCs w:val="24"/>
          <w:lang w:val="ru-RU"/>
        </w:rPr>
        <w:softHyphen/>
      </w:r>
      <w:r w:rsidR="00C9299C">
        <w:rPr>
          <w:sz w:val="24"/>
          <w:szCs w:val="24"/>
          <w:lang w:val="ru-RU"/>
        </w:rPr>
        <w:softHyphen/>
        <w:t>_______</w:t>
      </w:r>
      <w:r w:rsidR="00BA2C2A" w:rsidRPr="00BA2C2A">
        <w:rPr>
          <w:sz w:val="24"/>
          <w:szCs w:val="24"/>
          <w:lang w:val="ru-RU"/>
        </w:rPr>
        <w:t xml:space="preserve"> (</w:t>
      </w:r>
      <w:r w:rsidR="00C9299C">
        <w:rPr>
          <w:sz w:val="24"/>
          <w:szCs w:val="24"/>
          <w:lang w:val="ru-RU"/>
        </w:rPr>
        <w:t>______________</w:t>
      </w:r>
      <w:r w:rsidR="00BA2C2A" w:rsidRPr="00BA2C2A">
        <w:rPr>
          <w:sz w:val="24"/>
          <w:szCs w:val="24"/>
          <w:lang w:val="ru-RU"/>
        </w:rPr>
        <w:t>),</w:t>
      </w:r>
      <w:r w:rsidR="00542D29" w:rsidRPr="0060617A">
        <w:rPr>
          <w:sz w:val="24"/>
          <w:szCs w:val="24"/>
          <w:lang w:val="ru-RU"/>
        </w:rPr>
        <w:t xml:space="preserve"> </w:t>
      </w:r>
      <w:r w:rsidR="00C9299C">
        <w:rPr>
          <w:sz w:val="24"/>
          <w:szCs w:val="24"/>
          <w:lang w:val="ru-RU"/>
        </w:rPr>
        <w:t xml:space="preserve">облагается / </w:t>
      </w:r>
      <w:r w:rsidR="00542D29" w:rsidRPr="0060617A">
        <w:rPr>
          <w:sz w:val="24"/>
          <w:szCs w:val="24"/>
          <w:lang w:val="ru-RU"/>
        </w:rPr>
        <w:t>НДС не облагается в связи с применением упрощенной системы налогообложения/ или на основании п. 26 ч. 2. ст. 149 Налогового кодекса Российской Федерации).</w:t>
      </w:r>
      <w:proofErr w:type="gramEnd"/>
      <w:r w:rsidR="00141EE1" w:rsidRPr="0060617A">
        <w:rPr>
          <w:sz w:val="24"/>
          <w:szCs w:val="24"/>
          <w:lang w:val="ru-RU"/>
        </w:rPr>
        <w:t xml:space="preserve"> Цена единицы услуги указана в Спецификации (Приложение № 2 к Контракту). </w:t>
      </w:r>
      <w:bookmarkStart w:id="1" w:name="P57"/>
      <w:bookmarkEnd w:id="1"/>
    </w:p>
    <w:p w:rsidR="006C03F2" w:rsidRPr="0060617A" w:rsidRDefault="009B47EF" w:rsidP="00340FDA">
      <w:pPr>
        <w:pStyle w:val="a"/>
        <w:numPr>
          <w:ilvl w:val="1"/>
          <w:numId w:val="2"/>
        </w:numPr>
        <w:tabs>
          <w:tab w:val="num" w:pos="567"/>
        </w:tabs>
        <w:spacing w:before="0"/>
        <w:ind w:left="0" w:firstLine="0"/>
        <w:jc w:val="both"/>
        <w:rPr>
          <w:sz w:val="24"/>
          <w:szCs w:val="24"/>
          <w:lang w:val="ru-RU"/>
        </w:rPr>
      </w:pPr>
      <w:r w:rsidRPr="0060617A">
        <w:rPr>
          <w:sz w:val="24"/>
          <w:szCs w:val="24"/>
          <w:lang w:val="ru-RU"/>
        </w:rPr>
        <w:t xml:space="preserve">Оплата по настоящему </w:t>
      </w:r>
      <w:r w:rsidR="003871B8" w:rsidRPr="0060617A">
        <w:rPr>
          <w:sz w:val="24"/>
          <w:szCs w:val="24"/>
          <w:lang w:val="ru-RU"/>
        </w:rPr>
        <w:t>Контракт</w:t>
      </w:r>
      <w:r w:rsidR="00141EE1" w:rsidRPr="0060617A">
        <w:rPr>
          <w:sz w:val="24"/>
          <w:szCs w:val="24"/>
          <w:lang w:val="ru-RU"/>
        </w:rPr>
        <w:t>у осуществляется Субл</w:t>
      </w:r>
      <w:r w:rsidRPr="0060617A">
        <w:rPr>
          <w:sz w:val="24"/>
          <w:szCs w:val="24"/>
          <w:lang w:val="ru-RU"/>
        </w:rPr>
        <w:t>ицензиатом по факту на</w:t>
      </w:r>
      <w:r w:rsidR="00141EE1" w:rsidRPr="0060617A">
        <w:rPr>
          <w:sz w:val="24"/>
          <w:szCs w:val="24"/>
          <w:lang w:val="ru-RU"/>
        </w:rPr>
        <w:t>длежащего исполнения Лицензиатом</w:t>
      </w:r>
      <w:r w:rsidRPr="0060617A">
        <w:rPr>
          <w:sz w:val="24"/>
          <w:szCs w:val="24"/>
          <w:lang w:val="ru-RU"/>
        </w:rPr>
        <w:t xml:space="preserve"> </w:t>
      </w:r>
      <w:r w:rsidR="00FA54D9" w:rsidRPr="0060617A">
        <w:rPr>
          <w:sz w:val="24"/>
          <w:szCs w:val="24"/>
          <w:lang w:val="ru-RU"/>
        </w:rPr>
        <w:t>обязательств, предусмотренных</w:t>
      </w:r>
      <w:r w:rsidRPr="0060617A">
        <w:rPr>
          <w:sz w:val="24"/>
          <w:szCs w:val="24"/>
          <w:lang w:val="ru-RU"/>
        </w:rPr>
        <w:t xml:space="preserve"> п. 1.1. настоящего</w:t>
      </w:r>
      <w:r w:rsidR="006C03F2" w:rsidRPr="0060617A">
        <w:rPr>
          <w:sz w:val="24"/>
          <w:szCs w:val="24"/>
          <w:lang w:val="ru-RU"/>
        </w:rPr>
        <w:t xml:space="preserve"> </w:t>
      </w:r>
      <w:r w:rsidR="003871B8" w:rsidRPr="0060617A">
        <w:rPr>
          <w:sz w:val="24"/>
          <w:szCs w:val="24"/>
          <w:lang w:val="ru-RU"/>
        </w:rPr>
        <w:t>Контракт</w:t>
      </w:r>
      <w:r w:rsidR="006C03F2" w:rsidRPr="0060617A">
        <w:rPr>
          <w:sz w:val="24"/>
          <w:szCs w:val="24"/>
          <w:lang w:val="ru-RU"/>
        </w:rPr>
        <w:t xml:space="preserve">а. </w:t>
      </w:r>
    </w:p>
    <w:p w:rsidR="006C03F2" w:rsidRPr="0060617A" w:rsidRDefault="006C03F2" w:rsidP="00303B7C">
      <w:pPr>
        <w:pStyle w:val="ConsPlusNormal"/>
        <w:jc w:val="both"/>
        <w:rPr>
          <w:rFonts w:ascii="Times New Roman" w:hAnsi="Times New Roman" w:cs="Times New Roman"/>
          <w:sz w:val="24"/>
          <w:szCs w:val="24"/>
        </w:rPr>
      </w:pPr>
      <w:r w:rsidRPr="0060617A">
        <w:rPr>
          <w:rFonts w:ascii="Times New Roman" w:hAnsi="Times New Roman" w:cs="Times New Roman"/>
          <w:sz w:val="24"/>
          <w:szCs w:val="24"/>
        </w:rPr>
        <w:t xml:space="preserve">Оплата осуществляется </w:t>
      </w:r>
      <w:r w:rsidR="009B47EF" w:rsidRPr="0060617A">
        <w:rPr>
          <w:rFonts w:ascii="Times New Roman" w:hAnsi="Times New Roman" w:cs="Times New Roman"/>
          <w:sz w:val="24"/>
          <w:szCs w:val="24"/>
        </w:rPr>
        <w:t>по безналичному расчету путем перечисления денежных сред</w:t>
      </w:r>
      <w:r w:rsidR="00141EE1" w:rsidRPr="0060617A">
        <w:rPr>
          <w:rFonts w:ascii="Times New Roman" w:hAnsi="Times New Roman" w:cs="Times New Roman"/>
          <w:sz w:val="24"/>
          <w:szCs w:val="24"/>
        </w:rPr>
        <w:t xml:space="preserve">ств на расчетный счет </w:t>
      </w:r>
      <w:r w:rsidR="00FA54D9" w:rsidRPr="0060617A">
        <w:rPr>
          <w:rFonts w:ascii="Times New Roman" w:hAnsi="Times New Roman" w:cs="Times New Roman"/>
          <w:sz w:val="24"/>
          <w:szCs w:val="24"/>
        </w:rPr>
        <w:t>Лицензиатом,</w:t>
      </w:r>
      <w:r w:rsidR="009B47EF" w:rsidRPr="0060617A">
        <w:rPr>
          <w:rFonts w:ascii="Times New Roman" w:hAnsi="Times New Roman" w:cs="Times New Roman"/>
          <w:sz w:val="24"/>
          <w:szCs w:val="24"/>
        </w:rPr>
        <w:t xml:space="preserve"> указанный в разделе 8 настоящего </w:t>
      </w:r>
      <w:r w:rsidR="003871B8" w:rsidRPr="0060617A">
        <w:rPr>
          <w:rFonts w:ascii="Times New Roman" w:hAnsi="Times New Roman" w:cs="Times New Roman"/>
          <w:sz w:val="24"/>
          <w:szCs w:val="24"/>
        </w:rPr>
        <w:t>Контракт</w:t>
      </w:r>
      <w:r w:rsidR="009B47EF" w:rsidRPr="0060617A">
        <w:rPr>
          <w:rFonts w:ascii="Times New Roman" w:hAnsi="Times New Roman" w:cs="Times New Roman"/>
          <w:sz w:val="24"/>
          <w:szCs w:val="24"/>
        </w:rPr>
        <w:t xml:space="preserve">а, не позднее 7 (семи) рабочих дней, с момента подписания универсального передаточного документа (УПД) и счета. </w:t>
      </w:r>
    </w:p>
    <w:p w:rsidR="009B47EF" w:rsidRPr="0060617A" w:rsidRDefault="009B47EF" w:rsidP="00303B7C">
      <w:pPr>
        <w:pStyle w:val="ConsPlusNormal"/>
        <w:jc w:val="both"/>
        <w:rPr>
          <w:rFonts w:ascii="Times New Roman" w:hAnsi="Times New Roman" w:cs="Times New Roman"/>
          <w:sz w:val="24"/>
          <w:szCs w:val="24"/>
        </w:rPr>
      </w:pPr>
      <w:r w:rsidRPr="0060617A">
        <w:rPr>
          <w:rFonts w:ascii="Times New Roman" w:hAnsi="Times New Roman" w:cs="Times New Roman"/>
          <w:sz w:val="24"/>
          <w:szCs w:val="24"/>
        </w:rPr>
        <w:t>Оплата осуществляется в рублях. Выплата аванса не предусмотрена.</w:t>
      </w:r>
    </w:p>
    <w:p w:rsidR="009B47EF" w:rsidRPr="0060617A" w:rsidRDefault="003C1C15" w:rsidP="00303B7C">
      <w:pPr>
        <w:pStyle w:val="af5"/>
        <w:jc w:val="both"/>
        <w:rPr>
          <w:snapToGrid/>
          <w:sz w:val="24"/>
          <w:szCs w:val="24"/>
        </w:rPr>
      </w:pPr>
      <w:r>
        <w:rPr>
          <w:snapToGrid/>
          <w:sz w:val="24"/>
          <w:szCs w:val="24"/>
        </w:rPr>
        <w:t>2.3</w:t>
      </w:r>
      <w:r w:rsidR="009B47EF" w:rsidRPr="0060617A">
        <w:rPr>
          <w:snapToGrid/>
          <w:sz w:val="24"/>
          <w:szCs w:val="24"/>
        </w:rPr>
        <w:t xml:space="preserve">.  Оплата </w:t>
      </w:r>
      <w:r w:rsidR="00141EE1" w:rsidRPr="0060617A">
        <w:rPr>
          <w:sz w:val="24"/>
          <w:szCs w:val="24"/>
        </w:rPr>
        <w:t>Сублицензиатом</w:t>
      </w:r>
      <w:r w:rsidR="009B47EF" w:rsidRPr="0060617A">
        <w:rPr>
          <w:snapToGrid/>
          <w:sz w:val="24"/>
          <w:szCs w:val="24"/>
        </w:rPr>
        <w:t xml:space="preserve"> осуществляется за счет средств из федерального бюджета.</w:t>
      </w:r>
    </w:p>
    <w:p w:rsidR="009B47EF" w:rsidRPr="0060617A" w:rsidRDefault="003C1C15" w:rsidP="00303B7C">
      <w:pPr>
        <w:pStyle w:val="af5"/>
        <w:jc w:val="both"/>
        <w:rPr>
          <w:snapToGrid/>
          <w:sz w:val="24"/>
          <w:szCs w:val="24"/>
        </w:rPr>
      </w:pPr>
      <w:r>
        <w:rPr>
          <w:snapToGrid/>
          <w:sz w:val="24"/>
          <w:szCs w:val="24"/>
        </w:rPr>
        <w:t>2.4</w:t>
      </w:r>
      <w:r w:rsidR="009B47EF" w:rsidRPr="0060617A">
        <w:rPr>
          <w:snapToGrid/>
          <w:sz w:val="24"/>
          <w:szCs w:val="24"/>
        </w:rPr>
        <w:t xml:space="preserve">. Обязательства </w:t>
      </w:r>
      <w:r w:rsidR="00141EE1" w:rsidRPr="0060617A">
        <w:rPr>
          <w:snapToGrid/>
          <w:sz w:val="24"/>
          <w:szCs w:val="24"/>
        </w:rPr>
        <w:t>Субл</w:t>
      </w:r>
      <w:r w:rsidR="009B47EF" w:rsidRPr="0060617A">
        <w:rPr>
          <w:sz w:val="24"/>
          <w:szCs w:val="24"/>
        </w:rPr>
        <w:t>ицензиата</w:t>
      </w:r>
      <w:r w:rsidR="009B47EF" w:rsidRPr="0060617A">
        <w:rPr>
          <w:snapToGrid/>
          <w:sz w:val="24"/>
          <w:szCs w:val="24"/>
        </w:rPr>
        <w:t xml:space="preserve"> по оплате считаются исполненными с момента списания денежных средств с расчетного счета </w:t>
      </w:r>
      <w:r w:rsidR="00141EE1" w:rsidRPr="0060617A">
        <w:rPr>
          <w:snapToGrid/>
          <w:sz w:val="24"/>
          <w:szCs w:val="24"/>
        </w:rPr>
        <w:t>Субл</w:t>
      </w:r>
      <w:r w:rsidR="009B47EF" w:rsidRPr="0060617A">
        <w:rPr>
          <w:sz w:val="24"/>
          <w:szCs w:val="24"/>
        </w:rPr>
        <w:t>ицензиата</w:t>
      </w:r>
      <w:r w:rsidR="009B47EF" w:rsidRPr="0060617A">
        <w:rPr>
          <w:snapToGrid/>
          <w:sz w:val="24"/>
          <w:szCs w:val="24"/>
        </w:rPr>
        <w:t xml:space="preserve">. </w:t>
      </w:r>
    </w:p>
    <w:p w:rsidR="00FA54D9" w:rsidRPr="0060617A" w:rsidRDefault="00FA54D9" w:rsidP="00303B7C">
      <w:pPr>
        <w:pStyle w:val="af5"/>
        <w:jc w:val="both"/>
        <w:rPr>
          <w:snapToGrid/>
          <w:sz w:val="24"/>
          <w:szCs w:val="24"/>
        </w:rPr>
      </w:pPr>
    </w:p>
    <w:p w:rsidR="00997760" w:rsidRPr="0060617A" w:rsidRDefault="009B47EF" w:rsidP="00340FDA">
      <w:pPr>
        <w:pStyle w:val="a"/>
        <w:numPr>
          <w:ilvl w:val="0"/>
          <w:numId w:val="2"/>
        </w:numPr>
        <w:spacing w:before="0"/>
        <w:ind w:left="0" w:firstLine="0"/>
        <w:jc w:val="center"/>
        <w:rPr>
          <w:b/>
          <w:sz w:val="24"/>
          <w:szCs w:val="24"/>
          <w:lang w:val="ru-RU"/>
        </w:rPr>
      </w:pPr>
      <w:r w:rsidRPr="0060617A">
        <w:rPr>
          <w:b/>
          <w:sz w:val="24"/>
          <w:szCs w:val="24"/>
          <w:lang w:val="ru-RU"/>
        </w:rPr>
        <w:t>П</w:t>
      </w:r>
      <w:r w:rsidR="00D01F0A" w:rsidRPr="0060617A">
        <w:rPr>
          <w:b/>
          <w:sz w:val="24"/>
          <w:szCs w:val="24"/>
          <w:lang w:val="ru-RU"/>
        </w:rPr>
        <w:t>рава и обяза</w:t>
      </w:r>
      <w:r w:rsidRPr="0060617A">
        <w:rPr>
          <w:b/>
          <w:sz w:val="24"/>
          <w:szCs w:val="24"/>
          <w:lang w:val="ru-RU"/>
        </w:rPr>
        <w:t>нности</w:t>
      </w:r>
      <w:r w:rsidR="006C03F2" w:rsidRPr="0060617A">
        <w:rPr>
          <w:b/>
          <w:sz w:val="24"/>
          <w:szCs w:val="24"/>
          <w:lang w:val="ru-RU"/>
        </w:rPr>
        <w:t xml:space="preserve"> сторон</w:t>
      </w:r>
    </w:p>
    <w:p w:rsidR="003A52E2" w:rsidRPr="0060617A" w:rsidRDefault="009B47EF" w:rsidP="005F3C6D">
      <w:pPr>
        <w:pStyle w:val="a"/>
        <w:keepNext/>
        <w:numPr>
          <w:ilvl w:val="1"/>
          <w:numId w:val="2"/>
        </w:numPr>
        <w:tabs>
          <w:tab w:val="left" w:pos="709"/>
        </w:tabs>
        <w:spacing w:before="0"/>
        <w:ind w:left="0" w:firstLine="0"/>
        <w:jc w:val="both"/>
        <w:outlineLvl w:val="0"/>
        <w:rPr>
          <w:sz w:val="24"/>
          <w:szCs w:val="24"/>
          <w:lang w:val="ru-RU"/>
        </w:rPr>
      </w:pPr>
      <w:r w:rsidRPr="0060617A">
        <w:rPr>
          <w:sz w:val="24"/>
          <w:szCs w:val="24"/>
          <w:lang w:val="ru-RU"/>
        </w:rPr>
        <w:t>П</w:t>
      </w:r>
      <w:r w:rsidR="00D01F0A" w:rsidRPr="0060617A">
        <w:rPr>
          <w:sz w:val="24"/>
          <w:szCs w:val="24"/>
          <w:lang w:val="ru-RU"/>
        </w:rPr>
        <w:t>рава и обяза</w:t>
      </w:r>
      <w:r w:rsidRPr="0060617A">
        <w:rPr>
          <w:sz w:val="24"/>
          <w:szCs w:val="24"/>
          <w:lang w:val="ru-RU"/>
        </w:rPr>
        <w:t>нности</w:t>
      </w:r>
      <w:r w:rsidR="00D01F0A" w:rsidRPr="0060617A">
        <w:rPr>
          <w:sz w:val="24"/>
          <w:szCs w:val="24"/>
          <w:lang w:val="ru-RU"/>
        </w:rPr>
        <w:t xml:space="preserve"> </w:t>
      </w:r>
      <w:r w:rsidR="00141EE1" w:rsidRPr="0060617A">
        <w:rPr>
          <w:sz w:val="24"/>
          <w:szCs w:val="24"/>
          <w:lang w:val="ru-RU"/>
        </w:rPr>
        <w:t>Л</w:t>
      </w:r>
      <w:r w:rsidR="00141EE1" w:rsidRPr="0060617A">
        <w:rPr>
          <w:sz w:val="24"/>
          <w:szCs w:val="24"/>
        </w:rPr>
        <w:t>ицензиа</w:t>
      </w:r>
      <w:r w:rsidR="00141EE1" w:rsidRPr="0060617A">
        <w:rPr>
          <w:sz w:val="24"/>
          <w:szCs w:val="24"/>
          <w:lang w:val="ru-RU"/>
        </w:rPr>
        <w:t>та.</w:t>
      </w:r>
    </w:p>
    <w:p w:rsidR="003A52E2" w:rsidRPr="00584724" w:rsidRDefault="009B47EF" w:rsidP="005F3C6D">
      <w:pPr>
        <w:numPr>
          <w:ilvl w:val="2"/>
          <w:numId w:val="2"/>
        </w:numPr>
        <w:tabs>
          <w:tab w:val="left" w:pos="284"/>
          <w:tab w:val="left" w:pos="709"/>
        </w:tabs>
        <w:spacing w:before="0"/>
        <w:ind w:left="0" w:firstLine="0"/>
        <w:jc w:val="both"/>
        <w:rPr>
          <w:color w:val="000000"/>
          <w:sz w:val="24"/>
          <w:szCs w:val="24"/>
          <w:lang w:val="ru-RU"/>
        </w:rPr>
      </w:pPr>
      <w:r w:rsidRPr="0060617A">
        <w:rPr>
          <w:sz w:val="24"/>
          <w:szCs w:val="24"/>
          <w:lang w:val="ru-RU"/>
        </w:rPr>
        <w:t>Л</w:t>
      </w:r>
      <w:r w:rsidR="00D01F0A" w:rsidRPr="0060617A">
        <w:rPr>
          <w:sz w:val="24"/>
          <w:szCs w:val="24"/>
          <w:lang w:val="ru-RU"/>
        </w:rPr>
        <w:t>ицензи</w:t>
      </w:r>
      <w:r w:rsidR="00141EE1" w:rsidRPr="0060617A">
        <w:rPr>
          <w:sz w:val="24"/>
          <w:szCs w:val="24"/>
          <w:lang w:val="ru-RU"/>
        </w:rPr>
        <w:t>ат</w:t>
      </w:r>
      <w:r w:rsidRPr="0060617A">
        <w:rPr>
          <w:sz w:val="24"/>
          <w:szCs w:val="24"/>
          <w:lang w:val="ru-RU"/>
        </w:rPr>
        <w:t xml:space="preserve"> обязуется предоставить права </w:t>
      </w:r>
      <w:r w:rsidR="00D01F0A" w:rsidRPr="0060617A">
        <w:rPr>
          <w:sz w:val="24"/>
          <w:szCs w:val="24"/>
          <w:lang w:val="ru-RU"/>
        </w:rPr>
        <w:t>на продукты в требуемом количестве и</w:t>
      </w:r>
      <w:r w:rsidR="00D01F0A" w:rsidRPr="0060617A">
        <w:rPr>
          <w:color w:val="000000"/>
          <w:sz w:val="24"/>
          <w:szCs w:val="24"/>
          <w:lang w:val="ru-RU"/>
        </w:rPr>
        <w:t xml:space="preserve"> предоставить неисключительные права </w:t>
      </w:r>
      <w:r w:rsidR="00D01F0A" w:rsidRPr="0060617A">
        <w:rPr>
          <w:sz w:val="24"/>
          <w:szCs w:val="24"/>
          <w:lang w:val="ru-RU"/>
        </w:rPr>
        <w:t>лицензиату</w:t>
      </w:r>
      <w:r w:rsidR="00D01F0A" w:rsidRPr="0060617A">
        <w:rPr>
          <w:color w:val="000000"/>
          <w:sz w:val="24"/>
          <w:szCs w:val="24"/>
          <w:lang w:val="ru-RU"/>
        </w:rPr>
        <w:t xml:space="preserve"> </w:t>
      </w:r>
      <w:r w:rsidR="004E283B" w:rsidRPr="0060617A">
        <w:rPr>
          <w:color w:val="000000"/>
          <w:sz w:val="24"/>
          <w:szCs w:val="24"/>
          <w:lang w:val="ru-RU"/>
        </w:rPr>
        <w:t xml:space="preserve">в течение </w:t>
      </w:r>
      <w:r w:rsidR="00EC5E1B">
        <w:rPr>
          <w:sz w:val="24"/>
          <w:szCs w:val="24"/>
          <w:lang w:val="ru-RU"/>
        </w:rPr>
        <w:t>10</w:t>
      </w:r>
      <w:r w:rsidR="00542D29" w:rsidRPr="0060617A">
        <w:rPr>
          <w:sz w:val="24"/>
          <w:szCs w:val="24"/>
          <w:lang w:val="ru-RU"/>
        </w:rPr>
        <w:t xml:space="preserve"> </w:t>
      </w:r>
      <w:r w:rsidR="00EC5E1B">
        <w:rPr>
          <w:color w:val="000000"/>
          <w:sz w:val="24"/>
          <w:szCs w:val="24"/>
          <w:lang w:val="ru-RU"/>
        </w:rPr>
        <w:t>(деся</w:t>
      </w:r>
      <w:r w:rsidR="00542D29" w:rsidRPr="0060617A">
        <w:rPr>
          <w:color w:val="000000"/>
          <w:sz w:val="24"/>
          <w:szCs w:val="24"/>
          <w:lang w:val="ru-RU"/>
        </w:rPr>
        <w:t>ти) календарных</w:t>
      </w:r>
      <w:r w:rsidR="00542D29" w:rsidRPr="0060617A">
        <w:rPr>
          <w:sz w:val="24"/>
          <w:szCs w:val="24"/>
          <w:lang w:val="ru-RU"/>
        </w:rPr>
        <w:t xml:space="preserve"> </w:t>
      </w:r>
      <w:r w:rsidR="00D01F0A" w:rsidRPr="0060617A">
        <w:rPr>
          <w:color w:val="000000"/>
          <w:sz w:val="24"/>
          <w:szCs w:val="24"/>
          <w:lang w:val="ru-RU"/>
        </w:rPr>
        <w:t xml:space="preserve">дней с </w:t>
      </w:r>
      <w:r w:rsidR="00D01F0A" w:rsidRPr="0060617A">
        <w:rPr>
          <w:sz w:val="24"/>
          <w:szCs w:val="24"/>
          <w:lang w:val="ru-RU"/>
        </w:rPr>
        <w:t xml:space="preserve">момента подписания </w:t>
      </w:r>
      <w:r w:rsidR="003871B8" w:rsidRPr="0060617A">
        <w:rPr>
          <w:sz w:val="24"/>
          <w:szCs w:val="24"/>
          <w:lang w:val="ru-RU"/>
        </w:rPr>
        <w:t>Контракт</w:t>
      </w:r>
      <w:r w:rsidR="00D01F0A" w:rsidRPr="0060617A">
        <w:rPr>
          <w:sz w:val="24"/>
          <w:szCs w:val="24"/>
          <w:lang w:val="ru-RU"/>
        </w:rPr>
        <w:t>а.</w:t>
      </w:r>
      <w:r w:rsidR="006C67D1" w:rsidRPr="0060617A">
        <w:rPr>
          <w:sz w:val="24"/>
          <w:szCs w:val="24"/>
          <w:lang w:val="ru-RU"/>
        </w:rPr>
        <w:t xml:space="preserve"> </w:t>
      </w:r>
    </w:p>
    <w:p w:rsidR="00584724" w:rsidRPr="00584724" w:rsidRDefault="00584724" w:rsidP="005F3C6D">
      <w:pPr>
        <w:numPr>
          <w:ilvl w:val="2"/>
          <w:numId w:val="2"/>
        </w:numPr>
        <w:tabs>
          <w:tab w:val="left" w:pos="284"/>
          <w:tab w:val="left" w:pos="709"/>
        </w:tabs>
        <w:spacing w:before="0"/>
        <w:ind w:left="0" w:firstLine="0"/>
        <w:jc w:val="both"/>
        <w:rPr>
          <w:color w:val="000000" w:themeColor="text1"/>
          <w:sz w:val="24"/>
          <w:szCs w:val="24"/>
          <w:lang w:val="ru-RU"/>
        </w:rPr>
      </w:pPr>
      <w:r w:rsidRPr="00584724">
        <w:rPr>
          <w:color w:val="000000" w:themeColor="text1"/>
          <w:sz w:val="24"/>
          <w:szCs w:val="24"/>
          <w:shd w:val="clear" w:color="auto" w:fill="FFFFFF"/>
          <w:lang w:val="ru-RU"/>
        </w:rPr>
        <w:t>Срок предоставления поставщиком документов, подтверждающих выполнение обязательств по контракту</w:t>
      </w:r>
      <w:r w:rsidRPr="00584724">
        <w:rPr>
          <w:color w:val="000000" w:themeColor="text1"/>
          <w:sz w:val="24"/>
          <w:szCs w:val="24"/>
          <w:shd w:val="clear" w:color="auto" w:fill="FFFFFF"/>
        </w:rPr>
        <w:t> </w:t>
      </w:r>
      <w:r w:rsidRPr="00584724">
        <w:rPr>
          <w:color w:val="000000" w:themeColor="text1"/>
          <w:sz w:val="24"/>
          <w:szCs w:val="24"/>
          <w:shd w:val="clear" w:color="auto" w:fill="FFFFFF"/>
          <w:lang w:val="ru-RU"/>
        </w:rPr>
        <w:t>- Документы передаются Заказчику одновременно с Товаром либо в течение 3 (трех) дней после фактической передачи (доставки) Товара Заказчику через ЭДО.</w:t>
      </w:r>
    </w:p>
    <w:p w:rsidR="003A52E2" w:rsidRPr="0060617A" w:rsidRDefault="006C03F2" w:rsidP="005F3C6D">
      <w:pPr>
        <w:pStyle w:val="a"/>
        <w:keepNext/>
        <w:numPr>
          <w:ilvl w:val="1"/>
          <w:numId w:val="2"/>
        </w:numPr>
        <w:tabs>
          <w:tab w:val="left" w:pos="709"/>
        </w:tabs>
        <w:spacing w:before="0"/>
        <w:ind w:left="0" w:firstLine="0"/>
        <w:jc w:val="both"/>
        <w:outlineLvl w:val="0"/>
        <w:rPr>
          <w:sz w:val="24"/>
          <w:szCs w:val="24"/>
          <w:lang w:val="ru-RU"/>
        </w:rPr>
      </w:pPr>
      <w:r w:rsidRPr="0060617A">
        <w:rPr>
          <w:sz w:val="24"/>
          <w:szCs w:val="24"/>
          <w:lang w:val="ru-RU"/>
        </w:rPr>
        <w:t>П</w:t>
      </w:r>
      <w:r w:rsidR="00D01F0A" w:rsidRPr="0060617A">
        <w:rPr>
          <w:sz w:val="24"/>
          <w:szCs w:val="24"/>
          <w:lang w:val="ru-RU"/>
        </w:rPr>
        <w:t xml:space="preserve">рава и обязательства </w:t>
      </w:r>
      <w:r w:rsidR="00141EE1" w:rsidRPr="0060617A">
        <w:rPr>
          <w:sz w:val="24"/>
          <w:szCs w:val="24"/>
          <w:lang w:val="ru-RU"/>
        </w:rPr>
        <w:t>Суб</w:t>
      </w:r>
      <w:r w:rsidR="00D01F0A" w:rsidRPr="0060617A">
        <w:rPr>
          <w:sz w:val="24"/>
          <w:szCs w:val="24"/>
          <w:lang w:val="ru-RU"/>
        </w:rPr>
        <w:t>лицензиата</w:t>
      </w:r>
      <w:r w:rsidR="00141EE1" w:rsidRPr="0060617A">
        <w:rPr>
          <w:sz w:val="24"/>
          <w:szCs w:val="24"/>
          <w:lang w:val="ru-RU"/>
        </w:rPr>
        <w:t>.</w:t>
      </w:r>
    </w:p>
    <w:p w:rsidR="003A52E2" w:rsidRPr="0060617A" w:rsidRDefault="00141EE1" w:rsidP="005F3C6D">
      <w:pPr>
        <w:pStyle w:val="a"/>
        <w:numPr>
          <w:ilvl w:val="2"/>
          <w:numId w:val="2"/>
        </w:numPr>
        <w:tabs>
          <w:tab w:val="left" w:pos="284"/>
          <w:tab w:val="left" w:pos="709"/>
        </w:tabs>
        <w:spacing w:before="0"/>
        <w:ind w:left="0" w:firstLine="0"/>
        <w:jc w:val="both"/>
        <w:rPr>
          <w:sz w:val="24"/>
          <w:szCs w:val="24"/>
          <w:lang w:val="ru-RU"/>
        </w:rPr>
      </w:pPr>
      <w:r w:rsidRPr="0060617A">
        <w:rPr>
          <w:sz w:val="24"/>
          <w:szCs w:val="24"/>
          <w:lang w:val="ru-RU"/>
        </w:rPr>
        <w:t>Субл</w:t>
      </w:r>
      <w:r w:rsidR="00D01F0A" w:rsidRPr="0060617A">
        <w:rPr>
          <w:sz w:val="24"/>
          <w:szCs w:val="24"/>
          <w:lang w:val="ru-RU"/>
        </w:rPr>
        <w:t xml:space="preserve">ицензиат вправе использовать продукты в соответствии с п. 1.1 </w:t>
      </w:r>
      <w:r w:rsidR="003871B8" w:rsidRPr="0060617A">
        <w:rPr>
          <w:sz w:val="24"/>
          <w:szCs w:val="24"/>
          <w:lang w:val="ru-RU"/>
        </w:rPr>
        <w:t>Контракт</w:t>
      </w:r>
      <w:r w:rsidR="00D01F0A" w:rsidRPr="0060617A">
        <w:rPr>
          <w:sz w:val="24"/>
          <w:szCs w:val="24"/>
          <w:lang w:val="ru-RU"/>
        </w:rPr>
        <w:t>а</w:t>
      </w:r>
      <w:r w:rsidR="00FA54D9" w:rsidRPr="0060617A">
        <w:rPr>
          <w:sz w:val="24"/>
          <w:szCs w:val="24"/>
          <w:lang w:val="ru-RU"/>
        </w:rPr>
        <w:t>.</w:t>
      </w:r>
    </w:p>
    <w:p w:rsidR="003A52E2" w:rsidRPr="0060617A" w:rsidRDefault="00141EE1" w:rsidP="005F3C6D">
      <w:pPr>
        <w:pStyle w:val="a"/>
        <w:numPr>
          <w:ilvl w:val="2"/>
          <w:numId w:val="2"/>
        </w:numPr>
        <w:tabs>
          <w:tab w:val="left" w:pos="284"/>
          <w:tab w:val="left" w:pos="709"/>
        </w:tabs>
        <w:spacing w:before="0"/>
        <w:ind w:left="0" w:firstLine="0"/>
        <w:jc w:val="both"/>
        <w:rPr>
          <w:sz w:val="24"/>
          <w:szCs w:val="24"/>
          <w:lang w:val="ru-RU"/>
        </w:rPr>
      </w:pPr>
      <w:r w:rsidRPr="0060617A">
        <w:rPr>
          <w:sz w:val="24"/>
          <w:szCs w:val="24"/>
          <w:lang w:val="ru-RU"/>
        </w:rPr>
        <w:t>Сублицензиат</w:t>
      </w:r>
      <w:r w:rsidR="00D01F0A" w:rsidRPr="0060617A">
        <w:rPr>
          <w:sz w:val="24"/>
          <w:szCs w:val="24"/>
          <w:lang w:val="ru-RU"/>
        </w:rPr>
        <w:t xml:space="preserve"> обязуется:</w:t>
      </w:r>
    </w:p>
    <w:p w:rsidR="003A52E2" w:rsidRPr="0060617A" w:rsidRDefault="005F3C6D" w:rsidP="005F3C6D">
      <w:pPr>
        <w:tabs>
          <w:tab w:val="left" w:pos="567"/>
        </w:tabs>
        <w:spacing w:before="0"/>
        <w:ind w:left="0" w:firstLine="0"/>
        <w:jc w:val="both"/>
        <w:rPr>
          <w:sz w:val="24"/>
          <w:szCs w:val="24"/>
          <w:lang w:val="ru-RU"/>
        </w:rPr>
      </w:pPr>
      <w:r w:rsidRPr="0060617A">
        <w:rPr>
          <w:sz w:val="24"/>
          <w:szCs w:val="24"/>
          <w:lang w:val="ru-RU"/>
        </w:rPr>
        <w:t>-</w:t>
      </w:r>
      <w:r w:rsidRPr="0060617A">
        <w:rPr>
          <w:sz w:val="24"/>
          <w:szCs w:val="24"/>
          <w:lang w:val="ru-RU"/>
        </w:rPr>
        <w:tab/>
      </w:r>
      <w:r w:rsidR="00D01F0A" w:rsidRPr="0060617A">
        <w:rPr>
          <w:sz w:val="24"/>
          <w:szCs w:val="24"/>
          <w:lang w:val="ru-RU"/>
        </w:rPr>
        <w:t>своевременно опла</w:t>
      </w:r>
      <w:r w:rsidR="006C03F2" w:rsidRPr="0060617A">
        <w:rPr>
          <w:sz w:val="24"/>
          <w:szCs w:val="24"/>
          <w:lang w:val="ru-RU"/>
        </w:rPr>
        <w:t>тить</w:t>
      </w:r>
      <w:r w:rsidR="00D01F0A" w:rsidRPr="0060617A">
        <w:rPr>
          <w:sz w:val="24"/>
          <w:szCs w:val="24"/>
          <w:lang w:val="ru-RU"/>
        </w:rPr>
        <w:t xml:space="preserve"> и при</w:t>
      </w:r>
      <w:r w:rsidR="006C03F2" w:rsidRPr="0060617A">
        <w:rPr>
          <w:sz w:val="24"/>
          <w:szCs w:val="24"/>
          <w:lang w:val="ru-RU"/>
        </w:rPr>
        <w:t>нять</w:t>
      </w:r>
      <w:r w:rsidR="00D01F0A" w:rsidRPr="0060617A">
        <w:rPr>
          <w:sz w:val="24"/>
          <w:szCs w:val="24"/>
          <w:lang w:val="ru-RU"/>
        </w:rPr>
        <w:t xml:space="preserve"> продукты;</w:t>
      </w:r>
    </w:p>
    <w:p w:rsidR="003A52E2" w:rsidRPr="0060617A" w:rsidRDefault="005F3C6D" w:rsidP="005F3C6D">
      <w:pPr>
        <w:tabs>
          <w:tab w:val="left" w:pos="567"/>
        </w:tabs>
        <w:spacing w:before="0"/>
        <w:ind w:left="0" w:firstLine="0"/>
        <w:jc w:val="both"/>
        <w:rPr>
          <w:sz w:val="24"/>
          <w:szCs w:val="24"/>
          <w:lang w:val="ru-RU"/>
        </w:rPr>
      </w:pPr>
      <w:r w:rsidRPr="0060617A">
        <w:rPr>
          <w:sz w:val="24"/>
          <w:szCs w:val="24"/>
          <w:lang w:val="ru-RU"/>
        </w:rPr>
        <w:t>-</w:t>
      </w:r>
      <w:r w:rsidRPr="0060617A">
        <w:rPr>
          <w:sz w:val="24"/>
          <w:szCs w:val="24"/>
          <w:lang w:val="ru-RU"/>
        </w:rPr>
        <w:tab/>
      </w:r>
      <w:r w:rsidR="00D01F0A" w:rsidRPr="0060617A">
        <w:rPr>
          <w:sz w:val="24"/>
          <w:szCs w:val="24"/>
          <w:lang w:val="ru-RU"/>
        </w:rPr>
        <w:t>строго приде</w:t>
      </w:r>
      <w:r w:rsidR="00513678" w:rsidRPr="0060617A">
        <w:rPr>
          <w:sz w:val="24"/>
          <w:szCs w:val="24"/>
          <w:lang w:val="ru-RU"/>
        </w:rPr>
        <w:t>рживаться и не нарушать правил Л</w:t>
      </w:r>
      <w:r w:rsidR="00D01F0A" w:rsidRPr="0060617A">
        <w:rPr>
          <w:sz w:val="24"/>
          <w:szCs w:val="24"/>
          <w:lang w:val="ru-RU"/>
        </w:rPr>
        <w:t>ицензионного использования продуктов.</w:t>
      </w:r>
    </w:p>
    <w:p w:rsidR="003A52E2" w:rsidRPr="0060617A" w:rsidRDefault="006C03F2" w:rsidP="005F3C6D">
      <w:pPr>
        <w:pStyle w:val="a"/>
        <w:keepNext/>
        <w:numPr>
          <w:ilvl w:val="1"/>
          <w:numId w:val="2"/>
        </w:numPr>
        <w:tabs>
          <w:tab w:val="left" w:pos="709"/>
        </w:tabs>
        <w:spacing w:before="0"/>
        <w:ind w:left="0" w:firstLine="0"/>
        <w:jc w:val="both"/>
        <w:outlineLvl w:val="0"/>
        <w:rPr>
          <w:sz w:val="24"/>
          <w:szCs w:val="24"/>
          <w:lang w:val="ru-RU"/>
        </w:rPr>
      </w:pPr>
      <w:r w:rsidRPr="0060617A">
        <w:rPr>
          <w:sz w:val="24"/>
          <w:szCs w:val="24"/>
          <w:lang w:val="ru-RU"/>
        </w:rPr>
        <w:lastRenderedPageBreak/>
        <w:t>Д</w:t>
      </w:r>
      <w:r w:rsidR="00D01F0A" w:rsidRPr="0060617A">
        <w:rPr>
          <w:sz w:val="24"/>
          <w:szCs w:val="24"/>
          <w:lang w:val="ru-RU"/>
        </w:rPr>
        <w:t>ополнительные ограничения</w:t>
      </w:r>
    </w:p>
    <w:p w:rsidR="003A52E2" w:rsidRPr="0060617A" w:rsidRDefault="006C03F2" w:rsidP="005F3C6D">
      <w:pPr>
        <w:pStyle w:val="a"/>
        <w:numPr>
          <w:ilvl w:val="2"/>
          <w:numId w:val="2"/>
        </w:numPr>
        <w:tabs>
          <w:tab w:val="left" w:pos="284"/>
          <w:tab w:val="left" w:pos="709"/>
        </w:tabs>
        <w:spacing w:before="0"/>
        <w:ind w:left="0" w:firstLine="0"/>
        <w:jc w:val="both"/>
        <w:rPr>
          <w:sz w:val="24"/>
          <w:szCs w:val="24"/>
          <w:lang w:val="ru-RU"/>
        </w:rPr>
      </w:pPr>
      <w:r w:rsidRPr="0060617A">
        <w:rPr>
          <w:sz w:val="24"/>
          <w:szCs w:val="24"/>
          <w:lang w:val="ru-RU"/>
        </w:rPr>
        <w:t>И</w:t>
      </w:r>
      <w:r w:rsidR="00D01F0A" w:rsidRPr="0060617A">
        <w:rPr>
          <w:sz w:val="24"/>
          <w:szCs w:val="24"/>
          <w:lang w:val="ru-RU"/>
        </w:rPr>
        <w:t xml:space="preserve">спользование продукта и любых его частей с нарушением условий настоящего </w:t>
      </w:r>
      <w:r w:rsidR="003871B8" w:rsidRPr="0060617A">
        <w:rPr>
          <w:sz w:val="24"/>
          <w:szCs w:val="24"/>
          <w:lang w:val="ru-RU"/>
        </w:rPr>
        <w:t>Контракт</w:t>
      </w:r>
      <w:r w:rsidR="00D01F0A" w:rsidRPr="0060617A">
        <w:rPr>
          <w:sz w:val="24"/>
          <w:szCs w:val="24"/>
          <w:lang w:val="ru-RU"/>
        </w:rPr>
        <w:t xml:space="preserve">а является нарушением авторского права в соответствие с законодательством </w:t>
      </w:r>
      <w:r w:rsidRPr="0060617A">
        <w:rPr>
          <w:sz w:val="24"/>
          <w:szCs w:val="24"/>
          <w:lang w:val="ru-RU"/>
        </w:rPr>
        <w:t>Российской Федерации</w:t>
      </w:r>
      <w:r w:rsidR="00D01F0A" w:rsidRPr="0060617A">
        <w:rPr>
          <w:sz w:val="24"/>
          <w:szCs w:val="24"/>
          <w:lang w:val="ru-RU"/>
        </w:rPr>
        <w:t>, а также международных соглашений в сфере охраны и защиты авторских прав, и преследуется по закону</w:t>
      </w:r>
      <w:r w:rsidRPr="0060617A">
        <w:rPr>
          <w:sz w:val="24"/>
          <w:szCs w:val="24"/>
          <w:lang w:val="ru-RU"/>
        </w:rPr>
        <w:t>.</w:t>
      </w:r>
    </w:p>
    <w:p w:rsidR="003A52E2" w:rsidRDefault="006C03F2" w:rsidP="005F3C6D">
      <w:pPr>
        <w:pStyle w:val="a"/>
        <w:numPr>
          <w:ilvl w:val="2"/>
          <w:numId w:val="2"/>
        </w:numPr>
        <w:tabs>
          <w:tab w:val="left" w:pos="284"/>
          <w:tab w:val="left" w:pos="709"/>
        </w:tabs>
        <w:spacing w:before="0"/>
        <w:ind w:left="0" w:firstLine="0"/>
        <w:jc w:val="both"/>
        <w:rPr>
          <w:sz w:val="24"/>
          <w:szCs w:val="24"/>
          <w:lang w:val="ru-RU"/>
        </w:rPr>
      </w:pPr>
      <w:r w:rsidRPr="0060617A">
        <w:rPr>
          <w:sz w:val="24"/>
          <w:szCs w:val="24"/>
          <w:lang w:val="ru-RU"/>
        </w:rPr>
        <w:t>Н</w:t>
      </w:r>
      <w:r w:rsidR="00D01F0A" w:rsidRPr="0060617A">
        <w:rPr>
          <w:sz w:val="24"/>
          <w:szCs w:val="24"/>
          <w:lang w:val="ru-RU"/>
        </w:rPr>
        <w:t xml:space="preserve">арушением в рамках настоящего </w:t>
      </w:r>
      <w:r w:rsidR="003871B8" w:rsidRPr="0060617A">
        <w:rPr>
          <w:sz w:val="24"/>
          <w:szCs w:val="24"/>
          <w:lang w:val="ru-RU"/>
        </w:rPr>
        <w:t>Контракт</w:t>
      </w:r>
      <w:r w:rsidR="00D01F0A" w:rsidRPr="0060617A">
        <w:rPr>
          <w:sz w:val="24"/>
          <w:szCs w:val="24"/>
          <w:lang w:val="ru-RU"/>
        </w:rPr>
        <w:t xml:space="preserve">а признается: предоставление </w:t>
      </w:r>
      <w:r w:rsidR="00513678" w:rsidRPr="0060617A">
        <w:rPr>
          <w:sz w:val="24"/>
          <w:szCs w:val="24"/>
          <w:lang w:val="ru-RU"/>
        </w:rPr>
        <w:t>Суб</w:t>
      </w:r>
      <w:r w:rsidR="00D01F0A" w:rsidRPr="0060617A">
        <w:rPr>
          <w:sz w:val="24"/>
          <w:szCs w:val="24"/>
          <w:lang w:val="ru-RU"/>
        </w:rPr>
        <w:t>лицензиатом неисключительных прав третьим лицам, тиражирование, удаление или сокрытие любой информации по авторскому праву, торговой марки или ограничительной надписи, модификация, создание производного или аналогичного продукта.</w:t>
      </w:r>
    </w:p>
    <w:p w:rsidR="000677CF" w:rsidRPr="0060617A" w:rsidRDefault="000677CF" w:rsidP="000677CF">
      <w:pPr>
        <w:pStyle w:val="a"/>
        <w:numPr>
          <w:ilvl w:val="0"/>
          <w:numId w:val="0"/>
        </w:numPr>
        <w:tabs>
          <w:tab w:val="left" w:pos="284"/>
          <w:tab w:val="left" w:pos="709"/>
        </w:tabs>
        <w:spacing w:before="0"/>
        <w:jc w:val="both"/>
        <w:rPr>
          <w:sz w:val="24"/>
          <w:szCs w:val="24"/>
          <w:lang w:val="ru-RU"/>
        </w:rPr>
      </w:pPr>
    </w:p>
    <w:p w:rsidR="003A52E2" w:rsidRPr="0060617A" w:rsidRDefault="006C03F2" w:rsidP="00340FDA">
      <w:pPr>
        <w:pStyle w:val="a"/>
        <w:numPr>
          <w:ilvl w:val="0"/>
          <w:numId w:val="2"/>
        </w:numPr>
        <w:spacing w:before="0"/>
        <w:ind w:left="0" w:firstLine="0"/>
        <w:jc w:val="center"/>
        <w:rPr>
          <w:b/>
          <w:sz w:val="24"/>
          <w:szCs w:val="24"/>
          <w:lang w:val="ru-RU"/>
        </w:rPr>
      </w:pPr>
      <w:r w:rsidRPr="0060617A">
        <w:rPr>
          <w:b/>
          <w:sz w:val="24"/>
          <w:szCs w:val="24"/>
          <w:lang w:val="ru-RU"/>
        </w:rPr>
        <w:t>О</w:t>
      </w:r>
      <w:r w:rsidR="00D01F0A" w:rsidRPr="0060617A">
        <w:rPr>
          <w:b/>
          <w:sz w:val="24"/>
          <w:szCs w:val="24"/>
          <w:lang w:val="ru-RU"/>
        </w:rPr>
        <w:t>тветственность сторон</w:t>
      </w:r>
    </w:p>
    <w:p w:rsidR="006C03F2" w:rsidRPr="0060617A" w:rsidRDefault="006C03F2" w:rsidP="007A263E">
      <w:pPr>
        <w:pStyle w:val="a"/>
        <w:numPr>
          <w:ilvl w:val="1"/>
          <w:numId w:val="2"/>
        </w:numPr>
        <w:tabs>
          <w:tab w:val="num" w:pos="567"/>
        </w:tabs>
        <w:spacing w:before="0"/>
        <w:ind w:left="0" w:firstLine="0"/>
        <w:jc w:val="both"/>
        <w:rPr>
          <w:sz w:val="24"/>
          <w:szCs w:val="24"/>
          <w:lang w:val="ru-RU"/>
        </w:rPr>
      </w:pPr>
      <w:r w:rsidRPr="0060617A">
        <w:rPr>
          <w:sz w:val="24"/>
          <w:szCs w:val="24"/>
          <w:lang w:val="ru-RU"/>
        </w:rPr>
        <w:t xml:space="preserve"> За неисполнение или ненадлежащее исполнение своих обязательств, установленных настоящим </w:t>
      </w:r>
      <w:r w:rsidR="003871B8" w:rsidRPr="0060617A">
        <w:rPr>
          <w:sz w:val="24"/>
          <w:szCs w:val="24"/>
          <w:lang w:val="ru-RU"/>
        </w:rPr>
        <w:t>Контракт</w:t>
      </w:r>
      <w:r w:rsidR="002C65CD" w:rsidRPr="0060617A">
        <w:rPr>
          <w:sz w:val="24"/>
          <w:szCs w:val="24"/>
          <w:lang w:val="ru-RU"/>
        </w:rPr>
        <w:t>ом</w:t>
      </w:r>
      <w:r w:rsidRPr="0060617A">
        <w:rPr>
          <w:sz w:val="24"/>
          <w:szCs w:val="24"/>
          <w:lang w:val="ru-RU"/>
        </w:rPr>
        <w:t>, Стороны несут ответственность в соответствии с действующим законодательством Российской Федерации.</w:t>
      </w:r>
    </w:p>
    <w:p w:rsidR="006C03F2" w:rsidRPr="0060617A" w:rsidRDefault="006C03F2" w:rsidP="007A263E">
      <w:pPr>
        <w:pStyle w:val="a"/>
        <w:numPr>
          <w:ilvl w:val="1"/>
          <w:numId w:val="2"/>
        </w:numPr>
        <w:tabs>
          <w:tab w:val="num" w:pos="567"/>
        </w:tabs>
        <w:spacing w:before="0"/>
        <w:ind w:left="0" w:firstLine="0"/>
        <w:jc w:val="both"/>
        <w:rPr>
          <w:sz w:val="24"/>
          <w:szCs w:val="24"/>
          <w:lang w:val="ru-RU"/>
        </w:rPr>
      </w:pPr>
      <w:r w:rsidRPr="0060617A">
        <w:rPr>
          <w:sz w:val="24"/>
          <w:szCs w:val="24"/>
          <w:lang w:val="ru-RU"/>
        </w:rPr>
        <w:t xml:space="preserve"> В случае просрочки исполнения </w:t>
      </w:r>
      <w:r w:rsidR="00513678" w:rsidRPr="0060617A">
        <w:rPr>
          <w:sz w:val="24"/>
          <w:szCs w:val="24"/>
          <w:lang w:val="ru-RU"/>
        </w:rPr>
        <w:t>Л</w:t>
      </w:r>
      <w:r w:rsidR="00141EE1" w:rsidRPr="0060617A">
        <w:rPr>
          <w:sz w:val="24"/>
          <w:szCs w:val="24"/>
          <w:lang w:val="ru-RU"/>
        </w:rPr>
        <w:t>ицензиат</w:t>
      </w:r>
      <w:r w:rsidR="002C65CD" w:rsidRPr="0060617A">
        <w:rPr>
          <w:sz w:val="24"/>
          <w:szCs w:val="24"/>
          <w:lang w:val="ru-RU"/>
        </w:rPr>
        <w:t>ом</w:t>
      </w:r>
      <w:r w:rsidRPr="0060617A">
        <w:rPr>
          <w:sz w:val="24"/>
          <w:szCs w:val="24"/>
          <w:lang w:val="ru-RU"/>
        </w:rPr>
        <w:t xml:space="preserve"> обязательств, предусмотренных </w:t>
      </w:r>
      <w:r w:rsidR="003871B8" w:rsidRPr="0060617A">
        <w:rPr>
          <w:sz w:val="24"/>
          <w:szCs w:val="24"/>
          <w:lang w:val="ru-RU"/>
        </w:rPr>
        <w:t>Контракт</w:t>
      </w:r>
      <w:r w:rsidR="002C65CD" w:rsidRPr="0060617A">
        <w:rPr>
          <w:sz w:val="24"/>
          <w:szCs w:val="24"/>
          <w:lang w:val="ru-RU"/>
        </w:rPr>
        <w:t>ом</w:t>
      </w:r>
      <w:r w:rsidRPr="0060617A">
        <w:rPr>
          <w:sz w:val="24"/>
          <w:szCs w:val="24"/>
          <w:lang w:val="ru-RU"/>
        </w:rPr>
        <w:t xml:space="preserve">, а также в иных случаях неисполнения или ненадлежащего исполнения </w:t>
      </w:r>
      <w:r w:rsidR="00513678" w:rsidRPr="0060617A">
        <w:rPr>
          <w:sz w:val="24"/>
          <w:szCs w:val="24"/>
          <w:lang w:val="ru-RU"/>
        </w:rPr>
        <w:t>Л</w:t>
      </w:r>
      <w:r w:rsidR="00141EE1" w:rsidRPr="0060617A">
        <w:rPr>
          <w:sz w:val="24"/>
          <w:szCs w:val="24"/>
          <w:lang w:val="ru-RU"/>
        </w:rPr>
        <w:t>ицензиат</w:t>
      </w:r>
      <w:r w:rsidR="002C65CD" w:rsidRPr="0060617A">
        <w:rPr>
          <w:sz w:val="24"/>
          <w:szCs w:val="24"/>
          <w:lang w:val="ru-RU"/>
        </w:rPr>
        <w:t>ом</w:t>
      </w:r>
      <w:r w:rsidRPr="0060617A">
        <w:rPr>
          <w:sz w:val="24"/>
          <w:szCs w:val="24"/>
          <w:lang w:val="ru-RU"/>
        </w:rPr>
        <w:t xml:space="preserve"> обязательств, предусмотренных </w:t>
      </w:r>
      <w:r w:rsidR="003871B8" w:rsidRPr="0060617A">
        <w:rPr>
          <w:sz w:val="24"/>
          <w:szCs w:val="24"/>
          <w:lang w:val="ru-RU"/>
        </w:rPr>
        <w:t>Контракт</w:t>
      </w:r>
      <w:r w:rsidR="002C65CD" w:rsidRPr="0060617A">
        <w:rPr>
          <w:sz w:val="24"/>
          <w:szCs w:val="24"/>
          <w:lang w:val="ru-RU"/>
        </w:rPr>
        <w:t>о</w:t>
      </w:r>
      <w:r w:rsidRPr="0060617A">
        <w:rPr>
          <w:sz w:val="24"/>
          <w:szCs w:val="24"/>
          <w:lang w:val="ru-RU"/>
        </w:rPr>
        <w:t xml:space="preserve">м, </w:t>
      </w:r>
      <w:r w:rsidR="00513678" w:rsidRPr="0060617A">
        <w:rPr>
          <w:sz w:val="24"/>
          <w:szCs w:val="24"/>
          <w:lang w:val="ru-RU"/>
        </w:rPr>
        <w:t>Субл</w:t>
      </w:r>
      <w:r w:rsidR="002C65CD" w:rsidRPr="0060617A">
        <w:rPr>
          <w:sz w:val="24"/>
          <w:szCs w:val="24"/>
          <w:lang w:val="ru-RU"/>
        </w:rPr>
        <w:t>ицензиат</w:t>
      </w:r>
      <w:r w:rsidRPr="0060617A">
        <w:rPr>
          <w:sz w:val="24"/>
          <w:szCs w:val="24"/>
          <w:lang w:val="ru-RU"/>
        </w:rPr>
        <w:t xml:space="preserve"> вправе направить </w:t>
      </w:r>
      <w:r w:rsidR="00513678" w:rsidRPr="0060617A">
        <w:rPr>
          <w:sz w:val="24"/>
          <w:szCs w:val="24"/>
          <w:lang w:val="ru-RU"/>
        </w:rPr>
        <w:t>Субл</w:t>
      </w:r>
      <w:r w:rsidR="00141EE1" w:rsidRPr="0060617A">
        <w:rPr>
          <w:sz w:val="24"/>
          <w:szCs w:val="24"/>
          <w:lang w:val="ru-RU"/>
        </w:rPr>
        <w:t>ицензиат</w:t>
      </w:r>
      <w:r w:rsidR="002C65CD" w:rsidRPr="0060617A">
        <w:rPr>
          <w:sz w:val="24"/>
          <w:szCs w:val="24"/>
          <w:lang w:val="ru-RU"/>
        </w:rPr>
        <w:t>у</w:t>
      </w:r>
      <w:r w:rsidRPr="0060617A">
        <w:rPr>
          <w:sz w:val="24"/>
          <w:szCs w:val="24"/>
          <w:lang w:val="ru-RU"/>
        </w:rPr>
        <w:t xml:space="preserve"> требование об уплате неустоек (штрафов, пеней).</w:t>
      </w:r>
    </w:p>
    <w:p w:rsidR="002C65CD" w:rsidRPr="0060617A" w:rsidRDefault="006C03F2" w:rsidP="007A263E">
      <w:pPr>
        <w:pStyle w:val="a"/>
        <w:numPr>
          <w:ilvl w:val="1"/>
          <w:numId w:val="2"/>
        </w:numPr>
        <w:tabs>
          <w:tab w:val="num" w:pos="567"/>
        </w:tabs>
        <w:spacing w:before="0"/>
        <w:ind w:left="0" w:firstLine="0"/>
        <w:jc w:val="both"/>
        <w:rPr>
          <w:sz w:val="24"/>
          <w:szCs w:val="24"/>
          <w:lang w:val="ru-RU"/>
        </w:rPr>
      </w:pPr>
      <w:r w:rsidRPr="0060617A">
        <w:rPr>
          <w:sz w:val="24"/>
          <w:szCs w:val="24"/>
          <w:lang w:val="ru-RU"/>
        </w:rPr>
        <w:t xml:space="preserve"> Пеня начисляется за каждый день просрочки исполнения </w:t>
      </w:r>
      <w:r w:rsidR="00513678" w:rsidRPr="0060617A">
        <w:rPr>
          <w:sz w:val="24"/>
          <w:szCs w:val="24"/>
          <w:lang w:val="ru-RU"/>
        </w:rPr>
        <w:t>Л</w:t>
      </w:r>
      <w:r w:rsidR="00141EE1" w:rsidRPr="0060617A">
        <w:rPr>
          <w:sz w:val="24"/>
          <w:szCs w:val="24"/>
          <w:lang w:val="ru-RU"/>
        </w:rPr>
        <w:t>ицензиат</w:t>
      </w:r>
      <w:r w:rsidR="002C65CD" w:rsidRPr="0060617A">
        <w:rPr>
          <w:sz w:val="24"/>
          <w:szCs w:val="24"/>
          <w:lang w:val="ru-RU"/>
        </w:rPr>
        <w:t>ом</w:t>
      </w:r>
      <w:r w:rsidRPr="0060617A">
        <w:rPr>
          <w:sz w:val="24"/>
          <w:szCs w:val="24"/>
          <w:lang w:val="ru-RU"/>
        </w:rPr>
        <w:t xml:space="preserve"> обязательства, предусмотренного </w:t>
      </w:r>
      <w:r w:rsidR="003871B8" w:rsidRPr="0060617A">
        <w:rPr>
          <w:sz w:val="24"/>
          <w:szCs w:val="24"/>
          <w:lang w:val="ru-RU"/>
        </w:rPr>
        <w:t>Контракт</w:t>
      </w:r>
      <w:r w:rsidR="002C65CD" w:rsidRPr="0060617A">
        <w:rPr>
          <w:sz w:val="24"/>
          <w:szCs w:val="24"/>
          <w:lang w:val="ru-RU"/>
        </w:rPr>
        <w:t>ом</w:t>
      </w:r>
      <w:r w:rsidRPr="0060617A">
        <w:rPr>
          <w:sz w:val="24"/>
          <w:szCs w:val="24"/>
          <w:lang w:val="ru-RU"/>
        </w:rPr>
        <w:t xml:space="preserve">, начиная со дня, следующего после дня истечения установленного </w:t>
      </w:r>
      <w:r w:rsidR="003871B8" w:rsidRPr="0060617A">
        <w:rPr>
          <w:sz w:val="24"/>
          <w:szCs w:val="24"/>
          <w:lang w:val="ru-RU"/>
        </w:rPr>
        <w:t>Контракт</w:t>
      </w:r>
      <w:r w:rsidR="002C65CD" w:rsidRPr="0060617A">
        <w:rPr>
          <w:sz w:val="24"/>
          <w:szCs w:val="24"/>
          <w:lang w:val="ru-RU"/>
        </w:rPr>
        <w:t>ом</w:t>
      </w:r>
      <w:r w:rsidRPr="0060617A">
        <w:rPr>
          <w:sz w:val="24"/>
          <w:szCs w:val="24"/>
          <w:lang w:val="ru-RU"/>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3871B8" w:rsidRPr="0060617A">
        <w:rPr>
          <w:sz w:val="24"/>
          <w:szCs w:val="24"/>
          <w:lang w:val="ru-RU"/>
        </w:rPr>
        <w:t>Контракт</w:t>
      </w:r>
      <w:r w:rsidR="002C65CD" w:rsidRPr="0060617A">
        <w:rPr>
          <w:sz w:val="24"/>
          <w:szCs w:val="24"/>
          <w:lang w:val="ru-RU"/>
        </w:rPr>
        <w:t>а</w:t>
      </w:r>
      <w:r w:rsidRPr="0060617A">
        <w:rPr>
          <w:sz w:val="24"/>
          <w:szCs w:val="24"/>
          <w:lang w:val="ru-RU"/>
        </w:rPr>
        <w:t xml:space="preserve">, уменьшенной на сумму, пропорциональную объему обязательств, предусмотренных </w:t>
      </w:r>
      <w:r w:rsidR="003871B8" w:rsidRPr="0060617A">
        <w:rPr>
          <w:sz w:val="24"/>
          <w:szCs w:val="24"/>
          <w:lang w:val="ru-RU"/>
        </w:rPr>
        <w:t>Контракт</w:t>
      </w:r>
      <w:r w:rsidR="002C65CD" w:rsidRPr="0060617A">
        <w:rPr>
          <w:sz w:val="24"/>
          <w:szCs w:val="24"/>
          <w:lang w:val="ru-RU"/>
        </w:rPr>
        <w:t>ом</w:t>
      </w:r>
      <w:r w:rsidRPr="0060617A">
        <w:rPr>
          <w:sz w:val="24"/>
          <w:szCs w:val="24"/>
          <w:lang w:val="ru-RU"/>
        </w:rPr>
        <w:t xml:space="preserve"> и фактически исполненных </w:t>
      </w:r>
      <w:r w:rsidR="00141EE1" w:rsidRPr="0060617A">
        <w:rPr>
          <w:sz w:val="24"/>
          <w:szCs w:val="24"/>
          <w:lang w:val="ru-RU"/>
        </w:rPr>
        <w:t>Лицензиат</w:t>
      </w:r>
      <w:r w:rsidR="002C65CD" w:rsidRPr="0060617A">
        <w:rPr>
          <w:sz w:val="24"/>
          <w:szCs w:val="24"/>
          <w:lang w:val="ru-RU"/>
        </w:rPr>
        <w:t>ом</w:t>
      </w:r>
      <w:r w:rsidRPr="0060617A">
        <w:rPr>
          <w:sz w:val="24"/>
          <w:szCs w:val="24"/>
          <w:lang w:val="ru-RU"/>
        </w:rPr>
        <w:t>.</w:t>
      </w:r>
    </w:p>
    <w:p w:rsidR="002C65CD" w:rsidRPr="0060617A" w:rsidRDefault="002C65CD" w:rsidP="007A263E">
      <w:pPr>
        <w:pStyle w:val="a"/>
        <w:numPr>
          <w:ilvl w:val="1"/>
          <w:numId w:val="2"/>
        </w:numPr>
        <w:tabs>
          <w:tab w:val="num" w:pos="567"/>
        </w:tabs>
        <w:spacing w:before="0"/>
        <w:ind w:left="0" w:firstLine="0"/>
        <w:jc w:val="both"/>
        <w:rPr>
          <w:sz w:val="24"/>
          <w:szCs w:val="24"/>
          <w:lang w:val="ru-RU"/>
        </w:rPr>
      </w:pPr>
      <w:r w:rsidRPr="0060617A">
        <w:rPr>
          <w:sz w:val="24"/>
          <w:szCs w:val="24"/>
          <w:lang w:val="ru-RU"/>
        </w:rPr>
        <w:t xml:space="preserve"> </w:t>
      </w:r>
      <w:r w:rsidR="006C03F2" w:rsidRPr="0060617A">
        <w:rPr>
          <w:sz w:val="24"/>
          <w:szCs w:val="24"/>
          <w:lang w:val="ru-RU"/>
        </w:rPr>
        <w:t xml:space="preserve">За каждый факт неисполнения или ненадлежащего исполнения </w:t>
      </w:r>
      <w:r w:rsidR="00141EE1" w:rsidRPr="0060617A">
        <w:rPr>
          <w:sz w:val="24"/>
          <w:szCs w:val="24"/>
          <w:lang w:val="ru-RU"/>
        </w:rPr>
        <w:t>Лицензиат</w:t>
      </w:r>
      <w:r w:rsidRPr="0060617A">
        <w:rPr>
          <w:sz w:val="24"/>
          <w:szCs w:val="24"/>
          <w:lang w:val="ru-RU"/>
        </w:rPr>
        <w:t>ом</w:t>
      </w:r>
      <w:r w:rsidR="006C03F2" w:rsidRPr="0060617A">
        <w:rPr>
          <w:sz w:val="24"/>
          <w:szCs w:val="24"/>
          <w:lang w:val="ru-RU"/>
        </w:rPr>
        <w:t xml:space="preserve"> исполнения обязательств, предусмотренных </w:t>
      </w:r>
      <w:r w:rsidR="003871B8" w:rsidRPr="0060617A">
        <w:rPr>
          <w:sz w:val="24"/>
          <w:szCs w:val="24"/>
          <w:lang w:val="ru-RU"/>
        </w:rPr>
        <w:t>Контракт</w:t>
      </w:r>
      <w:r w:rsidRPr="0060617A">
        <w:rPr>
          <w:sz w:val="24"/>
          <w:szCs w:val="24"/>
          <w:lang w:val="ru-RU"/>
        </w:rPr>
        <w:t>ом,</w:t>
      </w:r>
      <w:r w:rsidR="006C03F2" w:rsidRPr="0060617A">
        <w:rPr>
          <w:sz w:val="24"/>
          <w:szCs w:val="24"/>
          <w:lang w:val="ru-RU"/>
        </w:rPr>
        <w:t xml:space="preserve"> устанавливается штраф в размере 1000 (Одной тысячи) рублей 00 копеек.</w:t>
      </w:r>
    </w:p>
    <w:p w:rsidR="002C65CD" w:rsidRPr="0060617A" w:rsidRDefault="002C65CD" w:rsidP="007A263E">
      <w:pPr>
        <w:pStyle w:val="a"/>
        <w:numPr>
          <w:ilvl w:val="1"/>
          <w:numId w:val="2"/>
        </w:numPr>
        <w:tabs>
          <w:tab w:val="num" w:pos="567"/>
        </w:tabs>
        <w:spacing w:before="0"/>
        <w:ind w:left="0" w:firstLine="0"/>
        <w:jc w:val="both"/>
        <w:rPr>
          <w:sz w:val="24"/>
          <w:szCs w:val="24"/>
          <w:lang w:val="ru-RU"/>
        </w:rPr>
      </w:pPr>
      <w:r w:rsidRPr="0060617A">
        <w:rPr>
          <w:sz w:val="24"/>
          <w:szCs w:val="24"/>
          <w:lang w:val="ru-RU"/>
        </w:rPr>
        <w:t xml:space="preserve"> </w:t>
      </w:r>
      <w:r w:rsidR="006C03F2" w:rsidRPr="0060617A">
        <w:rPr>
          <w:sz w:val="24"/>
          <w:szCs w:val="24"/>
          <w:lang w:val="ru-RU"/>
        </w:rPr>
        <w:t xml:space="preserve">В случае просрочки исполнения </w:t>
      </w:r>
      <w:r w:rsidRPr="0060617A">
        <w:rPr>
          <w:sz w:val="24"/>
          <w:szCs w:val="24"/>
          <w:lang w:val="ru-RU"/>
        </w:rPr>
        <w:t>Лицензиатом</w:t>
      </w:r>
      <w:r w:rsidR="006C03F2" w:rsidRPr="0060617A">
        <w:rPr>
          <w:sz w:val="24"/>
          <w:szCs w:val="24"/>
          <w:lang w:val="ru-RU"/>
        </w:rPr>
        <w:t xml:space="preserve"> обязательств, предусмотренных </w:t>
      </w:r>
      <w:r w:rsidR="003871B8" w:rsidRPr="0060617A">
        <w:rPr>
          <w:sz w:val="24"/>
          <w:szCs w:val="24"/>
          <w:lang w:val="ru-RU"/>
        </w:rPr>
        <w:t>Контракт</w:t>
      </w:r>
      <w:r w:rsidRPr="0060617A">
        <w:rPr>
          <w:sz w:val="24"/>
          <w:szCs w:val="24"/>
          <w:lang w:val="ru-RU"/>
        </w:rPr>
        <w:t>о</w:t>
      </w:r>
      <w:r w:rsidR="006C03F2" w:rsidRPr="0060617A">
        <w:rPr>
          <w:sz w:val="24"/>
          <w:szCs w:val="24"/>
          <w:lang w:val="ru-RU"/>
        </w:rPr>
        <w:t xml:space="preserve">м, а также в иных случаях неисполнения или ненадлежащего исполнения </w:t>
      </w:r>
      <w:r w:rsidRPr="0060617A">
        <w:rPr>
          <w:sz w:val="24"/>
          <w:szCs w:val="24"/>
          <w:lang w:val="ru-RU"/>
        </w:rPr>
        <w:t>Лицензиат</w:t>
      </w:r>
      <w:r w:rsidR="006C03F2" w:rsidRPr="0060617A">
        <w:rPr>
          <w:sz w:val="24"/>
          <w:szCs w:val="24"/>
          <w:lang w:val="ru-RU"/>
        </w:rPr>
        <w:t xml:space="preserve">ом обязательств, предусмотренных, </w:t>
      </w:r>
      <w:r w:rsidR="003871B8" w:rsidRPr="0060617A">
        <w:rPr>
          <w:sz w:val="24"/>
          <w:szCs w:val="24"/>
          <w:lang w:val="ru-RU"/>
        </w:rPr>
        <w:t>Контракт</w:t>
      </w:r>
      <w:r w:rsidR="006C03F2" w:rsidRPr="0060617A">
        <w:rPr>
          <w:sz w:val="24"/>
          <w:szCs w:val="24"/>
          <w:lang w:val="ru-RU"/>
        </w:rPr>
        <w:t xml:space="preserve">ом, </w:t>
      </w:r>
      <w:r w:rsidR="00141EE1" w:rsidRPr="0060617A">
        <w:rPr>
          <w:sz w:val="24"/>
          <w:szCs w:val="24"/>
          <w:lang w:val="ru-RU"/>
        </w:rPr>
        <w:t>Лицензиат</w:t>
      </w:r>
      <w:r w:rsidR="006C03F2" w:rsidRPr="0060617A">
        <w:rPr>
          <w:sz w:val="24"/>
          <w:szCs w:val="24"/>
          <w:lang w:val="ru-RU"/>
        </w:rPr>
        <w:t xml:space="preserve"> вправе потребовать уплаты неустоек (штрафов, пеней).</w:t>
      </w:r>
      <w:r w:rsidRPr="0060617A">
        <w:rPr>
          <w:sz w:val="24"/>
          <w:szCs w:val="24"/>
          <w:lang w:val="ru-RU"/>
        </w:rPr>
        <w:t xml:space="preserve"> </w:t>
      </w:r>
    </w:p>
    <w:p w:rsidR="002C65CD" w:rsidRPr="0060617A" w:rsidRDefault="002C65CD" w:rsidP="007A263E">
      <w:pPr>
        <w:pStyle w:val="a"/>
        <w:numPr>
          <w:ilvl w:val="1"/>
          <w:numId w:val="2"/>
        </w:numPr>
        <w:tabs>
          <w:tab w:val="num" w:pos="567"/>
        </w:tabs>
        <w:spacing w:before="0"/>
        <w:ind w:left="0" w:firstLine="0"/>
        <w:jc w:val="both"/>
        <w:rPr>
          <w:sz w:val="24"/>
          <w:szCs w:val="24"/>
          <w:lang w:val="ru-RU"/>
        </w:rPr>
      </w:pPr>
      <w:r w:rsidRPr="0060617A">
        <w:rPr>
          <w:sz w:val="24"/>
          <w:szCs w:val="24"/>
          <w:lang w:val="ru-RU"/>
        </w:rPr>
        <w:t xml:space="preserve"> </w:t>
      </w:r>
      <w:r w:rsidR="006C03F2" w:rsidRPr="0060617A">
        <w:rPr>
          <w:sz w:val="24"/>
          <w:szCs w:val="24"/>
          <w:lang w:val="ru-RU"/>
        </w:rPr>
        <w:t xml:space="preserve">Пеня начисляется за каждый день просрочки исполнения обязательства, предусмотренного </w:t>
      </w:r>
      <w:r w:rsidR="003871B8" w:rsidRPr="0060617A">
        <w:rPr>
          <w:sz w:val="24"/>
          <w:szCs w:val="24"/>
          <w:lang w:val="ru-RU"/>
        </w:rPr>
        <w:t>Контракт</w:t>
      </w:r>
      <w:r w:rsidRPr="0060617A">
        <w:rPr>
          <w:sz w:val="24"/>
          <w:szCs w:val="24"/>
          <w:lang w:val="ru-RU"/>
        </w:rPr>
        <w:t>ом</w:t>
      </w:r>
      <w:r w:rsidR="006C03F2" w:rsidRPr="0060617A">
        <w:rPr>
          <w:sz w:val="24"/>
          <w:szCs w:val="24"/>
          <w:lang w:val="ru-RU"/>
        </w:rPr>
        <w:t xml:space="preserve">, начиная со дня, следующего после дня истечения установленного </w:t>
      </w:r>
      <w:r w:rsidR="003871B8" w:rsidRPr="0060617A">
        <w:rPr>
          <w:sz w:val="24"/>
          <w:szCs w:val="24"/>
          <w:lang w:val="ru-RU"/>
        </w:rPr>
        <w:t>Контракт</w:t>
      </w:r>
      <w:r w:rsidRPr="0060617A">
        <w:rPr>
          <w:sz w:val="24"/>
          <w:szCs w:val="24"/>
          <w:lang w:val="ru-RU"/>
        </w:rPr>
        <w:t>ом</w:t>
      </w:r>
      <w:r w:rsidR="006C03F2" w:rsidRPr="0060617A">
        <w:rPr>
          <w:sz w:val="24"/>
          <w:szCs w:val="24"/>
          <w:lang w:val="ru-RU"/>
        </w:rPr>
        <w:t xml:space="preserve">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65CD" w:rsidRPr="0060617A" w:rsidRDefault="002C65CD" w:rsidP="007A263E">
      <w:pPr>
        <w:pStyle w:val="a"/>
        <w:numPr>
          <w:ilvl w:val="1"/>
          <w:numId w:val="2"/>
        </w:numPr>
        <w:tabs>
          <w:tab w:val="num" w:pos="567"/>
        </w:tabs>
        <w:spacing w:before="0"/>
        <w:ind w:left="0" w:firstLine="0"/>
        <w:jc w:val="both"/>
        <w:rPr>
          <w:sz w:val="24"/>
          <w:szCs w:val="24"/>
          <w:lang w:val="ru-RU"/>
        </w:rPr>
      </w:pPr>
      <w:r w:rsidRPr="0060617A">
        <w:rPr>
          <w:sz w:val="24"/>
          <w:szCs w:val="24"/>
          <w:lang w:val="ru-RU"/>
        </w:rPr>
        <w:t xml:space="preserve"> </w:t>
      </w:r>
      <w:r w:rsidR="006C03F2" w:rsidRPr="0060617A">
        <w:rPr>
          <w:sz w:val="24"/>
          <w:szCs w:val="24"/>
          <w:lang w:val="ru-RU"/>
        </w:rPr>
        <w:t xml:space="preserve">За каждый факт неисполнения </w:t>
      </w:r>
      <w:r w:rsidR="00513678" w:rsidRPr="0060617A">
        <w:rPr>
          <w:sz w:val="24"/>
          <w:szCs w:val="24"/>
          <w:lang w:val="ru-RU"/>
        </w:rPr>
        <w:t>Субл</w:t>
      </w:r>
      <w:r w:rsidRPr="0060617A">
        <w:rPr>
          <w:sz w:val="24"/>
          <w:szCs w:val="24"/>
          <w:lang w:val="ru-RU"/>
        </w:rPr>
        <w:t>ицензиатом</w:t>
      </w:r>
      <w:r w:rsidR="006C03F2" w:rsidRPr="0060617A">
        <w:rPr>
          <w:sz w:val="24"/>
          <w:szCs w:val="24"/>
          <w:lang w:val="ru-RU"/>
        </w:rPr>
        <w:t xml:space="preserve"> обязательств, предусмотренных </w:t>
      </w:r>
      <w:r w:rsidR="003871B8" w:rsidRPr="0060617A">
        <w:rPr>
          <w:sz w:val="24"/>
          <w:szCs w:val="24"/>
          <w:lang w:val="ru-RU"/>
        </w:rPr>
        <w:t>Контракт</w:t>
      </w:r>
      <w:r w:rsidR="006C03F2" w:rsidRPr="0060617A">
        <w:rPr>
          <w:sz w:val="24"/>
          <w:szCs w:val="24"/>
          <w:lang w:val="ru-RU"/>
        </w:rPr>
        <w:t xml:space="preserve">ом, за исключением просрочки исполнения обязательств, предусмотренных </w:t>
      </w:r>
      <w:r w:rsidR="003871B8" w:rsidRPr="0060617A">
        <w:rPr>
          <w:sz w:val="24"/>
          <w:szCs w:val="24"/>
          <w:lang w:val="ru-RU"/>
        </w:rPr>
        <w:t>Контракт</w:t>
      </w:r>
      <w:r w:rsidR="006C03F2" w:rsidRPr="0060617A">
        <w:rPr>
          <w:sz w:val="24"/>
          <w:szCs w:val="24"/>
          <w:lang w:val="ru-RU"/>
        </w:rPr>
        <w:t>ом, устанавливается штраф в размере 1000 (Одной тысячи) рублей 00 копеек.</w:t>
      </w:r>
    </w:p>
    <w:p w:rsidR="009F64B5" w:rsidRPr="0060617A" w:rsidRDefault="002C65CD" w:rsidP="007A263E">
      <w:pPr>
        <w:pStyle w:val="a"/>
        <w:numPr>
          <w:ilvl w:val="1"/>
          <w:numId w:val="2"/>
        </w:numPr>
        <w:tabs>
          <w:tab w:val="num" w:pos="567"/>
        </w:tabs>
        <w:spacing w:before="0"/>
        <w:ind w:left="0" w:firstLine="0"/>
        <w:jc w:val="both"/>
        <w:rPr>
          <w:sz w:val="24"/>
          <w:szCs w:val="24"/>
          <w:lang w:val="ru-RU"/>
        </w:rPr>
      </w:pPr>
      <w:r w:rsidRPr="0060617A">
        <w:rPr>
          <w:sz w:val="24"/>
          <w:szCs w:val="24"/>
          <w:lang w:val="ru-RU"/>
        </w:rPr>
        <w:t xml:space="preserve"> </w:t>
      </w:r>
      <w:r w:rsidR="006C03F2" w:rsidRPr="0060617A">
        <w:rPr>
          <w:sz w:val="24"/>
          <w:szCs w:val="24"/>
          <w:lang w:val="ru-RU"/>
        </w:rPr>
        <w:t xml:space="preserve">Общая сумма начисленных штрафов за неисполнение или ненадлежащее исполнение </w:t>
      </w:r>
      <w:r w:rsidR="00513678" w:rsidRPr="0060617A">
        <w:rPr>
          <w:sz w:val="24"/>
          <w:szCs w:val="24"/>
          <w:lang w:val="ru-RU"/>
        </w:rPr>
        <w:t>Субл</w:t>
      </w:r>
      <w:r w:rsidR="00141EE1" w:rsidRPr="0060617A">
        <w:rPr>
          <w:sz w:val="24"/>
          <w:szCs w:val="24"/>
          <w:lang w:val="ru-RU"/>
        </w:rPr>
        <w:t>ицензиат</w:t>
      </w:r>
      <w:r w:rsidRPr="0060617A">
        <w:rPr>
          <w:sz w:val="24"/>
          <w:szCs w:val="24"/>
          <w:lang w:val="ru-RU"/>
        </w:rPr>
        <w:t>ом</w:t>
      </w:r>
      <w:r w:rsidR="006C03F2" w:rsidRPr="0060617A">
        <w:rPr>
          <w:sz w:val="24"/>
          <w:szCs w:val="24"/>
          <w:lang w:val="ru-RU"/>
        </w:rPr>
        <w:t xml:space="preserve"> обязательств, предусмотренных </w:t>
      </w:r>
      <w:r w:rsidR="003871B8" w:rsidRPr="0060617A">
        <w:rPr>
          <w:sz w:val="24"/>
          <w:szCs w:val="24"/>
          <w:lang w:val="ru-RU"/>
        </w:rPr>
        <w:t>Контракт</w:t>
      </w:r>
      <w:r w:rsidR="006C03F2" w:rsidRPr="0060617A">
        <w:rPr>
          <w:sz w:val="24"/>
          <w:szCs w:val="24"/>
          <w:lang w:val="ru-RU"/>
        </w:rPr>
        <w:t xml:space="preserve">ом, не может превышать цену </w:t>
      </w:r>
      <w:r w:rsidR="003871B8" w:rsidRPr="0060617A">
        <w:rPr>
          <w:sz w:val="24"/>
          <w:szCs w:val="24"/>
          <w:lang w:val="ru-RU"/>
        </w:rPr>
        <w:t>Контракт</w:t>
      </w:r>
      <w:r w:rsidR="001A5304" w:rsidRPr="0060617A">
        <w:rPr>
          <w:sz w:val="24"/>
          <w:szCs w:val="24"/>
          <w:lang w:val="ru-RU"/>
        </w:rPr>
        <w:t>а</w:t>
      </w:r>
      <w:r w:rsidR="006C03F2" w:rsidRPr="0060617A">
        <w:rPr>
          <w:sz w:val="24"/>
          <w:szCs w:val="24"/>
          <w:lang w:val="ru-RU"/>
        </w:rPr>
        <w:t>.</w:t>
      </w:r>
    </w:p>
    <w:p w:rsidR="009F64B5" w:rsidRPr="0060617A" w:rsidRDefault="009F64B5" w:rsidP="007A263E">
      <w:pPr>
        <w:pStyle w:val="a"/>
        <w:numPr>
          <w:ilvl w:val="1"/>
          <w:numId w:val="2"/>
        </w:numPr>
        <w:tabs>
          <w:tab w:val="num" w:pos="567"/>
        </w:tabs>
        <w:spacing w:before="0"/>
        <w:ind w:left="0" w:firstLine="0"/>
        <w:jc w:val="both"/>
        <w:rPr>
          <w:sz w:val="24"/>
          <w:szCs w:val="24"/>
          <w:lang w:val="ru-RU"/>
        </w:rPr>
      </w:pPr>
      <w:r w:rsidRPr="0060617A">
        <w:rPr>
          <w:sz w:val="24"/>
          <w:szCs w:val="24"/>
          <w:lang w:val="ru-RU"/>
        </w:rPr>
        <w:t xml:space="preserve"> </w:t>
      </w:r>
      <w:r w:rsidR="006C03F2" w:rsidRPr="0060617A">
        <w:rPr>
          <w:sz w:val="24"/>
          <w:szCs w:val="24"/>
          <w:lang w:val="ru-RU"/>
        </w:rPr>
        <w:t xml:space="preserve">Общая сумма начисленных штрафов за ненадлежащее исполнение </w:t>
      </w:r>
      <w:r w:rsidR="00513678" w:rsidRPr="0060617A">
        <w:rPr>
          <w:sz w:val="24"/>
          <w:szCs w:val="24"/>
          <w:lang w:val="ru-RU"/>
        </w:rPr>
        <w:t>Субл</w:t>
      </w:r>
      <w:r w:rsidR="001A5304" w:rsidRPr="0060617A">
        <w:rPr>
          <w:sz w:val="24"/>
          <w:szCs w:val="24"/>
          <w:lang w:val="ru-RU"/>
        </w:rPr>
        <w:t>ицензиатом</w:t>
      </w:r>
      <w:r w:rsidR="006C03F2" w:rsidRPr="0060617A">
        <w:rPr>
          <w:sz w:val="24"/>
          <w:szCs w:val="24"/>
          <w:lang w:val="ru-RU"/>
        </w:rPr>
        <w:t xml:space="preserve"> обязательств, предусмотренных </w:t>
      </w:r>
      <w:r w:rsidR="003871B8" w:rsidRPr="0060617A">
        <w:rPr>
          <w:sz w:val="24"/>
          <w:szCs w:val="24"/>
          <w:lang w:val="ru-RU"/>
        </w:rPr>
        <w:t>Контракт</w:t>
      </w:r>
      <w:r w:rsidR="006C03F2" w:rsidRPr="0060617A">
        <w:rPr>
          <w:sz w:val="24"/>
          <w:szCs w:val="24"/>
          <w:lang w:val="ru-RU"/>
        </w:rPr>
        <w:t xml:space="preserve">ом, не может превышать цену </w:t>
      </w:r>
      <w:r w:rsidR="003871B8" w:rsidRPr="0060617A">
        <w:rPr>
          <w:sz w:val="24"/>
          <w:szCs w:val="24"/>
          <w:lang w:val="ru-RU"/>
        </w:rPr>
        <w:t>Контракт</w:t>
      </w:r>
      <w:r w:rsidR="001A5304" w:rsidRPr="0060617A">
        <w:rPr>
          <w:sz w:val="24"/>
          <w:szCs w:val="24"/>
          <w:lang w:val="ru-RU"/>
        </w:rPr>
        <w:t>а</w:t>
      </w:r>
      <w:r w:rsidR="006C03F2" w:rsidRPr="0060617A">
        <w:rPr>
          <w:sz w:val="24"/>
          <w:szCs w:val="24"/>
          <w:lang w:val="ru-RU"/>
        </w:rPr>
        <w:t>.</w:t>
      </w:r>
      <w:r w:rsidRPr="0060617A">
        <w:rPr>
          <w:sz w:val="24"/>
          <w:szCs w:val="24"/>
          <w:lang w:val="ru-RU"/>
        </w:rPr>
        <w:t xml:space="preserve"> </w:t>
      </w:r>
      <w:r w:rsidR="006C03F2" w:rsidRPr="0060617A">
        <w:rPr>
          <w:sz w:val="24"/>
          <w:szCs w:val="24"/>
          <w:lang w:val="ru-RU"/>
        </w:rPr>
        <w:t xml:space="preserve">Выплата неустоек не освобождает Стороны от исполнения своих обязательств по </w:t>
      </w:r>
      <w:r w:rsidR="003871B8" w:rsidRPr="0060617A">
        <w:rPr>
          <w:sz w:val="24"/>
          <w:szCs w:val="24"/>
          <w:lang w:val="ru-RU"/>
        </w:rPr>
        <w:t>Контракт</w:t>
      </w:r>
      <w:r w:rsidR="001A5304" w:rsidRPr="0060617A">
        <w:rPr>
          <w:sz w:val="24"/>
          <w:szCs w:val="24"/>
          <w:lang w:val="ru-RU"/>
        </w:rPr>
        <w:t>у</w:t>
      </w:r>
      <w:r w:rsidR="006C03F2" w:rsidRPr="0060617A">
        <w:rPr>
          <w:sz w:val="24"/>
          <w:szCs w:val="24"/>
          <w:lang w:val="ru-RU"/>
        </w:rPr>
        <w:t>.</w:t>
      </w:r>
      <w:r w:rsidRPr="0060617A">
        <w:rPr>
          <w:sz w:val="24"/>
          <w:szCs w:val="24"/>
          <w:lang w:val="ru-RU"/>
        </w:rPr>
        <w:t xml:space="preserve"> </w:t>
      </w:r>
    </w:p>
    <w:p w:rsidR="009F64B5" w:rsidRPr="0060617A" w:rsidRDefault="006C03F2" w:rsidP="007A263E">
      <w:pPr>
        <w:pStyle w:val="a"/>
        <w:numPr>
          <w:ilvl w:val="1"/>
          <w:numId w:val="2"/>
        </w:numPr>
        <w:tabs>
          <w:tab w:val="num" w:pos="567"/>
        </w:tabs>
        <w:spacing w:before="0"/>
        <w:ind w:left="0" w:firstLine="0"/>
        <w:jc w:val="both"/>
        <w:rPr>
          <w:sz w:val="24"/>
          <w:szCs w:val="24"/>
          <w:lang w:val="ru-RU"/>
        </w:rPr>
      </w:pPr>
      <w:r w:rsidRPr="0060617A">
        <w:rPr>
          <w:sz w:val="24"/>
          <w:szCs w:val="24"/>
          <w:lang w:val="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871B8" w:rsidRPr="0060617A">
        <w:rPr>
          <w:sz w:val="24"/>
          <w:szCs w:val="24"/>
          <w:lang w:val="ru-RU"/>
        </w:rPr>
        <w:t>Контракт</w:t>
      </w:r>
      <w:r w:rsidR="001A5304" w:rsidRPr="0060617A">
        <w:rPr>
          <w:sz w:val="24"/>
          <w:szCs w:val="24"/>
          <w:lang w:val="ru-RU"/>
        </w:rPr>
        <w:t>ом</w:t>
      </w:r>
      <w:r w:rsidRPr="0060617A">
        <w:rPr>
          <w:sz w:val="24"/>
          <w:szCs w:val="24"/>
          <w:lang w:val="ru-RU"/>
        </w:rPr>
        <w:t>, произошло вследствие непреодолимой силы или по вине другой стороны.</w:t>
      </w:r>
      <w:r w:rsidR="009F64B5" w:rsidRPr="0060617A">
        <w:rPr>
          <w:sz w:val="24"/>
          <w:szCs w:val="24"/>
          <w:lang w:val="ru-RU"/>
        </w:rPr>
        <w:t xml:space="preserve"> </w:t>
      </w:r>
    </w:p>
    <w:p w:rsidR="009F64B5" w:rsidRPr="0060617A" w:rsidRDefault="006C03F2" w:rsidP="007A263E">
      <w:pPr>
        <w:pStyle w:val="a"/>
        <w:numPr>
          <w:ilvl w:val="1"/>
          <w:numId w:val="2"/>
        </w:numPr>
        <w:tabs>
          <w:tab w:val="num" w:pos="567"/>
        </w:tabs>
        <w:spacing w:before="0"/>
        <w:ind w:left="0" w:firstLine="0"/>
        <w:jc w:val="both"/>
        <w:rPr>
          <w:sz w:val="24"/>
          <w:szCs w:val="24"/>
          <w:lang w:val="ru-RU"/>
        </w:rPr>
      </w:pPr>
      <w:r w:rsidRPr="0060617A">
        <w:rPr>
          <w:sz w:val="24"/>
          <w:szCs w:val="24"/>
          <w:lang w:val="ru-RU"/>
        </w:rPr>
        <w:t xml:space="preserve">Оплата настоящего </w:t>
      </w:r>
      <w:r w:rsidR="003871B8" w:rsidRPr="0060617A">
        <w:rPr>
          <w:sz w:val="24"/>
          <w:szCs w:val="24"/>
          <w:lang w:val="ru-RU"/>
        </w:rPr>
        <w:t>Контракт</w:t>
      </w:r>
      <w:r w:rsidR="001A5304" w:rsidRPr="0060617A">
        <w:rPr>
          <w:sz w:val="24"/>
          <w:szCs w:val="24"/>
          <w:lang w:val="ru-RU"/>
        </w:rPr>
        <w:t>а</w:t>
      </w:r>
      <w:r w:rsidRPr="0060617A">
        <w:rPr>
          <w:sz w:val="24"/>
          <w:szCs w:val="24"/>
          <w:lang w:val="ru-RU"/>
        </w:rPr>
        <w:t xml:space="preserve"> может быть осуществлена путем выплаты суммы, уменьшенной на сумму неустойки (пеней, штрафов), в случае неисполнения или ненадлежащего исполнения </w:t>
      </w:r>
      <w:r w:rsidR="00141EE1" w:rsidRPr="0060617A">
        <w:rPr>
          <w:sz w:val="24"/>
          <w:szCs w:val="24"/>
          <w:lang w:val="ru-RU"/>
        </w:rPr>
        <w:t>Лицензиат</w:t>
      </w:r>
      <w:r w:rsidR="001A5304" w:rsidRPr="0060617A">
        <w:rPr>
          <w:sz w:val="24"/>
          <w:szCs w:val="24"/>
          <w:lang w:val="ru-RU"/>
        </w:rPr>
        <w:t>ом</w:t>
      </w:r>
      <w:r w:rsidRPr="0060617A">
        <w:rPr>
          <w:sz w:val="24"/>
          <w:szCs w:val="24"/>
          <w:lang w:val="ru-RU"/>
        </w:rPr>
        <w:t xml:space="preserve"> своих обязательств перед </w:t>
      </w:r>
      <w:r w:rsidR="00513678" w:rsidRPr="0060617A">
        <w:rPr>
          <w:sz w:val="24"/>
          <w:szCs w:val="24"/>
          <w:lang w:val="ru-RU"/>
        </w:rPr>
        <w:t>Субл</w:t>
      </w:r>
      <w:r w:rsidR="001A5304" w:rsidRPr="0060617A">
        <w:rPr>
          <w:sz w:val="24"/>
          <w:szCs w:val="24"/>
          <w:lang w:val="ru-RU"/>
        </w:rPr>
        <w:t>ицензиатом</w:t>
      </w:r>
      <w:r w:rsidRPr="0060617A">
        <w:rPr>
          <w:sz w:val="24"/>
          <w:szCs w:val="24"/>
          <w:lang w:val="ru-RU"/>
        </w:rPr>
        <w:t xml:space="preserve"> по </w:t>
      </w:r>
      <w:r w:rsidRPr="0060617A">
        <w:rPr>
          <w:sz w:val="24"/>
          <w:szCs w:val="24"/>
          <w:lang w:val="ru-RU"/>
        </w:rPr>
        <w:lastRenderedPageBreak/>
        <w:t>настоящему контракту в соответствии с нормативными правовыми актами Российской Федерации</w:t>
      </w:r>
      <w:r w:rsidR="001A5304" w:rsidRPr="0060617A">
        <w:rPr>
          <w:sz w:val="24"/>
          <w:szCs w:val="24"/>
          <w:lang w:val="ru-RU"/>
        </w:rPr>
        <w:t>.</w:t>
      </w:r>
    </w:p>
    <w:p w:rsidR="00FF1B99" w:rsidRPr="0060617A" w:rsidRDefault="00513678" w:rsidP="007A263E">
      <w:pPr>
        <w:pStyle w:val="a"/>
        <w:numPr>
          <w:ilvl w:val="1"/>
          <w:numId w:val="2"/>
        </w:numPr>
        <w:tabs>
          <w:tab w:val="num" w:pos="567"/>
        </w:tabs>
        <w:spacing w:before="0"/>
        <w:ind w:left="0" w:firstLine="0"/>
        <w:jc w:val="both"/>
        <w:rPr>
          <w:sz w:val="24"/>
          <w:szCs w:val="24"/>
          <w:lang w:val="ru-RU"/>
        </w:rPr>
      </w:pPr>
      <w:r w:rsidRPr="0060617A">
        <w:rPr>
          <w:sz w:val="24"/>
          <w:szCs w:val="24"/>
          <w:lang w:val="ru-RU"/>
        </w:rPr>
        <w:t>Субл</w:t>
      </w:r>
      <w:r w:rsidR="00D01F0A" w:rsidRPr="0060617A">
        <w:rPr>
          <w:sz w:val="24"/>
          <w:szCs w:val="24"/>
          <w:lang w:val="ru-RU"/>
        </w:rPr>
        <w:t xml:space="preserve">ицензиат по настоящему лицензионному </w:t>
      </w:r>
      <w:r w:rsidR="003871B8" w:rsidRPr="0060617A">
        <w:rPr>
          <w:sz w:val="24"/>
          <w:szCs w:val="24"/>
          <w:lang w:val="ru-RU"/>
        </w:rPr>
        <w:t>Контракт</w:t>
      </w:r>
      <w:r w:rsidR="00D01F0A" w:rsidRPr="0060617A">
        <w:rPr>
          <w:sz w:val="24"/>
          <w:szCs w:val="24"/>
          <w:lang w:val="ru-RU"/>
        </w:rPr>
        <w:t xml:space="preserve">у приобретает право на воспроизведение (инсталляция, запуск) продукта, создание с его помощью информационных баз данных, использование аудиовизуальных образов, создаваемые продуктом, а также на свободное использование продукта, в пределах, </w:t>
      </w:r>
      <w:r w:rsidR="001A5304" w:rsidRPr="0060617A">
        <w:rPr>
          <w:sz w:val="24"/>
          <w:szCs w:val="24"/>
          <w:lang w:val="ru-RU"/>
        </w:rPr>
        <w:t>определенных</w:t>
      </w:r>
      <w:r w:rsidR="00D01F0A" w:rsidRPr="0060617A">
        <w:rPr>
          <w:sz w:val="24"/>
          <w:szCs w:val="24"/>
          <w:lang w:val="ru-RU"/>
        </w:rPr>
        <w:t xml:space="preserve"> стать</w:t>
      </w:r>
      <w:r w:rsidR="001A5304" w:rsidRPr="0060617A">
        <w:rPr>
          <w:sz w:val="24"/>
          <w:szCs w:val="24"/>
          <w:lang w:val="ru-RU"/>
        </w:rPr>
        <w:t>ей 1280 Гражданского кодекса Российской Федерации.</w:t>
      </w:r>
    </w:p>
    <w:p w:rsidR="004C0644" w:rsidRPr="0060617A" w:rsidRDefault="004C0644" w:rsidP="00303B7C">
      <w:pPr>
        <w:pStyle w:val="a"/>
        <w:numPr>
          <w:ilvl w:val="0"/>
          <w:numId w:val="0"/>
        </w:numPr>
        <w:tabs>
          <w:tab w:val="left" w:pos="284"/>
          <w:tab w:val="num" w:pos="1000"/>
        </w:tabs>
        <w:spacing w:before="0"/>
        <w:jc w:val="both"/>
        <w:rPr>
          <w:sz w:val="24"/>
          <w:szCs w:val="24"/>
          <w:lang w:val="ru-RU"/>
        </w:rPr>
      </w:pPr>
    </w:p>
    <w:p w:rsidR="00FA5D71" w:rsidRPr="0060617A" w:rsidRDefault="004E283B" w:rsidP="00340FDA">
      <w:pPr>
        <w:pStyle w:val="a"/>
        <w:numPr>
          <w:ilvl w:val="0"/>
          <w:numId w:val="2"/>
        </w:numPr>
        <w:spacing w:before="0"/>
        <w:ind w:left="0" w:firstLine="0"/>
        <w:jc w:val="center"/>
        <w:rPr>
          <w:b/>
          <w:sz w:val="24"/>
          <w:szCs w:val="24"/>
          <w:lang w:val="ru-RU"/>
        </w:rPr>
      </w:pPr>
      <w:r w:rsidRPr="0060617A">
        <w:rPr>
          <w:b/>
          <w:sz w:val="24"/>
          <w:szCs w:val="24"/>
          <w:lang w:val="ru-RU"/>
        </w:rPr>
        <w:t>Ф</w:t>
      </w:r>
      <w:r w:rsidR="00D01F0A" w:rsidRPr="0060617A">
        <w:rPr>
          <w:b/>
          <w:sz w:val="24"/>
          <w:szCs w:val="24"/>
          <w:lang w:val="ru-RU"/>
        </w:rPr>
        <w:t>орс</w:t>
      </w:r>
      <w:r w:rsidR="009F64B5" w:rsidRPr="0060617A">
        <w:rPr>
          <w:b/>
          <w:sz w:val="24"/>
          <w:szCs w:val="24"/>
          <w:lang w:val="ru-RU"/>
        </w:rPr>
        <w:t xml:space="preserve"> </w:t>
      </w:r>
      <w:r w:rsidR="00D01F0A" w:rsidRPr="0060617A">
        <w:rPr>
          <w:b/>
          <w:sz w:val="24"/>
          <w:szCs w:val="24"/>
          <w:lang w:val="ru-RU"/>
        </w:rPr>
        <w:t>- мажор</w:t>
      </w:r>
    </w:p>
    <w:p w:rsidR="001E1381" w:rsidRPr="0060617A" w:rsidRDefault="004E283B" w:rsidP="005F3C6D">
      <w:pPr>
        <w:pStyle w:val="a"/>
        <w:numPr>
          <w:ilvl w:val="1"/>
          <w:numId w:val="2"/>
        </w:numPr>
        <w:tabs>
          <w:tab w:val="clear" w:pos="1283"/>
          <w:tab w:val="left" w:pos="567"/>
        </w:tabs>
        <w:spacing w:before="0"/>
        <w:ind w:left="0" w:firstLine="0"/>
        <w:jc w:val="both"/>
        <w:rPr>
          <w:sz w:val="24"/>
          <w:szCs w:val="24"/>
          <w:lang w:val="ru-RU"/>
        </w:rPr>
      </w:pPr>
      <w:r w:rsidRPr="0060617A">
        <w:rPr>
          <w:sz w:val="24"/>
          <w:szCs w:val="24"/>
          <w:lang w:val="ru-RU"/>
        </w:rPr>
        <w:t>С</w:t>
      </w:r>
      <w:r w:rsidR="00D01F0A" w:rsidRPr="0060617A">
        <w:rPr>
          <w:sz w:val="24"/>
          <w:szCs w:val="24"/>
          <w:lang w:val="ru-RU"/>
        </w:rPr>
        <w:t xml:space="preserve">тороны освобождаются от ответственности за частичное или полное неисполнение обязательств по настоящему </w:t>
      </w:r>
      <w:r w:rsidR="003871B8" w:rsidRPr="0060617A">
        <w:rPr>
          <w:sz w:val="24"/>
          <w:szCs w:val="24"/>
          <w:lang w:val="ru-RU"/>
        </w:rPr>
        <w:t>Контракт</w:t>
      </w:r>
      <w:r w:rsidR="00D01F0A" w:rsidRPr="0060617A">
        <w:rPr>
          <w:sz w:val="24"/>
          <w:szCs w:val="24"/>
          <w:lang w:val="ru-RU"/>
        </w:rPr>
        <w:t>у, если это неисполнение явилось следствием обстоятельств непреодолимой силы, т.е. событий чрезвычайного характера, которые сторона не могла предвидеть и предотвратить разумными мерами, - стихийных бедствий, пожаров, землетрясений, военных действий, забастовок и т.д.</w:t>
      </w:r>
    </w:p>
    <w:p w:rsidR="000E54EB" w:rsidRPr="0060617A" w:rsidRDefault="004E283B" w:rsidP="005F3C6D">
      <w:pPr>
        <w:pStyle w:val="a"/>
        <w:numPr>
          <w:ilvl w:val="1"/>
          <w:numId w:val="2"/>
        </w:numPr>
        <w:tabs>
          <w:tab w:val="clear" w:pos="1283"/>
          <w:tab w:val="left" w:pos="567"/>
        </w:tabs>
        <w:spacing w:before="0"/>
        <w:ind w:left="0" w:firstLine="0"/>
        <w:jc w:val="both"/>
        <w:rPr>
          <w:sz w:val="24"/>
          <w:szCs w:val="24"/>
          <w:lang w:val="ru-RU"/>
        </w:rPr>
      </w:pPr>
      <w:r w:rsidRPr="0060617A">
        <w:rPr>
          <w:sz w:val="24"/>
          <w:szCs w:val="24"/>
          <w:lang w:val="ru-RU"/>
        </w:rPr>
        <w:t>П</w:t>
      </w:r>
      <w:r w:rsidR="00D01F0A" w:rsidRPr="0060617A">
        <w:rPr>
          <w:sz w:val="24"/>
          <w:szCs w:val="24"/>
          <w:lang w:val="ru-RU"/>
        </w:rPr>
        <w:t xml:space="preserve">ри наступлении и прекращении событий чрезвычайного характера сторона настоящего </w:t>
      </w:r>
      <w:r w:rsidR="003871B8" w:rsidRPr="0060617A">
        <w:rPr>
          <w:sz w:val="24"/>
          <w:szCs w:val="24"/>
          <w:lang w:val="ru-RU"/>
        </w:rPr>
        <w:t>Контракт</w:t>
      </w:r>
      <w:r w:rsidR="00D01F0A" w:rsidRPr="0060617A">
        <w:rPr>
          <w:sz w:val="24"/>
          <w:szCs w:val="24"/>
          <w:lang w:val="ru-RU"/>
        </w:rPr>
        <w:t>а, для которой создалась невозможность исполнения своих обязательств, должна немедленно известить об этом другую сторону, приложив к извещению документ соответствующего государственного органа.</w:t>
      </w:r>
    </w:p>
    <w:p w:rsidR="009F64B5" w:rsidRPr="0060617A" w:rsidRDefault="004E283B" w:rsidP="005F3C6D">
      <w:pPr>
        <w:pStyle w:val="a"/>
        <w:numPr>
          <w:ilvl w:val="1"/>
          <w:numId w:val="2"/>
        </w:numPr>
        <w:tabs>
          <w:tab w:val="clear" w:pos="1283"/>
          <w:tab w:val="left" w:pos="567"/>
        </w:tabs>
        <w:spacing w:before="0"/>
        <w:ind w:left="0" w:firstLine="0"/>
        <w:jc w:val="both"/>
        <w:rPr>
          <w:sz w:val="24"/>
          <w:szCs w:val="24"/>
          <w:lang w:val="ru-RU"/>
        </w:rPr>
      </w:pPr>
      <w:r w:rsidRPr="0060617A">
        <w:rPr>
          <w:sz w:val="24"/>
          <w:szCs w:val="24"/>
          <w:lang w:val="ru-RU"/>
        </w:rPr>
        <w:t>Е</w:t>
      </w:r>
      <w:r w:rsidR="00D01F0A" w:rsidRPr="0060617A">
        <w:rPr>
          <w:sz w:val="24"/>
          <w:szCs w:val="24"/>
          <w:lang w:val="ru-RU"/>
        </w:rPr>
        <w:t xml:space="preserve">сли форс-мажорные обстоятельства будут продолжаться свыше трех месяцев, стороны имеют право по взаимному согласию расторгнуть настоящий </w:t>
      </w:r>
      <w:r w:rsidR="003871B8" w:rsidRPr="0060617A">
        <w:rPr>
          <w:sz w:val="24"/>
          <w:szCs w:val="24"/>
          <w:lang w:val="ru-RU"/>
        </w:rPr>
        <w:t>Контракт</w:t>
      </w:r>
      <w:r w:rsidR="00D01F0A" w:rsidRPr="0060617A">
        <w:rPr>
          <w:sz w:val="24"/>
          <w:szCs w:val="24"/>
          <w:lang w:val="ru-RU"/>
        </w:rPr>
        <w:t xml:space="preserve"> без каких-либо дальнейших обязательств по отношению друг к другу относительно </w:t>
      </w:r>
      <w:r w:rsidR="003871B8" w:rsidRPr="0060617A">
        <w:rPr>
          <w:sz w:val="24"/>
          <w:szCs w:val="24"/>
          <w:lang w:val="ru-RU"/>
        </w:rPr>
        <w:t>Контракт</w:t>
      </w:r>
      <w:r w:rsidR="00D01F0A" w:rsidRPr="0060617A">
        <w:rPr>
          <w:sz w:val="24"/>
          <w:szCs w:val="24"/>
          <w:lang w:val="ru-RU"/>
        </w:rPr>
        <w:t>а, кроме обязательств возвратить программное обеспечение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rsidR="004E283B" w:rsidRPr="0060617A" w:rsidRDefault="004E283B" w:rsidP="005F3C6D">
      <w:pPr>
        <w:pStyle w:val="a"/>
        <w:numPr>
          <w:ilvl w:val="1"/>
          <w:numId w:val="2"/>
        </w:numPr>
        <w:tabs>
          <w:tab w:val="left" w:pos="567"/>
        </w:tabs>
        <w:spacing w:before="0"/>
        <w:ind w:left="0" w:firstLine="0"/>
        <w:jc w:val="both"/>
        <w:rPr>
          <w:sz w:val="24"/>
          <w:szCs w:val="24"/>
          <w:lang w:val="ru-RU"/>
        </w:rPr>
      </w:pPr>
      <w:r w:rsidRPr="0060617A">
        <w:rPr>
          <w:sz w:val="24"/>
          <w:szCs w:val="24"/>
          <w:lang w:val="ru-RU"/>
        </w:rPr>
        <w:t>В</w:t>
      </w:r>
      <w:r w:rsidR="00D01F0A" w:rsidRPr="0060617A">
        <w:rPr>
          <w:sz w:val="24"/>
          <w:szCs w:val="24"/>
          <w:lang w:val="ru-RU"/>
        </w:rPr>
        <w:t xml:space="preserve"> случае возникновения обстоятельств, не находящихся под к</w:t>
      </w:r>
      <w:r w:rsidRPr="0060617A">
        <w:rPr>
          <w:sz w:val="24"/>
          <w:szCs w:val="24"/>
          <w:lang w:val="ru-RU"/>
        </w:rPr>
        <w:t xml:space="preserve">онтролем </w:t>
      </w:r>
      <w:r w:rsidR="00141EE1" w:rsidRPr="0060617A">
        <w:rPr>
          <w:sz w:val="24"/>
          <w:szCs w:val="24"/>
          <w:lang w:val="ru-RU"/>
        </w:rPr>
        <w:t>Лицензиат</w:t>
      </w:r>
      <w:r w:rsidRPr="0060617A">
        <w:rPr>
          <w:sz w:val="24"/>
          <w:szCs w:val="24"/>
          <w:lang w:val="ru-RU"/>
        </w:rPr>
        <w:t xml:space="preserve">а таких как: </w:t>
      </w:r>
      <w:r w:rsidR="00D01F0A" w:rsidRPr="0060617A">
        <w:rPr>
          <w:sz w:val="24"/>
          <w:szCs w:val="24"/>
          <w:lang w:val="ru-RU"/>
        </w:rPr>
        <w:t xml:space="preserve">прекращение производства, модификация или модернизация программы для </w:t>
      </w:r>
      <w:r w:rsidRPr="0060617A">
        <w:rPr>
          <w:sz w:val="24"/>
          <w:szCs w:val="24"/>
          <w:lang w:val="ru-RU"/>
        </w:rPr>
        <w:t>ЭВМ</w:t>
      </w:r>
      <w:r w:rsidR="00D01F0A" w:rsidRPr="0060617A">
        <w:rPr>
          <w:sz w:val="24"/>
          <w:szCs w:val="24"/>
          <w:lang w:val="ru-RU"/>
        </w:rPr>
        <w:t xml:space="preserve"> и/или изменение или прекращение исключительного права на программу для </w:t>
      </w:r>
      <w:r w:rsidRPr="0060617A">
        <w:rPr>
          <w:sz w:val="24"/>
          <w:szCs w:val="24"/>
          <w:lang w:val="ru-RU"/>
        </w:rPr>
        <w:t>ЭВМ</w:t>
      </w:r>
      <w:r w:rsidR="00D01F0A" w:rsidRPr="0060617A">
        <w:rPr>
          <w:sz w:val="24"/>
          <w:szCs w:val="24"/>
          <w:lang w:val="ru-RU"/>
        </w:rPr>
        <w:t xml:space="preserve">, и исключающих возможность выполнения </w:t>
      </w:r>
      <w:r w:rsidR="00141EE1" w:rsidRPr="0060617A">
        <w:rPr>
          <w:sz w:val="24"/>
          <w:szCs w:val="24"/>
          <w:lang w:val="ru-RU"/>
        </w:rPr>
        <w:t>Лицензиат</w:t>
      </w:r>
      <w:r w:rsidR="00D01F0A" w:rsidRPr="0060617A">
        <w:rPr>
          <w:sz w:val="24"/>
          <w:szCs w:val="24"/>
          <w:lang w:val="ru-RU"/>
        </w:rPr>
        <w:t xml:space="preserve">ом обязательств на условиях, указанных в настоящем </w:t>
      </w:r>
      <w:r w:rsidR="003871B8" w:rsidRPr="0060617A">
        <w:rPr>
          <w:sz w:val="24"/>
          <w:szCs w:val="24"/>
          <w:lang w:val="ru-RU"/>
        </w:rPr>
        <w:t>Контракт</w:t>
      </w:r>
      <w:r w:rsidR="00D01F0A" w:rsidRPr="0060617A">
        <w:rPr>
          <w:sz w:val="24"/>
          <w:szCs w:val="24"/>
          <w:lang w:val="ru-RU"/>
        </w:rPr>
        <w:t xml:space="preserve">е, </w:t>
      </w:r>
      <w:r w:rsidR="00141EE1" w:rsidRPr="0060617A">
        <w:rPr>
          <w:sz w:val="24"/>
          <w:szCs w:val="24"/>
          <w:lang w:val="ru-RU"/>
        </w:rPr>
        <w:t>Лицензиат</w:t>
      </w:r>
      <w:r w:rsidR="00D01F0A" w:rsidRPr="0060617A">
        <w:rPr>
          <w:sz w:val="24"/>
          <w:szCs w:val="24"/>
          <w:lang w:val="ru-RU"/>
        </w:rPr>
        <w:t xml:space="preserve"> имеет право </w:t>
      </w:r>
      <w:r w:rsidR="00513678" w:rsidRPr="0060617A">
        <w:rPr>
          <w:sz w:val="24"/>
          <w:szCs w:val="24"/>
          <w:lang w:val="ru-RU"/>
        </w:rPr>
        <w:t>в</w:t>
      </w:r>
      <w:r w:rsidR="00D01F0A" w:rsidRPr="0060617A">
        <w:rPr>
          <w:sz w:val="24"/>
          <w:szCs w:val="24"/>
          <w:lang w:val="ru-RU"/>
        </w:rPr>
        <w:t xml:space="preserve"> отношении указанной программы для </w:t>
      </w:r>
      <w:r w:rsidRPr="0060617A">
        <w:rPr>
          <w:sz w:val="24"/>
          <w:szCs w:val="24"/>
          <w:lang w:val="ru-RU"/>
        </w:rPr>
        <w:t>ЭВМ</w:t>
      </w:r>
      <w:r w:rsidR="00D01F0A" w:rsidRPr="0060617A">
        <w:rPr>
          <w:sz w:val="24"/>
          <w:szCs w:val="24"/>
          <w:lang w:val="ru-RU"/>
        </w:rPr>
        <w:t xml:space="preserve"> и, с согласия </w:t>
      </w:r>
      <w:r w:rsidR="00513678" w:rsidRPr="0060617A">
        <w:rPr>
          <w:sz w:val="24"/>
          <w:szCs w:val="24"/>
          <w:lang w:val="ru-RU"/>
        </w:rPr>
        <w:t>Суб</w:t>
      </w:r>
      <w:r w:rsidR="00D01F0A" w:rsidRPr="0060617A">
        <w:rPr>
          <w:sz w:val="24"/>
          <w:szCs w:val="24"/>
          <w:lang w:val="ru-RU"/>
        </w:rPr>
        <w:t xml:space="preserve">лицензиата, предоставить </w:t>
      </w:r>
      <w:r w:rsidR="00DF76FD" w:rsidRPr="0060617A">
        <w:rPr>
          <w:sz w:val="24"/>
          <w:szCs w:val="24"/>
          <w:lang w:val="ru-RU"/>
        </w:rPr>
        <w:t xml:space="preserve">Сублицензиату </w:t>
      </w:r>
      <w:r w:rsidR="00D01F0A" w:rsidRPr="0060617A">
        <w:rPr>
          <w:sz w:val="24"/>
          <w:szCs w:val="24"/>
          <w:lang w:val="ru-RU"/>
        </w:rPr>
        <w:t xml:space="preserve">права на аналогичные продукты (предоставить аналогичные права) на условиях, оговоренных настоящим </w:t>
      </w:r>
      <w:r w:rsidR="003871B8" w:rsidRPr="0060617A">
        <w:rPr>
          <w:sz w:val="24"/>
          <w:szCs w:val="24"/>
          <w:lang w:val="ru-RU"/>
        </w:rPr>
        <w:t>Контракт</w:t>
      </w:r>
      <w:r w:rsidR="00D01F0A" w:rsidRPr="0060617A">
        <w:rPr>
          <w:sz w:val="24"/>
          <w:szCs w:val="24"/>
          <w:lang w:val="ru-RU"/>
        </w:rPr>
        <w:t>ом.</w:t>
      </w:r>
    </w:p>
    <w:p w:rsidR="009F64B5" w:rsidRPr="0060617A" w:rsidRDefault="009F64B5" w:rsidP="00303B7C">
      <w:pPr>
        <w:pStyle w:val="a"/>
        <w:numPr>
          <w:ilvl w:val="0"/>
          <w:numId w:val="0"/>
        </w:numPr>
        <w:tabs>
          <w:tab w:val="num" w:pos="567"/>
        </w:tabs>
        <w:spacing w:before="0"/>
        <w:jc w:val="both"/>
        <w:rPr>
          <w:b/>
          <w:sz w:val="24"/>
          <w:szCs w:val="24"/>
          <w:lang w:val="ru-RU"/>
        </w:rPr>
      </w:pPr>
    </w:p>
    <w:p w:rsidR="009817DF" w:rsidRPr="0060617A" w:rsidRDefault="004E283B" w:rsidP="00340FDA">
      <w:pPr>
        <w:pStyle w:val="a"/>
        <w:numPr>
          <w:ilvl w:val="0"/>
          <w:numId w:val="2"/>
        </w:numPr>
        <w:tabs>
          <w:tab w:val="num" w:pos="567"/>
        </w:tabs>
        <w:spacing w:before="0"/>
        <w:ind w:left="0" w:firstLine="0"/>
        <w:jc w:val="center"/>
        <w:rPr>
          <w:b/>
          <w:sz w:val="24"/>
          <w:szCs w:val="24"/>
          <w:lang w:val="ru-RU"/>
        </w:rPr>
      </w:pPr>
      <w:r w:rsidRPr="0060617A">
        <w:rPr>
          <w:b/>
          <w:sz w:val="24"/>
          <w:szCs w:val="24"/>
          <w:lang w:val="ru-RU"/>
        </w:rPr>
        <w:t>П</w:t>
      </w:r>
      <w:r w:rsidR="00D01F0A" w:rsidRPr="0060617A">
        <w:rPr>
          <w:b/>
          <w:sz w:val="24"/>
          <w:szCs w:val="24"/>
          <w:lang w:val="ru-RU"/>
        </w:rPr>
        <w:t xml:space="preserve">орядок расторжения </w:t>
      </w:r>
      <w:r w:rsidR="003871B8" w:rsidRPr="0060617A">
        <w:rPr>
          <w:b/>
          <w:sz w:val="24"/>
          <w:szCs w:val="24"/>
          <w:lang w:val="ru-RU"/>
        </w:rPr>
        <w:t>Контракт</w:t>
      </w:r>
      <w:r w:rsidR="00D01F0A" w:rsidRPr="0060617A">
        <w:rPr>
          <w:b/>
          <w:sz w:val="24"/>
          <w:szCs w:val="24"/>
          <w:lang w:val="ru-RU"/>
        </w:rPr>
        <w:t>а</w:t>
      </w:r>
    </w:p>
    <w:p w:rsidR="009F64B5" w:rsidRPr="0060617A" w:rsidRDefault="009F64B5" w:rsidP="00340FDA">
      <w:pPr>
        <w:numPr>
          <w:ilvl w:val="0"/>
          <w:numId w:val="3"/>
        </w:numPr>
        <w:tabs>
          <w:tab w:val="left" w:pos="567"/>
        </w:tabs>
        <w:spacing w:before="0"/>
        <w:ind w:left="0" w:firstLine="0"/>
        <w:jc w:val="both"/>
        <w:rPr>
          <w:sz w:val="24"/>
          <w:szCs w:val="24"/>
          <w:lang w:val="ru-RU"/>
        </w:rPr>
      </w:pPr>
      <w:r w:rsidRPr="0060617A">
        <w:rPr>
          <w:sz w:val="24"/>
          <w:szCs w:val="24"/>
          <w:lang w:val="ru-RU"/>
        </w:rPr>
        <w:t xml:space="preserve"> </w:t>
      </w:r>
      <w:r w:rsidR="00410687" w:rsidRPr="0060617A">
        <w:rPr>
          <w:sz w:val="24"/>
          <w:szCs w:val="24"/>
          <w:lang w:val="ru-RU"/>
        </w:rPr>
        <w:t xml:space="preserve">Срок </w:t>
      </w:r>
      <w:r w:rsidR="005F3C6D" w:rsidRPr="0060617A">
        <w:rPr>
          <w:sz w:val="24"/>
          <w:szCs w:val="24"/>
          <w:lang w:val="ru-RU"/>
        </w:rPr>
        <w:t>действия настоящего</w:t>
      </w:r>
      <w:r w:rsidR="00410687" w:rsidRPr="0060617A">
        <w:rPr>
          <w:sz w:val="24"/>
          <w:szCs w:val="24"/>
          <w:lang w:val="ru-RU"/>
        </w:rPr>
        <w:t xml:space="preserve"> </w:t>
      </w:r>
      <w:r w:rsidR="003871B8" w:rsidRPr="0060617A">
        <w:rPr>
          <w:sz w:val="24"/>
          <w:szCs w:val="24"/>
          <w:lang w:val="ru-RU"/>
        </w:rPr>
        <w:t>Контракт</w:t>
      </w:r>
      <w:r w:rsidR="00410687" w:rsidRPr="0060617A">
        <w:rPr>
          <w:sz w:val="24"/>
          <w:szCs w:val="24"/>
          <w:lang w:val="ru-RU"/>
        </w:rPr>
        <w:t>а устанавливается с момента его подписания и до 31.12.202</w:t>
      </w:r>
      <w:r w:rsidR="007F1C82">
        <w:rPr>
          <w:sz w:val="24"/>
          <w:szCs w:val="24"/>
          <w:lang w:val="ru-RU"/>
        </w:rPr>
        <w:t>6</w:t>
      </w:r>
      <w:r w:rsidR="00410687" w:rsidRPr="0060617A">
        <w:rPr>
          <w:sz w:val="24"/>
          <w:szCs w:val="24"/>
          <w:lang w:val="ru-RU"/>
        </w:rPr>
        <w:t xml:space="preserve"> включительно, а в части возникших, но не исполненных до этого момента обязательств – до полного их выполнения.</w:t>
      </w:r>
    </w:p>
    <w:p w:rsidR="009F64B5" w:rsidRPr="0060617A" w:rsidRDefault="009F64B5" w:rsidP="00340FDA">
      <w:pPr>
        <w:numPr>
          <w:ilvl w:val="0"/>
          <w:numId w:val="3"/>
        </w:numPr>
        <w:tabs>
          <w:tab w:val="left" w:pos="567"/>
        </w:tabs>
        <w:spacing w:before="0"/>
        <w:ind w:left="0" w:firstLine="0"/>
        <w:jc w:val="both"/>
        <w:rPr>
          <w:sz w:val="24"/>
          <w:szCs w:val="24"/>
          <w:lang w:val="ru-RU"/>
        </w:rPr>
      </w:pPr>
      <w:r w:rsidRPr="0060617A">
        <w:rPr>
          <w:sz w:val="24"/>
          <w:szCs w:val="24"/>
          <w:lang w:val="ru-RU"/>
        </w:rPr>
        <w:t xml:space="preserve"> </w:t>
      </w:r>
      <w:r w:rsidR="00410687" w:rsidRPr="0060617A">
        <w:rPr>
          <w:sz w:val="24"/>
          <w:szCs w:val="24"/>
          <w:lang w:val="ru-RU"/>
        </w:rPr>
        <w:t xml:space="preserve">Расторжение настоящего </w:t>
      </w:r>
      <w:r w:rsidR="003871B8" w:rsidRPr="0060617A">
        <w:rPr>
          <w:sz w:val="24"/>
          <w:szCs w:val="24"/>
          <w:lang w:val="ru-RU"/>
        </w:rPr>
        <w:t>Контракт</w:t>
      </w:r>
      <w:r w:rsidR="00410687" w:rsidRPr="0060617A">
        <w:rPr>
          <w:sz w:val="24"/>
          <w:szCs w:val="24"/>
          <w:lang w:val="ru-RU"/>
        </w:rPr>
        <w:t xml:space="preserve">а допускается по соглашению Сторон, по решению суда, в случае одностороннего отказа Стороны настоящего </w:t>
      </w:r>
      <w:r w:rsidR="003871B8" w:rsidRPr="0060617A">
        <w:rPr>
          <w:sz w:val="24"/>
          <w:szCs w:val="24"/>
          <w:lang w:val="ru-RU"/>
        </w:rPr>
        <w:t>Контракт</w:t>
      </w:r>
      <w:r w:rsidR="00410687" w:rsidRPr="0060617A">
        <w:rPr>
          <w:sz w:val="24"/>
          <w:szCs w:val="24"/>
          <w:lang w:val="ru-RU"/>
        </w:rPr>
        <w:t xml:space="preserve">а от его исполнения в соответствии с гражданским законодательством РФ. </w:t>
      </w:r>
    </w:p>
    <w:p w:rsidR="009F64B5" w:rsidRPr="0060617A" w:rsidRDefault="009F64B5" w:rsidP="00340FDA">
      <w:pPr>
        <w:numPr>
          <w:ilvl w:val="0"/>
          <w:numId w:val="3"/>
        </w:numPr>
        <w:tabs>
          <w:tab w:val="left" w:pos="567"/>
        </w:tabs>
        <w:spacing w:before="0"/>
        <w:ind w:left="0" w:firstLine="0"/>
        <w:jc w:val="both"/>
        <w:rPr>
          <w:sz w:val="24"/>
          <w:szCs w:val="24"/>
          <w:lang w:val="ru-RU"/>
        </w:rPr>
      </w:pPr>
      <w:r w:rsidRPr="0060617A">
        <w:rPr>
          <w:sz w:val="24"/>
          <w:szCs w:val="24"/>
          <w:lang w:val="ru-RU"/>
        </w:rPr>
        <w:t xml:space="preserve"> </w:t>
      </w:r>
      <w:r w:rsidR="00410687" w:rsidRPr="0060617A">
        <w:rPr>
          <w:sz w:val="24"/>
          <w:szCs w:val="24"/>
          <w:lang w:val="ru-RU"/>
        </w:rPr>
        <w:t xml:space="preserve">В случае принятия решения об одностороннем отказе от исполнения </w:t>
      </w:r>
      <w:r w:rsidR="003871B8" w:rsidRPr="0060617A">
        <w:rPr>
          <w:sz w:val="24"/>
          <w:szCs w:val="24"/>
          <w:lang w:val="ru-RU"/>
        </w:rPr>
        <w:t>Контракт</w:t>
      </w:r>
      <w:r w:rsidR="00410687" w:rsidRPr="0060617A">
        <w:rPr>
          <w:sz w:val="24"/>
          <w:szCs w:val="24"/>
          <w:lang w:val="ru-RU"/>
        </w:rPr>
        <w:t>а в соответствии с гражданским законодательством, расторжение настоящего контракта осуществляется в порядке, предусмотренном статьей 95 Федерального закона № 44-ФЗ.</w:t>
      </w:r>
    </w:p>
    <w:p w:rsidR="00303B7C" w:rsidRPr="0060617A" w:rsidRDefault="00067D1A" w:rsidP="00340FDA">
      <w:pPr>
        <w:numPr>
          <w:ilvl w:val="0"/>
          <w:numId w:val="3"/>
        </w:numPr>
        <w:tabs>
          <w:tab w:val="left" w:pos="567"/>
        </w:tabs>
        <w:spacing w:before="0"/>
        <w:ind w:left="0" w:firstLine="0"/>
        <w:jc w:val="both"/>
        <w:rPr>
          <w:sz w:val="24"/>
          <w:szCs w:val="24"/>
          <w:lang w:val="ru-RU"/>
        </w:rPr>
      </w:pPr>
      <w:r w:rsidRPr="0060617A">
        <w:rPr>
          <w:sz w:val="24"/>
          <w:szCs w:val="24"/>
          <w:lang w:val="ru-RU"/>
        </w:rPr>
        <w:t>Сублицензиат</w:t>
      </w:r>
      <w:r w:rsidR="00DF76FD" w:rsidRPr="0060617A">
        <w:rPr>
          <w:sz w:val="24"/>
          <w:szCs w:val="24"/>
          <w:lang w:val="ru-RU"/>
        </w:rPr>
        <w:t xml:space="preserve"> вправе принять решение об одностороннем отказе от исполнения Контракта в следующих случаях:</w:t>
      </w:r>
    </w:p>
    <w:p w:rsidR="00303B7C" w:rsidRPr="0060617A" w:rsidRDefault="00DF76FD" w:rsidP="00303B7C">
      <w:pPr>
        <w:tabs>
          <w:tab w:val="left" w:pos="567"/>
        </w:tabs>
        <w:spacing w:before="0"/>
        <w:ind w:left="0" w:firstLine="0"/>
        <w:jc w:val="both"/>
        <w:rPr>
          <w:sz w:val="24"/>
          <w:szCs w:val="24"/>
          <w:lang w:val="ru-RU"/>
        </w:rPr>
      </w:pPr>
      <w:r w:rsidRPr="0060617A">
        <w:rPr>
          <w:sz w:val="24"/>
          <w:szCs w:val="24"/>
          <w:lang w:val="ru-RU"/>
        </w:rPr>
        <w:t>-</w:t>
      </w:r>
      <w:r w:rsidR="005F3C6D" w:rsidRPr="0060617A">
        <w:rPr>
          <w:sz w:val="24"/>
          <w:szCs w:val="24"/>
          <w:lang w:val="ru-RU"/>
        </w:rPr>
        <w:tab/>
      </w:r>
      <w:r w:rsidRPr="0060617A">
        <w:rPr>
          <w:sz w:val="24"/>
          <w:szCs w:val="24"/>
          <w:lang w:val="ru-RU"/>
        </w:rPr>
        <w:t>по основаниям, предусмотренным Гражданским кодексом Российской Федерации для одностороннего отказа Сторон от исполнен</w:t>
      </w:r>
      <w:r w:rsidR="00303B7C" w:rsidRPr="0060617A">
        <w:rPr>
          <w:sz w:val="24"/>
          <w:szCs w:val="24"/>
          <w:lang w:val="ru-RU"/>
        </w:rPr>
        <w:t>ия отдельных видов обязательств;</w:t>
      </w:r>
    </w:p>
    <w:p w:rsidR="00303B7C" w:rsidRPr="0060617A" w:rsidRDefault="00DF76FD" w:rsidP="00303B7C">
      <w:pPr>
        <w:tabs>
          <w:tab w:val="left" w:pos="567"/>
        </w:tabs>
        <w:spacing w:before="0"/>
        <w:ind w:left="0" w:firstLine="0"/>
        <w:jc w:val="both"/>
        <w:rPr>
          <w:sz w:val="24"/>
          <w:szCs w:val="24"/>
          <w:lang w:val="ru-RU"/>
        </w:rPr>
      </w:pPr>
      <w:r w:rsidRPr="0060617A">
        <w:rPr>
          <w:sz w:val="24"/>
          <w:szCs w:val="24"/>
          <w:lang w:val="ru-RU"/>
        </w:rPr>
        <w:t>-</w:t>
      </w:r>
      <w:r w:rsidR="005F3C6D" w:rsidRPr="0060617A">
        <w:rPr>
          <w:sz w:val="24"/>
          <w:szCs w:val="24"/>
          <w:lang w:val="ru-RU"/>
        </w:rPr>
        <w:tab/>
      </w:r>
      <w:r w:rsidRPr="0060617A">
        <w:rPr>
          <w:sz w:val="24"/>
          <w:szCs w:val="24"/>
          <w:lang w:val="ru-RU"/>
        </w:rPr>
        <w:t>оказания услуг ненадлежащего качества с недостатками, которые не могут быть устранены в</w:t>
      </w:r>
      <w:r w:rsidR="00303B7C" w:rsidRPr="0060617A">
        <w:rPr>
          <w:sz w:val="24"/>
          <w:szCs w:val="24"/>
          <w:lang w:val="ru-RU"/>
        </w:rPr>
        <w:t xml:space="preserve"> приемлемый для</w:t>
      </w:r>
      <w:r w:rsidR="00067D1A" w:rsidRPr="0060617A">
        <w:rPr>
          <w:sz w:val="24"/>
          <w:szCs w:val="24"/>
          <w:lang w:val="ru-RU"/>
        </w:rPr>
        <w:t xml:space="preserve"> Сублицензиата срок</w:t>
      </w:r>
      <w:r w:rsidR="00303B7C" w:rsidRPr="0060617A">
        <w:rPr>
          <w:sz w:val="24"/>
          <w:szCs w:val="24"/>
          <w:lang w:val="ru-RU"/>
        </w:rPr>
        <w:t>;</w:t>
      </w:r>
    </w:p>
    <w:p w:rsidR="00303B7C" w:rsidRPr="0060617A" w:rsidRDefault="00DF76FD" w:rsidP="00303B7C">
      <w:pPr>
        <w:tabs>
          <w:tab w:val="left" w:pos="567"/>
        </w:tabs>
        <w:spacing w:before="0"/>
        <w:ind w:left="0" w:firstLine="0"/>
        <w:jc w:val="both"/>
        <w:rPr>
          <w:sz w:val="24"/>
          <w:szCs w:val="24"/>
          <w:lang w:val="ru-RU"/>
        </w:rPr>
      </w:pPr>
      <w:r w:rsidRPr="0060617A">
        <w:rPr>
          <w:sz w:val="24"/>
          <w:szCs w:val="24"/>
          <w:lang w:val="ru-RU"/>
        </w:rPr>
        <w:t>-</w:t>
      </w:r>
      <w:r w:rsidR="005F3C6D" w:rsidRPr="0060617A">
        <w:rPr>
          <w:sz w:val="24"/>
          <w:szCs w:val="24"/>
          <w:lang w:val="ru-RU"/>
        </w:rPr>
        <w:tab/>
      </w:r>
      <w:r w:rsidRPr="0060617A">
        <w:rPr>
          <w:sz w:val="24"/>
          <w:szCs w:val="24"/>
          <w:lang w:val="ru-RU"/>
        </w:rPr>
        <w:t xml:space="preserve">неоднократного </w:t>
      </w:r>
      <w:r w:rsidR="00303B7C" w:rsidRPr="0060617A">
        <w:rPr>
          <w:sz w:val="24"/>
          <w:szCs w:val="24"/>
          <w:lang w:val="ru-RU"/>
        </w:rPr>
        <w:t>нарушения срока оказания услуг;</w:t>
      </w:r>
    </w:p>
    <w:p w:rsidR="00303B7C" w:rsidRPr="0060617A" w:rsidRDefault="00DF76FD" w:rsidP="00303B7C">
      <w:pPr>
        <w:tabs>
          <w:tab w:val="left" w:pos="567"/>
        </w:tabs>
        <w:spacing w:before="0"/>
        <w:ind w:left="0" w:firstLine="0"/>
        <w:jc w:val="both"/>
        <w:rPr>
          <w:sz w:val="24"/>
          <w:szCs w:val="24"/>
          <w:lang w:val="ru-RU"/>
        </w:rPr>
      </w:pPr>
      <w:r w:rsidRPr="0060617A">
        <w:rPr>
          <w:sz w:val="24"/>
          <w:szCs w:val="24"/>
          <w:lang w:val="ru-RU"/>
        </w:rPr>
        <w:t>-</w:t>
      </w:r>
      <w:r w:rsidR="005F3C6D" w:rsidRPr="0060617A">
        <w:rPr>
          <w:sz w:val="24"/>
          <w:szCs w:val="24"/>
          <w:lang w:val="ru-RU"/>
        </w:rPr>
        <w:tab/>
      </w:r>
      <w:r w:rsidRPr="0060617A">
        <w:rPr>
          <w:sz w:val="24"/>
          <w:szCs w:val="24"/>
          <w:lang w:val="ru-RU"/>
        </w:rPr>
        <w:t xml:space="preserve">существенного нарушения требований к качеству услуг (обнаружения неустранимых недостатков, недостатков, которые не могут быть устранены без несоразмерных расходов или </w:t>
      </w:r>
      <w:r w:rsidRPr="0060617A">
        <w:rPr>
          <w:sz w:val="24"/>
          <w:szCs w:val="24"/>
          <w:lang w:val="ru-RU"/>
        </w:rPr>
        <w:lastRenderedPageBreak/>
        <w:t>затрат времени, или выявляются неоднократно, либо проявляются вновь после их устранения, и других подобных недостатков).</w:t>
      </w:r>
    </w:p>
    <w:p w:rsidR="00303B7C" w:rsidRPr="0060617A" w:rsidRDefault="00067D1A" w:rsidP="00340FDA">
      <w:pPr>
        <w:numPr>
          <w:ilvl w:val="0"/>
          <w:numId w:val="3"/>
        </w:numPr>
        <w:tabs>
          <w:tab w:val="left" w:pos="567"/>
        </w:tabs>
        <w:spacing w:before="0"/>
        <w:ind w:left="0" w:firstLine="0"/>
        <w:jc w:val="both"/>
        <w:rPr>
          <w:sz w:val="24"/>
          <w:szCs w:val="24"/>
          <w:lang w:val="ru-RU"/>
        </w:rPr>
      </w:pPr>
      <w:r w:rsidRPr="0060617A">
        <w:rPr>
          <w:sz w:val="24"/>
          <w:szCs w:val="24"/>
          <w:lang w:val="ru-RU"/>
        </w:rPr>
        <w:t>Лицензиат</w:t>
      </w:r>
      <w:r w:rsidR="00DF76FD" w:rsidRPr="0060617A">
        <w:rPr>
          <w:sz w:val="24"/>
          <w:szCs w:val="24"/>
          <w:lang w:val="ru-RU"/>
        </w:rPr>
        <w:t xml:space="preserve"> вправе принять решение об одностороннем отказе от исполнения Контракта в следующих случаях:</w:t>
      </w:r>
    </w:p>
    <w:p w:rsidR="00303B7C" w:rsidRPr="0060617A" w:rsidRDefault="00DF76FD" w:rsidP="00303B7C">
      <w:pPr>
        <w:tabs>
          <w:tab w:val="left" w:pos="567"/>
        </w:tabs>
        <w:spacing w:before="0"/>
        <w:ind w:left="0" w:firstLine="0"/>
        <w:jc w:val="both"/>
        <w:rPr>
          <w:sz w:val="24"/>
          <w:szCs w:val="24"/>
          <w:lang w:val="ru-RU"/>
        </w:rPr>
      </w:pPr>
      <w:r w:rsidRPr="0060617A">
        <w:rPr>
          <w:sz w:val="24"/>
          <w:szCs w:val="24"/>
          <w:lang w:val="ru-RU"/>
        </w:rPr>
        <w:t>-</w:t>
      </w:r>
      <w:r w:rsidR="005F3C6D" w:rsidRPr="0060617A">
        <w:rPr>
          <w:sz w:val="24"/>
          <w:szCs w:val="24"/>
          <w:lang w:val="ru-RU"/>
        </w:rPr>
        <w:tab/>
      </w:r>
      <w:r w:rsidRPr="0060617A">
        <w:rPr>
          <w:sz w:val="24"/>
          <w:szCs w:val="24"/>
          <w:lang w:val="ru-RU"/>
        </w:rPr>
        <w:t>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rsidR="00303B7C" w:rsidRPr="0060617A" w:rsidRDefault="00410687" w:rsidP="00340FDA">
      <w:pPr>
        <w:numPr>
          <w:ilvl w:val="0"/>
          <w:numId w:val="3"/>
        </w:numPr>
        <w:tabs>
          <w:tab w:val="left" w:pos="567"/>
        </w:tabs>
        <w:spacing w:before="0"/>
        <w:ind w:left="0" w:firstLine="0"/>
        <w:jc w:val="both"/>
        <w:rPr>
          <w:sz w:val="24"/>
          <w:szCs w:val="24"/>
          <w:lang w:val="ru-RU"/>
        </w:rPr>
      </w:pPr>
      <w:r w:rsidRPr="0060617A">
        <w:rPr>
          <w:sz w:val="24"/>
          <w:szCs w:val="24"/>
          <w:lang w:val="ru-RU"/>
        </w:rPr>
        <w:t xml:space="preserve">Настоящий </w:t>
      </w:r>
      <w:r w:rsidR="003871B8" w:rsidRPr="0060617A">
        <w:rPr>
          <w:sz w:val="24"/>
          <w:szCs w:val="24"/>
          <w:lang w:val="ru-RU"/>
        </w:rPr>
        <w:t>Контракт</w:t>
      </w:r>
      <w:r w:rsidRPr="0060617A">
        <w:rPr>
          <w:sz w:val="24"/>
          <w:szCs w:val="24"/>
          <w:lang w:val="ru-RU"/>
        </w:rPr>
        <w:t xml:space="preserve"> может быть расторгнут путем заключения соответствующего соглашения и при условии полного погашения всех задолженностей по взаимным обязательствам.</w:t>
      </w:r>
    </w:p>
    <w:p w:rsidR="00410687" w:rsidRPr="0060617A" w:rsidRDefault="00410687" w:rsidP="00340FDA">
      <w:pPr>
        <w:numPr>
          <w:ilvl w:val="0"/>
          <w:numId w:val="3"/>
        </w:numPr>
        <w:tabs>
          <w:tab w:val="left" w:pos="567"/>
        </w:tabs>
        <w:spacing w:before="0"/>
        <w:ind w:left="0" w:firstLine="0"/>
        <w:jc w:val="both"/>
        <w:rPr>
          <w:sz w:val="24"/>
          <w:szCs w:val="24"/>
          <w:lang w:val="ru-RU"/>
        </w:rPr>
      </w:pPr>
      <w:r w:rsidRPr="0060617A">
        <w:rPr>
          <w:sz w:val="24"/>
          <w:szCs w:val="24"/>
          <w:lang w:val="ru-RU"/>
        </w:rPr>
        <w:t xml:space="preserve">Любые изменения и дополнения к настоящему </w:t>
      </w:r>
      <w:r w:rsidR="003871B8" w:rsidRPr="0060617A">
        <w:rPr>
          <w:sz w:val="24"/>
          <w:szCs w:val="24"/>
          <w:lang w:val="ru-RU"/>
        </w:rPr>
        <w:t>Контракт</w:t>
      </w:r>
      <w:r w:rsidRPr="0060617A">
        <w:rPr>
          <w:sz w:val="24"/>
          <w:szCs w:val="24"/>
          <w:lang w:val="ru-RU"/>
        </w:rPr>
        <w:t>у действительны при условии, если они совершены в письменной форме и подписаны сторонами.</w:t>
      </w:r>
    </w:p>
    <w:p w:rsidR="00BA4E96" w:rsidRPr="0060617A" w:rsidRDefault="00BA4E96" w:rsidP="00303B7C">
      <w:pPr>
        <w:tabs>
          <w:tab w:val="left" w:pos="567"/>
        </w:tabs>
        <w:spacing w:before="0"/>
        <w:ind w:left="0" w:firstLine="0"/>
        <w:jc w:val="both"/>
        <w:rPr>
          <w:sz w:val="24"/>
          <w:szCs w:val="24"/>
          <w:lang w:val="ru-RU"/>
        </w:rPr>
      </w:pPr>
    </w:p>
    <w:p w:rsidR="00410687" w:rsidRPr="0060617A" w:rsidRDefault="00933711" w:rsidP="00340FDA">
      <w:pPr>
        <w:pStyle w:val="a"/>
        <w:numPr>
          <w:ilvl w:val="0"/>
          <w:numId w:val="2"/>
        </w:numPr>
        <w:tabs>
          <w:tab w:val="num" w:pos="567"/>
        </w:tabs>
        <w:spacing w:before="0"/>
        <w:ind w:left="0" w:firstLine="0"/>
        <w:jc w:val="center"/>
        <w:rPr>
          <w:b/>
          <w:sz w:val="24"/>
          <w:szCs w:val="24"/>
          <w:lang w:val="ru-RU"/>
        </w:rPr>
      </w:pPr>
      <w:r w:rsidRPr="0060617A">
        <w:rPr>
          <w:b/>
          <w:sz w:val="24"/>
          <w:szCs w:val="24"/>
          <w:lang w:val="ru-RU"/>
        </w:rPr>
        <w:t>Прочие условия</w:t>
      </w:r>
    </w:p>
    <w:p w:rsidR="00885EE4" w:rsidRPr="0060617A" w:rsidRDefault="00410687" w:rsidP="00340FDA">
      <w:pPr>
        <w:numPr>
          <w:ilvl w:val="0"/>
          <w:numId w:val="4"/>
        </w:numPr>
        <w:tabs>
          <w:tab w:val="left" w:pos="567"/>
        </w:tabs>
        <w:spacing w:before="0"/>
        <w:ind w:left="0" w:firstLine="0"/>
        <w:jc w:val="both"/>
        <w:rPr>
          <w:sz w:val="24"/>
          <w:szCs w:val="24"/>
          <w:lang w:val="ru-RU"/>
        </w:rPr>
      </w:pPr>
      <w:r w:rsidRPr="0060617A">
        <w:rPr>
          <w:sz w:val="24"/>
          <w:szCs w:val="24"/>
          <w:lang w:val="ru-RU"/>
        </w:rPr>
        <w:t>Все споры и разногласия разрешаются стор</w:t>
      </w:r>
      <w:r w:rsidR="009F64B5" w:rsidRPr="0060617A">
        <w:rPr>
          <w:sz w:val="24"/>
          <w:szCs w:val="24"/>
          <w:lang w:val="ru-RU"/>
        </w:rPr>
        <w:t>онами путем переговоров. При не</w:t>
      </w:r>
      <w:r w:rsidRPr="0060617A">
        <w:rPr>
          <w:sz w:val="24"/>
          <w:szCs w:val="24"/>
          <w:lang w:val="ru-RU"/>
        </w:rPr>
        <w:t>урегулировании в процессе переговоров спорных вопросов, споры разрешаются в порядке, ус</w:t>
      </w:r>
      <w:r w:rsidR="009F64B5" w:rsidRPr="0060617A">
        <w:rPr>
          <w:sz w:val="24"/>
          <w:szCs w:val="24"/>
          <w:lang w:val="ru-RU"/>
        </w:rPr>
        <w:t>тановленном законодательством по месту нахождения истца.</w:t>
      </w:r>
    </w:p>
    <w:p w:rsidR="00885EE4" w:rsidRPr="0060617A" w:rsidRDefault="00410687" w:rsidP="00340FDA">
      <w:pPr>
        <w:numPr>
          <w:ilvl w:val="0"/>
          <w:numId w:val="4"/>
        </w:numPr>
        <w:tabs>
          <w:tab w:val="left" w:pos="567"/>
        </w:tabs>
        <w:spacing w:before="0"/>
        <w:ind w:left="0" w:firstLine="0"/>
        <w:jc w:val="both"/>
        <w:rPr>
          <w:sz w:val="24"/>
          <w:szCs w:val="24"/>
          <w:lang w:val="ru-RU"/>
        </w:rPr>
      </w:pPr>
      <w:r w:rsidRPr="0060617A">
        <w:rPr>
          <w:sz w:val="24"/>
          <w:szCs w:val="24"/>
          <w:lang w:val="ru-RU"/>
        </w:rPr>
        <w:t xml:space="preserve">Все существенные вопросы, возникающие между сторонами, решаются </w:t>
      </w:r>
      <w:r w:rsidR="00586EBC" w:rsidRPr="0060617A">
        <w:rPr>
          <w:sz w:val="24"/>
          <w:szCs w:val="24"/>
          <w:lang w:val="ru-RU"/>
        </w:rPr>
        <w:t>путем переговоров и оформляются дополнительными с</w:t>
      </w:r>
      <w:r w:rsidRPr="0060617A">
        <w:rPr>
          <w:sz w:val="24"/>
          <w:szCs w:val="24"/>
          <w:lang w:val="ru-RU"/>
        </w:rPr>
        <w:t xml:space="preserve">оглашениями к настоящему </w:t>
      </w:r>
      <w:r w:rsidR="003871B8" w:rsidRPr="0060617A">
        <w:rPr>
          <w:sz w:val="24"/>
          <w:szCs w:val="24"/>
          <w:lang w:val="ru-RU"/>
        </w:rPr>
        <w:t>Контракт</w:t>
      </w:r>
      <w:r w:rsidRPr="0060617A">
        <w:rPr>
          <w:sz w:val="24"/>
          <w:szCs w:val="24"/>
          <w:lang w:val="ru-RU"/>
        </w:rPr>
        <w:t>у.</w:t>
      </w:r>
    </w:p>
    <w:p w:rsidR="00885EE4" w:rsidRPr="0060617A" w:rsidRDefault="00410687" w:rsidP="00340FDA">
      <w:pPr>
        <w:numPr>
          <w:ilvl w:val="0"/>
          <w:numId w:val="4"/>
        </w:numPr>
        <w:tabs>
          <w:tab w:val="left" w:pos="567"/>
        </w:tabs>
        <w:spacing w:before="0"/>
        <w:ind w:left="0" w:firstLine="0"/>
        <w:jc w:val="both"/>
        <w:rPr>
          <w:sz w:val="24"/>
          <w:szCs w:val="24"/>
          <w:lang w:val="ru-RU"/>
        </w:rPr>
      </w:pPr>
      <w:r w:rsidRPr="0060617A">
        <w:rPr>
          <w:sz w:val="24"/>
          <w:szCs w:val="24"/>
          <w:lang w:val="ru-RU"/>
        </w:rPr>
        <w:t xml:space="preserve">Любые изменения и дополнения к настоящему </w:t>
      </w:r>
      <w:r w:rsidR="003871B8" w:rsidRPr="0060617A">
        <w:rPr>
          <w:sz w:val="24"/>
          <w:szCs w:val="24"/>
          <w:lang w:val="ru-RU"/>
        </w:rPr>
        <w:t>Контракт</w:t>
      </w:r>
      <w:r w:rsidRPr="0060617A">
        <w:rPr>
          <w:sz w:val="24"/>
          <w:szCs w:val="24"/>
          <w:lang w:val="ru-RU"/>
        </w:rPr>
        <w:t>у действительны при условии, если они совершены в письменной форме и подписаны сторонами.</w:t>
      </w:r>
    </w:p>
    <w:p w:rsidR="00885EE4" w:rsidRPr="0060617A" w:rsidRDefault="00410687" w:rsidP="00340FDA">
      <w:pPr>
        <w:numPr>
          <w:ilvl w:val="0"/>
          <w:numId w:val="4"/>
        </w:numPr>
        <w:tabs>
          <w:tab w:val="left" w:pos="567"/>
        </w:tabs>
        <w:spacing w:before="0"/>
        <w:ind w:left="0" w:firstLine="0"/>
        <w:jc w:val="both"/>
        <w:rPr>
          <w:sz w:val="24"/>
          <w:szCs w:val="24"/>
          <w:lang w:val="ru-RU"/>
        </w:rPr>
      </w:pPr>
      <w:r w:rsidRPr="0060617A">
        <w:rPr>
          <w:sz w:val="24"/>
          <w:szCs w:val="24"/>
          <w:lang w:val="ru-RU"/>
        </w:rPr>
        <w:t xml:space="preserve">Стороны не вправе передавать какую-либо информацию, касающуюся условий исполнения настоящего </w:t>
      </w:r>
      <w:r w:rsidR="003871B8" w:rsidRPr="0060617A">
        <w:rPr>
          <w:sz w:val="24"/>
          <w:szCs w:val="24"/>
          <w:lang w:val="ru-RU"/>
        </w:rPr>
        <w:t>Контракт</w:t>
      </w:r>
      <w:r w:rsidRPr="0060617A">
        <w:rPr>
          <w:sz w:val="24"/>
          <w:szCs w:val="24"/>
          <w:lang w:val="ru-RU"/>
        </w:rPr>
        <w:t>а, третьим лицам без письменного согласования с другой стороной. Условия конфиденциальности не распространяются на данные, передаваемые по обязательствам в государственные органы и общедоступную информацию.</w:t>
      </w:r>
    </w:p>
    <w:p w:rsidR="00410687" w:rsidRPr="0060617A" w:rsidRDefault="003871B8" w:rsidP="00340FDA">
      <w:pPr>
        <w:numPr>
          <w:ilvl w:val="0"/>
          <w:numId w:val="4"/>
        </w:numPr>
        <w:tabs>
          <w:tab w:val="left" w:pos="567"/>
        </w:tabs>
        <w:spacing w:before="0"/>
        <w:ind w:left="0" w:firstLine="0"/>
        <w:jc w:val="both"/>
        <w:rPr>
          <w:sz w:val="24"/>
          <w:szCs w:val="24"/>
          <w:lang w:val="ru-RU"/>
        </w:rPr>
      </w:pPr>
      <w:r w:rsidRPr="0060617A">
        <w:rPr>
          <w:sz w:val="24"/>
          <w:szCs w:val="24"/>
          <w:lang w:val="ru-RU"/>
        </w:rPr>
        <w:t>Контракт</w:t>
      </w:r>
      <w:r w:rsidR="00410687" w:rsidRPr="0060617A">
        <w:rPr>
          <w:sz w:val="24"/>
          <w:szCs w:val="24"/>
          <w:lang w:val="ru-RU"/>
        </w:rPr>
        <w:t xml:space="preserve"> составлен в двух экземплярах, по одному для каждой из сторон, имеющих одинаковую юридическую силу.</w:t>
      </w:r>
    </w:p>
    <w:p w:rsidR="00303B7C" w:rsidRPr="0060617A" w:rsidRDefault="00303B7C" w:rsidP="00340FDA">
      <w:pPr>
        <w:numPr>
          <w:ilvl w:val="0"/>
          <w:numId w:val="4"/>
        </w:numPr>
        <w:spacing w:before="0"/>
        <w:ind w:left="0" w:firstLine="0"/>
        <w:jc w:val="both"/>
        <w:rPr>
          <w:sz w:val="24"/>
          <w:szCs w:val="24"/>
          <w:lang w:val="ru-RU"/>
        </w:rPr>
      </w:pPr>
      <w:r w:rsidRPr="0060617A">
        <w:rPr>
          <w:sz w:val="24"/>
          <w:szCs w:val="24"/>
          <w:lang w:val="ru-RU"/>
        </w:rPr>
        <w:t>Контракт имеет приложения, являющиеся его неотъемлемой частью:</w:t>
      </w:r>
    </w:p>
    <w:p w:rsidR="00303B7C" w:rsidRPr="0060617A" w:rsidRDefault="00303B7C" w:rsidP="00303B7C">
      <w:pPr>
        <w:spacing w:before="0"/>
        <w:ind w:left="0" w:firstLine="0"/>
        <w:jc w:val="both"/>
        <w:rPr>
          <w:sz w:val="24"/>
          <w:szCs w:val="24"/>
          <w:lang w:val="ru-RU"/>
        </w:rPr>
      </w:pPr>
      <w:r w:rsidRPr="0060617A">
        <w:rPr>
          <w:sz w:val="24"/>
          <w:szCs w:val="24"/>
          <w:lang w:val="ru-RU"/>
        </w:rPr>
        <w:t>-</w:t>
      </w:r>
      <w:r w:rsidR="005F3C6D" w:rsidRPr="0060617A">
        <w:rPr>
          <w:sz w:val="24"/>
          <w:szCs w:val="24"/>
          <w:lang w:val="ru-RU"/>
        </w:rPr>
        <w:tab/>
      </w:r>
      <w:r w:rsidRPr="0060617A">
        <w:rPr>
          <w:sz w:val="24"/>
          <w:szCs w:val="24"/>
          <w:lang w:val="ru-RU"/>
        </w:rPr>
        <w:t>Приложение № 1 – Описание объекта закупки</w:t>
      </w:r>
      <w:r w:rsidR="001D6655">
        <w:rPr>
          <w:sz w:val="24"/>
          <w:szCs w:val="24"/>
          <w:lang w:val="ru-RU"/>
        </w:rPr>
        <w:t>;</w:t>
      </w:r>
    </w:p>
    <w:p w:rsidR="00303B7C" w:rsidRDefault="00303B7C" w:rsidP="00303B7C">
      <w:pPr>
        <w:spacing w:before="0"/>
        <w:ind w:left="0" w:firstLine="0"/>
        <w:jc w:val="both"/>
        <w:rPr>
          <w:sz w:val="24"/>
          <w:szCs w:val="24"/>
          <w:lang w:val="ru-RU"/>
        </w:rPr>
      </w:pPr>
      <w:r w:rsidRPr="0060617A">
        <w:rPr>
          <w:sz w:val="24"/>
          <w:szCs w:val="24"/>
          <w:lang w:val="ru-RU"/>
        </w:rPr>
        <w:t>-</w:t>
      </w:r>
      <w:r w:rsidR="005F3C6D" w:rsidRPr="0060617A">
        <w:rPr>
          <w:sz w:val="24"/>
          <w:szCs w:val="24"/>
          <w:lang w:val="ru-RU"/>
        </w:rPr>
        <w:tab/>
      </w:r>
      <w:r w:rsidRPr="0060617A">
        <w:rPr>
          <w:sz w:val="24"/>
          <w:szCs w:val="24"/>
          <w:lang w:val="ru-RU"/>
        </w:rPr>
        <w:t>Приложение № 2 – Спецификация</w:t>
      </w:r>
      <w:r w:rsidR="001D6655">
        <w:rPr>
          <w:sz w:val="24"/>
          <w:szCs w:val="24"/>
          <w:lang w:val="ru-RU"/>
        </w:rPr>
        <w:t>;</w:t>
      </w:r>
    </w:p>
    <w:p w:rsidR="00777C7A" w:rsidRDefault="00777C7A" w:rsidP="00777C7A">
      <w:pPr>
        <w:spacing w:before="0"/>
        <w:ind w:left="0" w:firstLine="0"/>
        <w:jc w:val="both"/>
        <w:rPr>
          <w:sz w:val="24"/>
          <w:szCs w:val="24"/>
          <w:lang w:val="ru-RU"/>
        </w:rPr>
      </w:pPr>
      <w:r w:rsidRPr="0060617A">
        <w:rPr>
          <w:sz w:val="24"/>
          <w:szCs w:val="24"/>
          <w:lang w:val="ru-RU"/>
        </w:rPr>
        <w:t>-</w:t>
      </w:r>
      <w:r w:rsidRPr="0060617A">
        <w:rPr>
          <w:sz w:val="24"/>
          <w:szCs w:val="24"/>
          <w:lang w:val="ru-RU"/>
        </w:rPr>
        <w:tab/>
        <w:t>Приложение № </w:t>
      </w:r>
      <w:r>
        <w:rPr>
          <w:sz w:val="24"/>
          <w:szCs w:val="24"/>
          <w:lang w:val="ru-RU"/>
        </w:rPr>
        <w:t>3</w:t>
      </w:r>
      <w:r w:rsidRPr="0060617A">
        <w:rPr>
          <w:sz w:val="24"/>
          <w:szCs w:val="24"/>
          <w:lang w:val="ru-RU"/>
        </w:rPr>
        <w:t xml:space="preserve"> – </w:t>
      </w:r>
      <w:r w:rsidRPr="00777C7A">
        <w:rPr>
          <w:sz w:val="24"/>
          <w:szCs w:val="24"/>
          <w:lang w:val="ru-RU"/>
        </w:rPr>
        <w:t>Ф</w:t>
      </w:r>
      <w:r>
        <w:rPr>
          <w:sz w:val="24"/>
          <w:szCs w:val="24"/>
          <w:lang w:val="ru-RU"/>
        </w:rPr>
        <w:t>орма</w:t>
      </w:r>
      <w:r w:rsidRPr="00777C7A">
        <w:rPr>
          <w:sz w:val="24"/>
          <w:szCs w:val="24"/>
          <w:lang w:val="ru-RU"/>
        </w:rPr>
        <w:t xml:space="preserve"> Акта приёма-передачи прав</w:t>
      </w:r>
      <w:r w:rsidR="001D6655">
        <w:rPr>
          <w:sz w:val="24"/>
          <w:szCs w:val="24"/>
          <w:lang w:val="ru-RU"/>
        </w:rPr>
        <w:t>.</w:t>
      </w:r>
    </w:p>
    <w:p w:rsidR="00586EBC" w:rsidRPr="00124970" w:rsidRDefault="00586EBC" w:rsidP="00303B7C">
      <w:pPr>
        <w:pStyle w:val="af6"/>
        <w:tabs>
          <w:tab w:val="left" w:pos="567"/>
        </w:tabs>
        <w:ind w:left="0"/>
        <w:jc w:val="both"/>
        <w:rPr>
          <w:lang w:val="ru-RU"/>
        </w:rPr>
      </w:pPr>
    </w:p>
    <w:p w:rsidR="0093775A" w:rsidRPr="0060617A" w:rsidRDefault="00586EBC" w:rsidP="00340FDA">
      <w:pPr>
        <w:pStyle w:val="a"/>
        <w:numPr>
          <w:ilvl w:val="0"/>
          <w:numId w:val="2"/>
        </w:numPr>
        <w:spacing w:before="0"/>
        <w:ind w:left="0" w:firstLine="0"/>
        <w:jc w:val="center"/>
        <w:rPr>
          <w:b/>
          <w:sz w:val="24"/>
          <w:szCs w:val="24"/>
          <w:lang w:val="ru-RU"/>
        </w:rPr>
      </w:pPr>
      <w:r w:rsidRPr="0060617A">
        <w:rPr>
          <w:b/>
          <w:sz w:val="24"/>
          <w:szCs w:val="24"/>
          <w:lang w:val="ru-RU"/>
        </w:rPr>
        <w:t>Адреса и реквизиты сторон</w:t>
      </w:r>
    </w:p>
    <w:tbl>
      <w:tblPr>
        <w:tblW w:w="8964" w:type="dxa"/>
        <w:tblInd w:w="216" w:type="dxa"/>
        <w:tblLayout w:type="fixed"/>
        <w:tblLook w:val="04A0"/>
      </w:tblPr>
      <w:tblGrid>
        <w:gridCol w:w="4570"/>
        <w:gridCol w:w="4394"/>
      </w:tblGrid>
      <w:tr w:rsidR="00303B7C" w:rsidRPr="0060617A" w:rsidTr="00810179">
        <w:trPr>
          <w:trHeight w:val="282"/>
        </w:trPr>
        <w:tc>
          <w:tcPr>
            <w:tcW w:w="4570" w:type="dxa"/>
          </w:tcPr>
          <w:p w:rsidR="00303B7C" w:rsidRPr="0060617A" w:rsidRDefault="00303B7C" w:rsidP="00810179">
            <w:pPr>
              <w:widowControl w:val="0"/>
              <w:spacing w:before="0"/>
              <w:ind w:left="34" w:right="287" w:hanging="34"/>
              <w:rPr>
                <w:b/>
                <w:color w:val="000000"/>
                <w:sz w:val="24"/>
                <w:szCs w:val="24"/>
                <w:lang w:val="ru-RU"/>
              </w:rPr>
            </w:pPr>
            <w:r w:rsidRPr="0060617A">
              <w:rPr>
                <w:b/>
                <w:color w:val="000000"/>
                <w:sz w:val="24"/>
                <w:szCs w:val="24"/>
                <w:lang w:val="ru-RU"/>
              </w:rPr>
              <w:t>ЛИЦЕНЗИАТ</w:t>
            </w:r>
          </w:p>
        </w:tc>
        <w:tc>
          <w:tcPr>
            <w:tcW w:w="4394" w:type="dxa"/>
          </w:tcPr>
          <w:p w:rsidR="00303B7C" w:rsidRPr="0060617A" w:rsidRDefault="00303B7C" w:rsidP="00920F43">
            <w:pPr>
              <w:widowControl w:val="0"/>
              <w:spacing w:before="0"/>
              <w:ind w:left="66" w:right="287" w:firstLine="0"/>
              <w:rPr>
                <w:b/>
                <w:color w:val="000000"/>
                <w:sz w:val="24"/>
                <w:szCs w:val="24"/>
                <w:lang w:val="ru-RU"/>
              </w:rPr>
            </w:pPr>
            <w:r w:rsidRPr="0060617A">
              <w:rPr>
                <w:b/>
                <w:color w:val="000000"/>
                <w:sz w:val="24"/>
                <w:szCs w:val="24"/>
                <w:lang w:val="ru-RU"/>
              </w:rPr>
              <w:t>СУБЛИЦЕНЗИАТ</w:t>
            </w:r>
          </w:p>
        </w:tc>
      </w:tr>
      <w:tr w:rsidR="007C2CE4" w:rsidRPr="00C9299C" w:rsidTr="003F4072">
        <w:trPr>
          <w:trHeight w:val="549"/>
        </w:trPr>
        <w:tc>
          <w:tcPr>
            <w:tcW w:w="4570" w:type="dxa"/>
          </w:tcPr>
          <w:p w:rsidR="007C2CE4" w:rsidRPr="007C2CE4" w:rsidRDefault="003F4072" w:rsidP="003F4072">
            <w:pPr>
              <w:jc w:val="both"/>
              <w:rPr>
                <w:sz w:val="24"/>
                <w:szCs w:val="24"/>
                <w:lang w:val="ru-RU"/>
              </w:rPr>
            </w:pPr>
            <w:r w:rsidRPr="007C2CE4">
              <w:rPr>
                <w:sz w:val="24"/>
                <w:szCs w:val="24"/>
                <w:lang w:val="ru-RU"/>
              </w:rPr>
              <w:t xml:space="preserve"> </w:t>
            </w:r>
          </w:p>
        </w:tc>
        <w:tc>
          <w:tcPr>
            <w:tcW w:w="4394" w:type="dxa"/>
          </w:tcPr>
          <w:p w:rsidR="007C2CE4" w:rsidRPr="0060617A" w:rsidRDefault="007C2CE4" w:rsidP="003F4072">
            <w:pPr>
              <w:widowControl w:val="0"/>
              <w:spacing w:before="0"/>
              <w:ind w:left="66" w:right="287" w:firstLine="0"/>
              <w:rPr>
                <w:sz w:val="24"/>
                <w:szCs w:val="24"/>
                <w:lang w:val="ru-RU"/>
              </w:rPr>
            </w:pPr>
            <w:r w:rsidRPr="0060617A">
              <w:rPr>
                <w:rFonts w:eastAsia="Arial"/>
                <w:b/>
                <w:bCs/>
                <w:color w:val="000000"/>
                <w:sz w:val="24"/>
                <w:szCs w:val="24"/>
                <w:lang w:val="ru-RU"/>
              </w:rPr>
              <w:t>Главное управление Министерства юстиции Российской Федерации по Нижегородской области</w:t>
            </w:r>
          </w:p>
          <w:p w:rsidR="007C2CE4" w:rsidRPr="0060617A" w:rsidRDefault="007C2CE4" w:rsidP="003F4072">
            <w:pPr>
              <w:widowControl w:val="0"/>
              <w:spacing w:before="0"/>
              <w:ind w:left="66" w:right="287" w:firstLine="0"/>
              <w:rPr>
                <w:sz w:val="24"/>
                <w:szCs w:val="24"/>
                <w:lang w:val="ru-RU"/>
              </w:rPr>
            </w:pPr>
          </w:p>
          <w:p w:rsidR="007C2CE4" w:rsidRPr="0060617A" w:rsidRDefault="007C2CE4" w:rsidP="003F4072">
            <w:pPr>
              <w:widowControl w:val="0"/>
              <w:spacing w:before="0"/>
              <w:ind w:left="66" w:right="287" w:firstLine="0"/>
              <w:rPr>
                <w:color w:val="000000"/>
                <w:sz w:val="24"/>
                <w:szCs w:val="24"/>
                <w:lang w:val="ru-RU"/>
              </w:rPr>
            </w:pPr>
            <w:r w:rsidRPr="0060617A">
              <w:rPr>
                <w:color w:val="000000"/>
                <w:sz w:val="24"/>
                <w:szCs w:val="24"/>
                <w:lang w:val="ru-RU"/>
              </w:rPr>
              <w:t>Юридический адрес</w:t>
            </w:r>
            <w:r w:rsidRPr="0060617A">
              <w:rPr>
                <w:b/>
                <w:color w:val="000000"/>
                <w:sz w:val="24"/>
                <w:szCs w:val="24"/>
                <w:lang w:val="ru-RU"/>
              </w:rPr>
              <w:t xml:space="preserve">: </w:t>
            </w:r>
            <w:r w:rsidRPr="0060617A">
              <w:rPr>
                <w:color w:val="000000"/>
                <w:sz w:val="24"/>
                <w:szCs w:val="24"/>
                <w:lang w:val="ru-RU"/>
              </w:rPr>
              <w:t>603022, Нижегородская обл</w:t>
            </w:r>
            <w:r>
              <w:rPr>
                <w:color w:val="000000"/>
                <w:sz w:val="24"/>
                <w:szCs w:val="24"/>
                <w:lang w:val="ru-RU"/>
              </w:rPr>
              <w:t>асть</w:t>
            </w:r>
            <w:r w:rsidRPr="0060617A">
              <w:rPr>
                <w:color w:val="000000"/>
                <w:sz w:val="24"/>
                <w:szCs w:val="24"/>
                <w:lang w:val="ru-RU"/>
              </w:rPr>
              <w:t>, г</w:t>
            </w:r>
            <w:r>
              <w:rPr>
                <w:color w:val="000000"/>
                <w:sz w:val="24"/>
                <w:szCs w:val="24"/>
                <w:lang w:val="ru-RU"/>
              </w:rPr>
              <w:t>.</w:t>
            </w:r>
            <w:r w:rsidRPr="0060617A">
              <w:rPr>
                <w:color w:val="000000"/>
                <w:sz w:val="24"/>
                <w:szCs w:val="24"/>
                <w:lang w:val="ru-RU"/>
              </w:rPr>
              <w:t xml:space="preserve"> Нижний Новгород, Советский р-н, ул. 1-я Оранжерейная, д 46</w:t>
            </w:r>
          </w:p>
          <w:p w:rsidR="007C2CE4" w:rsidRPr="0060617A" w:rsidRDefault="007C2CE4" w:rsidP="003F4072">
            <w:pPr>
              <w:widowControl w:val="0"/>
              <w:spacing w:before="0"/>
              <w:ind w:left="66" w:right="287" w:firstLine="0"/>
              <w:rPr>
                <w:color w:val="000000"/>
                <w:sz w:val="24"/>
                <w:szCs w:val="24"/>
                <w:lang w:val="ru-RU"/>
              </w:rPr>
            </w:pPr>
            <w:r w:rsidRPr="0060617A">
              <w:rPr>
                <w:bCs/>
                <w:color w:val="000000"/>
                <w:sz w:val="24"/>
                <w:szCs w:val="24"/>
                <w:lang w:val="ru-RU"/>
              </w:rPr>
              <w:t>Фактический и почтовый адрес:603022, Нижегородская обл</w:t>
            </w:r>
            <w:r>
              <w:rPr>
                <w:bCs/>
                <w:color w:val="000000"/>
                <w:sz w:val="24"/>
                <w:szCs w:val="24"/>
                <w:lang w:val="ru-RU"/>
              </w:rPr>
              <w:t>асть</w:t>
            </w:r>
            <w:r w:rsidRPr="0060617A">
              <w:rPr>
                <w:bCs/>
                <w:color w:val="000000"/>
                <w:sz w:val="24"/>
                <w:szCs w:val="24"/>
                <w:lang w:val="ru-RU"/>
              </w:rPr>
              <w:t>, г Нижний Новгород, Советский р-н, ул. 1-я Оранжерейная, д 46</w:t>
            </w:r>
          </w:p>
          <w:p w:rsidR="007C2CE4" w:rsidRPr="0060617A" w:rsidRDefault="007C2CE4" w:rsidP="003F4072">
            <w:pPr>
              <w:widowControl w:val="0"/>
              <w:spacing w:before="0"/>
              <w:ind w:left="66" w:right="287" w:firstLine="0"/>
              <w:rPr>
                <w:color w:val="000000"/>
                <w:sz w:val="24"/>
                <w:szCs w:val="24"/>
                <w:lang w:val="ru-RU"/>
              </w:rPr>
            </w:pPr>
            <w:r w:rsidRPr="0060617A">
              <w:rPr>
                <w:color w:val="000000"/>
                <w:sz w:val="24"/>
                <w:szCs w:val="24"/>
                <w:lang w:val="ru-RU"/>
              </w:rPr>
              <w:t>ОГРН 1085260011627</w:t>
            </w:r>
          </w:p>
          <w:p w:rsidR="007C2CE4" w:rsidRPr="0060617A" w:rsidRDefault="007C2CE4" w:rsidP="003F4072">
            <w:pPr>
              <w:widowControl w:val="0"/>
              <w:spacing w:before="0"/>
              <w:ind w:left="66" w:right="287" w:firstLine="0"/>
              <w:rPr>
                <w:color w:val="000000"/>
                <w:sz w:val="24"/>
                <w:szCs w:val="24"/>
                <w:lang w:val="ru-RU"/>
              </w:rPr>
            </w:pPr>
            <w:r w:rsidRPr="0060617A">
              <w:rPr>
                <w:bCs/>
                <w:color w:val="000000"/>
                <w:sz w:val="24"/>
                <w:szCs w:val="24"/>
                <w:lang w:val="ru-RU"/>
              </w:rPr>
              <w:t>ИНН 5260232073</w:t>
            </w:r>
          </w:p>
          <w:p w:rsidR="007C2CE4" w:rsidRPr="0060617A" w:rsidRDefault="007C2CE4" w:rsidP="003F4072">
            <w:pPr>
              <w:widowControl w:val="0"/>
              <w:spacing w:before="0"/>
              <w:ind w:left="66" w:right="287" w:firstLine="0"/>
              <w:rPr>
                <w:color w:val="000000"/>
                <w:sz w:val="24"/>
                <w:szCs w:val="24"/>
                <w:lang w:val="ru-RU"/>
              </w:rPr>
            </w:pPr>
            <w:r w:rsidRPr="0060617A">
              <w:rPr>
                <w:bCs/>
                <w:color w:val="000000"/>
                <w:sz w:val="24"/>
                <w:szCs w:val="24"/>
                <w:lang w:val="ru-RU"/>
              </w:rPr>
              <w:t>КПП 526201001</w:t>
            </w:r>
          </w:p>
          <w:p w:rsidR="007C2CE4" w:rsidRPr="007C2CE4" w:rsidRDefault="007C2CE4" w:rsidP="003F4072">
            <w:pPr>
              <w:rPr>
                <w:bCs/>
                <w:sz w:val="24"/>
                <w:szCs w:val="24"/>
                <w:shd w:val="clear" w:color="auto" w:fill="FFFFFF"/>
                <w:lang w:val="ru-RU"/>
              </w:rPr>
            </w:pPr>
            <w:r w:rsidRPr="007C2CE4">
              <w:rPr>
                <w:sz w:val="24"/>
                <w:szCs w:val="24"/>
                <w:lang w:val="ru-RU"/>
              </w:rPr>
              <w:t>Банковские реквизиты счета</w:t>
            </w:r>
          </w:p>
          <w:p w:rsidR="007C2CE4" w:rsidRPr="007C2CE4" w:rsidRDefault="007C2CE4" w:rsidP="003F4072">
            <w:pPr>
              <w:rPr>
                <w:sz w:val="25"/>
                <w:szCs w:val="25"/>
                <w:lang w:val="ru-RU"/>
              </w:rPr>
            </w:pPr>
            <w:r w:rsidRPr="007C2CE4">
              <w:rPr>
                <w:sz w:val="25"/>
                <w:szCs w:val="25"/>
                <w:lang w:val="ru-RU"/>
              </w:rPr>
              <w:lastRenderedPageBreak/>
              <w:t>ОКЦ №1 ВВГУ Банка России//УФК по Нижегородской области г. Нижний Новгород, казначейский счет 03211643000000013200 УФК по Нижегородской области (Главное управление Министерства юстиции Российской Федерации по Нижегородской области л/с 03321880220)</w:t>
            </w:r>
          </w:p>
          <w:p w:rsidR="007C2CE4" w:rsidRPr="003F4072" w:rsidRDefault="007C2CE4" w:rsidP="003F4072">
            <w:pPr>
              <w:widowControl w:val="0"/>
              <w:spacing w:before="0"/>
              <w:ind w:left="66" w:right="287" w:firstLine="0"/>
              <w:rPr>
                <w:color w:val="000000"/>
                <w:sz w:val="24"/>
                <w:szCs w:val="24"/>
              </w:rPr>
            </w:pPr>
            <w:r w:rsidRPr="0060617A">
              <w:rPr>
                <w:color w:val="000000"/>
                <w:sz w:val="24"/>
                <w:szCs w:val="24"/>
                <w:lang w:val="ru-RU"/>
              </w:rPr>
              <w:t xml:space="preserve">р/с </w:t>
            </w:r>
            <w:r w:rsidR="003F4072" w:rsidRPr="00DC27BF">
              <w:rPr>
                <w:sz w:val="25"/>
                <w:szCs w:val="25"/>
              </w:rPr>
              <w:t>40102810745370000024</w:t>
            </w:r>
          </w:p>
          <w:p w:rsidR="007C2CE4" w:rsidRPr="0060617A" w:rsidRDefault="007C2CE4" w:rsidP="003F4072">
            <w:pPr>
              <w:widowControl w:val="0"/>
              <w:spacing w:before="0"/>
              <w:ind w:left="66" w:right="287" w:firstLine="0"/>
              <w:rPr>
                <w:color w:val="000000"/>
                <w:sz w:val="24"/>
                <w:szCs w:val="24"/>
                <w:lang w:val="ru-RU"/>
              </w:rPr>
            </w:pPr>
            <w:r w:rsidRPr="0060617A">
              <w:rPr>
                <w:bCs/>
                <w:color w:val="000000"/>
                <w:sz w:val="24"/>
                <w:szCs w:val="24"/>
                <w:lang w:val="ru-RU"/>
              </w:rPr>
              <w:t>тел. +7 (</w:t>
            </w:r>
            <w:r w:rsidRPr="0060617A">
              <w:rPr>
                <w:color w:val="000000"/>
                <w:sz w:val="24"/>
                <w:szCs w:val="24"/>
                <w:lang w:val="ru-RU"/>
              </w:rPr>
              <w:t>831) 224-86-18, +7</w:t>
            </w:r>
            <w:r w:rsidR="003F4072">
              <w:rPr>
                <w:color w:val="000000"/>
                <w:sz w:val="24"/>
                <w:szCs w:val="24"/>
                <w:lang w:val="ru-RU"/>
              </w:rPr>
              <w:t xml:space="preserve"> (831) 224-86-18 </w:t>
            </w:r>
            <w:proofErr w:type="gramStart"/>
            <w:r w:rsidR="003F4072">
              <w:rPr>
                <w:color w:val="000000"/>
                <w:sz w:val="24"/>
                <w:szCs w:val="24"/>
                <w:lang w:val="ru-RU"/>
              </w:rPr>
              <w:t>(</w:t>
            </w:r>
            <w:r w:rsidRPr="0060617A">
              <w:rPr>
                <w:color w:val="000000"/>
                <w:sz w:val="24"/>
                <w:szCs w:val="24"/>
                <w:lang w:val="ru-RU"/>
              </w:rPr>
              <w:t xml:space="preserve"> </w:t>
            </w:r>
            <w:proofErr w:type="gramEnd"/>
            <w:r w:rsidRPr="0060617A">
              <w:rPr>
                <w:color w:val="000000"/>
                <w:sz w:val="24"/>
                <w:szCs w:val="24"/>
                <w:lang w:val="ru-RU"/>
              </w:rPr>
              <w:t>305)</w:t>
            </w:r>
          </w:p>
          <w:p w:rsidR="007C2CE4" w:rsidRPr="0060617A" w:rsidRDefault="007C2CE4" w:rsidP="003F4072">
            <w:pPr>
              <w:widowControl w:val="0"/>
              <w:spacing w:before="0"/>
              <w:ind w:left="66" w:right="287" w:firstLine="0"/>
              <w:rPr>
                <w:color w:val="000000"/>
                <w:sz w:val="24"/>
                <w:szCs w:val="24"/>
                <w:lang w:val="ru-RU"/>
              </w:rPr>
            </w:pPr>
            <w:r w:rsidRPr="0060617A">
              <w:rPr>
                <w:color w:val="000000"/>
                <w:sz w:val="24"/>
                <w:szCs w:val="24"/>
                <w:lang w:val="ru-RU"/>
              </w:rPr>
              <w:t xml:space="preserve">Электронная почта: </w:t>
            </w:r>
          </w:p>
          <w:p w:rsidR="007C2CE4" w:rsidRPr="0050008D" w:rsidRDefault="007C2CE4" w:rsidP="003F4072">
            <w:pPr>
              <w:spacing w:before="0"/>
              <w:ind w:left="66" w:firstLine="0"/>
              <w:rPr>
                <w:color w:val="000000"/>
                <w:sz w:val="24"/>
                <w:szCs w:val="24"/>
              </w:rPr>
            </w:pPr>
            <w:r>
              <w:t>natalya2210@list.ru</w:t>
            </w:r>
          </w:p>
        </w:tc>
      </w:tr>
      <w:tr w:rsidR="007C2CE4" w:rsidRPr="0060617A" w:rsidTr="00303B7C">
        <w:trPr>
          <w:trHeight w:val="549"/>
        </w:trPr>
        <w:tc>
          <w:tcPr>
            <w:tcW w:w="4570" w:type="dxa"/>
          </w:tcPr>
          <w:p w:rsidR="007C2CE4" w:rsidRPr="00E3740D" w:rsidRDefault="007C2CE4" w:rsidP="00304A7D">
            <w:pPr>
              <w:jc w:val="both"/>
              <w:rPr>
                <w:sz w:val="24"/>
                <w:szCs w:val="24"/>
              </w:rPr>
            </w:pPr>
          </w:p>
        </w:tc>
        <w:tc>
          <w:tcPr>
            <w:tcW w:w="4394" w:type="dxa"/>
          </w:tcPr>
          <w:p w:rsidR="007C2CE4" w:rsidRDefault="007C2CE4" w:rsidP="0009014E">
            <w:pPr>
              <w:spacing w:before="0"/>
              <w:ind w:left="68" w:firstLine="0"/>
              <w:rPr>
                <w:color w:val="000000"/>
                <w:sz w:val="24"/>
                <w:szCs w:val="24"/>
                <w:lang w:val="ru-RU"/>
              </w:rPr>
            </w:pPr>
          </w:p>
          <w:p w:rsidR="007C2CE4" w:rsidRPr="0060617A" w:rsidRDefault="007C2CE4" w:rsidP="0009014E">
            <w:pPr>
              <w:spacing w:before="0"/>
              <w:ind w:left="68" w:firstLine="0"/>
              <w:rPr>
                <w:color w:val="000000"/>
                <w:sz w:val="24"/>
                <w:szCs w:val="24"/>
                <w:lang w:val="ru-RU"/>
              </w:rPr>
            </w:pPr>
            <w:r w:rsidRPr="0060617A">
              <w:rPr>
                <w:color w:val="000000"/>
                <w:sz w:val="24"/>
                <w:szCs w:val="24"/>
                <w:lang w:val="ru-RU"/>
              </w:rPr>
              <w:t>Начальник</w:t>
            </w:r>
          </w:p>
          <w:p w:rsidR="007C2CE4" w:rsidRPr="0060617A" w:rsidRDefault="007C2CE4" w:rsidP="0009014E">
            <w:pPr>
              <w:tabs>
                <w:tab w:val="left" w:pos="709"/>
              </w:tabs>
              <w:spacing w:before="0"/>
              <w:ind w:left="68" w:firstLine="0"/>
              <w:rPr>
                <w:color w:val="000000"/>
                <w:sz w:val="24"/>
                <w:szCs w:val="24"/>
                <w:lang w:val="ru-RU"/>
              </w:rPr>
            </w:pPr>
          </w:p>
          <w:p w:rsidR="007C2CE4" w:rsidRPr="0060617A" w:rsidRDefault="007C2CE4" w:rsidP="0009014E">
            <w:pPr>
              <w:tabs>
                <w:tab w:val="left" w:pos="709"/>
              </w:tabs>
              <w:spacing w:before="0"/>
              <w:ind w:left="68" w:firstLine="0"/>
              <w:rPr>
                <w:color w:val="000000"/>
                <w:sz w:val="24"/>
                <w:szCs w:val="24"/>
                <w:lang w:val="ru-RU"/>
              </w:rPr>
            </w:pPr>
            <w:r w:rsidRPr="0060617A">
              <w:rPr>
                <w:color w:val="000000"/>
                <w:sz w:val="24"/>
                <w:szCs w:val="24"/>
                <w:lang w:val="ru-RU"/>
              </w:rPr>
              <w:t>___________________ Д.А. Шапкин</w:t>
            </w:r>
          </w:p>
          <w:p w:rsidR="007C2CE4" w:rsidRPr="0060617A" w:rsidRDefault="007C2CE4" w:rsidP="0009014E">
            <w:pPr>
              <w:tabs>
                <w:tab w:val="left" w:pos="709"/>
              </w:tabs>
              <w:spacing w:before="0"/>
              <w:ind w:left="68" w:firstLine="0"/>
              <w:rPr>
                <w:rFonts w:eastAsia="Arial"/>
                <w:b/>
                <w:bCs/>
                <w:color w:val="000000"/>
                <w:sz w:val="24"/>
                <w:szCs w:val="24"/>
                <w:lang w:val="ru-RU"/>
              </w:rPr>
            </w:pPr>
          </w:p>
        </w:tc>
      </w:tr>
      <w:tr w:rsidR="007C2CE4" w:rsidRPr="0060617A" w:rsidTr="00303B7C">
        <w:trPr>
          <w:trHeight w:val="549"/>
        </w:trPr>
        <w:tc>
          <w:tcPr>
            <w:tcW w:w="4570" w:type="dxa"/>
          </w:tcPr>
          <w:p w:rsidR="007C2CE4" w:rsidRPr="00E3740D" w:rsidRDefault="007C2CE4" w:rsidP="00304A7D">
            <w:pPr>
              <w:rPr>
                <w:sz w:val="24"/>
                <w:szCs w:val="24"/>
              </w:rPr>
            </w:pPr>
          </w:p>
        </w:tc>
        <w:tc>
          <w:tcPr>
            <w:tcW w:w="4394" w:type="dxa"/>
          </w:tcPr>
          <w:p w:rsidR="007C2CE4" w:rsidRDefault="007C2CE4" w:rsidP="0009014E">
            <w:pPr>
              <w:spacing w:before="0"/>
              <w:ind w:left="68" w:firstLine="0"/>
              <w:rPr>
                <w:color w:val="000000"/>
                <w:sz w:val="24"/>
                <w:szCs w:val="24"/>
                <w:lang w:val="ru-RU"/>
              </w:rPr>
            </w:pPr>
          </w:p>
        </w:tc>
      </w:tr>
    </w:tbl>
    <w:p w:rsidR="00303B7C" w:rsidRPr="0060617A" w:rsidRDefault="00303B7C" w:rsidP="00303B7C">
      <w:pPr>
        <w:pStyle w:val="a"/>
        <w:numPr>
          <w:ilvl w:val="0"/>
          <w:numId w:val="0"/>
        </w:numPr>
        <w:spacing w:before="0"/>
        <w:ind w:left="360" w:hanging="360"/>
        <w:jc w:val="center"/>
        <w:rPr>
          <w:b/>
          <w:sz w:val="24"/>
          <w:szCs w:val="24"/>
          <w:lang w:val="ru-RU"/>
        </w:rPr>
      </w:pPr>
    </w:p>
    <w:p w:rsidR="004C0644" w:rsidRPr="0060617A" w:rsidRDefault="004C0644" w:rsidP="00303B7C">
      <w:pPr>
        <w:pStyle w:val="a"/>
        <w:numPr>
          <w:ilvl w:val="0"/>
          <w:numId w:val="0"/>
        </w:numPr>
        <w:spacing w:before="0"/>
        <w:jc w:val="center"/>
        <w:rPr>
          <w:b/>
          <w:sz w:val="24"/>
          <w:szCs w:val="24"/>
          <w:lang w:val="ru-RU"/>
        </w:rPr>
      </w:pPr>
    </w:p>
    <w:p w:rsidR="004333C7" w:rsidRPr="0060617A" w:rsidRDefault="004333C7" w:rsidP="00303B7C">
      <w:pPr>
        <w:pStyle w:val="a"/>
        <w:numPr>
          <w:ilvl w:val="0"/>
          <w:numId w:val="0"/>
        </w:numPr>
        <w:spacing w:before="0"/>
        <w:jc w:val="center"/>
        <w:rPr>
          <w:b/>
          <w:sz w:val="24"/>
          <w:szCs w:val="24"/>
          <w:lang w:val="ru-RU"/>
        </w:rPr>
      </w:pPr>
    </w:p>
    <w:p w:rsidR="00CC1BFF" w:rsidRPr="0060617A" w:rsidRDefault="00CC1BFF" w:rsidP="00303B7C">
      <w:pPr>
        <w:numPr>
          <w:ilvl w:val="12"/>
          <w:numId w:val="0"/>
        </w:numPr>
        <w:spacing w:before="0"/>
        <w:jc w:val="both"/>
        <w:rPr>
          <w:sz w:val="24"/>
          <w:szCs w:val="24"/>
          <w:lang w:val="ru-RU"/>
        </w:rPr>
      </w:pPr>
    </w:p>
    <w:p w:rsidR="00810179" w:rsidRPr="0060617A" w:rsidRDefault="00810179" w:rsidP="00303B7C">
      <w:pPr>
        <w:numPr>
          <w:ilvl w:val="12"/>
          <w:numId w:val="0"/>
        </w:numPr>
        <w:spacing w:before="0"/>
        <w:jc w:val="both"/>
        <w:rPr>
          <w:sz w:val="24"/>
          <w:szCs w:val="24"/>
          <w:lang w:val="ru-RU"/>
        </w:rPr>
      </w:pPr>
    </w:p>
    <w:p w:rsidR="0093775A" w:rsidRPr="0060617A" w:rsidRDefault="0093775A" w:rsidP="00303B7C">
      <w:pPr>
        <w:pStyle w:val="a6"/>
        <w:spacing w:before="0" w:after="0"/>
        <w:ind w:left="0" w:firstLine="0"/>
        <w:jc w:val="both"/>
        <w:rPr>
          <w:sz w:val="24"/>
          <w:szCs w:val="24"/>
          <w:lang w:val="ru-RU"/>
        </w:rPr>
      </w:pPr>
    </w:p>
    <w:p w:rsidR="006224D4" w:rsidRPr="0060617A" w:rsidRDefault="00D01F0A" w:rsidP="00303B7C">
      <w:pPr>
        <w:numPr>
          <w:ilvl w:val="12"/>
          <w:numId w:val="0"/>
        </w:numPr>
        <w:spacing w:before="0"/>
        <w:jc w:val="both"/>
        <w:rPr>
          <w:sz w:val="24"/>
          <w:szCs w:val="24"/>
          <w:lang w:val="ru-RU"/>
        </w:rPr>
      </w:pPr>
      <w:r w:rsidRPr="0060617A">
        <w:rPr>
          <w:sz w:val="24"/>
          <w:szCs w:val="24"/>
          <w:lang w:val="ru-RU"/>
        </w:rPr>
        <w:t xml:space="preserve">  </w:t>
      </w:r>
    </w:p>
    <w:p w:rsidR="00B836EE" w:rsidRPr="00B836EE" w:rsidRDefault="00D01F0A" w:rsidP="00B836EE">
      <w:pPr>
        <w:numPr>
          <w:ilvl w:val="12"/>
          <w:numId w:val="0"/>
        </w:numPr>
        <w:spacing w:before="0"/>
        <w:jc w:val="right"/>
        <w:rPr>
          <w:sz w:val="24"/>
          <w:szCs w:val="24"/>
          <w:lang w:val="ru-RU"/>
        </w:rPr>
      </w:pPr>
      <w:r w:rsidRPr="0060617A">
        <w:rPr>
          <w:sz w:val="24"/>
          <w:szCs w:val="24"/>
          <w:lang w:val="ru-RU"/>
        </w:rPr>
        <w:br w:type="page"/>
      </w:r>
      <w:r w:rsidR="00B836EE" w:rsidRPr="00B836EE">
        <w:rPr>
          <w:sz w:val="24"/>
          <w:szCs w:val="24"/>
          <w:lang w:val="ru-RU"/>
        </w:rPr>
        <w:lastRenderedPageBreak/>
        <w:t>Приложение №</w:t>
      </w:r>
      <w:r w:rsidR="00B836EE">
        <w:rPr>
          <w:sz w:val="24"/>
          <w:szCs w:val="24"/>
          <w:lang w:val="ru-RU"/>
        </w:rPr>
        <w:t>1</w:t>
      </w:r>
    </w:p>
    <w:p w:rsidR="00B836EE" w:rsidRPr="00B72303" w:rsidRDefault="00B836EE" w:rsidP="00B836EE">
      <w:pPr>
        <w:pStyle w:val="af1"/>
        <w:spacing w:before="0"/>
        <w:ind w:left="0" w:firstLine="0"/>
        <w:jc w:val="right"/>
        <w:outlineLvl w:val="0"/>
        <w:rPr>
          <w:sz w:val="24"/>
          <w:szCs w:val="24"/>
          <w:lang w:val="ru-RU"/>
        </w:rPr>
      </w:pPr>
      <w:r w:rsidRPr="00B836EE">
        <w:rPr>
          <w:sz w:val="24"/>
          <w:szCs w:val="24"/>
          <w:lang w:val="ru-RU"/>
        </w:rPr>
        <w:t>к Лиц</w:t>
      </w:r>
      <w:r w:rsidR="001425BD">
        <w:rPr>
          <w:sz w:val="24"/>
          <w:szCs w:val="24"/>
          <w:lang w:val="ru-RU"/>
        </w:rPr>
        <w:t>ензионному Контракту</w:t>
      </w:r>
    </w:p>
    <w:p w:rsidR="00B836EE" w:rsidRPr="0060617A" w:rsidRDefault="001425BD" w:rsidP="00B836EE">
      <w:pPr>
        <w:pStyle w:val="11"/>
        <w:widowControl w:val="0"/>
        <w:ind w:firstLine="720"/>
        <w:jc w:val="right"/>
        <w:rPr>
          <w:sz w:val="24"/>
          <w:szCs w:val="24"/>
        </w:rPr>
      </w:pPr>
      <w:r>
        <w:rPr>
          <w:sz w:val="24"/>
          <w:szCs w:val="24"/>
        </w:rPr>
        <w:t>от «</w:t>
      </w:r>
      <w:r w:rsidRPr="00B72303">
        <w:rPr>
          <w:sz w:val="24"/>
          <w:szCs w:val="24"/>
        </w:rPr>
        <w:t>__</w:t>
      </w:r>
      <w:r>
        <w:rPr>
          <w:sz w:val="24"/>
          <w:szCs w:val="24"/>
        </w:rPr>
        <w:t xml:space="preserve">» </w:t>
      </w:r>
      <w:r w:rsidRPr="00B72303">
        <w:rPr>
          <w:sz w:val="24"/>
          <w:szCs w:val="24"/>
        </w:rPr>
        <w:t>_____</w:t>
      </w:r>
      <w:r>
        <w:rPr>
          <w:sz w:val="24"/>
          <w:szCs w:val="24"/>
        </w:rPr>
        <w:t xml:space="preserve"> 202</w:t>
      </w:r>
      <w:r w:rsidRPr="00B72303">
        <w:rPr>
          <w:sz w:val="24"/>
          <w:szCs w:val="24"/>
        </w:rPr>
        <w:t xml:space="preserve">6 </w:t>
      </w:r>
      <w:r w:rsidR="00B836EE" w:rsidRPr="0060617A">
        <w:rPr>
          <w:sz w:val="24"/>
          <w:szCs w:val="24"/>
        </w:rPr>
        <w:t>г</w:t>
      </w:r>
      <w:r w:rsidR="00B836EE">
        <w:rPr>
          <w:sz w:val="24"/>
          <w:szCs w:val="24"/>
        </w:rPr>
        <w:t>.</w:t>
      </w:r>
    </w:p>
    <w:p w:rsidR="00920F43" w:rsidRPr="00B72303" w:rsidRDefault="00920F43" w:rsidP="00B836EE">
      <w:pPr>
        <w:numPr>
          <w:ilvl w:val="12"/>
          <w:numId w:val="0"/>
        </w:numPr>
        <w:spacing w:before="0"/>
        <w:jc w:val="right"/>
        <w:rPr>
          <w:sz w:val="24"/>
          <w:szCs w:val="24"/>
          <w:lang w:val="ru-RU"/>
        </w:rPr>
      </w:pPr>
    </w:p>
    <w:p w:rsidR="00920F43" w:rsidRPr="0060617A" w:rsidRDefault="00920F43" w:rsidP="00920F43">
      <w:pPr>
        <w:pStyle w:val="11"/>
        <w:widowControl w:val="0"/>
        <w:jc w:val="center"/>
        <w:rPr>
          <w:b/>
          <w:sz w:val="24"/>
          <w:szCs w:val="24"/>
        </w:rPr>
      </w:pPr>
      <w:r w:rsidRPr="0060617A">
        <w:rPr>
          <w:b/>
          <w:sz w:val="24"/>
          <w:szCs w:val="24"/>
        </w:rPr>
        <w:t>ОПИСАНИЕ ОБЪЕКТА ЗАКУПКИ</w:t>
      </w:r>
    </w:p>
    <w:p w:rsidR="00920F43" w:rsidRPr="0060617A" w:rsidRDefault="00920F43" w:rsidP="00920F43">
      <w:pPr>
        <w:pStyle w:val="11"/>
        <w:ind w:firstLine="709"/>
        <w:jc w:val="both"/>
        <w:rPr>
          <w:b/>
          <w:sz w:val="24"/>
          <w:szCs w:val="24"/>
        </w:rPr>
      </w:pPr>
      <w:bookmarkStart w:id="2" w:name="_1fob9te" w:colFirst="0" w:colLast="0"/>
      <w:bookmarkEnd w:id="2"/>
      <w:r w:rsidRPr="0060617A">
        <w:rPr>
          <w:b/>
          <w:sz w:val="24"/>
          <w:szCs w:val="24"/>
        </w:rPr>
        <w:t>1. Общие требования</w:t>
      </w:r>
    </w:p>
    <w:p w:rsidR="00920F43" w:rsidRPr="0060617A" w:rsidRDefault="00920F43" w:rsidP="00920F43">
      <w:pPr>
        <w:pStyle w:val="11"/>
        <w:numPr>
          <w:ilvl w:val="0"/>
          <w:numId w:val="22"/>
        </w:numPr>
        <w:ind w:left="0" w:firstLine="709"/>
        <w:jc w:val="both"/>
        <w:rPr>
          <w:sz w:val="24"/>
          <w:szCs w:val="24"/>
        </w:rPr>
      </w:pPr>
      <w:r w:rsidRPr="0060617A">
        <w:rPr>
          <w:b/>
          <w:sz w:val="24"/>
          <w:szCs w:val="24"/>
        </w:rPr>
        <w:t xml:space="preserve">Информация о </w:t>
      </w:r>
      <w:bookmarkStart w:id="3" w:name="3znysh7" w:colFirst="0" w:colLast="0"/>
      <w:bookmarkEnd w:id="3"/>
      <w:r w:rsidR="006265CA" w:rsidRPr="0060617A">
        <w:rPr>
          <w:b/>
          <w:bCs/>
          <w:sz w:val="24"/>
          <w:szCs w:val="24"/>
        </w:rPr>
        <w:t>Сублицензиате</w:t>
      </w:r>
      <w:r w:rsidRPr="0060617A">
        <w:rPr>
          <w:b/>
          <w:sz w:val="24"/>
          <w:szCs w:val="24"/>
        </w:rPr>
        <w:t xml:space="preserve">: </w:t>
      </w:r>
      <w:r w:rsidRPr="0060617A">
        <w:rPr>
          <w:sz w:val="24"/>
          <w:szCs w:val="24"/>
        </w:rPr>
        <w:t>Главное управление Министерства юстиции Российской Федерации по Нижегородской области.</w:t>
      </w:r>
    </w:p>
    <w:p w:rsidR="00920F43" w:rsidRPr="0060617A" w:rsidRDefault="00920F43" w:rsidP="00920F43">
      <w:pPr>
        <w:pStyle w:val="11"/>
        <w:numPr>
          <w:ilvl w:val="0"/>
          <w:numId w:val="22"/>
        </w:numPr>
        <w:ind w:left="0" w:firstLine="709"/>
        <w:jc w:val="both"/>
        <w:rPr>
          <w:sz w:val="24"/>
          <w:szCs w:val="24"/>
        </w:rPr>
      </w:pPr>
      <w:r w:rsidRPr="0060617A">
        <w:rPr>
          <w:b/>
          <w:sz w:val="24"/>
          <w:szCs w:val="24"/>
        </w:rPr>
        <w:t>Место нахождения и почтовый адрес:</w:t>
      </w:r>
      <w:r w:rsidRPr="0060617A">
        <w:rPr>
          <w:sz w:val="24"/>
          <w:szCs w:val="24"/>
        </w:rPr>
        <w:t xml:space="preserve"> 603022, г. Нижний Новгород, ул. Оранжерейная 1-я, д. 46.</w:t>
      </w:r>
    </w:p>
    <w:p w:rsidR="00920F43" w:rsidRPr="0060617A" w:rsidRDefault="00920F43" w:rsidP="00920F43">
      <w:pPr>
        <w:pStyle w:val="11"/>
        <w:numPr>
          <w:ilvl w:val="0"/>
          <w:numId w:val="22"/>
        </w:numPr>
        <w:ind w:left="0" w:firstLine="709"/>
        <w:jc w:val="both"/>
        <w:rPr>
          <w:sz w:val="24"/>
          <w:szCs w:val="24"/>
        </w:rPr>
      </w:pPr>
      <w:r w:rsidRPr="0060617A">
        <w:rPr>
          <w:b/>
          <w:sz w:val="24"/>
          <w:szCs w:val="24"/>
        </w:rPr>
        <w:t>Ответственное должностное лицо:</w:t>
      </w:r>
      <w:r w:rsidRPr="0060617A">
        <w:rPr>
          <w:sz w:val="24"/>
          <w:szCs w:val="24"/>
        </w:rPr>
        <w:t xml:space="preserve"> Начальник Главного управления Министерства юстиции Российской Федерации по Нижегородской области Шапкин Дмитрий Алексеевич.</w:t>
      </w:r>
    </w:p>
    <w:p w:rsidR="00920F43" w:rsidRPr="0060617A" w:rsidRDefault="00920F43" w:rsidP="00920F43">
      <w:pPr>
        <w:pStyle w:val="11"/>
        <w:numPr>
          <w:ilvl w:val="0"/>
          <w:numId w:val="22"/>
        </w:numPr>
        <w:ind w:left="0" w:firstLine="709"/>
        <w:jc w:val="both"/>
        <w:rPr>
          <w:sz w:val="24"/>
          <w:szCs w:val="24"/>
        </w:rPr>
      </w:pPr>
      <w:r w:rsidRPr="0060617A">
        <w:rPr>
          <w:b/>
          <w:sz w:val="24"/>
          <w:szCs w:val="24"/>
        </w:rPr>
        <w:t>Информация о контрактной службе:</w:t>
      </w:r>
      <w:r w:rsidRPr="0060617A">
        <w:rPr>
          <w:sz w:val="24"/>
          <w:szCs w:val="24"/>
        </w:rPr>
        <w:t xml:space="preserve"> Контрактный управляющий –</w:t>
      </w:r>
      <w:r w:rsidR="00855352" w:rsidRPr="00855352">
        <w:rPr>
          <w:sz w:val="24"/>
          <w:szCs w:val="24"/>
        </w:rPr>
        <w:t xml:space="preserve"> </w:t>
      </w:r>
      <w:r w:rsidRPr="0060617A">
        <w:rPr>
          <w:sz w:val="24"/>
          <w:szCs w:val="24"/>
        </w:rPr>
        <w:t>специалист – эксперт отдела обеспечения деятельности</w:t>
      </w:r>
      <w:r w:rsidR="00B72303" w:rsidRPr="00B72303">
        <w:rPr>
          <w:sz w:val="24"/>
          <w:szCs w:val="24"/>
        </w:rPr>
        <w:t xml:space="preserve"> </w:t>
      </w:r>
      <w:r w:rsidR="00B72303">
        <w:rPr>
          <w:sz w:val="24"/>
          <w:szCs w:val="24"/>
        </w:rPr>
        <w:t>Исаченкова Наталья Сергеевна</w:t>
      </w:r>
      <w:r w:rsidRPr="0060617A">
        <w:rPr>
          <w:sz w:val="24"/>
          <w:szCs w:val="24"/>
        </w:rPr>
        <w:t xml:space="preserve">. </w:t>
      </w:r>
    </w:p>
    <w:p w:rsidR="00920F43" w:rsidRPr="0060617A" w:rsidRDefault="00920F43" w:rsidP="00920F43">
      <w:pPr>
        <w:pStyle w:val="11"/>
        <w:numPr>
          <w:ilvl w:val="0"/>
          <w:numId w:val="22"/>
        </w:numPr>
        <w:ind w:left="0" w:firstLine="709"/>
        <w:jc w:val="both"/>
        <w:rPr>
          <w:sz w:val="24"/>
          <w:szCs w:val="24"/>
        </w:rPr>
      </w:pPr>
      <w:r w:rsidRPr="0060617A">
        <w:rPr>
          <w:sz w:val="24"/>
          <w:szCs w:val="24"/>
        </w:rPr>
        <w:t xml:space="preserve">Адрес электронной почты: </w:t>
      </w:r>
      <w:proofErr w:type="spellStart"/>
      <w:r w:rsidR="00B72303">
        <w:rPr>
          <w:sz w:val="24"/>
          <w:szCs w:val="24"/>
          <w:lang w:val="en-US"/>
        </w:rPr>
        <w:t>natalya</w:t>
      </w:r>
      <w:proofErr w:type="spellEnd"/>
      <w:r w:rsidR="00B72303" w:rsidRPr="00B72303">
        <w:rPr>
          <w:sz w:val="24"/>
          <w:szCs w:val="24"/>
        </w:rPr>
        <w:t>2210@</w:t>
      </w:r>
      <w:r w:rsidR="00B72303">
        <w:rPr>
          <w:sz w:val="24"/>
          <w:szCs w:val="24"/>
          <w:lang w:val="en-US"/>
        </w:rPr>
        <w:t>list</w:t>
      </w:r>
      <w:r w:rsidR="00B72303" w:rsidRPr="00B72303">
        <w:rPr>
          <w:sz w:val="24"/>
          <w:szCs w:val="24"/>
        </w:rPr>
        <w:t>.</w:t>
      </w:r>
      <w:r w:rsidR="00B72303">
        <w:rPr>
          <w:sz w:val="24"/>
          <w:szCs w:val="24"/>
          <w:lang w:val="en-US"/>
        </w:rPr>
        <w:t>ru</w:t>
      </w:r>
    </w:p>
    <w:p w:rsidR="00920F43" w:rsidRPr="0060617A" w:rsidRDefault="00920F43" w:rsidP="00920F43">
      <w:pPr>
        <w:pStyle w:val="11"/>
        <w:numPr>
          <w:ilvl w:val="0"/>
          <w:numId w:val="22"/>
        </w:numPr>
        <w:ind w:left="0" w:firstLine="709"/>
        <w:jc w:val="both"/>
        <w:rPr>
          <w:sz w:val="24"/>
          <w:szCs w:val="24"/>
        </w:rPr>
      </w:pPr>
      <w:r w:rsidRPr="0060617A">
        <w:rPr>
          <w:sz w:val="24"/>
          <w:szCs w:val="24"/>
        </w:rPr>
        <w:t>Номер контактного телефона: +7 (831) 224-86-18 (305)</w:t>
      </w:r>
    </w:p>
    <w:p w:rsidR="00920F43" w:rsidRPr="0060617A" w:rsidRDefault="00920F43" w:rsidP="009C4BBB">
      <w:pPr>
        <w:pStyle w:val="11"/>
        <w:numPr>
          <w:ilvl w:val="0"/>
          <w:numId w:val="22"/>
        </w:numPr>
        <w:ind w:left="0" w:firstLine="709"/>
        <w:jc w:val="both"/>
        <w:rPr>
          <w:sz w:val="24"/>
          <w:szCs w:val="24"/>
        </w:rPr>
      </w:pPr>
      <w:r w:rsidRPr="0060617A">
        <w:rPr>
          <w:b/>
          <w:sz w:val="24"/>
          <w:szCs w:val="24"/>
        </w:rPr>
        <w:t>Объектом закупки является:</w:t>
      </w:r>
      <w:bookmarkStart w:id="4" w:name="_Hlk199335032"/>
      <w:r w:rsidR="009C4BBB" w:rsidRPr="0060617A">
        <w:rPr>
          <w:sz w:val="24"/>
          <w:szCs w:val="24"/>
        </w:rPr>
        <w:t xml:space="preserve"> Оказание услуг по передаче прав на использование компьютерного программного обеспечения (операционная система «Astra Linux Special Edition»), на условиях простой (неисключительной) лицензии:</w:t>
      </w:r>
    </w:p>
    <w:p w:rsidR="009C7408" w:rsidRDefault="009C7408" w:rsidP="00920F43">
      <w:pPr>
        <w:pStyle w:val="11"/>
        <w:pBdr>
          <w:top w:val="nil"/>
          <w:left w:val="nil"/>
          <w:bottom w:val="nil"/>
          <w:right w:val="nil"/>
          <w:between w:val="nil"/>
        </w:pBdr>
        <w:tabs>
          <w:tab w:val="left" w:pos="0"/>
          <w:tab w:val="left" w:pos="567"/>
        </w:tabs>
        <w:jc w:val="both"/>
        <w:rPr>
          <w:sz w:val="24"/>
          <w:szCs w:val="24"/>
        </w:rPr>
      </w:pPr>
    </w:p>
    <w:p w:rsidR="00920F43" w:rsidRPr="000D1A37" w:rsidRDefault="000D1A37" w:rsidP="00920F43">
      <w:pPr>
        <w:pStyle w:val="11"/>
        <w:pBdr>
          <w:top w:val="nil"/>
          <w:left w:val="nil"/>
          <w:bottom w:val="nil"/>
          <w:right w:val="nil"/>
          <w:between w:val="nil"/>
        </w:pBdr>
        <w:tabs>
          <w:tab w:val="left" w:pos="0"/>
          <w:tab w:val="left" w:pos="567"/>
        </w:tabs>
        <w:jc w:val="both"/>
        <w:rPr>
          <w:sz w:val="24"/>
          <w:szCs w:val="24"/>
        </w:rPr>
      </w:pPr>
      <w:r>
        <w:rPr>
          <w:sz w:val="24"/>
          <w:szCs w:val="24"/>
        </w:rPr>
        <w:t xml:space="preserve">  </w:t>
      </w:r>
      <w:proofErr w:type="gramStart"/>
      <w:r w:rsidR="002E6356">
        <w:rPr>
          <w:sz w:val="24"/>
          <w:szCs w:val="24"/>
        </w:rPr>
        <w:t xml:space="preserve">- </w:t>
      </w:r>
      <w:r w:rsidR="002E6356" w:rsidRPr="000D1A37">
        <w:rPr>
          <w:color w:val="000000"/>
          <w:sz w:val="24"/>
          <w:szCs w:val="24"/>
        </w:rPr>
        <w:t>Лицензия на операционную систему специального назначения</w:t>
      </w:r>
      <w:r w:rsidR="00920F43" w:rsidRPr="0060617A">
        <w:rPr>
          <w:sz w:val="24"/>
          <w:szCs w:val="24"/>
        </w:rPr>
        <w:t xml:space="preserve"> «Astra Linux Special Edition» для 64-х разрядной платформы на базе процессорной архитектуры х86-64, уровень защищенности «Максимальный» («Смоленск»), РУСБ.10015-01 (ФСТЭК), способ передачи BOX (диск), для рабочей станции, на срок действия </w:t>
      </w:r>
      <w:r w:rsidR="00920F43" w:rsidRPr="000D1A37">
        <w:rPr>
          <w:sz w:val="24"/>
          <w:szCs w:val="24"/>
        </w:rPr>
        <w:t>исключительного права, с включенными обновлениями Тип 1 на 12 месяц (далее - «Astra Linux Special Edition» («Смоленск»)* в объеме 1 шт.</w:t>
      </w:r>
      <w:proofErr w:type="gramEnd"/>
    </w:p>
    <w:p w:rsidR="00992772" w:rsidRPr="000D1A37" w:rsidRDefault="000D1A37" w:rsidP="00992772">
      <w:pPr>
        <w:autoSpaceDE w:val="0"/>
        <w:autoSpaceDN w:val="0"/>
        <w:adjustRightInd w:val="0"/>
        <w:spacing w:before="0"/>
        <w:ind w:left="0" w:right="0" w:firstLine="0"/>
        <w:rPr>
          <w:color w:val="000000"/>
          <w:sz w:val="24"/>
          <w:szCs w:val="24"/>
          <w:lang w:val="ru-RU"/>
        </w:rPr>
      </w:pPr>
      <w:r>
        <w:rPr>
          <w:color w:val="000000"/>
          <w:sz w:val="24"/>
          <w:szCs w:val="24"/>
          <w:lang w:val="ru-RU"/>
        </w:rPr>
        <w:t xml:space="preserve">  </w:t>
      </w:r>
      <w:r w:rsidR="00992772" w:rsidRPr="000D1A37">
        <w:rPr>
          <w:color w:val="000000"/>
          <w:sz w:val="24"/>
          <w:szCs w:val="24"/>
          <w:lang w:val="ru-RU"/>
        </w:rPr>
        <w:t xml:space="preserve">-Лицензия на операционную систему специального назначения «Astra Linux Special Edition» для 64-х разрядной платформы на базе процессорной архитектуры х86-64, уровень защищенности «Усиленный» («Воронеж»), РУСБ.10015-01 (ФСТЭК), способ передачи BOX, для рабочей станции, на срок действия исключительного права, с включенными обновлениями Тип 1 на 12 мес. в объеме 1 штука. </w:t>
      </w:r>
    </w:p>
    <w:p w:rsidR="00992772" w:rsidRPr="00992772" w:rsidRDefault="00992772" w:rsidP="00920F43">
      <w:pPr>
        <w:pStyle w:val="11"/>
        <w:pBdr>
          <w:top w:val="nil"/>
          <w:left w:val="nil"/>
          <w:bottom w:val="nil"/>
          <w:right w:val="nil"/>
          <w:between w:val="nil"/>
        </w:pBdr>
        <w:tabs>
          <w:tab w:val="left" w:pos="0"/>
          <w:tab w:val="left" w:pos="567"/>
        </w:tabs>
        <w:jc w:val="both"/>
        <w:rPr>
          <w:sz w:val="24"/>
          <w:szCs w:val="24"/>
        </w:rPr>
      </w:pPr>
    </w:p>
    <w:bookmarkEnd w:id="4"/>
    <w:p w:rsidR="00920F43" w:rsidRPr="0060617A" w:rsidRDefault="00920F43" w:rsidP="00920F43">
      <w:pPr>
        <w:pStyle w:val="11"/>
        <w:numPr>
          <w:ilvl w:val="0"/>
          <w:numId w:val="22"/>
        </w:numPr>
        <w:ind w:left="0" w:firstLine="709"/>
        <w:jc w:val="both"/>
        <w:rPr>
          <w:sz w:val="24"/>
          <w:szCs w:val="24"/>
        </w:rPr>
      </w:pPr>
      <w:r w:rsidRPr="0060617A">
        <w:rPr>
          <w:b/>
          <w:sz w:val="24"/>
          <w:szCs w:val="24"/>
        </w:rPr>
        <w:t xml:space="preserve">Код ОКПД 2: </w:t>
      </w:r>
      <w:bookmarkStart w:id="5" w:name="_Hlk199335116"/>
      <w:r w:rsidRPr="0060617A">
        <w:rPr>
          <w:sz w:val="24"/>
          <w:szCs w:val="24"/>
        </w:rPr>
        <w:t>Код (коды) по Общероссийскому классификатору продукции по видам экономической деятельности (ОКПД 2) ОК 034-2014 с указанием вида продукции, соответствующий объекту закупки: 58.29.50.000 Услуги по предоставлению лицензий на право использовать компьютерное программное обеспечение.</w:t>
      </w:r>
      <w:bookmarkEnd w:id="5"/>
    </w:p>
    <w:p w:rsidR="00920F43" w:rsidRPr="0060617A" w:rsidRDefault="00920F43" w:rsidP="00920F43">
      <w:pPr>
        <w:pStyle w:val="11"/>
        <w:numPr>
          <w:ilvl w:val="0"/>
          <w:numId w:val="22"/>
        </w:numPr>
        <w:ind w:left="0" w:firstLine="709"/>
        <w:jc w:val="both"/>
        <w:rPr>
          <w:sz w:val="24"/>
          <w:szCs w:val="24"/>
        </w:rPr>
      </w:pPr>
      <w:r w:rsidRPr="0060617A">
        <w:rPr>
          <w:b/>
          <w:sz w:val="24"/>
          <w:szCs w:val="24"/>
        </w:rPr>
        <w:t xml:space="preserve">КТРУ: </w:t>
      </w:r>
      <w:hyperlink r:id="rId8">
        <w:r w:rsidRPr="0060617A">
          <w:rPr>
            <w:sz w:val="24"/>
            <w:szCs w:val="24"/>
          </w:rPr>
          <w:t>58.29.11.000-00000003</w:t>
        </w:r>
      </w:hyperlink>
      <w:r w:rsidRPr="0060617A">
        <w:rPr>
          <w:sz w:val="24"/>
          <w:szCs w:val="24"/>
        </w:rPr>
        <w:t xml:space="preserve"> Программное обеспечение.</w:t>
      </w:r>
    </w:p>
    <w:p w:rsidR="00920F43" w:rsidRPr="0060617A" w:rsidRDefault="00920F43" w:rsidP="00920F43">
      <w:pPr>
        <w:pStyle w:val="11"/>
        <w:numPr>
          <w:ilvl w:val="0"/>
          <w:numId w:val="22"/>
        </w:numPr>
        <w:ind w:left="0" w:firstLine="709"/>
        <w:jc w:val="both"/>
        <w:rPr>
          <w:sz w:val="24"/>
          <w:szCs w:val="24"/>
        </w:rPr>
      </w:pPr>
      <w:r w:rsidRPr="0060617A">
        <w:rPr>
          <w:b/>
          <w:sz w:val="24"/>
          <w:szCs w:val="24"/>
        </w:rPr>
        <w:t>Источник финансирования закупки:</w:t>
      </w:r>
      <w:r w:rsidRPr="0060617A">
        <w:rPr>
          <w:sz w:val="24"/>
          <w:szCs w:val="24"/>
        </w:rPr>
        <w:t xml:space="preserve"> Средства федерального бюджета.</w:t>
      </w:r>
    </w:p>
    <w:p w:rsidR="00920F43" w:rsidRPr="0060617A" w:rsidRDefault="00920F43" w:rsidP="00920F43">
      <w:pPr>
        <w:pStyle w:val="11"/>
        <w:numPr>
          <w:ilvl w:val="0"/>
          <w:numId w:val="22"/>
        </w:numPr>
        <w:ind w:left="0" w:firstLine="709"/>
        <w:jc w:val="both"/>
        <w:rPr>
          <w:sz w:val="24"/>
          <w:szCs w:val="24"/>
        </w:rPr>
      </w:pPr>
      <w:r w:rsidRPr="0060617A">
        <w:rPr>
          <w:b/>
          <w:sz w:val="24"/>
          <w:szCs w:val="24"/>
        </w:rPr>
        <w:t xml:space="preserve">Цели и правовое основание: </w:t>
      </w:r>
      <w:bookmarkStart w:id="6" w:name="_Hlk199335132"/>
      <w:r w:rsidRPr="0060617A">
        <w:rPr>
          <w:sz w:val="24"/>
          <w:szCs w:val="24"/>
        </w:rPr>
        <w:t>Целями данной закупки является оказание услуг по предоставлению лицензий на право использовать компьютерное программное обеспечение для обеспечения деятельности Главного управления Министерства юстиции Российской Федерации по Нижегородской области.</w:t>
      </w:r>
    </w:p>
    <w:bookmarkEnd w:id="6"/>
    <w:p w:rsidR="00920F43" w:rsidRPr="0060617A" w:rsidRDefault="00920F43" w:rsidP="00920F43">
      <w:pPr>
        <w:pStyle w:val="11"/>
        <w:numPr>
          <w:ilvl w:val="0"/>
          <w:numId w:val="22"/>
        </w:numPr>
        <w:ind w:left="0" w:firstLine="709"/>
        <w:jc w:val="both"/>
        <w:rPr>
          <w:sz w:val="24"/>
          <w:szCs w:val="24"/>
        </w:rPr>
      </w:pPr>
      <w:r w:rsidRPr="0060617A">
        <w:rPr>
          <w:b/>
          <w:sz w:val="24"/>
          <w:szCs w:val="24"/>
        </w:rPr>
        <w:t xml:space="preserve">Количество: </w:t>
      </w:r>
      <w:r w:rsidR="003A5EEE">
        <w:rPr>
          <w:sz w:val="24"/>
          <w:szCs w:val="24"/>
        </w:rPr>
        <w:t>2</w:t>
      </w:r>
      <w:r w:rsidRPr="009C7408">
        <w:rPr>
          <w:sz w:val="24"/>
          <w:szCs w:val="24"/>
        </w:rPr>
        <w:t xml:space="preserve"> </w:t>
      </w:r>
      <w:r w:rsidRPr="0060617A">
        <w:rPr>
          <w:sz w:val="24"/>
          <w:szCs w:val="24"/>
        </w:rPr>
        <w:t>штук</w:t>
      </w:r>
      <w:r w:rsidR="003A5EEE">
        <w:rPr>
          <w:sz w:val="24"/>
          <w:szCs w:val="24"/>
        </w:rPr>
        <w:t>и</w:t>
      </w:r>
      <w:r w:rsidRPr="0060617A">
        <w:rPr>
          <w:sz w:val="24"/>
          <w:szCs w:val="24"/>
        </w:rPr>
        <w:t>.</w:t>
      </w:r>
    </w:p>
    <w:p w:rsidR="00920F43" w:rsidRPr="0060617A" w:rsidRDefault="00920F43" w:rsidP="00920F43">
      <w:pPr>
        <w:pStyle w:val="11"/>
        <w:numPr>
          <w:ilvl w:val="0"/>
          <w:numId w:val="22"/>
        </w:numPr>
        <w:ind w:left="0" w:firstLine="709"/>
        <w:jc w:val="both"/>
        <w:rPr>
          <w:sz w:val="24"/>
          <w:szCs w:val="24"/>
        </w:rPr>
      </w:pPr>
      <w:r w:rsidRPr="0060617A">
        <w:rPr>
          <w:b/>
          <w:sz w:val="24"/>
          <w:szCs w:val="24"/>
        </w:rPr>
        <w:t>Место оказания услуг:</w:t>
      </w:r>
      <w:r w:rsidRPr="0060617A">
        <w:rPr>
          <w:sz w:val="24"/>
          <w:szCs w:val="24"/>
        </w:rPr>
        <w:t xml:space="preserve"> осуществляется по адресу </w:t>
      </w:r>
      <w:r w:rsidR="006265CA" w:rsidRPr="0060617A">
        <w:rPr>
          <w:sz w:val="24"/>
          <w:szCs w:val="24"/>
        </w:rPr>
        <w:t>Сублицензиата</w:t>
      </w:r>
      <w:r w:rsidRPr="0060617A">
        <w:rPr>
          <w:sz w:val="24"/>
          <w:szCs w:val="24"/>
        </w:rPr>
        <w:t>: 603022, Нижегородская область, г. Нижний Новгород, ул. Оранжерейная 1-я, д. 46.</w:t>
      </w:r>
    </w:p>
    <w:p w:rsidR="009C7408" w:rsidRPr="009C7408" w:rsidRDefault="00920F43" w:rsidP="009C7408">
      <w:pPr>
        <w:numPr>
          <w:ilvl w:val="0"/>
          <w:numId w:val="22"/>
        </w:numPr>
        <w:spacing w:before="0"/>
        <w:ind w:left="0" w:firstLine="709"/>
        <w:jc w:val="both"/>
        <w:rPr>
          <w:sz w:val="24"/>
          <w:szCs w:val="24"/>
          <w:lang w:val="ru-RU"/>
        </w:rPr>
      </w:pPr>
      <w:r w:rsidRPr="009C7408">
        <w:rPr>
          <w:b/>
          <w:sz w:val="24"/>
          <w:szCs w:val="24"/>
          <w:lang w:val="ru-RU"/>
        </w:rPr>
        <w:t xml:space="preserve">Срок оказания услуг: </w:t>
      </w:r>
      <w:r w:rsidR="00087C53">
        <w:rPr>
          <w:sz w:val="24"/>
          <w:szCs w:val="24"/>
          <w:lang w:val="ru-RU"/>
        </w:rPr>
        <w:t>в течение 10</w:t>
      </w:r>
      <w:r w:rsidR="009C4BBB" w:rsidRPr="009C7408">
        <w:rPr>
          <w:sz w:val="24"/>
          <w:szCs w:val="24"/>
          <w:lang w:val="ru-RU"/>
        </w:rPr>
        <w:t xml:space="preserve"> </w:t>
      </w:r>
      <w:r w:rsidR="00087C53">
        <w:rPr>
          <w:color w:val="000000"/>
          <w:sz w:val="24"/>
          <w:szCs w:val="24"/>
          <w:lang w:val="ru-RU"/>
        </w:rPr>
        <w:t>(деся</w:t>
      </w:r>
      <w:r w:rsidR="009C4BBB" w:rsidRPr="009C7408">
        <w:rPr>
          <w:color w:val="000000"/>
          <w:sz w:val="24"/>
          <w:szCs w:val="24"/>
          <w:lang w:val="ru-RU"/>
        </w:rPr>
        <w:t>ти) календарных</w:t>
      </w:r>
      <w:r w:rsidR="009C4BBB" w:rsidRPr="009C7408">
        <w:rPr>
          <w:sz w:val="24"/>
          <w:szCs w:val="24"/>
          <w:lang w:val="ru-RU"/>
        </w:rPr>
        <w:t xml:space="preserve"> дней с момента подписания Контракта.</w:t>
      </w:r>
    </w:p>
    <w:p w:rsidR="00920F43" w:rsidRPr="009C7408" w:rsidRDefault="00920F43" w:rsidP="009C7408">
      <w:pPr>
        <w:numPr>
          <w:ilvl w:val="0"/>
          <w:numId w:val="22"/>
        </w:numPr>
        <w:spacing w:before="0"/>
        <w:ind w:left="0" w:firstLine="709"/>
        <w:jc w:val="both"/>
        <w:rPr>
          <w:sz w:val="24"/>
          <w:szCs w:val="24"/>
        </w:rPr>
      </w:pPr>
      <w:r w:rsidRPr="009C7408">
        <w:rPr>
          <w:b/>
          <w:sz w:val="24"/>
          <w:szCs w:val="24"/>
          <w:lang w:val="ru-RU"/>
        </w:rPr>
        <w:t>Гарантийные условия</w:t>
      </w:r>
      <w:r w:rsidR="009C4BBB" w:rsidRPr="009C7408">
        <w:rPr>
          <w:b/>
          <w:sz w:val="24"/>
          <w:szCs w:val="24"/>
          <w:lang w:val="ru-RU"/>
        </w:rPr>
        <w:t>:</w:t>
      </w:r>
      <w:r w:rsidR="009C4BBB" w:rsidRPr="009C7408">
        <w:rPr>
          <w:sz w:val="24"/>
          <w:szCs w:val="24"/>
          <w:lang w:val="ru-RU"/>
        </w:rPr>
        <w:t xml:space="preserve"> под</w:t>
      </w:r>
      <w:r w:rsidRPr="009C7408">
        <w:rPr>
          <w:sz w:val="24"/>
          <w:szCs w:val="24"/>
          <w:lang w:val="ru-RU"/>
        </w:rPr>
        <w:t xml:space="preserve"> гарантийным случаем понимается выявление недостатков, дефектов, которые не позволяют продолжить нормальное пользование результатом услуг (в соответствии с техническими характеристиками, установленными настоящим контрактом) до их устранения. </w:t>
      </w:r>
      <w:r w:rsidRPr="00124970">
        <w:rPr>
          <w:sz w:val="24"/>
          <w:szCs w:val="24"/>
          <w:lang w:val="ru-RU"/>
        </w:rPr>
        <w:t xml:space="preserve">В период гарантийного срока </w:t>
      </w:r>
      <w:r w:rsidR="00067D1A" w:rsidRPr="00124970">
        <w:rPr>
          <w:sz w:val="24"/>
          <w:szCs w:val="24"/>
          <w:lang w:val="ru-RU"/>
        </w:rPr>
        <w:t>Лицензиат</w:t>
      </w:r>
      <w:r w:rsidRPr="00124970">
        <w:rPr>
          <w:sz w:val="24"/>
          <w:szCs w:val="24"/>
          <w:lang w:val="ru-RU"/>
        </w:rPr>
        <w:t xml:space="preserve"> обязан </w:t>
      </w:r>
      <w:r w:rsidRPr="00124970">
        <w:rPr>
          <w:sz w:val="24"/>
          <w:szCs w:val="24"/>
          <w:lang w:val="ru-RU"/>
        </w:rPr>
        <w:lastRenderedPageBreak/>
        <w:t xml:space="preserve">обеспечить удаленную техническую поддержку и диагностику, проведение ремонтных, восстановительных работ, доставку и установку материального носителя, по требованию </w:t>
      </w:r>
      <w:proofErr w:type="spellStart"/>
      <w:r w:rsidR="00067D1A" w:rsidRPr="009C7408">
        <w:rPr>
          <w:sz w:val="24"/>
          <w:szCs w:val="24"/>
        </w:rPr>
        <w:t>Сублицензиата</w:t>
      </w:r>
      <w:proofErr w:type="spellEnd"/>
      <w:r w:rsidR="00067D1A" w:rsidRPr="009C7408">
        <w:rPr>
          <w:sz w:val="24"/>
          <w:szCs w:val="24"/>
        </w:rPr>
        <w:t xml:space="preserve"> </w:t>
      </w:r>
      <w:proofErr w:type="spellStart"/>
      <w:r w:rsidRPr="009C7408">
        <w:rPr>
          <w:sz w:val="24"/>
          <w:szCs w:val="24"/>
        </w:rPr>
        <w:t>произвести</w:t>
      </w:r>
      <w:proofErr w:type="spellEnd"/>
      <w:r w:rsidRPr="009C7408">
        <w:rPr>
          <w:sz w:val="24"/>
          <w:szCs w:val="24"/>
        </w:rPr>
        <w:t xml:space="preserve"> </w:t>
      </w:r>
      <w:proofErr w:type="spellStart"/>
      <w:r w:rsidRPr="009C7408">
        <w:rPr>
          <w:sz w:val="24"/>
          <w:szCs w:val="24"/>
        </w:rPr>
        <w:t>замену</w:t>
      </w:r>
      <w:proofErr w:type="spellEnd"/>
      <w:r w:rsidRPr="009C7408">
        <w:rPr>
          <w:sz w:val="24"/>
          <w:szCs w:val="24"/>
        </w:rPr>
        <w:t xml:space="preserve"> </w:t>
      </w:r>
      <w:proofErr w:type="spellStart"/>
      <w:r w:rsidRPr="009C7408">
        <w:rPr>
          <w:sz w:val="24"/>
          <w:szCs w:val="24"/>
        </w:rPr>
        <w:t>неисправного</w:t>
      </w:r>
      <w:proofErr w:type="spellEnd"/>
      <w:r w:rsidRPr="009C7408">
        <w:rPr>
          <w:sz w:val="24"/>
          <w:szCs w:val="24"/>
        </w:rPr>
        <w:t xml:space="preserve"> материального носителя. </w:t>
      </w:r>
    </w:p>
    <w:p w:rsidR="006265CA" w:rsidRPr="0060617A" w:rsidRDefault="00920F43" w:rsidP="006265CA">
      <w:pPr>
        <w:pStyle w:val="11"/>
        <w:numPr>
          <w:ilvl w:val="0"/>
          <w:numId w:val="22"/>
        </w:numPr>
        <w:ind w:left="0" w:firstLine="709"/>
        <w:jc w:val="both"/>
        <w:rPr>
          <w:sz w:val="24"/>
          <w:szCs w:val="24"/>
        </w:rPr>
      </w:pPr>
      <w:r w:rsidRPr="0060617A">
        <w:rPr>
          <w:b/>
          <w:sz w:val="24"/>
          <w:szCs w:val="24"/>
        </w:rPr>
        <w:t>Информация о валюте, используемой для формирования цены контракта и расчетов с поставщиками (подрядчиками, исполнителями):</w:t>
      </w:r>
      <w:r w:rsidRPr="0060617A">
        <w:rPr>
          <w:sz w:val="24"/>
          <w:szCs w:val="24"/>
        </w:rPr>
        <w:t xml:space="preserve"> российский рубль. </w:t>
      </w:r>
    </w:p>
    <w:p w:rsidR="00920F43" w:rsidRPr="0060617A" w:rsidRDefault="00920F43" w:rsidP="006265CA">
      <w:pPr>
        <w:pStyle w:val="11"/>
        <w:numPr>
          <w:ilvl w:val="0"/>
          <w:numId w:val="22"/>
        </w:numPr>
        <w:ind w:left="0" w:firstLine="709"/>
        <w:jc w:val="both"/>
        <w:rPr>
          <w:sz w:val="24"/>
          <w:szCs w:val="24"/>
        </w:rPr>
      </w:pPr>
      <w:r w:rsidRPr="0060617A">
        <w:rPr>
          <w:b/>
          <w:sz w:val="24"/>
          <w:szCs w:val="24"/>
        </w:rPr>
        <w:t>Порядок оплаты:</w:t>
      </w:r>
      <w:r w:rsidRPr="0060617A">
        <w:rPr>
          <w:sz w:val="24"/>
          <w:szCs w:val="24"/>
        </w:rPr>
        <w:t xml:space="preserve"> </w:t>
      </w:r>
      <w:r w:rsidR="006265CA" w:rsidRPr="0060617A">
        <w:rPr>
          <w:bCs/>
          <w:sz w:val="24"/>
          <w:szCs w:val="24"/>
        </w:rPr>
        <w:t xml:space="preserve">Оплата услуг производится </w:t>
      </w:r>
      <w:r w:rsidR="00067D1A" w:rsidRPr="0060617A">
        <w:rPr>
          <w:bCs/>
          <w:sz w:val="24"/>
          <w:szCs w:val="24"/>
        </w:rPr>
        <w:t>Сублицензиатом</w:t>
      </w:r>
      <w:r w:rsidR="006265CA" w:rsidRPr="0060617A">
        <w:rPr>
          <w:sz w:val="24"/>
          <w:szCs w:val="24"/>
        </w:rPr>
        <w:t xml:space="preserve"> </w:t>
      </w:r>
      <w:r w:rsidR="006265CA" w:rsidRPr="0060617A">
        <w:rPr>
          <w:bCs/>
          <w:sz w:val="24"/>
          <w:szCs w:val="24"/>
        </w:rPr>
        <w:t xml:space="preserve">в соответствии с предоставленными </w:t>
      </w:r>
      <w:r w:rsidR="00067D1A" w:rsidRPr="0060617A">
        <w:rPr>
          <w:sz w:val="24"/>
          <w:szCs w:val="24"/>
        </w:rPr>
        <w:t>Лицензиатом</w:t>
      </w:r>
      <w:r w:rsidR="006265CA" w:rsidRPr="0060617A">
        <w:rPr>
          <w:bCs/>
          <w:sz w:val="24"/>
          <w:szCs w:val="24"/>
        </w:rPr>
        <w:t xml:space="preserve">, счетом, счетом-фактурой (при наличии) </w:t>
      </w:r>
      <w:r w:rsidR="006265CA" w:rsidRPr="0060617A">
        <w:rPr>
          <w:sz w:val="24"/>
          <w:szCs w:val="24"/>
        </w:rPr>
        <w:t>не позднее 7 (семи) рабочих дней с момента подписания универсального передаточного документа (УПД) и счета</w:t>
      </w:r>
      <w:r w:rsidR="006265CA" w:rsidRPr="0060617A">
        <w:rPr>
          <w:bCs/>
          <w:sz w:val="24"/>
          <w:szCs w:val="24"/>
        </w:rPr>
        <w:t xml:space="preserve">. </w:t>
      </w:r>
      <w:r w:rsidR="006265CA" w:rsidRPr="0060617A">
        <w:rPr>
          <w:sz w:val="24"/>
          <w:szCs w:val="24"/>
        </w:rPr>
        <w:t xml:space="preserve">К документу о приемке, должны быть приложены документы, подтверждающие оказание услуг, являющиеся его неотъемлемой частью: Акт приема-передачи прав, счет-фактура (при наличии). Авансирование по Контракту не предусмотрено. </w:t>
      </w:r>
    </w:p>
    <w:p w:rsidR="00920F43" w:rsidRPr="0060617A" w:rsidRDefault="00920F43" w:rsidP="00920F43">
      <w:pPr>
        <w:pStyle w:val="11"/>
        <w:widowControl w:val="0"/>
        <w:tabs>
          <w:tab w:val="left" w:pos="0"/>
        </w:tabs>
        <w:ind w:firstLine="709"/>
        <w:jc w:val="both"/>
        <w:rPr>
          <w:b/>
          <w:sz w:val="24"/>
          <w:szCs w:val="24"/>
        </w:rPr>
      </w:pPr>
      <w:r w:rsidRPr="0060617A">
        <w:rPr>
          <w:b/>
          <w:sz w:val="24"/>
          <w:szCs w:val="24"/>
        </w:rPr>
        <w:t xml:space="preserve">5. Требования к </w:t>
      </w:r>
      <w:r w:rsidR="00067D1A" w:rsidRPr="0060617A">
        <w:rPr>
          <w:b/>
          <w:sz w:val="24"/>
          <w:szCs w:val="24"/>
        </w:rPr>
        <w:t>Лицензиату:</w:t>
      </w:r>
    </w:p>
    <w:p w:rsidR="00920F43" w:rsidRPr="0060617A" w:rsidRDefault="00920F43" w:rsidP="00920F43">
      <w:pPr>
        <w:pStyle w:val="11"/>
        <w:tabs>
          <w:tab w:val="left" w:pos="993"/>
        </w:tabs>
        <w:ind w:firstLine="709"/>
        <w:jc w:val="both"/>
        <w:rPr>
          <w:sz w:val="24"/>
          <w:szCs w:val="24"/>
        </w:rPr>
      </w:pPr>
      <w:r w:rsidRPr="0060617A">
        <w:rPr>
          <w:sz w:val="24"/>
          <w:szCs w:val="24"/>
        </w:rPr>
        <w:t xml:space="preserve">5.1. </w:t>
      </w:r>
      <w:r w:rsidR="00067D1A" w:rsidRPr="0060617A">
        <w:rPr>
          <w:sz w:val="24"/>
          <w:szCs w:val="24"/>
        </w:rPr>
        <w:t xml:space="preserve">Лицензиат </w:t>
      </w:r>
      <w:r w:rsidRPr="0060617A">
        <w:rPr>
          <w:sz w:val="24"/>
          <w:szCs w:val="24"/>
        </w:rPr>
        <w:t>должен соответствовать единым требованиям, установленным частью 1 статьи 31 № 44-ФЗ.</w:t>
      </w:r>
    </w:p>
    <w:p w:rsidR="00920F43" w:rsidRPr="0060617A" w:rsidRDefault="00920F43" w:rsidP="00920F43">
      <w:pPr>
        <w:pStyle w:val="11"/>
        <w:tabs>
          <w:tab w:val="left" w:pos="993"/>
        </w:tabs>
        <w:ind w:firstLine="709"/>
        <w:jc w:val="both"/>
        <w:rPr>
          <w:sz w:val="24"/>
          <w:szCs w:val="24"/>
        </w:rPr>
      </w:pPr>
      <w:r w:rsidRPr="0060617A">
        <w:rPr>
          <w:sz w:val="24"/>
          <w:szCs w:val="24"/>
        </w:rPr>
        <w:t xml:space="preserve">5.2. Информация о </w:t>
      </w:r>
      <w:r w:rsidR="00067D1A" w:rsidRPr="0060617A">
        <w:rPr>
          <w:sz w:val="24"/>
          <w:szCs w:val="24"/>
        </w:rPr>
        <w:t>Лицензиате</w:t>
      </w:r>
      <w:r w:rsidRPr="0060617A">
        <w:rPr>
          <w:sz w:val="24"/>
          <w:szCs w:val="24"/>
        </w:rPr>
        <w:t>,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должна отсутствовать в предусмотренном Федеральным законом России № 44-ФЗ реестре недобросовестных поставщиков (подрядчиков, исполнителей) (в соответствии с ч. 1.1. ст. 31 № 44-ФЗ).</w:t>
      </w:r>
    </w:p>
    <w:p w:rsidR="00920F43" w:rsidRPr="0060617A" w:rsidRDefault="00920F43" w:rsidP="00920F43">
      <w:pPr>
        <w:pStyle w:val="11"/>
        <w:tabs>
          <w:tab w:val="left" w:pos="993"/>
        </w:tabs>
        <w:ind w:firstLine="709"/>
        <w:jc w:val="both"/>
        <w:rPr>
          <w:b/>
          <w:sz w:val="24"/>
          <w:szCs w:val="24"/>
        </w:rPr>
      </w:pPr>
      <w:r w:rsidRPr="0060617A">
        <w:rPr>
          <w:b/>
          <w:sz w:val="24"/>
          <w:szCs w:val="24"/>
        </w:rPr>
        <w:t>6.</w:t>
      </w:r>
      <w:r w:rsidRPr="0060617A">
        <w:rPr>
          <w:sz w:val="24"/>
          <w:szCs w:val="24"/>
        </w:rPr>
        <w:t xml:space="preserve"> </w:t>
      </w:r>
      <w:r w:rsidRPr="0060617A">
        <w:rPr>
          <w:b/>
          <w:sz w:val="24"/>
          <w:szCs w:val="24"/>
        </w:rPr>
        <w:t xml:space="preserve">Требование к заявке </w:t>
      </w:r>
      <w:r w:rsidR="00067D1A" w:rsidRPr="0060617A">
        <w:rPr>
          <w:b/>
          <w:sz w:val="24"/>
          <w:szCs w:val="24"/>
        </w:rPr>
        <w:t>Лицензиата</w:t>
      </w:r>
      <w:r w:rsidRPr="0060617A">
        <w:rPr>
          <w:b/>
          <w:sz w:val="24"/>
          <w:szCs w:val="24"/>
        </w:rPr>
        <w:t>:</w:t>
      </w:r>
    </w:p>
    <w:p w:rsidR="00920F43" w:rsidRPr="0060617A" w:rsidRDefault="00920F43" w:rsidP="00920F43">
      <w:pPr>
        <w:pStyle w:val="11"/>
        <w:pBdr>
          <w:top w:val="nil"/>
          <w:left w:val="nil"/>
          <w:bottom w:val="nil"/>
          <w:right w:val="nil"/>
          <w:between w:val="nil"/>
        </w:pBdr>
        <w:tabs>
          <w:tab w:val="left" w:pos="451"/>
        </w:tabs>
        <w:ind w:firstLine="709"/>
        <w:jc w:val="both"/>
        <w:rPr>
          <w:sz w:val="24"/>
          <w:szCs w:val="24"/>
        </w:rPr>
      </w:pPr>
      <w:r w:rsidRPr="0060617A">
        <w:rPr>
          <w:sz w:val="24"/>
          <w:szCs w:val="24"/>
        </w:rPr>
        <w:t>6.1.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920F43" w:rsidRPr="0060617A" w:rsidRDefault="00920F43" w:rsidP="00920F43">
      <w:pPr>
        <w:pStyle w:val="11"/>
        <w:tabs>
          <w:tab w:val="left" w:pos="488"/>
        </w:tabs>
        <w:ind w:firstLine="709"/>
        <w:jc w:val="both"/>
        <w:rPr>
          <w:sz w:val="24"/>
          <w:szCs w:val="24"/>
        </w:rPr>
      </w:pPr>
      <w:r w:rsidRPr="0060617A">
        <w:rPr>
          <w:sz w:val="24"/>
          <w:szCs w:val="24"/>
        </w:rPr>
        <w:t>6.2. предложение участника закупки в отношении объекта закупки:</w:t>
      </w:r>
    </w:p>
    <w:p w:rsidR="00920F43" w:rsidRPr="0060617A" w:rsidRDefault="00920F43" w:rsidP="00920F43">
      <w:pPr>
        <w:pStyle w:val="11"/>
        <w:tabs>
          <w:tab w:val="left" w:pos="488"/>
        </w:tabs>
        <w:ind w:firstLine="709"/>
        <w:jc w:val="both"/>
        <w:rPr>
          <w:sz w:val="24"/>
          <w:szCs w:val="24"/>
        </w:rPr>
      </w:pPr>
      <w:r w:rsidRPr="0060617A">
        <w:rPr>
          <w:sz w:val="24"/>
          <w:szCs w:val="24"/>
        </w:rPr>
        <w:t>а)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p>
    <w:p w:rsidR="00920F43" w:rsidRPr="0060617A" w:rsidRDefault="00920F43" w:rsidP="00920F43">
      <w:pPr>
        <w:pStyle w:val="11"/>
        <w:tabs>
          <w:tab w:val="left" w:pos="488"/>
        </w:tabs>
        <w:ind w:firstLine="709"/>
        <w:jc w:val="both"/>
        <w:rPr>
          <w:sz w:val="24"/>
          <w:szCs w:val="24"/>
        </w:rPr>
      </w:pPr>
      <w:r w:rsidRPr="0060617A">
        <w:rPr>
          <w:sz w:val="24"/>
          <w:szCs w:val="24"/>
        </w:rPr>
        <w:t xml:space="preserve">б) наименование страны происхождения товара в соответствии с </w:t>
      </w:r>
      <w:hyperlink r:id="rId9">
        <w:r w:rsidRPr="0060617A">
          <w:rPr>
            <w:sz w:val="24"/>
            <w:szCs w:val="24"/>
          </w:rPr>
          <w:t>общероссийским классификатором</w:t>
        </w:r>
      </w:hyperlink>
      <w:r w:rsidRPr="0060617A">
        <w:rPr>
          <w:sz w:val="24"/>
          <w:szCs w:val="24"/>
        </w:rPr>
        <w:t>, используемым для идентификации стран мира;</w:t>
      </w:r>
    </w:p>
    <w:p w:rsidR="00920F43" w:rsidRPr="0060617A" w:rsidRDefault="00920F43" w:rsidP="00920F43">
      <w:pPr>
        <w:pStyle w:val="11"/>
        <w:tabs>
          <w:tab w:val="left" w:pos="488"/>
        </w:tabs>
        <w:ind w:firstLine="709"/>
        <w:jc w:val="both"/>
        <w:rPr>
          <w:sz w:val="24"/>
          <w:szCs w:val="24"/>
        </w:rPr>
      </w:pPr>
      <w:r w:rsidRPr="0060617A">
        <w:rPr>
          <w:sz w:val="24"/>
          <w:szCs w:val="24"/>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w:t>
      </w:r>
      <w:r w:rsidR="00067D1A" w:rsidRPr="0060617A">
        <w:rPr>
          <w:sz w:val="24"/>
          <w:szCs w:val="24"/>
        </w:rPr>
        <w:t>Сублицензиат</w:t>
      </w:r>
      <w:r w:rsidRPr="0060617A">
        <w:rPr>
          <w:sz w:val="24"/>
          <w:szCs w:val="24"/>
        </w:rPr>
        <w:t xml:space="preserve"> не вправе требовать представление указанных документов, если в соответствии с законодательством Российской Федерации они передаются вместе с товаром; (копии документов, подтверждающих соответствие услуги требованиям, установленным в соответствии с законодательством Российской Федерации – не установлены:</w:t>
      </w:r>
    </w:p>
    <w:p w:rsidR="00920F43" w:rsidRPr="0060617A" w:rsidRDefault="00920F43" w:rsidP="00920F43">
      <w:pPr>
        <w:pStyle w:val="11"/>
        <w:ind w:firstLine="709"/>
        <w:jc w:val="both"/>
        <w:rPr>
          <w:sz w:val="24"/>
          <w:szCs w:val="24"/>
        </w:rPr>
      </w:pPr>
      <w:r w:rsidRPr="0060617A">
        <w:rPr>
          <w:sz w:val="24"/>
          <w:szCs w:val="24"/>
        </w:rPr>
        <w:t>г)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920F43" w:rsidRPr="0060617A" w:rsidRDefault="00920F43" w:rsidP="00920F43">
      <w:pPr>
        <w:pStyle w:val="11"/>
        <w:ind w:firstLine="709"/>
        <w:jc w:val="both"/>
        <w:rPr>
          <w:sz w:val="24"/>
          <w:szCs w:val="24"/>
        </w:rPr>
      </w:pPr>
      <w:r w:rsidRPr="0060617A">
        <w:rPr>
          <w:sz w:val="24"/>
          <w:szCs w:val="24"/>
        </w:rPr>
        <w:t xml:space="preserve">6.3. Информация и документы, предусмотренные нормативными правовыми актами, принятыми в соответствии с </w:t>
      </w:r>
      <w:hyperlink r:id="rId10">
        <w:r w:rsidRPr="0060617A">
          <w:rPr>
            <w:sz w:val="24"/>
            <w:szCs w:val="24"/>
          </w:rPr>
          <w:t>частями 3</w:t>
        </w:r>
      </w:hyperlink>
      <w:r w:rsidRPr="0060617A">
        <w:rPr>
          <w:sz w:val="24"/>
          <w:szCs w:val="24"/>
        </w:rPr>
        <w:t xml:space="preserve"> и </w:t>
      </w:r>
      <w:hyperlink r:id="rId11">
        <w:r w:rsidRPr="0060617A">
          <w:rPr>
            <w:sz w:val="24"/>
            <w:szCs w:val="24"/>
          </w:rPr>
          <w:t>4 статьи 14</w:t>
        </w:r>
      </w:hyperlink>
      <w:r w:rsidRPr="0060617A">
        <w:rPr>
          <w:sz w:val="24"/>
          <w:szCs w:val="24"/>
        </w:rPr>
        <w:t xml:space="preserve"> Закона 44-ФЗ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 ПО должно быть включено в Единый реестр российских программ или евразийском для электронных вычислительных машин и баз данных в соответствии с постановлением Правительства Российской Федерации от 16.11.2015 № 1236 «Об установлении запрета на допуск </w:t>
      </w:r>
      <w:r w:rsidRPr="0060617A">
        <w:rPr>
          <w:sz w:val="24"/>
          <w:szCs w:val="24"/>
        </w:rPr>
        <w:lastRenderedPageBreak/>
        <w:t>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и ч.3. Постановления Правительства РФ от 23.12.2024 N 1875 (ред. от 18.02.2025)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20F43" w:rsidRPr="0060617A" w:rsidRDefault="00920F43" w:rsidP="00920F43">
      <w:pPr>
        <w:pStyle w:val="11"/>
        <w:tabs>
          <w:tab w:val="left" w:pos="0"/>
        </w:tabs>
        <w:ind w:firstLine="709"/>
        <w:jc w:val="both"/>
        <w:rPr>
          <w:sz w:val="24"/>
          <w:szCs w:val="24"/>
        </w:rPr>
      </w:pPr>
      <w:r w:rsidRPr="0060617A">
        <w:rPr>
          <w:sz w:val="24"/>
          <w:szCs w:val="24"/>
        </w:rPr>
        <w:t>6.4. Подтверждением соответствия программ для электронных вычислительных машин и баз данных требованиям, установленными указанным постановлением, является указание участником закупки в составе заявки на участие в закупке порядковых номеров реестровых записей в реестре российского программного обеспечения или реестре евразийского программного обеспечения.</w:t>
      </w:r>
    </w:p>
    <w:p w:rsidR="00920F43" w:rsidRPr="0060617A" w:rsidRDefault="00920F43" w:rsidP="00920F43">
      <w:pPr>
        <w:pStyle w:val="11"/>
        <w:tabs>
          <w:tab w:val="left" w:pos="0"/>
        </w:tabs>
        <w:ind w:firstLine="709"/>
        <w:jc w:val="both"/>
        <w:rPr>
          <w:sz w:val="24"/>
          <w:szCs w:val="24"/>
        </w:rPr>
      </w:pPr>
      <w:r w:rsidRPr="0060617A">
        <w:rPr>
          <w:sz w:val="24"/>
          <w:szCs w:val="24"/>
        </w:rPr>
        <w:t>6.5.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920F43" w:rsidRPr="0060617A" w:rsidRDefault="00920F43" w:rsidP="00920F43">
      <w:pPr>
        <w:pStyle w:val="11"/>
        <w:ind w:firstLine="709"/>
        <w:jc w:val="both"/>
        <w:rPr>
          <w:sz w:val="24"/>
          <w:szCs w:val="24"/>
        </w:rPr>
      </w:pPr>
      <w:r w:rsidRPr="0060617A">
        <w:rPr>
          <w:b/>
          <w:sz w:val="24"/>
          <w:szCs w:val="24"/>
        </w:rPr>
        <w:t xml:space="preserve">7. Функциональные, технические, качественные, эксплуатационные характеристики товара (максимальные и (или) минимальные значения показателей, а также значения показателей, которые не могут изменяться): </w:t>
      </w:r>
    </w:p>
    <w:p w:rsidR="00920F43" w:rsidRPr="0060617A" w:rsidRDefault="00920F43" w:rsidP="00920F43">
      <w:pPr>
        <w:pStyle w:val="11"/>
        <w:ind w:firstLine="709"/>
        <w:jc w:val="both"/>
        <w:rPr>
          <w:sz w:val="24"/>
          <w:szCs w:val="24"/>
        </w:rPr>
      </w:pPr>
      <w:r w:rsidRPr="0060617A">
        <w:rPr>
          <w:sz w:val="24"/>
          <w:szCs w:val="24"/>
        </w:rPr>
        <w:t>При описании объекта закупки была использована информация, включенная в позицию каталога товаров, работ, услуг (при ее наличии), согласно Федеральным законом от 05.04.2013 №44-ФЗ «О контрактной системе в сфере закупок товаров, работ, услуг для обеспечения государственных и муниципальных нужд» и Постановлению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указанного каталога» (далее КТРУ).</w:t>
      </w:r>
    </w:p>
    <w:p w:rsidR="00920F43" w:rsidRPr="0060617A" w:rsidRDefault="00067D1A" w:rsidP="00920F43">
      <w:pPr>
        <w:pStyle w:val="11"/>
        <w:ind w:firstLine="709"/>
        <w:jc w:val="both"/>
        <w:rPr>
          <w:sz w:val="24"/>
          <w:szCs w:val="24"/>
        </w:rPr>
      </w:pPr>
      <w:r w:rsidRPr="0060617A">
        <w:rPr>
          <w:sz w:val="24"/>
          <w:szCs w:val="24"/>
        </w:rPr>
        <w:t>Сублицензиат</w:t>
      </w:r>
      <w:r w:rsidR="00920F43" w:rsidRPr="0060617A">
        <w:rPr>
          <w:sz w:val="24"/>
          <w:szCs w:val="24"/>
        </w:rPr>
        <w:t xml:space="preserve"> заявляет приобретение услуг по предоставлению лицензий на право использовать компьютерное программное обеспечение на операционную систему «Astra Linux Special Edition» сроком на 1 год. Эквивалент не предусмотрен, так как предложение другого программного обеспечения не обеспечит совместимости с программным обеспечением, существующим у </w:t>
      </w:r>
      <w:r w:rsidRPr="0060617A">
        <w:rPr>
          <w:sz w:val="24"/>
          <w:szCs w:val="24"/>
        </w:rPr>
        <w:t>Сублицензиата</w:t>
      </w:r>
      <w:r w:rsidR="00920F43" w:rsidRPr="0060617A">
        <w:rPr>
          <w:sz w:val="24"/>
          <w:szCs w:val="24"/>
        </w:rPr>
        <w:t>.</w:t>
      </w:r>
    </w:p>
    <w:p w:rsidR="00920F43" w:rsidRPr="0060617A" w:rsidRDefault="00920F43" w:rsidP="00920F43">
      <w:pPr>
        <w:pStyle w:val="11"/>
        <w:ind w:firstLine="709"/>
        <w:jc w:val="both"/>
        <w:rPr>
          <w:sz w:val="24"/>
          <w:szCs w:val="24"/>
        </w:rPr>
      </w:pPr>
      <w:r w:rsidRPr="0060617A">
        <w:rPr>
          <w:b/>
          <w:sz w:val="24"/>
          <w:szCs w:val="24"/>
        </w:rPr>
        <w:t>8. Список принятых сокращений</w:t>
      </w:r>
    </w:p>
    <w:p w:rsidR="00920F43" w:rsidRPr="0060617A" w:rsidRDefault="00920F43" w:rsidP="00920F43">
      <w:pPr>
        <w:pStyle w:val="11"/>
        <w:tabs>
          <w:tab w:val="left" w:pos="993"/>
        </w:tabs>
        <w:ind w:firstLine="709"/>
        <w:jc w:val="both"/>
        <w:rPr>
          <w:sz w:val="24"/>
          <w:szCs w:val="24"/>
        </w:rPr>
      </w:pPr>
      <w:r w:rsidRPr="0060617A">
        <w:rPr>
          <w:sz w:val="24"/>
          <w:szCs w:val="24"/>
        </w:rPr>
        <w:t>8.1. Таблица 1 – Список принятых сокращений</w:t>
      </w:r>
    </w:p>
    <w:p w:rsidR="00920F43" w:rsidRPr="0060617A" w:rsidRDefault="00920F43" w:rsidP="00920F43">
      <w:pPr>
        <w:pStyle w:val="11"/>
        <w:tabs>
          <w:tab w:val="left" w:pos="993"/>
        </w:tabs>
        <w:ind w:firstLine="709"/>
        <w:jc w:val="both"/>
        <w:rPr>
          <w:sz w:val="24"/>
          <w:szCs w:val="24"/>
        </w:rPr>
      </w:pPr>
    </w:p>
    <w:tbl>
      <w:tblPr>
        <w:tblW w:w="9463"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2376"/>
        <w:gridCol w:w="6520"/>
      </w:tblGrid>
      <w:tr w:rsidR="00920F43" w:rsidRPr="0060617A" w:rsidTr="00E231EF">
        <w:tc>
          <w:tcPr>
            <w:tcW w:w="567" w:type="dxa"/>
          </w:tcPr>
          <w:p w:rsidR="00920F43" w:rsidRPr="0060617A" w:rsidRDefault="00920F43" w:rsidP="009C7408">
            <w:pPr>
              <w:pStyle w:val="11"/>
              <w:jc w:val="both"/>
              <w:rPr>
                <w:sz w:val="24"/>
                <w:szCs w:val="24"/>
              </w:rPr>
            </w:pPr>
            <w:r w:rsidRPr="0060617A">
              <w:rPr>
                <w:sz w:val="24"/>
                <w:szCs w:val="24"/>
              </w:rPr>
              <w:t>№</w:t>
            </w:r>
          </w:p>
        </w:tc>
        <w:tc>
          <w:tcPr>
            <w:tcW w:w="2376" w:type="dxa"/>
          </w:tcPr>
          <w:p w:rsidR="00920F43" w:rsidRPr="0060617A" w:rsidRDefault="00920F43" w:rsidP="009C7408">
            <w:pPr>
              <w:pStyle w:val="11"/>
              <w:jc w:val="both"/>
              <w:rPr>
                <w:sz w:val="24"/>
                <w:szCs w:val="24"/>
              </w:rPr>
            </w:pPr>
            <w:r w:rsidRPr="0060617A">
              <w:rPr>
                <w:sz w:val="24"/>
                <w:szCs w:val="24"/>
              </w:rPr>
              <w:t>Сокращение/Термин</w:t>
            </w:r>
          </w:p>
        </w:tc>
        <w:tc>
          <w:tcPr>
            <w:tcW w:w="6520" w:type="dxa"/>
          </w:tcPr>
          <w:p w:rsidR="00920F43" w:rsidRPr="0060617A" w:rsidRDefault="00920F43" w:rsidP="009C7408">
            <w:pPr>
              <w:pStyle w:val="11"/>
              <w:jc w:val="both"/>
              <w:rPr>
                <w:sz w:val="24"/>
                <w:szCs w:val="24"/>
              </w:rPr>
            </w:pPr>
            <w:r w:rsidRPr="0060617A">
              <w:rPr>
                <w:sz w:val="24"/>
                <w:szCs w:val="24"/>
              </w:rPr>
              <w:t>Значение</w:t>
            </w:r>
          </w:p>
        </w:tc>
      </w:tr>
      <w:tr w:rsidR="00920F43" w:rsidRPr="00C9299C" w:rsidTr="00E231EF">
        <w:tc>
          <w:tcPr>
            <w:tcW w:w="567" w:type="dxa"/>
          </w:tcPr>
          <w:p w:rsidR="00920F43" w:rsidRPr="0060617A" w:rsidRDefault="00920F43" w:rsidP="009C7408">
            <w:pPr>
              <w:pStyle w:val="11"/>
              <w:jc w:val="both"/>
              <w:rPr>
                <w:sz w:val="24"/>
                <w:szCs w:val="24"/>
              </w:rPr>
            </w:pPr>
            <w:r w:rsidRPr="0060617A">
              <w:rPr>
                <w:sz w:val="24"/>
                <w:szCs w:val="24"/>
              </w:rPr>
              <w:t>1.</w:t>
            </w:r>
          </w:p>
        </w:tc>
        <w:tc>
          <w:tcPr>
            <w:tcW w:w="2376" w:type="dxa"/>
          </w:tcPr>
          <w:p w:rsidR="00920F43" w:rsidRPr="0060617A" w:rsidRDefault="006265CA" w:rsidP="009C7408">
            <w:pPr>
              <w:pStyle w:val="11"/>
              <w:jc w:val="both"/>
              <w:rPr>
                <w:sz w:val="24"/>
                <w:szCs w:val="24"/>
              </w:rPr>
            </w:pPr>
            <w:r w:rsidRPr="0060617A">
              <w:rPr>
                <w:sz w:val="24"/>
                <w:szCs w:val="24"/>
              </w:rPr>
              <w:t xml:space="preserve">Сублицензиат </w:t>
            </w:r>
          </w:p>
        </w:tc>
        <w:tc>
          <w:tcPr>
            <w:tcW w:w="6520" w:type="dxa"/>
          </w:tcPr>
          <w:p w:rsidR="00920F43" w:rsidRPr="0060617A" w:rsidRDefault="00920F43" w:rsidP="009C7408">
            <w:pPr>
              <w:pStyle w:val="11"/>
              <w:jc w:val="both"/>
              <w:rPr>
                <w:sz w:val="24"/>
                <w:szCs w:val="24"/>
              </w:rPr>
            </w:pPr>
            <w:r w:rsidRPr="0060617A">
              <w:rPr>
                <w:sz w:val="24"/>
                <w:szCs w:val="24"/>
              </w:rPr>
              <w:t>Главное управление Министерства юстиции Российской Федерации по Нижегородской области</w:t>
            </w:r>
          </w:p>
        </w:tc>
      </w:tr>
      <w:tr w:rsidR="00920F43" w:rsidRPr="00C9299C" w:rsidTr="00E231EF">
        <w:tc>
          <w:tcPr>
            <w:tcW w:w="567" w:type="dxa"/>
          </w:tcPr>
          <w:p w:rsidR="00920F43" w:rsidRPr="0060617A" w:rsidRDefault="00920F43" w:rsidP="009C7408">
            <w:pPr>
              <w:pStyle w:val="11"/>
              <w:jc w:val="both"/>
              <w:rPr>
                <w:sz w:val="24"/>
                <w:szCs w:val="24"/>
              </w:rPr>
            </w:pPr>
            <w:r w:rsidRPr="0060617A">
              <w:rPr>
                <w:sz w:val="24"/>
                <w:szCs w:val="24"/>
              </w:rPr>
              <w:t xml:space="preserve">2. </w:t>
            </w:r>
          </w:p>
        </w:tc>
        <w:tc>
          <w:tcPr>
            <w:tcW w:w="2376" w:type="dxa"/>
          </w:tcPr>
          <w:p w:rsidR="00920F43" w:rsidRPr="0060617A" w:rsidRDefault="006265CA" w:rsidP="009C7408">
            <w:pPr>
              <w:pStyle w:val="11"/>
              <w:jc w:val="both"/>
              <w:rPr>
                <w:sz w:val="24"/>
                <w:szCs w:val="24"/>
              </w:rPr>
            </w:pPr>
            <w:r w:rsidRPr="0060617A">
              <w:rPr>
                <w:sz w:val="24"/>
                <w:szCs w:val="24"/>
              </w:rPr>
              <w:t>Лицензиат</w:t>
            </w:r>
          </w:p>
        </w:tc>
        <w:tc>
          <w:tcPr>
            <w:tcW w:w="6520" w:type="dxa"/>
          </w:tcPr>
          <w:p w:rsidR="00920F43" w:rsidRPr="0060617A" w:rsidRDefault="00920F43" w:rsidP="009C7408">
            <w:pPr>
              <w:pStyle w:val="11"/>
              <w:jc w:val="both"/>
              <w:rPr>
                <w:sz w:val="24"/>
                <w:szCs w:val="24"/>
              </w:rPr>
            </w:pPr>
            <w:r w:rsidRPr="0060617A">
              <w:rPr>
                <w:sz w:val="24"/>
                <w:szCs w:val="24"/>
              </w:rPr>
              <w:t>Определяется по итогам проведения процедуры на основании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Федерального закона 44-ФЗ)</w:t>
            </w:r>
          </w:p>
        </w:tc>
      </w:tr>
      <w:tr w:rsidR="00920F43" w:rsidRPr="0060617A" w:rsidTr="00E231EF">
        <w:tc>
          <w:tcPr>
            <w:tcW w:w="567" w:type="dxa"/>
          </w:tcPr>
          <w:p w:rsidR="00920F43" w:rsidRPr="0060617A" w:rsidRDefault="00920F43" w:rsidP="009C7408">
            <w:pPr>
              <w:pStyle w:val="11"/>
              <w:jc w:val="both"/>
              <w:rPr>
                <w:sz w:val="24"/>
                <w:szCs w:val="24"/>
              </w:rPr>
            </w:pPr>
            <w:r w:rsidRPr="0060617A">
              <w:rPr>
                <w:sz w:val="24"/>
                <w:szCs w:val="24"/>
              </w:rPr>
              <w:t xml:space="preserve">3. </w:t>
            </w:r>
          </w:p>
        </w:tc>
        <w:tc>
          <w:tcPr>
            <w:tcW w:w="2376" w:type="dxa"/>
          </w:tcPr>
          <w:p w:rsidR="00920F43" w:rsidRPr="0060617A" w:rsidRDefault="00920F43" w:rsidP="009C7408">
            <w:pPr>
              <w:pStyle w:val="11"/>
              <w:jc w:val="both"/>
              <w:rPr>
                <w:sz w:val="24"/>
                <w:szCs w:val="24"/>
              </w:rPr>
            </w:pPr>
            <w:r w:rsidRPr="0060617A">
              <w:rPr>
                <w:sz w:val="24"/>
                <w:szCs w:val="24"/>
              </w:rPr>
              <w:t>ООЗ</w:t>
            </w:r>
          </w:p>
        </w:tc>
        <w:tc>
          <w:tcPr>
            <w:tcW w:w="6520" w:type="dxa"/>
          </w:tcPr>
          <w:p w:rsidR="00920F43" w:rsidRPr="0060617A" w:rsidRDefault="00920F43" w:rsidP="009C7408">
            <w:pPr>
              <w:pStyle w:val="11"/>
              <w:jc w:val="both"/>
              <w:rPr>
                <w:sz w:val="24"/>
                <w:szCs w:val="24"/>
              </w:rPr>
            </w:pPr>
            <w:r w:rsidRPr="0060617A">
              <w:rPr>
                <w:sz w:val="24"/>
                <w:szCs w:val="24"/>
              </w:rPr>
              <w:t>Описание объекта закупки</w:t>
            </w:r>
          </w:p>
        </w:tc>
      </w:tr>
      <w:tr w:rsidR="00920F43" w:rsidRPr="0060617A" w:rsidTr="00E231EF">
        <w:tc>
          <w:tcPr>
            <w:tcW w:w="567" w:type="dxa"/>
          </w:tcPr>
          <w:p w:rsidR="00920F43" w:rsidRPr="0060617A" w:rsidRDefault="00920F43" w:rsidP="009C7408">
            <w:pPr>
              <w:pStyle w:val="11"/>
              <w:jc w:val="both"/>
              <w:rPr>
                <w:sz w:val="24"/>
                <w:szCs w:val="24"/>
              </w:rPr>
            </w:pPr>
            <w:r w:rsidRPr="0060617A">
              <w:rPr>
                <w:sz w:val="24"/>
                <w:szCs w:val="24"/>
              </w:rPr>
              <w:t>4.</w:t>
            </w:r>
          </w:p>
        </w:tc>
        <w:tc>
          <w:tcPr>
            <w:tcW w:w="2376" w:type="dxa"/>
          </w:tcPr>
          <w:p w:rsidR="00920F43" w:rsidRPr="0060617A" w:rsidRDefault="00920F43" w:rsidP="009C7408">
            <w:pPr>
              <w:pStyle w:val="11"/>
              <w:jc w:val="both"/>
              <w:rPr>
                <w:sz w:val="24"/>
                <w:szCs w:val="24"/>
              </w:rPr>
            </w:pPr>
            <w:r w:rsidRPr="0060617A">
              <w:rPr>
                <w:sz w:val="24"/>
                <w:szCs w:val="24"/>
              </w:rPr>
              <w:t>ПО</w:t>
            </w:r>
          </w:p>
        </w:tc>
        <w:tc>
          <w:tcPr>
            <w:tcW w:w="6520" w:type="dxa"/>
          </w:tcPr>
          <w:p w:rsidR="00920F43" w:rsidRPr="0060617A" w:rsidRDefault="00920F43" w:rsidP="009C7408">
            <w:pPr>
              <w:pStyle w:val="11"/>
              <w:jc w:val="both"/>
              <w:rPr>
                <w:sz w:val="24"/>
                <w:szCs w:val="24"/>
              </w:rPr>
            </w:pPr>
            <w:r w:rsidRPr="0060617A">
              <w:rPr>
                <w:sz w:val="24"/>
                <w:szCs w:val="24"/>
              </w:rPr>
              <w:t>Программное обеспечение</w:t>
            </w:r>
          </w:p>
        </w:tc>
      </w:tr>
      <w:tr w:rsidR="00920F43" w:rsidRPr="0060617A" w:rsidTr="00E231EF">
        <w:tc>
          <w:tcPr>
            <w:tcW w:w="567" w:type="dxa"/>
          </w:tcPr>
          <w:p w:rsidR="00920F43" w:rsidRPr="0060617A" w:rsidRDefault="00920F43" w:rsidP="009C7408">
            <w:pPr>
              <w:pStyle w:val="11"/>
              <w:jc w:val="both"/>
              <w:rPr>
                <w:sz w:val="24"/>
                <w:szCs w:val="24"/>
              </w:rPr>
            </w:pPr>
            <w:r w:rsidRPr="0060617A">
              <w:rPr>
                <w:sz w:val="24"/>
                <w:szCs w:val="24"/>
              </w:rPr>
              <w:t>5.</w:t>
            </w:r>
          </w:p>
        </w:tc>
        <w:tc>
          <w:tcPr>
            <w:tcW w:w="2376" w:type="dxa"/>
          </w:tcPr>
          <w:p w:rsidR="00920F43" w:rsidRPr="0060617A" w:rsidRDefault="00920F43" w:rsidP="009C7408">
            <w:pPr>
              <w:pStyle w:val="11"/>
              <w:jc w:val="both"/>
              <w:rPr>
                <w:sz w:val="24"/>
                <w:szCs w:val="24"/>
              </w:rPr>
            </w:pPr>
            <w:r w:rsidRPr="0060617A">
              <w:rPr>
                <w:sz w:val="24"/>
                <w:szCs w:val="24"/>
              </w:rPr>
              <w:t>ОС</w:t>
            </w:r>
          </w:p>
        </w:tc>
        <w:tc>
          <w:tcPr>
            <w:tcW w:w="6520" w:type="dxa"/>
          </w:tcPr>
          <w:p w:rsidR="00920F43" w:rsidRPr="0060617A" w:rsidRDefault="00920F43" w:rsidP="009C7408">
            <w:pPr>
              <w:pStyle w:val="11"/>
              <w:jc w:val="both"/>
              <w:rPr>
                <w:sz w:val="24"/>
                <w:szCs w:val="24"/>
              </w:rPr>
            </w:pPr>
            <w:r w:rsidRPr="0060617A">
              <w:rPr>
                <w:sz w:val="24"/>
                <w:szCs w:val="24"/>
              </w:rPr>
              <w:t>Операционная система</w:t>
            </w:r>
          </w:p>
        </w:tc>
      </w:tr>
      <w:tr w:rsidR="00920F43" w:rsidRPr="0060617A" w:rsidTr="00E231EF">
        <w:tc>
          <w:tcPr>
            <w:tcW w:w="567" w:type="dxa"/>
          </w:tcPr>
          <w:p w:rsidR="00920F43" w:rsidRPr="0060617A" w:rsidRDefault="00920F43" w:rsidP="009C7408">
            <w:pPr>
              <w:pStyle w:val="11"/>
              <w:jc w:val="both"/>
              <w:rPr>
                <w:sz w:val="24"/>
                <w:szCs w:val="24"/>
              </w:rPr>
            </w:pPr>
            <w:r w:rsidRPr="0060617A">
              <w:rPr>
                <w:sz w:val="24"/>
                <w:szCs w:val="24"/>
              </w:rPr>
              <w:t>6.</w:t>
            </w:r>
          </w:p>
        </w:tc>
        <w:tc>
          <w:tcPr>
            <w:tcW w:w="2376" w:type="dxa"/>
          </w:tcPr>
          <w:p w:rsidR="00920F43" w:rsidRPr="0060617A" w:rsidRDefault="00920F43" w:rsidP="009C7408">
            <w:pPr>
              <w:pStyle w:val="11"/>
              <w:jc w:val="both"/>
              <w:rPr>
                <w:sz w:val="24"/>
                <w:szCs w:val="24"/>
              </w:rPr>
            </w:pPr>
            <w:r w:rsidRPr="0060617A">
              <w:rPr>
                <w:sz w:val="24"/>
                <w:szCs w:val="24"/>
              </w:rPr>
              <w:t>ЭЦП</w:t>
            </w:r>
          </w:p>
        </w:tc>
        <w:tc>
          <w:tcPr>
            <w:tcW w:w="6520" w:type="dxa"/>
          </w:tcPr>
          <w:p w:rsidR="00920F43" w:rsidRPr="0060617A" w:rsidRDefault="00920F43" w:rsidP="009C7408">
            <w:pPr>
              <w:pStyle w:val="11"/>
              <w:jc w:val="both"/>
              <w:rPr>
                <w:sz w:val="24"/>
                <w:szCs w:val="24"/>
              </w:rPr>
            </w:pPr>
            <w:r w:rsidRPr="0060617A">
              <w:rPr>
                <w:sz w:val="24"/>
                <w:szCs w:val="24"/>
              </w:rPr>
              <w:t>Электронная цифровая подпись</w:t>
            </w:r>
          </w:p>
        </w:tc>
      </w:tr>
    </w:tbl>
    <w:p w:rsidR="00920F43" w:rsidRPr="0060617A" w:rsidRDefault="00920F43" w:rsidP="00920F43">
      <w:pPr>
        <w:pStyle w:val="11"/>
        <w:widowControl w:val="0"/>
        <w:pBdr>
          <w:top w:val="nil"/>
          <w:left w:val="nil"/>
          <w:bottom w:val="nil"/>
          <w:right w:val="nil"/>
          <w:between w:val="nil"/>
        </w:pBdr>
        <w:tabs>
          <w:tab w:val="left" w:pos="567"/>
          <w:tab w:val="left" w:pos="1134"/>
        </w:tabs>
        <w:ind w:left="709"/>
        <w:jc w:val="both"/>
        <w:rPr>
          <w:b/>
          <w:sz w:val="24"/>
          <w:szCs w:val="24"/>
        </w:rPr>
      </w:pPr>
    </w:p>
    <w:p w:rsidR="00920F43" w:rsidRPr="0060617A" w:rsidRDefault="00920F43" w:rsidP="00AD2418">
      <w:pPr>
        <w:pStyle w:val="11"/>
        <w:widowControl w:val="0"/>
        <w:tabs>
          <w:tab w:val="left" w:pos="0"/>
          <w:tab w:val="left" w:pos="851"/>
          <w:tab w:val="left" w:pos="1843"/>
        </w:tabs>
        <w:ind w:firstLine="567"/>
        <w:jc w:val="both"/>
        <w:rPr>
          <w:rFonts w:eastAsia="PT Astra Serif"/>
          <w:b/>
          <w:sz w:val="24"/>
          <w:szCs w:val="24"/>
        </w:rPr>
      </w:pPr>
      <w:r w:rsidRPr="0060617A">
        <w:rPr>
          <w:b/>
          <w:sz w:val="24"/>
          <w:szCs w:val="24"/>
        </w:rPr>
        <w:t xml:space="preserve">9. </w:t>
      </w:r>
      <w:r w:rsidRPr="0060617A">
        <w:rPr>
          <w:rFonts w:eastAsia="PT Astra Serif"/>
          <w:b/>
          <w:sz w:val="24"/>
          <w:szCs w:val="24"/>
        </w:rPr>
        <w:t>Функционально-технические требования</w:t>
      </w:r>
    </w:p>
    <w:p w:rsidR="008C51FA" w:rsidRPr="00285F1B" w:rsidRDefault="00BA2C2A" w:rsidP="008C51FA">
      <w:pPr>
        <w:pStyle w:val="11"/>
        <w:pBdr>
          <w:top w:val="nil"/>
          <w:left w:val="nil"/>
          <w:bottom w:val="nil"/>
          <w:right w:val="nil"/>
          <w:between w:val="nil"/>
        </w:pBdr>
        <w:tabs>
          <w:tab w:val="left" w:pos="0"/>
          <w:tab w:val="left" w:pos="567"/>
        </w:tabs>
        <w:jc w:val="both"/>
        <w:rPr>
          <w:b/>
          <w:sz w:val="24"/>
          <w:szCs w:val="24"/>
        </w:rPr>
      </w:pPr>
      <w:r>
        <w:rPr>
          <w:rFonts w:eastAsia="PT Astra Serif"/>
          <w:b/>
          <w:sz w:val="24"/>
          <w:szCs w:val="24"/>
        </w:rPr>
        <w:t>9.1</w:t>
      </w:r>
      <w:r w:rsidRPr="008C51FA">
        <w:rPr>
          <w:rFonts w:eastAsia="PT Astra Serif"/>
          <w:sz w:val="24"/>
          <w:szCs w:val="24"/>
        </w:rPr>
        <w:t>.</w:t>
      </w:r>
      <w:r w:rsidR="008C51FA" w:rsidRPr="008C51FA">
        <w:rPr>
          <w:sz w:val="24"/>
          <w:szCs w:val="24"/>
        </w:rPr>
        <w:t xml:space="preserve">  </w:t>
      </w:r>
      <w:r w:rsidR="008C51FA" w:rsidRPr="00285F1B">
        <w:rPr>
          <w:b/>
          <w:sz w:val="24"/>
          <w:szCs w:val="24"/>
        </w:rPr>
        <w:t xml:space="preserve">- </w:t>
      </w:r>
      <w:proofErr w:type="gramStart"/>
      <w:r w:rsidR="008C51FA" w:rsidRPr="00285F1B">
        <w:rPr>
          <w:b/>
          <w:color w:val="000000"/>
          <w:sz w:val="24"/>
          <w:szCs w:val="24"/>
        </w:rPr>
        <w:t>Лицензия на операционную систему специального назначения</w:t>
      </w:r>
      <w:r w:rsidR="008C51FA" w:rsidRPr="00285F1B">
        <w:rPr>
          <w:b/>
          <w:sz w:val="24"/>
          <w:szCs w:val="24"/>
        </w:rPr>
        <w:t xml:space="preserve"> «Astra Linux Special Edition» для 64-х разрядной платформы на базе процессорной архитектуры х86-64, </w:t>
      </w:r>
      <w:r w:rsidR="008C51FA" w:rsidRPr="00285F1B">
        <w:rPr>
          <w:b/>
          <w:sz w:val="24"/>
          <w:szCs w:val="24"/>
        </w:rPr>
        <w:lastRenderedPageBreak/>
        <w:t>уровень защищенности «Максимальный» («Смоленск»), РУСБ.10015-01 (ФСТЭК), способ передачи BOX (диск), для рабочей станции, на срок действия исключительного права, с включенными обновлениями Тип 1 на 12 месяц (далее - «Astra Linux Special Edition» («Смоленск»)* в объеме 1 шт.</w:t>
      </w:r>
      <w:proofErr w:type="gramEnd"/>
    </w:p>
    <w:p w:rsidR="00920F43" w:rsidRPr="003A11F2" w:rsidRDefault="008C51FA" w:rsidP="003A11F2">
      <w:pPr>
        <w:autoSpaceDE w:val="0"/>
        <w:autoSpaceDN w:val="0"/>
        <w:adjustRightInd w:val="0"/>
        <w:spacing w:before="0"/>
        <w:ind w:left="0" w:right="0" w:firstLine="0"/>
        <w:rPr>
          <w:b/>
          <w:color w:val="000000"/>
          <w:sz w:val="24"/>
          <w:szCs w:val="24"/>
          <w:lang w:val="ru-RU"/>
        </w:rPr>
      </w:pPr>
      <w:r w:rsidRPr="00285F1B">
        <w:rPr>
          <w:b/>
          <w:color w:val="000000"/>
          <w:sz w:val="24"/>
          <w:szCs w:val="24"/>
          <w:lang w:val="ru-RU"/>
        </w:rPr>
        <w:t xml:space="preserve">  -Лицензия на операционную систему специального назначения «Astra Linux Special Edition» для 64-х разрядной платформы на базе процессорной архитектуры х86-64, уровень защищенности «Усиленный» («Воронеж»), РУСБ.10015-01 (ФСТЭК), способ передачи BOX, для рабочей станции, на срок действия исключительного права, с включенными обновлениями Тип 1 на 12 мес. в объеме 1 штука. </w:t>
      </w:r>
    </w:p>
    <w:p w:rsidR="00920F43" w:rsidRPr="0060617A" w:rsidRDefault="00BA2C2A" w:rsidP="00AD2418">
      <w:pPr>
        <w:pStyle w:val="1"/>
        <w:tabs>
          <w:tab w:val="left" w:pos="851"/>
        </w:tabs>
        <w:ind w:left="0" w:firstLine="567"/>
        <w:rPr>
          <w:rFonts w:ascii="Times New Roman" w:hAnsi="Times New Roman"/>
          <w:b w:val="0"/>
          <w:sz w:val="24"/>
          <w:szCs w:val="24"/>
          <w:lang w:val="ru-RU"/>
        </w:rPr>
      </w:pPr>
      <w:bookmarkStart w:id="7" w:name="2s8eyo1" w:colFirst="0" w:colLast="0"/>
      <w:bookmarkStart w:id="8" w:name="4d34og8" w:colFirst="0" w:colLast="0"/>
      <w:bookmarkEnd w:id="7"/>
      <w:bookmarkEnd w:id="8"/>
      <w:r>
        <w:rPr>
          <w:rFonts w:ascii="Times New Roman" w:hAnsi="Times New Roman"/>
          <w:sz w:val="24"/>
          <w:szCs w:val="24"/>
          <w:lang w:val="ru-RU"/>
        </w:rPr>
        <w:t>9.1</w:t>
      </w:r>
      <w:r w:rsidR="00920F43" w:rsidRPr="0060617A">
        <w:rPr>
          <w:rFonts w:ascii="Times New Roman" w:hAnsi="Times New Roman"/>
          <w:sz w:val="24"/>
          <w:szCs w:val="24"/>
          <w:lang w:val="ru-RU"/>
        </w:rPr>
        <w:t>.1</w:t>
      </w:r>
      <w:bookmarkStart w:id="9" w:name="17dp8vu" w:colFirst="0" w:colLast="0"/>
      <w:bookmarkEnd w:id="9"/>
      <w:r w:rsidR="00920F43" w:rsidRPr="0060617A">
        <w:rPr>
          <w:rFonts w:ascii="Times New Roman" w:hAnsi="Times New Roman"/>
          <w:sz w:val="24"/>
          <w:szCs w:val="24"/>
          <w:lang w:val="ru-RU"/>
        </w:rPr>
        <w:t>. Требования соответствия законодательным и нормативным документам</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Программное обеспечение должно быть включено в Единый реестр российских программ для электронных вычислительных машин и баз данных согласно постановлению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920F43" w:rsidRPr="0060617A" w:rsidRDefault="00067D1A"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w:t>
      </w:r>
      <w:r w:rsidR="00920F43" w:rsidRPr="0060617A">
        <w:rPr>
          <w:rFonts w:eastAsia="PT Astra Serif"/>
          <w:sz w:val="24"/>
          <w:szCs w:val="24"/>
        </w:rPr>
        <w:t xml:space="preserve"> система должна иметь сертификат соответствия требованиям нормативных документов ФСТЭК России:</w:t>
      </w:r>
    </w:p>
    <w:p w:rsidR="00920F43" w:rsidRPr="0060617A" w:rsidRDefault="00920F43" w:rsidP="00AD2418">
      <w:pPr>
        <w:pStyle w:val="11"/>
        <w:numPr>
          <w:ilvl w:val="0"/>
          <w:numId w:val="3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«Требования безопасности информации к операционным системам» (ФСТЭК России, 2016);</w:t>
      </w:r>
    </w:p>
    <w:p w:rsidR="00920F43" w:rsidRPr="0060617A" w:rsidRDefault="00920F43" w:rsidP="00AD2418">
      <w:pPr>
        <w:pStyle w:val="11"/>
        <w:numPr>
          <w:ilvl w:val="0"/>
          <w:numId w:val="3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«Профиль защиты операционных систем типа «А» не ниже 3 класса ИТ.ОС</w:t>
      </w:r>
      <w:proofErr w:type="gramStart"/>
      <w:r w:rsidRPr="0060617A">
        <w:rPr>
          <w:rFonts w:eastAsia="PT Astra Serif"/>
          <w:sz w:val="24"/>
          <w:szCs w:val="24"/>
        </w:rPr>
        <w:t>.А</w:t>
      </w:r>
      <w:proofErr w:type="gramEnd"/>
      <w:r w:rsidRPr="0060617A">
        <w:rPr>
          <w:rFonts w:eastAsia="PT Astra Serif"/>
          <w:sz w:val="24"/>
          <w:szCs w:val="24"/>
        </w:rPr>
        <w:t>3.ПЗ (ФСТЭК России, 2017);</w:t>
      </w:r>
    </w:p>
    <w:p w:rsidR="00920F43" w:rsidRPr="0060617A" w:rsidRDefault="00920F43" w:rsidP="00AD2418">
      <w:pPr>
        <w:pStyle w:val="11"/>
        <w:numPr>
          <w:ilvl w:val="0"/>
          <w:numId w:val="3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не ниже 3 уровня.</w:t>
      </w:r>
    </w:p>
    <w:p w:rsidR="00920F43" w:rsidRPr="0060617A" w:rsidRDefault="00920F43" w:rsidP="00AD2418">
      <w:pPr>
        <w:pStyle w:val="11"/>
        <w:numPr>
          <w:ilvl w:val="0"/>
          <w:numId w:val="3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«Требования по безопасности информации к средствам контейнеризации» (ФСТЭК России, 2022) не ниже 3 класса защиты.</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включать в свой состав сертифицированные средства контейнеризации, обеспечивающие изоляцию контейнеров, контроль целостности контейнеров и их образов, регистрацию событий безопасности, идентификацию и аутентификацию пользователей.</w:t>
      </w:r>
    </w:p>
    <w:p w:rsidR="00920F43" w:rsidRPr="0060617A" w:rsidRDefault="00BA2C2A" w:rsidP="00AD2418">
      <w:pPr>
        <w:pStyle w:val="1"/>
        <w:tabs>
          <w:tab w:val="left" w:pos="851"/>
        </w:tabs>
        <w:ind w:left="0" w:firstLine="567"/>
        <w:rPr>
          <w:rFonts w:ascii="Times New Roman" w:hAnsi="Times New Roman"/>
          <w:b w:val="0"/>
          <w:sz w:val="24"/>
          <w:szCs w:val="24"/>
          <w:lang w:val="ru-RU"/>
        </w:rPr>
      </w:pPr>
      <w:r>
        <w:rPr>
          <w:rFonts w:ascii="Times New Roman" w:hAnsi="Times New Roman"/>
          <w:sz w:val="24"/>
          <w:szCs w:val="24"/>
          <w:lang w:val="ru-RU"/>
        </w:rPr>
        <w:t>9.1.2.</w:t>
      </w:r>
      <w:bookmarkStart w:id="10" w:name="3rdcrjn" w:colFirst="0" w:colLast="0"/>
      <w:bookmarkEnd w:id="10"/>
      <w:r w:rsidR="00920F43" w:rsidRPr="0060617A">
        <w:rPr>
          <w:rFonts w:ascii="Times New Roman" w:hAnsi="Times New Roman"/>
          <w:sz w:val="24"/>
          <w:szCs w:val="24"/>
          <w:lang w:val="ru-RU"/>
        </w:rPr>
        <w:t xml:space="preserve"> Требования к встроенному комплексу средств защиты информации операционной системы</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обеспечивать встроенными сертифицированными средствами:</w:t>
      </w:r>
    </w:p>
    <w:p w:rsidR="00920F43" w:rsidRPr="0060617A" w:rsidRDefault="00920F43" w:rsidP="00AD2418">
      <w:pPr>
        <w:pStyle w:val="11"/>
        <w:numPr>
          <w:ilvl w:val="0"/>
          <w:numId w:val="3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управление средствами аутентификации;</w:t>
      </w:r>
    </w:p>
    <w:p w:rsidR="00920F43" w:rsidRPr="0060617A" w:rsidRDefault="00920F43" w:rsidP="00AD2418">
      <w:pPr>
        <w:pStyle w:val="11"/>
        <w:numPr>
          <w:ilvl w:val="0"/>
          <w:numId w:val="3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управление учетными записями пользователей, разграничение полномочий и назначение прав пользователям;</w:t>
      </w:r>
    </w:p>
    <w:p w:rsidR="00920F43" w:rsidRPr="0060617A" w:rsidRDefault="00920F43" w:rsidP="00AD2418">
      <w:pPr>
        <w:pStyle w:val="11"/>
        <w:numPr>
          <w:ilvl w:val="0"/>
          <w:numId w:val="3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реализацию дискреционного и мандатного разграничения доступа;</w:t>
      </w:r>
    </w:p>
    <w:p w:rsidR="00920F43" w:rsidRPr="0060617A" w:rsidRDefault="00920F43" w:rsidP="00AD2418">
      <w:pPr>
        <w:pStyle w:val="11"/>
        <w:numPr>
          <w:ilvl w:val="0"/>
          <w:numId w:val="3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возможность создания среды выполнения контейнеров и обеспечение работы с ними;</w:t>
      </w:r>
    </w:p>
    <w:p w:rsidR="00920F43" w:rsidRPr="0060617A" w:rsidRDefault="00920F43" w:rsidP="00AD2418">
      <w:pPr>
        <w:pStyle w:val="11"/>
        <w:numPr>
          <w:ilvl w:val="0"/>
          <w:numId w:val="3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возможность маркировки документов при выводе на печать;</w:t>
      </w:r>
    </w:p>
    <w:p w:rsidR="00920F43" w:rsidRPr="0060617A" w:rsidRDefault="00920F43" w:rsidP="00AD2418">
      <w:pPr>
        <w:pStyle w:val="11"/>
        <w:numPr>
          <w:ilvl w:val="0"/>
          <w:numId w:val="3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функционирование браузера с учетом политик мандатного управления доступом;</w:t>
      </w:r>
    </w:p>
    <w:p w:rsidR="00920F43" w:rsidRPr="0060617A" w:rsidRDefault="00920F43" w:rsidP="00AD2418">
      <w:pPr>
        <w:pStyle w:val="11"/>
        <w:numPr>
          <w:ilvl w:val="0"/>
          <w:numId w:val="3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реализацию мандатного управления доступом к почтовым сообщениям, а также автоматическую маркировку создаваемых пользователем почтовых сообщений.</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lastRenderedPageBreak/>
        <w:t>В составе операционной системы должна быть реализована возможность защиты аутентификационной информации с использованием функции хэширования.</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В составе операционной системы должна быть реализована возможность внедрения в сетевые пакеты протоколов IPv4 и IPv6 классификационных меток в соответствии с ГОСТ Р 58256-2018.В составе операционной системы должна быть реализована возможность внедрения в сетевые пакеты протоколов IPv4 и IPv6 классификационных меток в соответствии с ГОСТ Р 58256-2018 для обеспечения:</w:t>
      </w:r>
    </w:p>
    <w:p w:rsidR="00920F43" w:rsidRPr="0060617A" w:rsidRDefault="00920F43" w:rsidP="00AD2418">
      <w:pPr>
        <w:pStyle w:val="11"/>
        <w:numPr>
          <w:ilvl w:val="0"/>
          <w:numId w:val="35"/>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организации сетевого взаимодействия прикладных процессов на основе их классификационных меток;</w:t>
      </w:r>
    </w:p>
    <w:p w:rsidR="00920F43" w:rsidRPr="0060617A" w:rsidRDefault="00920F43" w:rsidP="00AD2418">
      <w:pPr>
        <w:pStyle w:val="11"/>
        <w:numPr>
          <w:ilvl w:val="0"/>
          <w:numId w:val="35"/>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фильтрации сетевого трафика на основе классификационных меток.</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В составе операционной системы должны быть графические средства ввода в домен.</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иметь графическое средство настройки ограничений пользователя по запуску программ в изолированном окружении с использованием механизма пространств имён и фильтрации системных вызовов, обеспечивающих:</w:t>
      </w:r>
    </w:p>
    <w:p w:rsidR="00920F43" w:rsidRPr="0060617A" w:rsidRDefault="00920F43" w:rsidP="00AD2418">
      <w:pPr>
        <w:pStyle w:val="11"/>
        <w:numPr>
          <w:ilvl w:val="0"/>
          <w:numId w:val="36"/>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ограничение прав пользователя на запуск приложений ядром системы;</w:t>
      </w:r>
    </w:p>
    <w:p w:rsidR="00920F43" w:rsidRPr="0060617A" w:rsidRDefault="00920F43" w:rsidP="00AD2418">
      <w:pPr>
        <w:pStyle w:val="11"/>
        <w:numPr>
          <w:ilvl w:val="0"/>
          <w:numId w:val="36"/>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ограничение прав пользователя средствами графического интерфейса;</w:t>
      </w:r>
    </w:p>
    <w:p w:rsidR="00920F43" w:rsidRPr="0060617A" w:rsidRDefault="00920F43" w:rsidP="00AD2418">
      <w:pPr>
        <w:pStyle w:val="11"/>
        <w:numPr>
          <w:ilvl w:val="0"/>
          <w:numId w:val="36"/>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разрешение запуска только тех программных компонентов, которые явно разрешены администратором безопасности.</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Обеспечение запрета запуска (исполнения) пользователем созданных самостоятельно (с использованием текстовых редакторов или непосредственно в командной строке) программ с использованием интерпретируемых языков программирования.</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В составе операционной системы должны быть графические средства настройки защиты машинных носителей, обеспечивающие:</w:t>
      </w:r>
    </w:p>
    <w:p w:rsidR="00920F43" w:rsidRPr="0060617A" w:rsidRDefault="00920F43" w:rsidP="00AD2418">
      <w:pPr>
        <w:pStyle w:val="11"/>
        <w:numPr>
          <w:ilvl w:val="0"/>
          <w:numId w:val="37"/>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идентификацию устройств и сопоставление пользователя с устройством;</w:t>
      </w:r>
    </w:p>
    <w:p w:rsidR="00920F43" w:rsidRPr="0060617A" w:rsidRDefault="00920F43" w:rsidP="00AD2418">
      <w:pPr>
        <w:pStyle w:val="11"/>
        <w:numPr>
          <w:ilvl w:val="0"/>
          <w:numId w:val="37"/>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контроль подключения носителей информации;</w:t>
      </w:r>
    </w:p>
    <w:p w:rsidR="00920F43" w:rsidRPr="0060617A" w:rsidRDefault="00920F43" w:rsidP="00AD2418">
      <w:pPr>
        <w:pStyle w:val="11"/>
        <w:numPr>
          <w:ilvl w:val="0"/>
          <w:numId w:val="37"/>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учет носителей информации;</w:t>
      </w:r>
    </w:p>
    <w:p w:rsidR="00920F43" w:rsidRPr="0060617A" w:rsidRDefault="00920F43" w:rsidP="00AD2418">
      <w:pPr>
        <w:pStyle w:val="11"/>
        <w:numPr>
          <w:ilvl w:val="0"/>
          <w:numId w:val="37"/>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управление доступом к носителям информации;</w:t>
      </w:r>
    </w:p>
    <w:p w:rsidR="00920F43" w:rsidRPr="0060617A" w:rsidRDefault="00920F43" w:rsidP="00AD2418">
      <w:pPr>
        <w:pStyle w:val="11"/>
        <w:numPr>
          <w:ilvl w:val="0"/>
          <w:numId w:val="37"/>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контроль использования интерфейсов ввода/вывода информации;</w:t>
      </w:r>
    </w:p>
    <w:p w:rsidR="00920F43" w:rsidRPr="0060617A" w:rsidRDefault="00920F43" w:rsidP="00AD2418">
      <w:pPr>
        <w:pStyle w:val="11"/>
        <w:numPr>
          <w:ilvl w:val="0"/>
          <w:numId w:val="37"/>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ввод-вывод информации на носитель при условии совпадения маркировки носителя и объёма прав пользователя.</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включать в свой состав программное обеспечение, реализующее задачи аудита и журналирования (регистрации) событий безопасности.</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включать в состав графические средства контроля целостности:</w:t>
      </w:r>
    </w:p>
    <w:p w:rsidR="00920F43" w:rsidRPr="0060617A" w:rsidRDefault="00920F43" w:rsidP="00AD2418">
      <w:pPr>
        <w:pStyle w:val="11"/>
        <w:numPr>
          <w:ilvl w:val="0"/>
          <w:numId w:val="38"/>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контроль целостности дистрибутива;</w:t>
      </w:r>
    </w:p>
    <w:p w:rsidR="00920F43" w:rsidRPr="0060617A" w:rsidRDefault="00920F43" w:rsidP="00AD2418">
      <w:pPr>
        <w:pStyle w:val="11"/>
        <w:numPr>
          <w:ilvl w:val="0"/>
          <w:numId w:val="38"/>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контроль объектов файловой системы;</w:t>
      </w:r>
    </w:p>
    <w:p w:rsidR="00920F43" w:rsidRPr="0060617A" w:rsidRDefault="00920F43" w:rsidP="00AD2418">
      <w:pPr>
        <w:pStyle w:val="11"/>
        <w:numPr>
          <w:ilvl w:val="0"/>
          <w:numId w:val="38"/>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контроль целостности исполняемых файлов, обеспечивающий проверку их неизменности и подлинности.</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В составе операционной системы должна быть реализована возможность ограничения полномочий пользователей по использованию консолей.</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В составе операционной системы должно присутствовать ядро с функциями очистки и ограничения работы с оперативной памятью.</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lastRenderedPageBreak/>
        <w:t>Должно быть обеспечено наличие регулярного включения информации об уязвимостях программного обеспечения операционной системы в банк данных угроз безопасности информации ФСТЭК России, устраняющих неисправности прикладного программного обеспечения и уязвимости операционной системы с подтверждением информации об исправленных уязвимостях путём размещения таких сведений в банке данных угроз безопасности информации ФСТЭК России (</w:t>
      </w:r>
      <w:hyperlink r:id="rId12">
        <w:r w:rsidRPr="0060617A">
          <w:rPr>
            <w:rFonts w:eastAsia="PT Astra Serif"/>
            <w:sz w:val="24"/>
            <w:szCs w:val="24"/>
            <w:u w:val="single"/>
          </w:rPr>
          <w:t>http://bdu.fstec.ru/vul</w:t>
        </w:r>
      </w:hyperlink>
      <w:r w:rsidRPr="0060617A">
        <w:rPr>
          <w:rFonts w:eastAsia="PT Astra Serif"/>
          <w:sz w:val="24"/>
          <w:szCs w:val="24"/>
        </w:rPr>
        <w:t>).</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Механизмами безопасности операционной системы должна быть обеспечена защита системных и привилегированных процессов от несанкционированного доступа и управления (исключение возможности повышения привилегий пользователей и управления привилегированными процессами в случае использования дефектов/уязвимостей в программном обеспечении информационной системы).</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обеспечивать запрет операций записи в системные каталоги и файлы (программы, файлы конфигурации), а также установки программного обеспечения, запуска и остановки системных процессов операционной системы, вне зависимости от изменения пользователем своих привилегий в текущем сеансе работы.</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обеспечивать возможность контроля целостности исполняемых файлов и файлов библиотек: EXE, DLL, .NET 7</w:t>
      </w:r>
    </w:p>
    <w:p w:rsidR="00920F43" w:rsidRPr="0060617A" w:rsidRDefault="00BA2C2A" w:rsidP="00AD2418">
      <w:pPr>
        <w:pStyle w:val="1"/>
        <w:tabs>
          <w:tab w:val="left" w:pos="851"/>
        </w:tabs>
        <w:ind w:left="0" w:firstLine="567"/>
        <w:rPr>
          <w:rFonts w:ascii="Times New Roman" w:hAnsi="Times New Roman"/>
          <w:b w:val="0"/>
          <w:sz w:val="24"/>
          <w:szCs w:val="24"/>
          <w:lang w:val="ru-RU"/>
        </w:rPr>
      </w:pPr>
      <w:r>
        <w:rPr>
          <w:rFonts w:ascii="Times New Roman" w:hAnsi="Times New Roman"/>
          <w:sz w:val="24"/>
          <w:szCs w:val="24"/>
          <w:lang w:val="ru-RU"/>
        </w:rPr>
        <w:t>9.1.</w:t>
      </w:r>
      <w:bookmarkStart w:id="11" w:name="26in1rg" w:colFirst="0" w:colLast="0"/>
      <w:bookmarkEnd w:id="11"/>
      <w:r w:rsidR="00920F43" w:rsidRPr="0060617A">
        <w:rPr>
          <w:rFonts w:ascii="Times New Roman" w:hAnsi="Times New Roman"/>
          <w:sz w:val="24"/>
          <w:szCs w:val="24"/>
          <w:lang w:val="ru-RU"/>
        </w:rPr>
        <w:t>3. Требования к функциональным возможностям операционной системы</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 xml:space="preserve">Операционная система должна быть предназначена для функционирования на средствах вычислительной техники с аппаратной платформой х86-64 включая процессоры </w:t>
      </w:r>
      <w:proofErr w:type="spellStart"/>
      <w:r w:rsidRPr="0060617A">
        <w:rPr>
          <w:rFonts w:eastAsia="PT Astra Serif"/>
          <w:sz w:val="24"/>
          <w:szCs w:val="24"/>
        </w:rPr>
        <w:t>Intel</w:t>
      </w:r>
      <w:proofErr w:type="spellEnd"/>
      <w:r w:rsidRPr="0060617A">
        <w:rPr>
          <w:rFonts w:eastAsia="PT Astra Serif"/>
          <w:sz w:val="24"/>
          <w:szCs w:val="24"/>
        </w:rPr>
        <w:t xml:space="preserve"> не ниже 10-го поколения.</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иметь отдельный дистрибутив для процессорных архитектур: Байкал-М, Эльбрус (8С, 8СВ).</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поддерживать работу на ядре Linux версии не ниже 6.1.</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обеспечивать функционал в графическом исполнении:</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 xml:space="preserve">наличие средств создания, настройки и управления несколькими служебными репозиториями используемого программного обеспечения, с поддержкой проверки зависимостей пакетной базы и автоматической публикацией в сети по протоколам </w:t>
      </w:r>
      <w:proofErr w:type="spellStart"/>
      <w:r w:rsidRPr="0060617A">
        <w:rPr>
          <w:rFonts w:eastAsia="PT Astra Serif"/>
          <w:sz w:val="24"/>
          <w:szCs w:val="24"/>
        </w:rPr>
        <w:t>http</w:t>
      </w:r>
      <w:proofErr w:type="spellEnd"/>
      <w:r w:rsidRPr="0060617A">
        <w:rPr>
          <w:rFonts w:eastAsia="PT Astra Serif"/>
          <w:sz w:val="24"/>
          <w:szCs w:val="24"/>
        </w:rPr>
        <w:t xml:space="preserve"> и </w:t>
      </w:r>
      <w:proofErr w:type="spellStart"/>
      <w:r w:rsidRPr="0060617A">
        <w:rPr>
          <w:rFonts w:eastAsia="PT Astra Serif"/>
          <w:sz w:val="24"/>
          <w:szCs w:val="24"/>
        </w:rPr>
        <w:t>ftp</w:t>
      </w:r>
      <w:proofErr w:type="spellEnd"/>
      <w:r w:rsidRPr="0060617A">
        <w:rPr>
          <w:rFonts w:eastAsia="PT Astra Serif"/>
          <w:sz w:val="24"/>
          <w:szCs w:val="24"/>
        </w:rPr>
        <w:t>;</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 xml:space="preserve">наличие графической утилиты управления драйверами </w:t>
      </w:r>
      <w:proofErr w:type="spellStart"/>
      <w:r w:rsidRPr="0060617A">
        <w:rPr>
          <w:rFonts w:eastAsia="PT Astra Serif"/>
          <w:sz w:val="24"/>
          <w:szCs w:val="24"/>
        </w:rPr>
        <w:t>nvidia</w:t>
      </w:r>
      <w:proofErr w:type="spellEnd"/>
      <w:r w:rsidRPr="0060617A">
        <w:rPr>
          <w:rFonts w:eastAsia="PT Astra Serif"/>
          <w:sz w:val="24"/>
          <w:szCs w:val="24"/>
        </w:rPr>
        <w:t xml:space="preserve">, </w:t>
      </w:r>
      <w:proofErr w:type="spellStart"/>
      <w:r w:rsidRPr="0060617A">
        <w:rPr>
          <w:rFonts w:eastAsia="PT Astra Serif"/>
          <w:sz w:val="24"/>
          <w:szCs w:val="24"/>
        </w:rPr>
        <w:t>intel</w:t>
      </w:r>
      <w:proofErr w:type="spellEnd"/>
      <w:r w:rsidRPr="0060617A">
        <w:rPr>
          <w:rFonts w:eastAsia="PT Astra Serif"/>
          <w:sz w:val="24"/>
          <w:szCs w:val="24"/>
        </w:rPr>
        <w:t xml:space="preserve">, </w:t>
      </w:r>
      <w:proofErr w:type="spellStart"/>
      <w:r w:rsidRPr="0060617A">
        <w:rPr>
          <w:rFonts w:eastAsia="PT Astra Serif"/>
          <w:sz w:val="24"/>
          <w:szCs w:val="24"/>
        </w:rPr>
        <w:t>radeon</w:t>
      </w:r>
      <w:proofErr w:type="spellEnd"/>
      <w:r w:rsidRPr="0060617A">
        <w:rPr>
          <w:rFonts w:eastAsia="PT Astra Serif"/>
          <w:sz w:val="24"/>
          <w:szCs w:val="24"/>
        </w:rPr>
        <w:t xml:space="preserve"> с возможностью выбора драйверов и возможностью восстановления драйверов при неудачной загрузке ОС;</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средств настройки выделяемых ресурсов памяти пользователям (квоты);</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графического инструмента для редактирования значения переменных окружения (изменять значение и описание переменных, удалять и объявлять переменные);</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графических средств настройки и изменения ориентации экрана в ручном или автоматическом режиме, с возможностью калибровки поворота, а также задания ориентации по умолчанию;</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менеджера графического входа по управлению графическими пользовательскими сессиями, предоставляющего следующие возможности:</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 подключение к сессии из менеджера графического входа по протоколу RDP;</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 возможность сохранения непрерывной сессии при переключениях между локальным и удаленным доступом;</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 блокировка подключения к неактуальной сессии при переключениях между локальным и удаленным доступом.</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lastRenderedPageBreak/>
        <w:t>наличие графического инструмента управления регистрацией событий, включающий в себя управление сервисом системных событий, настройку ротации событий и настройку параметров сбора системных событий. Графическое средство просмотра системных событий;</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средств настройки сохранения и восстановления сессии пользователя (восстановление при старте запущенных программ и их расположения после полного отключения электропитания АРМ);</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средств настройки потребления электроэнергии (яркость экрана, потухание, выключение монитора, переход в ждущий режим, сон и гибернацию) в случае изменения настроек электропитания (питание от сети, питание от батареи, низкий заряд батареи);</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 xml:space="preserve">наличие средств монтирования </w:t>
      </w:r>
      <w:proofErr w:type="spellStart"/>
      <w:r w:rsidRPr="0060617A">
        <w:rPr>
          <w:rFonts w:eastAsia="PT Astra Serif"/>
          <w:sz w:val="24"/>
          <w:szCs w:val="24"/>
        </w:rPr>
        <w:t>usb</w:t>
      </w:r>
      <w:proofErr w:type="spellEnd"/>
      <w:r w:rsidRPr="0060617A">
        <w:rPr>
          <w:rFonts w:eastAsia="PT Astra Serif"/>
          <w:sz w:val="24"/>
          <w:szCs w:val="24"/>
        </w:rPr>
        <w:t xml:space="preserve"> устройств по сети (</w:t>
      </w:r>
      <w:proofErr w:type="spellStart"/>
      <w:r w:rsidRPr="0060617A">
        <w:rPr>
          <w:rFonts w:eastAsia="PT Astra Serif"/>
          <w:sz w:val="24"/>
          <w:szCs w:val="24"/>
        </w:rPr>
        <w:t>usbip</w:t>
      </w:r>
      <w:proofErr w:type="spellEnd"/>
      <w:r w:rsidRPr="0060617A">
        <w:rPr>
          <w:rFonts w:eastAsia="PT Astra Serif"/>
          <w:sz w:val="24"/>
          <w:szCs w:val="24"/>
        </w:rPr>
        <w:t xml:space="preserve"> или аналог) для подключения к нескольким ПК;</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средств настройки одновременной работы нескольких сотрудников на одном ПК с разделяемыми профилями;</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средств создания системных отчётов, предназначенных для сбора, сжатия, сохранения и отправки в службу сопровождения диагностических данных о работе системы;</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средств запуска работы с удалёнными, отдельными и вложенными графическими сессиями;</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средств настройки планирования времени завершения работы без участия пользователя (завершение сессии, выключение АРМ, перехода в энергосберегающие режимы) с настройкой уведомления о событии;</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средств запуска приложений с изменением приоритета выполнения с возможностью запуска от имени другого пользователя;</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средств настройки параметров загрузчика операционной системы (загружаемая операционная система по умолчанию, передаваемые параметры ядра, таймаут для ожидания действий пользователя, выбора источника ввода данных при загрузке, выбор терминала для вывода информации);</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средств расчёта контрольных сумм файлов и их сравнения;</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инструментов поиска файлов по шаблону, по содержимому, по времени создания или изменения, а также размеру файла;</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средств работы с архивами (</w:t>
      </w:r>
      <w:proofErr w:type="spellStart"/>
      <w:r w:rsidRPr="0060617A">
        <w:rPr>
          <w:rFonts w:eastAsia="PT Astra Serif"/>
          <w:sz w:val="24"/>
          <w:szCs w:val="24"/>
        </w:rPr>
        <w:t>zip</w:t>
      </w:r>
      <w:proofErr w:type="spellEnd"/>
      <w:r w:rsidRPr="0060617A">
        <w:rPr>
          <w:rFonts w:eastAsia="PT Astra Serif"/>
          <w:sz w:val="24"/>
          <w:szCs w:val="24"/>
        </w:rPr>
        <w:t xml:space="preserve">, </w:t>
      </w:r>
      <w:proofErr w:type="spellStart"/>
      <w:r w:rsidRPr="0060617A">
        <w:rPr>
          <w:rFonts w:eastAsia="PT Astra Serif"/>
          <w:sz w:val="24"/>
          <w:szCs w:val="24"/>
        </w:rPr>
        <w:t>rar</w:t>
      </w:r>
      <w:proofErr w:type="spellEnd"/>
      <w:r w:rsidRPr="0060617A">
        <w:rPr>
          <w:rFonts w:eastAsia="PT Astra Serif"/>
          <w:sz w:val="24"/>
          <w:szCs w:val="24"/>
        </w:rPr>
        <w:t xml:space="preserve">, 7zip, </w:t>
      </w:r>
      <w:proofErr w:type="spellStart"/>
      <w:r w:rsidRPr="0060617A">
        <w:rPr>
          <w:rFonts w:eastAsia="PT Astra Serif"/>
          <w:sz w:val="24"/>
          <w:szCs w:val="24"/>
        </w:rPr>
        <w:t>tar</w:t>
      </w:r>
      <w:proofErr w:type="spellEnd"/>
      <w:r w:rsidRPr="0060617A">
        <w:rPr>
          <w:rFonts w:eastAsia="PT Astra Serif"/>
          <w:sz w:val="24"/>
          <w:szCs w:val="24"/>
        </w:rPr>
        <w:t xml:space="preserve">, </w:t>
      </w:r>
      <w:proofErr w:type="spellStart"/>
      <w:r w:rsidRPr="0060617A">
        <w:rPr>
          <w:rFonts w:eastAsia="PT Astra Serif"/>
          <w:sz w:val="24"/>
          <w:szCs w:val="24"/>
        </w:rPr>
        <w:t>tgz</w:t>
      </w:r>
      <w:proofErr w:type="spellEnd"/>
      <w:r w:rsidRPr="0060617A">
        <w:rPr>
          <w:rFonts w:eastAsia="PT Astra Serif"/>
          <w:sz w:val="24"/>
          <w:szCs w:val="24"/>
        </w:rPr>
        <w:t xml:space="preserve">, </w:t>
      </w:r>
      <w:proofErr w:type="spellStart"/>
      <w:r w:rsidRPr="0060617A">
        <w:rPr>
          <w:rFonts w:eastAsia="PT Astra Serif"/>
          <w:sz w:val="24"/>
          <w:szCs w:val="24"/>
        </w:rPr>
        <w:t>tar.gz</w:t>
      </w:r>
      <w:proofErr w:type="spellEnd"/>
      <w:r w:rsidRPr="0060617A">
        <w:rPr>
          <w:rFonts w:eastAsia="PT Astra Serif"/>
          <w:sz w:val="24"/>
          <w:szCs w:val="24"/>
        </w:rPr>
        <w:t xml:space="preserve">, </w:t>
      </w:r>
      <w:proofErr w:type="spellStart"/>
      <w:r w:rsidRPr="0060617A">
        <w:rPr>
          <w:rFonts w:eastAsia="PT Astra Serif"/>
          <w:sz w:val="24"/>
          <w:szCs w:val="24"/>
          <w:u w:val="single"/>
        </w:rPr>
        <w:t>tar.bz</w:t>
      </w:r>
      <w:proofErr w:type="spellEnd"/>
      <w:r w:rsidRPr="0060617A">
        <w:rPr>
          <w:rFonts w:eastAsia="PT Astra Serif"/>
          <w:sz w:val="24"/>
          <w:szCs w:val="24"/>
        </w:rPr>
        <w:t xml:space="preserve">, </w:t>
      </w:r>
      <w:proofErr w:type="spellStart"/>
      <w:r w:rsidRPr="0060617A">
        <w:rPr>
          <w:rFonts w:eastAsia="PT Astra Serif"/>
          <w:sz w:val="24"/>
          <w:szCs w:val="24"/>
        </w:rPr>
        <w:t>tar.xz</w:t>
      </w:r>
      <w:proofErr w:type="spellEnd"/>
      <w:r w:rsidRPr="0060617A">
        <w:rPr>
          <w:rFonts w:eastAsia="PT Astra Serif"/>
          <w:sz w:val="24"/>
          <w:szCs w:val="24"/>
        </w:rPr>
        <w:t xml:space="preserve">, </w:t>
      </w:r>
      <w:proofErr w:type="spellStart"/>
      <w:r w:rsidRPr="0060617A">
        <w:rPr>
          <w:rFonts w:eastAsia="PT Astra Serif"/>
          <w:sz w:val="24"/>
          <w:szCs w:val="24"/>
        </w:rPr>
        <w:t>iso</w:t>
      </w:r>
      <w:proofErr w:type="spellEnd"/>
      <w:r w:rsidRPr="0060617A">
        <w:rPr>
          <w:rFonts w:eastAsia="PT Astra Serif"/>
          <w:sz w:val="24"/>
          <w:szCs w:val="24"/>
        </w:rPr>
        <w:t>);</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средств для оповещения пользователя о конфликте IP-адресов при подключении к сети;</w:t>
      </w:r>
    </w:p>
    <w:p w:rsidR="00920F43" w:rsidRPr="0060617A" w:rsidRDefault="00920F43" w:rsidP="00AD2418">
      <w:pPr>
        <w:pStyle w:val="11"/>
        <w:numPr>
          <w:ilvl w:val="0"/>
          <w:numId w:val="39"/>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графических средств настройки системы, в том числе: установки и синхронизация времени; управления пользователями; просмотра системных журналов; настройки и обслуживания принтеров.</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Наличие графического центра уведомлений на рабочем столе с следующими возможностями:</w:t>
      </w:r>
    </w:p>
    <w:p w:rsidR="00920F43" w:rsidRPr="0060617A" w:rsidRDefault="00920F43" w:rsidP="00AD2418">
      <w:pPr>
        <w:pStyle w:val="11"/>
        <w:numPr>
          <w:ilvl w:val="0"/>
          <w:numId w:val="40"/>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настройка расположения уведомлений;</w:t>
      </w:r>
    </w:p>
    <w:p w:rsidR="00920F43" w:rsidRPr="0060617A" w:rsidRDefault="00920F43" w:rsidP="00AD2418">
      <w:pPr>
        <w:pStyle w:val="11"/>
        <w:numPr>
          <w:ilvl w:val="0"/>
          <w:numId w:val="40"/>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возможность индивидуальных настроек для конкретных приложений;</w:t>
      </w:r>
    </w:p>
    <w:p w:rsidR="00920F43" w:rsidRPr="0060617A" w:rsidRDefault="00920F43" w:rsidP="00AD2418">
      <w:pPr>
        <w:pStyle w:val="11"/>
        <w:numPr>
          <w:ilvl w:val="0"/>
          <w:numId w:val="40"/>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 xml:space="preserve">настройка отображения уведомлений на экране блокировке и </w:t>
      </w:r>
      <w:proofErr w:type="gramStart"/>
      <w:r w:rsidRPr="0060617A">
        <w:rPr>
          <w:rFonts w:eastAsia="PT Astra Serif"/>
          <w:sz w:val="24"/>
          <w:szCs w:val="24"/>
        </w:rPr>
        <w:t>при</w:t>
      </w:r>
      <w:proofErr w:type="gramEnd"/>
      <w:r w:rsidRPr="0060617A">
        <w:rPr>
          <w:rFonts w:eastAsia="PT Astra Serif"/>
          <w:sz w:val="24"/>
          <w:szCs w:val="24"/>
        </w:rPr>
        <w:t xml:space="preserve"> разблокировки.</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Наличие инструментов глобального поиска по расположению, содержимому, времени создания или изменения, размеру файла, с отображением результатов поискового запроса в интерактивном окне со следующими возможностями:</w:t>
      </w:r>
    </w:p>
    <w:p w:rsidR="00920F43" w:rsidRPr="0060617A" w:rsidRDefault="00920F43" w:rsidP="00AD2418">
      <w:pPr>
        <w:pStyle w:val="11"/>
        <w:numPr>
          <w:ilvl w:val="0"/>
          <w:numId w:val="41"/>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lastRenderedPageBreak/>
        <w:t>группировки и фильтрации результатов по найденным категориям (файлы, приложения, папки, архивы);</w:t>
      </w:r>
    </w:p>
    <w:p w:rsidR="00920F43" w:rsidRPr="0060617A" w:rsidRDefault="00920F43" w:rsidP="00AD2418">
      <w:pPr>
        <w:pStyle w:val="11"/>
        <w:numPr>
          <w:ilvl w:val="0"/>
          <w:numId w:val="41"/>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отображения свойств найденных файлов (имя, тип, путь, размер).</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поддерживать следующий функционал:</w:t>
      </w:r>
    </w:p>
    <w:p w:rsidR="00920F43" w:rsidRPr="0060617A" w:rsidRDefault="00920F43" w:rsidP="00AD2418">
      <w:pPr>
        <w:pStyle w:val="11"/>
        <w:numPr>
          <w:ilvl w:val="0"/>
          <w:numId w:val="42"/>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графический интерфейс, адаптированный под использование на портативных устройствах;</w:t>
      </w:r>
    </w:p>
    <w:p w:rsidR="00920F43" w:rsidRPr="0060617A" w:rsidRDefault="00920F43" w:rsidP="00AD2418">
      <w:pPr>
        <w:pStyle w:val="11"/>
        <w:numPr>
          <w:ilvl w:val="0"/>
          <w:numId w:val="42"/>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 xml:space="preserve">возможность подключения к сети </w:t>
      </w:r>
      <w:proofErr w:type="spellStart"/>
      <w:r w:rsidRPr="0060617A">
        <w:rPr>
          <w:rFonts w:eastAsia="PT Astra Serif"/>
          <w:sz w:val="24"/>
          <w:szCs w:val="24"/>
        </w:rPr>
        <w:t>wi-fi</w:t>
      </w:r>
      <w:proofErr w:type="spellEnd"/>
      <w:r w:rsidRPr="0060617A">
        <w:rPr>
          <w:rFonts w:eastAsia="PT Astra Serif"/>
          <w:sz w:val="24"/>
          <w:szCs w:val="24"/>
        </w:rPr>
        <w:t xml:space="preserve"> до входа в систему, а так же аутентификация в сети </w:t>
      </w:r>
      <w:proofErr w:type="spellStart"/>
      <w:r w:rsidRPr="0060617A">
        <w:rPr>
          <w:rFonts w:eastAsia="PT Astra Serif"/>
          <w:sz w:val="24"/>
          <w:szCs w:val="24"/>
        </w:rPr>
        <w:t>Wi-Fi</w:t>
      </w:r>
      <w:proofErr w:type="spellEnd"/>
      <w:r w:rsidRPr="0060617A">
        <w:rPr>
          <w:rFonts w:eastAsia="PT Astra Serif"/>
          <w:sz w:val="24"/>
          <w:szCs w:val="24"/>
        </w:rPr>
        <w:t xml:space="preserve"> с использованием смарт-карты</w:t>
      </w:r>
      <w:proofErr w:type="gramStart"/>
      <w:r w:rsidRPr="0060617A">
        <w:rPr>
          <w:rFonts w:eastAsia="PT Astra Serif"/>
          <w:sz w:val="24"/>
          <w:szCs w:val="24"/>
        </w:rPr>
        <w:t>.;</w:t>
      </w:r>
      <w:proofErr w:type="gramEnd"/>
    </w:p>
    <w:p w:rsidR="00920F43" w:rsidRPr="0060617A" w:rsidRDefault="00920F43" w:rsidP="00AD2418">
      <w:pPr>
        <w:pStyle w:val="11"/>
        <w:numPr>
          <w:ilvl w:val="0"/>
          <w:numId w:val="42"/>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в репозитории операционной системы браузера из единого реестра российских программ для электронных вычислительных машин и баз данных;</w:t>
      </w:r>
    </w:p>
    <w:p w:rsidR="00920F43" w:rsidRPr="0060617A" w:rsidRDefault="00920F43" w:rsidP="00AD2418">
      <w:pPr>
        <w:pStyle w:val="11"/>
        <w:numPr>
          <w:ilvl w:val="0"/>
          <w:numId w:val="42"/>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 xml:space="preserve">поддержка управления настройками системы, приложениями и сервисами (включая контекстные меню) с помощью </w:t>
      </w:r>
      <w:proofErr w:type="spellStart"/>
      <w:r w:rsidRPr="0060617A">
        <w:rPr>
          <w:rFonts w:eastAsia="PT Astra Serif"/>
          <w:sz w:val="24"/>
          <w:szCs w:val="24"/>
        </w:rPr>
        <w:t>touchscreen</w:t>
      </w:r>
      <w:proofErr w:type="spellEnd"/>
      <w:r w:rsidRPr="0060617A">
        <w:rPr>
          <w:rFonts w:eastAsia="PT Astra Serif"/>
          <w:sz w:val="24"/>
          <w:szCs w:val="24"/>
        </w:rPr>
        <w:t xml:space="preserve"> (сенсорный экран) с возможностью автоматического отключения при подключении мышки;</w:t>
      </w:r>
    </w:p>
    <w:p w:rsidR="00920F43" w:rsidRPr="0060617A" w:rsidRDefault="00920F43" w:rsidP="00AD2418">
      <w:pPr>
        <w:pStyle w:val="11"/>
        <w:numPr>
          <w:ilvl w:val="0"/>
          <w:numId w:val="42"/>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 xml:space="preserve">возможность ввода </w:t>
      </w:r>
      <w:proofErr w:type="spellStart"/>
      <w:r w:rsidRPr="0060617A">
        <w:rPr>
          <w:rFonts w:eastAsia="PT Astra Serif"/>
          <w:sz w:val="24"/>
          <w:szCs w:val="24"/>
        </w:rPr>
        <w:t>аутентификационых</w:t>
      </w:r>
      <w:proofErr w:type="spellEnd"/>
      <w:r w:rsidRPr="0060617A">
        <w:rPr>
          <w:rFonts w:eastAsia="PT Astra Serif"/>
          <w:sz w:val="24"/>
          <w:szCs w:val="24"/>
        </w:rPr>
        <w:t xml:space="preserve"> данных пользователя при входе в систему и при разблокировке экрана с использованием виртуальной клавиатуры без необходимости дополнительных настроек;</w:t>
      </w:r>
    </w:p>
    <w:p w:rsidR="00920F43" w:rsidRPr="0060617A" w:rsidRDefault="00920F43" w:rsidP="00AD2418">
      <w:pPr>
        <w:pStyle w:val="11"/>
        <w:numPr>
          <w:ilvl w:val="0"/>
          <w:numId w:val="42"/>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наличие средств управления энергопотреблением портативного устройства в зависимости от состояния батареи/источника питания.</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обеспечивать поддержку файловых систем и сетевых протоколов:</w:t>
      </w:r>
    </w:p>
    <w:p w:rsidR="00920F43" w:rsidRPr="0060617A" w:rsidRDefault="00920F43" w:rsidP="00AD2418">
      <w:pPr>
        <w:pStyle w:val="11"/>
        <w:numPr>
          <w:ilvl w:val="0"/>
          <w:numId w:val="43"/>
        </w:numPr>
        <w:pBdr>
          <w:top w:val="nil"/>
          <w:left w:val="nil"/>
          <w:bottom w:val="nil"/>
          <w:right w:val="nil"/>
          <w:between w:val="nil"/>
        </w:pBdr>
        <w:tabs>
          <w:tab w:val="left" w:pos="851"/>
        </w:tabs>
        <w:spacing w:after="120"/>
        <w:ind w:left="0" w:firstLine="567"/>
        <w:jc w:val="both"/>
        <w:rPr>
          <w:sz w:val="24"/>
          <w:szCs w:val="24"/>
          <w:lang w:val="en-US"/>
        </w:rPr>
      </w:pPr>
      <w:r w:rsidRPr="0060617A">
        <w:rPr>
          <w:rFonts w:eastAsia="PT Astra Serif"/>
          <w:sz w:val="24"/>
          <w:szCs w:val="24"/>
          <w:lang w:val="en-US"/>
        </w:rPr>
        <w:t xml:space="preserve">ext2/3/4, fat, </w:t>
      </w:r>
      <w:proofErr w:type="spellStart"/>
      <w:r w:rsidRPr="0060617A">
        <w:rPr>
          <w:rFonts w:eastAsia="PT Astra Serif"/>
          <w:sz w:val="24"/>
          <w:szCs w:val="24"/>
          <w:lang w:val="en-US"/>
        </w:rPr>
        <w:t>ntfs</w:t>
      </w:r>
      <w:proofErr w:type="spellEnd"/>
      <w:r w:rsidRPr="0060617A">
        <w:rPr>
          <w:rFonts w:eastAsia="PT Astra Serif"/>
          <w:sz w:val="24"/>
          <w:szCs w:val="24"/>
          <w:lang w:val="en-US"/>
        </w:rPr>
        <w:t>, XFS, ZFS, BTRFS;</w:t>
      </w:r>
    </w:p>
    <w:p w:rsidR="00920F43" w:rsidRPr="0060617A" w:rsidRDefault="00920F43" w:rsidP="00AD2418">
      <w:pPr>
        <w:pStyle w:val="11"/>
        <w:numPr>
          <w:ilvl w:val="0"/>
          <w:numId w:val="43"/>
        </w:numPr>
        <w:pBdr>
          <w:top w:val="nil"/>
          <w:left w:val="nil"/>
          <w:bottom w:val="nil"/>
          <w:right w:val="nil"/>
          <w:between w:val="nil"/>
        </w:pBdr>
        <w:tabs>
          <w:tab w:val="left" w:pos="851"/>
        </w:tabs>
        <w:spacing w:after="120"/>
        <w:ind w:left="0" w:firstLine="567"/>
        <w:jc w:val="both"/>
        <w:rPr>
          <w:sz w:val="24"/>
          <w:szCs w:val="24"/>
          <w:lang w:val="en-US"/>
        </w:rPr>
      </w:pPr>
      <w:r w:rsidRPr="0060617A">
        <w:rPr>
          <w:rFonts w:eastAsia="PT Astra Serif"/>
          <w:sz w:val="24"/>
          <w:szCs w:val="24"/>
          <w:lang w:val="en-US"/>
        </w:rPr>
        <w:t>TCP/IP, DHCP, DNS, FTP, TFTP, SMTP, IMAP, HTTP(S), NTP, SSH, NFS, SMB;</w:t>
      </w:r>
    </w:p>
    <w:p w:rsidR="00920F43" w:rsidRPr="0060617A" w:rsidRDefault="00920F43" w:rsidP="00AD2418">
      <w:pPr>
        <w:pStyle w:val="11"/>
        <w:numPr>
          <w:ilvl w:val="0"/>
          <w:numId w:val="4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поддержка стандарта ISO9660;</w:t>
      </w:r>
    </w:p>
    <w:p w:rsidR="00920F43" w:rsidRPr="0060617A" w:rsidRDefault="00920F43" w:rsidP="00AD2418">
      <w:pPr>
        <w:pStyle w:val="11"/>
        <w:numPr>
          <w:ilvl w:val="0"/>
          <w:numId w:val="4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 xml:space="preserve">наличие средств подключения ресурсов </w:t>
      </w:r>
      <w:proofErr w:type="spellStart"/>
      <w:r w:rsidRPr="0060617A">
        <w:rPr>
          <w:rFonts w:eastAsia="PT Astra Serif"/>
          <w:sz w:val="24"/>
          <w:szCs w:val="24"/>
        </w:rPr>
        <w:t>WebDAV</w:t>
      </w:r>
      <w:proofErr w:type="spellEnd"/>
      <w:r w:rsidRPr="0060617A">
        <w:rPr>
          <w:rFonts w:eastAsia="PT Astra Serif"/>
          <w:sz w:val="24"/>
          <w:szCs w:val="24"/>
        </w:rPr>
        <w:t xml:space="preserve"> в качестве локальной файловой системы для возможности использования их стандартными приложениями операционной системы.</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обеспечивать возможность создания точек восстановления (</w:t>
      </w:r>
      <w:proofErr w:type="spellStart"/>
      <w:r w:rsidRPr="0060617A">
        <w:rPr>
          <w:rFonts w:eastAsia="PT Astra Serif"/>
          <w:sz w:val="24"/>
          <w:szCs w:val="24"/>
        </w:rPr>
        <w:t>снапшотов</w:t>
      </w:r>
      <w:proofErr w:type="spellEnd"/>
      <w:r w:rsidRPr="0060617A">
        <w:rPr>
          <w:rFonts w:eastAsia="PT Astra Serif"/>
          <w:sz w:val="24"/>
          <w:szCs w:val="24"/>
        </w:rPr>
        <w:t>) для последующего возвращения системы к исходному состоянию в случае сбоя.</w:t>
      </w:r>
      <w:r w:rsidR="00AD2418" w:rsidRPr="0060617A">
        <w:rPr>
          <w:rFonts w:eastAsia="PT Astra Serif"/>
          <w:sz w:val="24"/>
          <w:szCs w:val="24"/>
        </w:rPr>
        <w:t xml:space="preserve"> </w:t>
      </w:r>
      <w:r w:rsidRPr="0060617A">
        <w:rPr>
          <w:rFonts w:eastAsia="PT Astra Serif"/>
          <w:sz w:val="24"/>
          <w:szCs w:val="24"/>
        </w:rPr>
        <w:t>Операционная система должна обеспечивать среду функционирования для сертифицированных средств криптографической защиты информации, предназначенных для создания и проверки электронной подписи, сквозного шифрования сетевых соединений и каналов связи, установления защищенного соединения и обмена зашифрованными данными.</w:t>
      </w:r>
    </w:p>
    <w:p w:rsidR="00920F43" w:rsidRPr="0060617A" w:rsidRDefault="00BA2C2A" w:rsidP="00AD2418">
      <w:pPr>
        <w:pStyle w:val="11"/>
        <w:pBdr>
          <w:top w:val="nil"/>
          <w:left w:val="nil"/>
          <w:bottom w:val="nil"/>
          <w:right w:val="nil"/>
          <w:between w:val="nil"/>
        </w:pBdr>
        <w:tabs>
          <w:tab w:val="left" w:pos="851"/>
        </w:tabs>
        <w:spacing w:after="120"/>
        <w:ind w:firstLine="567"/>
        <w:jc w:val="both"/>
        <w:rPr>
          <w:rFonts w:eastAsia="PT Astra Serif"/>
          <w:b/>
          <w:sz w:val="24"/>
          <w:szCs w:val="24"/>
        </w:rPr>
      </w:pPr>
      <w:r>
        <w:rPr>
          <w:rFonts w:eastAsia="PT Astra Serif"/>
          <w:b/>
          <w:sz w:val="24"/>
          <w:szCs w:val="24"/>
        </w:rPr>
        <w:t>9.1.4</w:t>
      </w:r>
      <w:r w:rsidR="00920F43" w:rsidRPr="0060617A">
        <w:rPr>
          <w:rFonts w:eastAsia="PT Astra Serif"/>
          <w:b/>
          <w:sz w:val="24"/>
          <w:szCs w:val="24"/>
        </w:rPr>
        <w:t>. Дополнительные функциональные компоненты:</w:t>
      </w:r>
    </w:p>
    <w:p w:rsidR="00920F43" w:rsidRPr="0060617A" w:rsidRDefault="00920F43" w:rsidP="00AD2418">
      <w:pPr>
        <w:pStyle w:val="11"/>
        <w:numPr>
          <w:ilvl w:val="0"/>
          <w:numId w:val="4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клиентское ПО, для осуществления подключения по протоколу RDP;</w:t>
      </w:r>
    </w:p>
    <w:p w:rsidR="00920F43" w:rsidRPr="0060617A" w:rsidRDefault="00920F43" w:rsidP="00AD2418">
      <w:pPr>
        <w:pStyle w:val="11"/>
        <w:numPr>
          <w:ilvl w:val="0"/>
          <w:numId w:val="4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агенты служб централизованного управления системой;</w:t>
      </w:r>
    </w:p>
    <w:p w:rsidR="00920F43" w:rsidRPr="0060617A" w:rsidRDefault="00920F43" w:rsidP="00AD2418">
      <w:pPr>
        <w:pStyle w:val="11"/>
        <w:numPr>
          <w:ilvl w:val="0"/>
          <w:numId w:val="4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приложение для сканирования документов с возможностью пропуска пустых страниц;</w:t>
      </w:r>
    </w:p>
    <w:p w:rsidR="00920F43" w:rsidRPr="0060617A" w:rsidRDefault="00920F43" w:rsidP="00AD2418">
      <w:pPr>
        <w:pStyle w:val="11"/>
        <w:numPr>
          <w:ilvl w:val="0"/>
          <w:numId w:val="4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средство для работы с архивами;</w:t>
      </w:r>
    </w:p>
    <w:p w:rsidR="00920F43" w:rsidRPr="0060617A" w:rsidRDefault="00920F43" w:rsidP="00AD2418">
      <w:pPr>
        <w:pStyle w:val="11"/>
        <w:numPr>
          <w:ilvl w:val="0"/>
          <w:numId w:val="4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средство просмотра и редактирования файлов .</w:t>
      </w:r>
      <w:proofErr w:type="spellStart"/>
      <w:r w:rsidRPr="0060617A">
        <w:rPr>
          <w:rFonts w:eastAsia="PT Astra Serif"/>
          <w:sz w:val="24"/>
          <w:szCs w:val="24"/>
        </w:rPr>
        <w:t>pdf</w:t>
      </w:r>
      <w:proofErr w:type="spellEnd"/>
      <w:r w:rsidRPr="0060617A">
        <w:rPr>
          <w:rFonts w:eastAsia="PT Astra Serif"/>
          <w:sz w:val="24"/>
          <w:szCs w:val="24"/>
        </w:rPr>
        <w:t>;</w:t>
      </w:r>
    </w:p>
    <w:p w:rsidR="00920F43" w:rsidRPr="0060617A" w:rsidRDefault="00920F43" w:rsidP="00AD2418">
      <w:pPr>
        <w:pStyle w:val="11"/>
        <w:numPr>
          <w:ilvl w:val="0"/>
          <w:numId w:val="4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средство для эмуляции запуска исполняемых файлов .</w:t>
      </w:r>
      <w:proofErr w:type="spellStart"/>
      <w:r w:rsidRPr="0060617A">
        <w:rPr>
          <w:rFonts w:eastAsia="PT Astra Serif"/>
          <w:sz w:val="24"/>
          <w:szCs w:val="24"/>
        </w:rPr>
        <w:t>exe</w:t>
      </w:r>
      <w:proofErr w:type="spellEnd"/>
      <w:r w:rsidRPr="0060617A">
        <w:rPr>
          <w:rFonts w:eastAsia="PT Astra Serif"/>
          <w:b/>
          <w:sz w:val="24"/>
          <w:szCs w:val="24"/>
        </w:rPr>
        <w:t>;</w:t>
      </w:r>
    </w:p>
    <w:p w:rsidR="00920F43" w:rsidRPr="0060617A" w:rsidRDefault="00920F43" w:rsidP="00AD2418">
      <w:pPr>
        <w:pStyle w:val="11"/>
        <w:numPr>
          <w:ilvl w:val="0"/>
          <w:numId w:val="4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средства просмотра и редактирования графики и изображений;</w:t>
      </w:r>
    </w:p>
    <w:p w:rsidR="00920F43" w:rsidRPr="0060617A" w:rsidRDefault="00920F43" w:rsidP="00AD2418">
      <w:pPr>
        <w:pStyle w:val="11"/>
        <w:numPr>
          <w:ilvl w:val="0"/>
          <w:numId w:val="44"/>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средство оптического распознавания символов.</w:t>
      </w:r>
    </w:p>
    <w:p w:rsidR="00920F43" w:rsidRPr="00BA2C2A" w:rsidRDefault="00BA2C2A" w:rsidP="00AD2418">
      <w:pPr>
        <w:pStyle w:val="1"/>
        <w:tabs>
          <w:tab w:val="left" w:pos="851"/>
        </w:tabs>
        <w:ind w:left="0" w:firstLine="567"/>
        <w:rPr>
          <w:rFonts w:ascii="Times New Roman" w:hAnsi="Times New Roman"/>
          <w:b w:val="0"/>
          <w:sz w:val="24"/>
          <w:szCs w:val="24"/>
          <w:lang w:val="ru-RU"/>
        </w:rPr>
      </w:pPr>
      <w:r>
        <w:rPr>
          <w:rFonts w:ascii="Times New Roman" w:hAnsi="Times New Roman"/>
          <w:sz w:val="24"/>
          <w:szCs w:val="24"/>
          <w:lang w:val="ru-RU"/>
        </w:rPr>
        <w:lastRenderedPageBreak/>
        <w:t>9.1.</w:t>
      </w:r>
      <w:r w:rsidR="00920F43" w:rsidRPr="00BA2C2A">
        <w:rPr>
          <w:rFonts w:ascii="Times New Roman" w:hAnsi="Times New Roman"/>
          <w:sz w:val="24"/>
          <w:szCs w:val="24"/>
          <w:lang w:val="ru-RU"/>
        </w:rPr>
        <w:t>5</w:t>
      </w:r>
      <w:bookmarkStart w:id="12" w:name="lnxbz9" w:colFirst="0" w:colLast="0"/>
      <w:bookmarkEnd w:id="12"/>
      <w:r w:rsidR="00920F43" w:rsidRPr="00BA2C2A">
        <w:rPr>
          <w:rFonts w:ascii="Times New Roman" w:hAnsi="Times New Roman"/>
          <w:sz w:val="24"/>
          <w:szCs w:val="24"/>
          <w:lang w:val="ru-RU"/>
        </w:rPr>
        <w:t>. Требования к совместимости операционной системы</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Совместимость операционной системы со средствами криптографической защиты информации КриптоПро CSP версии 5.0</w:t>
      </w:r>
      <w:r w:rsidRPr="0060617A">
        <w:rPr>
          <w:rFonts w:eastAsia="PT Astra Serif"/>
          <w:b/>
          <w:sz w:val="24"/>
          <w:szCs w:val="24"/>
        </w:rPr>
        <w:t xml:space="preserve"> </w:t>
      </w:r>
      <w:r w:rsidRPr="0060617A">
        <w:rPr>
          <w:rFonts w:eastAsia="PT Astra Serif"/>
          <w:sz w:val="24"/>
          <w:szCs w:val="24"/>
        </w:rPr>
        <w:t>должна быть подтверждена наличием записи об операционной системе как среды функционирования в формуляре (правилах пользования) средств криптографической защиты информации.</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Операционная система должна иметь подтверждённую совместимость со средствами антивирусной защиты.</w:t>
      </w:r>
    </w:p>
    <w:p w:rsidR="00920F43" w:rsidRPr="0060617A" w:rsidRDefault="00BA2C2A"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Pr>
          <w:rFonts w:eastAsia="PT Astra Serif"/>
          <w:b/>
          <w:sz w:val="24"/>
          <w:szCs w:val="24"/>
        </w:rPr>
        <w:t>9.1.</w:t>
      </w:r>
      <w:r w:rsidR="00920F43" w:rsidRPr="0060617A">
        <w:rPr>
          <w:rFonts w:eastAsia="PT Astra Serif"/>
          <w:b/>
          <w:sz w:val="24"/>
          <w:szCs w:val="24"/>
        </w:rPr>
        <w:t>6. Требования к предоставляемым обновлениям Тип 1 для ОС (далее Продукта) сроком на 12 мес.</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Порядок выпуска и предоставления обновлений или технической поддержки Продукта регламентируется в соответствии с действующей Политикой (Положением), размещённой на сайте Вендора и в личном кабинете Пользователя.</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Информационно-справочная поддержка функционирования Продукта осуществляется в соответствии с правилами формирования и ведения единого реестра российских программ для электронных вычислительных машин и баз данных, утв. Постановлением Правительства РФ от 16.11.2015 №1236, а также требованиями регуляторов в области безопасности информации.</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Информационно-справочная поддержка функционирования Продукта обеспечивается посредством использования телефонной связи, программных средств обмена сообщениями с Пользователями.</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Прием обращений (далее - Запрос) осуществляется Вендором круглосуточно через Личный кабинет. Прием обращений по телефону осуществляется по рабочим дням с 09:00 до 18:00 по МСК.</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Обновление или техническая поддержка включает:</w:t>
      </w:r>
    </w:p>
    <w:p w:rsidR="00920F43" w:rsidRPr="0060617A" w:rsidRDefault="00920F43" w:rsidP="00AD2418">
      <w:pPr>
        <w:pStyle w:val="11"/>
        <w:numPr>
          <w:ilvl w:val="0"/>
          <w:numId w:val="2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Доступ к обновлениям безопасности Продукта;</w:t>
      </w:r>
    </w:p>
    <w:p w:rsidR="00920F43" w:rsidRPr="0060617A" w:rsidRDefault="00920F43" w:rsidP="00AD2418">
      <w:pPr>
        <w:pStyle w:val="11"/>
        <w:numPr>
          <w:ilvl w:val="0"/>
          <w:numId w:val="2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Информационно-справочная поддержка в миграции на очередное обновление Продукта;</w:t>
      </w:r>
    </w:p>
    <w:p w:rsidR="00920F43" w:rsidRPr="0060617A" w:rsidRDefault="00920F43" w:rsidP="00AD2418">
      <w:pPr>
        <w:pStyle w:val="11"/>
        <w:numPr>
          <w:ilvl w:val="0"/>
          <w:numId w:val="2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Исправление ошибок, несоответствий, инцидентов, дефектов за счет выпуска новых обновлений Продукта;</w:t>
      </w:r>
    </w:p>
    <w:p w:rsidR="00920F43" w:rsidRPr="0060617A" w:rsidRDefault="00920F43" w:rsidP="00AD2418">
      <w:pPr>
        <w:pStyle w:val="11"/>
        <w:numPr>
          <w:ilvl w:val="0"/>
          <w:numId w:val="2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Информационно-справочная поддержка по установке и обновлению Продукта;</w:t>
      </w:r>
    </w:p>
    <w:p w:rsidR="00920F43" w:rsidRPr="0060617A" w:rsidRDefault="00920F43" w:rsidP="00AD2418">
      <w:pPr>
        <w:pStyle w:val="11"/>
        <w:numPr>
          <w:ilvl w:val="0"/>
          <w:numId w:val="2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Информационно-справочная поддержка по настройке Продукта после обновления;</w:t>
      </w:r>
    </w:p>
    <w:p w:rsidR="00920F43" w:rsidRPr="0060617A" w:rsidRDefault="00920F43" w:rsidP="00AD2418">
      <w:pPr>
        <w:pStyle w:val="11"/>
        <w:numPr>
          <w:ilvl w:val="0"/>
          <w:numId w:val="2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Моделирование сценариев на тестовом стенде Вендора (при наличии технической возможности);</w:t>
      </w:r>
    </w:p>
    <w:p w:rsidR="00920F43" w:rsidRPr="0060617A" w:rsidRDefault="00920F43" w:rsidP="00AD2418">
      <w:pPr>
        <w:pStyle w:val="11"/>
        <w:numPr>
          <w:ilvl w:val="0"/>
          <w:numId w:val="2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Прогноз совместимости оборудования по спецификации с актуальным и будущим обновлением Продукта;</w:t>
      </w:r>
    </w:p>
    <w:p w:rsidR="00920F43" w:rsidRPr="0060617A" w:rsidRDefault="00920F43" w:rsidP="00AD2418">
      <w:pPr>
        <w:pStyle w:val="11"/>
        <w:numPr>
          <w:ilvl w:val="0"/>
          <w:numId w:val="23"/>
        </w:numPr>
        <w:pBdr>
          <w:top w:val="nil"/>
          <w:left w:val="nil"/>
          <w:bottom w:val="nil"/>
          <w:right w:val="nil"/>
          <w:between w:val="nil"/>
        </w:pBdr>
        <w:tabs>
          <w:tab w:val="left" w:pos="851"/>
        </w:tabs>
        <w:spacing w:after="120"/>
        <w:ind w:left="0" w:firstLine="567"/>
        <w:jc w:val="both"/>
        <w:rPr>
          <w:sz w:val="24"/>
          <w:szCs w:val="24"/>
        </w:rPr>
      </w:pPr>
      <w:r w:rsidRPr="0060617A">
        <w:rPr>
          <w:rFonts w:eastAsia="PT Astra Serif"/>
          <w:sz w:val="24"/>
          <w:szCs w:val="24"/>
        </w:rPr>
        <w:t>Решение вопросов, связанных с совместимостью оборудования путем внесения улучшений в рамках обновления Продукта (при наличии технической возможности).</w:t>
      </w:r>
    </w:p>
    <w:p w:rsidR="00920F43" w:rsidRPr="0060617A" w:rsidRDefault="00920F43" w:rsidP="00AD2418">
      <w:pPr>
        <w:pStyle w:val="11"/>
        <w:pBdr>
          <w:top w:val="nil"/>
          <w:left w:val="nil"/>
          <w:bottom w:val="nil"/>
          <w:right w:val="nil"/>
          <w:between w:val="nil"/>
        </w:pBdr>
        <w:tabs>
          <w:tab w:val="left" w:pos="851"/>
        </w:tabs>
        <w:spacing w:after="120"/>
        <w:ind w:firstLine="567"/>
        <w:jc w:val="both"/>
        <w:rPr>
          <w:rFonts w:eastAsia="PT Astra Serif"/>
          <w:sz w:val="24"/>
          <w:szCs w:val="24"/>
        </w:rPr>
      </w:pPr>
      <w:r w:rsidRPr="0060617A">
        <w:rPr>
          <w:rFonts w:eastAsia="PT Astra Serif"/>
          <w:sz w:val="24"/>
          <w:szCs w:val="24"/>
        </w:rPr>
        <w:t>Подробный порядок обработки обращений, связанных с обновлениями или технической поддержки Продукта, размещается в Личном кабинете.</w:t>
      </w:r>
    </w:p>
    <w:p w:rsidR="00CC5F49" w:rsidRPr="0060617A" w:rsidRDefault="00CC5F49" w:rsidP="00920F43">
      <w:pPr>
        <w:pStyle w:val="11"/>
        <w:pBdr>
          <w:top w:val="nil"/>
          <w:left w:val="nil"/>
          <w:bottom w:val="nil"/>
          <w:right w:val="nil"/>
          <w:between w:val="nil"/>
        </w:pBdr>
        <w:spacing w:after="120" w:line="259" w:lineRule="auto"/>
        <w:ind w:firstLine="709"/>
        <w:jc w:val="both"/>
        <w:rPr>
          <w:rFonts w:eastAsia="PT Astra Serif"/>
          <w:sz w:val="24"/>
          <w:szCs w:val="24"/>
        </w:rPr>
      </w:pPr>
    </w:p>
    <w:tbl>
      <w:tblPr>
        <w:tblW w:w="9923" w:type="dxa"/>
        <w:tblInd w:w="-34" w:type="dxa"/>
        <w:tblLayout w:type="fixed"/>
        <w:tblLook w:val="04A0"/>
      </w:tblPr>
      <w:tblGrid>
        <w:gridCol w:w="4678"/>
        <w:gridCol w:w="5245"/>
      </w:tblGrid>
      <w:tr w:rsidR="00CC5F49" w:rsidRPr="0060617A" w:rsidTr="00CC5F49">
        <w:trPr>
          <w:trHeight w:val="549"/>
        </w:trPr>
        <w:tc>
          <w:tcPr>
            <w:tcW w:w="4678" w:type="dxa"/>
          </w:tcPr>
          <w:p w:rsidR="00CC5F49" w:rsidRPr="0060617A" w:rsidRDefault="00CC5F49" w:rsidP="00CC5F49">
            <w:pPr>
              <w:tabs>
                <w:tab w:val="left" w:pos="2104"/>
              </w:tabs>
              <w:spacing w:before="0"/>
              <w:ind w:left="68" w:firstLine="0"/>
              <w:rPr>
                <w:b/>
                <w:color w:val="000000"/>
                <w:sz w:val="24"/>
                <w:szCs w:val="24"/>
                <w:lang w:val="ru-RU"/>
              </w:rPr>
            </w:pPr>
            <w:r w:rsidRPr="0060617A">
              <w:rPr>
                <w:b/>
                <w:color w:val="000000"/>
                <w:sz w:val="24"/>
                <w:szCs w:val="24"/>
                <w:lang w:val="ru-RU"/>
              </w:rPr>
              <w:t>ЛИЦЕНЗИАТ</w:t>
            </w:r>
            <w:r w:rsidRPr="0060617A">
              <w:rPr>
                <w:b/>
                <w:color w:val="000000"/>
                <w:sz w:val="24"/>
                <w:szCs w:val="24"/>
                <w:lang w:val="ru-RU"/>
              </w:rPr>
              <w:tab/>
            </w:r>
          </w:p>
        </w:tc>
        <w:tc>
          <w:tcPr>
            <w:tcW w:w="5245" w:type="dxa"/>
          </w:tcPr>
          <w:p w:rsidR="00CC5F49" w:rsidRPr="0060617A" w:rsidRDefault="00CC5F49" w:rsidP="00CC5F49">
            <w:pPr>
              <w:spacing w:before="0"/>
              <w:ind w:left="34" w:hanging="34"/>
              <w:rPr>
                <w:b/>
                <w:color w:val="000000"/>
                <w:sz w:val="24"/>
                <w:szCs w:val="24"/>
                <w:lang w:val="ru-RU"/>
              </w:rPr>
            </w:pPr>
            <w:r w:rsidRPr="0060617A">
              <w:rPr>
                <w:b/>
                <w:color w:val="000000"/>
                <w:sz w:val="24"/>
                <w:szCs w:val="24"/>
                <w:lang w:val="ru-RU"/>
              </w:rPr>
              <w:t>СУБЛИЦЕНЗИАТ</w:t>
            </w:r>
          </w:p>
        </w:tc>
      </w:tr>
      <w:tr w:rsidR="00CC5F49" w:rsidRPr="0060617A" w:rsidTr="00CC5F49">
        <w:trPr>
          <w:trHeight w:val="549"/>
        </w:trPr>
        <w:tc>
          <w:tcPr>
            <w:tcW w:w="4678" w:type="dxa"/>
          </w:tcPr>
          <w:p w:rsidR="00CC5F49" w:rsidRPr="0060617A" w:rsidRDefault="00430A06" w:rsidP="00CC5F49">
            <w:pPr>
              <w:tabs>
                <w:tab w:val="left" w:pos="2104"/>
              </w:tabs>
              <w:spacing w:before="0"/>
              <w:ind w:left="68" w:firstLine="0"/>
              <w:rPr>
                <w:b/>
                <w:color w:val="000000"/>
                <w:sz w:val="24"/>
                <w:szCs w:val="24"/>
                <w:lang w:val="ru-RU"/>
              </w:rPr>
            </w:pPr>
            <w:r>
              <w:rPr>
                <w:b/>
                <w:color w:val="000000"/>
                <w:sz w:val="24"/>
                <w:szCs w:val="24"/>
                <w:lang w:val="ru-RU"/>
              </w:rPr>
              <w:t>Должность</w:t>
            </w:r>
          </w:p>
          <w:p w:rsidR="00CC5F49" w:rsidRPr="0060617A" w:rsidRDefault="00CC5F49" w:rsidP="00CC5F49">
            <w:pPr>
              <w:tabs>
                <w:tab w:val="left" w:pos="2104"/>
              </w:tabs>
              <w:spacing w:before="0"/>
              <w:ind w:left="68" w:firstLine="0"/>
              <w:rPr>
                <w:b/>
                <w:color w:val="000000"/>
                <w:sz w:val="24"/>
                <w:szCs w:val="24"/>
                <w:lang w:val="ru-RU"/>
              </w:rPr>
            </w:pPr>
          </w:p>
          <w:p w:rsidR="00CC5F49" w:rsidRPr="0060617A" w:rsidRDefault="00CC5F49" w:rsidP="00CC5F49">
            <w:pPr>
              <w:tabs>
                <w:tab w:val="left" w:pos="2104"/>
              </w:tabs>
              <w:spacing w:before="0"/>
              <w:ind w:left="68" w:firstLine="0"/>
              <w:rPr>
                <w:b/>
                <w:color w:val="000000"/>
                <w:sz w:val="24"/>
                <w:szCs w:val="24"/>
                <w:lang w:val="ru-RU"/>
              </w:rPr>
            </w:pPr>
            <w:r w:rsidRPr="0060617A">
              <w:rPr>
                <w:b/>
                <w:color w:val="000000"/>
                <w:sz w:val="24"/>
                <w:szCs w:val="24"/>
                <w:lang w:val="ru-RU"/>
              </w:rPr>
              <w:t xml:space="preserve">___________________ </w:t>
            </w:r>
          </w:p>
        </w:tc>
        <w:tc>
          <w:tcPr>
            <w:tcW w:w="5245" w:type="dxa"/>
          </w:tcPr>
          <w:p w:rsidR="00CC5F49" w:rsidRPr="0060617A" w:rsidRDefault="00CC5F49" w:rsidP="00CC5F49">
            <w:pPr>
              <w:spacing w:before="0"/>
              <w:ind w:left="34" w:hanging="34"/>
              <w:rPr>
                <w:b/>
                <w:color w:val="000000"/>
                <w:sz w:val="24"/>
                <w:szCs w:val="24"/>
                <w:lang w:val="ru-RU"/>
              </w:rPr>
            </w:pPr>
            <w:r w:rsidRPr="0060617A">
              <w:rPr>
                <w:b/>
                <w:color w:val="000000"/>
                <w:sz w:val="24"/>
                <w:szCs w:val="24"/>
                <w:lang w:val="ru-RU"/>
              </w:rPr>
              <w:t>Начальник</w:t>
            </w:r>
          </w:p>
          <w:p w:rsidR="00CC5F49" w:rsidRPr="0060617A" w:rsidRDefault="00CC5F49" w:rsidP="00CC5F49">
            <w:pPr>
              <w:spacing w:before="0"/>
              <w:ind w:left="34" w:hanging="34"/>
              <w:rPr>
                <w:b/>
                <w:color w:val="000000"/>
                <w:sz w:val="24"/>
                <w:szCs w:val="24"/>
                <w:lang w:val="ru-RU"/>
              </w:rPr>
            </w:pPr>
          </w:p>
          <w:p w:rsidR="00CC5F49" w:rsidRPr="0060617A" w:rsidRDefault="00CC5F49" w:rsidP="00CC5F49">
            <w:pPr>
              <w:spacing w:before="0"/>
              <w:ind w:left="34" w:hanging="34"/>
              <w:rPr>
                <w:b/>
                <w:color w:val="000000"/>
                <w:sz w:val="24"/>
                <w:szCs w:val="24"/>
                <w:lang w:val="ru-RU"/>
              </w:rPr>
            </w:pPr>
            <w:r w:rsidRPr="0060617A">
              <w:rPr>
                <w:b/>
                <w:color w:val="000000"/>
                <w:sz w:val="24"/>
                <w:szCs w:val="24"/>
                <w:lang w:val="ru-RU"/>
              </w:rPr>
              <w:t>___________________ Д.А. Шапкин</w:t>
            </w:r>
          </w:p>
          <w:p w:rsidR="00CC5F49" w:rsidRPr="0060617A" w:rsidRDefault="00CC5F49" w:rsidP="00CC5F49">
            <w:pPr>
              <w:spacing w:before="0"/>
              <w:ind w:left="34" w:hanging="34"/>
              <w:rPr>
                <w:b/>
                <w:color w:val="000000"/>
                <w:sz w:val="24"/>
                <w:szCs w:val="24"/>
                <w:lang w:val="ru-RU"/>
              </w:rPr>
            </w:pPr>
          </w:p>
        </w:tc>
      </w:tr>
    </w:tbl>
    <w:p w:rsidR="00920F43" w:rsidRPr="0060617A" w:rsidRDefault="00920F43" w:rsidP="00920F43">
      <w:pPr>
        <w:pStyle w:val="11"/>
        <w:widowControl w:val="0"/>
        <w:rPr>
          <w:sz w:val="24"/>
          <w:szCs w:val="24"/>
        </w:rPr>
        <w:sectPr w:rsidR="00920F43" w:rsidRPr="0060617A">
          <w:headerReference w:type="default" r:id="rId13"/>
          <w:footerReference w:type="even" r:id="rId14"/>
          <w:footerReference w:type="default" r:id="rId15"/>
          <w:pgSz w:w="11906" w:h="16838"/>
          <w:pgMar w:top="1134" w:right="991" w:bottom="1134" w:left="1134" w:header="708" w:footer="708" w:gutter="0"/>
          <w:pgNumType w:start="1"/>
          <w:cols w:space="720"/>
        </w:sectPr>
      </w:pPr>
    </w:p>
    <w:p w:rsidR="00B836EE" w:rsidRPr="00B836EE" w:rsidRDefault="00B836EE" w:rsidP="00B836EE">
      <w:pPr>
        <w:numPr>
          <w:ilvl w:val="12"/>
          <w:numId w:val="0"/>
        </w:numPr>
        <w:spacing w:before="0"/>
        <w:jc w:val="right"/>
        <w:rPr>
          <w:sz w:val="24"/>
          <w:szCs w:val="24"/>
          <w:lang w:val="ru-RU"/>
        </w:rPr>
      </w:pPr>
      <w:r w:rsidRPr="00B836EE">
        <w:rPr>
          <w:sz w:val="24"/>
          <w:szCs w:val="24"/>
          <w:lang w:val="ru-RU"/>
        </w:rPr>
        <w:lastRenderedPageBreak/>
        <w:t>Приложение №</w:t>
      </w:r>
      <w:r>
        <w:rPr>
          <w:sz w:val="24"/>
          <w:szCs w:val="24"/>
          <w:lang w:val="ru-RU"/>
        </w:rPr>
        <w:t>2</w:t>
      </w:r>
    </w:p>
    <w:p w:rsidR="00B836EE" w:rsidRPr="0060617A" w:rsidRDefault="00B836EE" w:rsidP="00B836EE">
      <w:pPr>
        <w:pStyle w:val="af1"/>
        <w:spacing w:before="0"/>
        <w:ind w:left="0" w:firstLine="0"/>
        <w:jc w:val="right"/>
        <w:outlineLvl w:val="0"/>
        <w:rPr>
          <w:sz w:val="24"/>
          <w:szCs w:val="24"/>
          <w:lang w:val="ru-RU"/>
        </w:rPr>
      </w:pPr>
      <w:r w:rsidRPr="00B836EE">
        <w:rPr>
          <w:sz w:val="24"/>
          <w:szCs w:val="24"/>
          <w:lang w:val="ru-RU"/>
        </w:rPr>
        <w:t>к Лиц</w:t>
      </w:r>
      <w:r w:rsidR="00DF33DE">
        <w:rPr>
          <w:sz w:val="24"/>
          <w:szCs w:val="24"/>
          <w:lang w:val="ru-RU"/>
        </w:rPr>
        <w:t xml:space="preserve">ензионному Контракту </w:t>
      </w:r>
    </w:p>
    <w:p w:rsidR="00B836EE" w:rsidRPr="0060617A" w:rsidRDefault="00DF33DE" w:rsidP="00B836EE">
      <w:pPr>
        <w:pStyle w:val="11"/>
        <w:widowControl w:val="0"/>
        <w:ind w:firstLine="720"/>
        <w:jc w:val="right"/>
        <w:rPr>
          <w:sz w:val="24"/>
          <w:szCs w:val="24"/>
        </w:rPr>
      </w:pPr>
      <w:r>
        <w:rPr>
          <w:sz w:val="24"/>
          <w:szCs w:val="24"/>
        </w:rPr>
        <w:t>от «__» ______ 2026</w:t>
      </w:r>
      <w:r w:rsidR="00B836EE" w:rsidRPr="0060617A">
        <w:rPr>
          <w:sz w:val="24"/>
          <w:szCs w:val="24"/>
        </w:rPr>
        <w:t>г</w:t>
      </w:r>
      <w:r w:rsidR="00B836EE">
        <w:rPr>
          <w:sz w:val="24"/>
          <w:szCs w:val="24"/>
        </w:rPr>
        <w:t>.</w:t>
      </w:r>
    </w:p>
    <w:p w:rsidR="00920F43" w:rsidRPr="0060617A" w:rsidRDefault="00920F43" w:rsidP="00920F43">
      <w:pPr>
        <w:pStyle w:val="11"/>
        <w:widowControl w:val="0"/>
        <w:ind w:firstLine="720"/>
        <w:jc w:val="right"/>
        <w:rPr>
          <w:sz w:val="24"/>
          <w:szCs w:val="24"/>
        </w:rPr>
      </w:pPr>
    </w:p>
    <w:p w:rsidR="00920F43" w:rsidRPr="0060617A" w:rsidRDefault="00920F43" w:rsidP="00920F43">
      <w:pPr>
        <w:pStyle w:val="11"/>
        <w:widowControl w:val="0"/>
        <w:ind w:firstLine="720"/>
        <w:jc w:val="right"/>
        <w:rPr>
          <w:sz w:val="24"/>
          <w:szCs w:val="24"/>
        </w:rPr>
      </w:pPr>
    </w:p>
    <w:p w:rsidR="00920F43" w:rsidRPr="0060617A" w:rsidRDefault="00920F43" w:rsidP="00920F43">
      <w:pPr>
        <w:pStyle w:val="11"/>
        <w:ind w:firstLine="459"/>
        <w:jc w:val="center"/>
        <w:rPr>
          <w:b/>
          <w:sz w:val="24"/>
          <w:szCs w:val="24"/>
        </w:rPr>
      </w:pPr>
      <w:r w:rsidRPr="0060617A">
        <w:rPr>
          <w:b/>
          <w:sz w:val="24"/>
          <w:szCs w:val="24"/>
        </w:rPr>
        <w:t>СПЕЦИФИКАЦИЯ</w:t>
      </w:r>
    </w:p>
    <w:p w:rsidR="00920F43" w:rsidRPr="0060617A" w:rsidRDefault="00920F43" w:rsidP="00920F43">
      <w:pPr>
        <w:pStyle w:val="11"/>
        <w:jc w:val="center"/>
        <w:rPr>
          <w:sz w:val="24"/>
          <w:szCs w:val="24"/>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8"/>
        <w:gridCol w:w="2861"/>
        <w:gridCol w:w="1275"/>
        <w:gridCol w:w="1109"/>
        <w:gridCol w:w="850"/>
        <w:gridCol w:w="709"/>
        <w:gridCol w:w="1417"/>
        <w:gridCol w:w="1418"/>
      </w:tblGrid>
      <w:tr w:rsidR="00920F43" w:rsidRPr="0060617A" w:rsidTr="00CC5F49">
        <w:trPr>
          <w:trHeight w:val="541"/>
        </w:trPr>
        <w:tc>
          <w:tcPr>
            <w:tcW w:w="568" w:type="dxa"/>
            <w:tcBorders>
              <w:top w:val="single" w:sz="4" w:space="0" w:color="000000"/>
              <w:left w:val="single" w:sz="4" w:space="0" w:color="000000"/>
              <w:right w:val="single" w:sz="4" w:space="0" w:color="000000"/>
            </w:tcBorders>
          </w:tcPr>
          <w:p w:rsidR="00920F43" w:rsidRPr="0060617A" w:rsidRDefault="00920F43" w:rsidP="009C7408">
            <w:pPr>
              <w:pStyle w:val="11"/>
              <w:jc w:val="center"/>
              <w:rPr>
                <w:b/>
                <w:sz w:val="24"/>
                <w:szCs w:val="24"/>
              </w:rPr>
            </w:pPr>
            <w:r w:rsidRPr="0060617A">
              <w:rPr>
                <w:b/>
                <w:sz w:val="24"/>
                <w:szCs w:val="24"/>
              </w:rPr>
              <w:t>№ п/п</w:t>
            </w:r>
          </w:p>
        </w:tc>
        <w:tc>
          <w:tcPr>
            <w:tcW w:w="2861" w:type="dxa"/>
            <w:tcBorders>
              <w:top w:val="single" w:sz="4" w:space="0" w:color="000000"/>
              <w:left w:val="single" w:sz="4" w:space="0" w:color="000000"/>
              <w:right w:val="single" w:sz="4" w:space="0" w:color="000000"/>
            </w:tcBorders>
          </w:tcPr>
          <w:p w:rsidR="00920F43" w:rsidRPr="0060617A" w:rsidRDefault="00920F43" w:rsidP="009C7408">
            <w:pPr>
              <w:pStyle w:val="11"/>
              <w:jc w:val="center"/>
              <w:rPr>
                <w:b/>
                <w:sz w:val="24"/>
                <w:szCs w:val="24"/>
              </w:rPr>
            </w:pPr>
            <w:r w:rsidRPr="0060617A">
              <w:rPr>
                <w:b/>
                <w:sz w:val="24"/>
                <w:szCs w:val="24"/>
              </w:rPr>
              <w:t>Наименование объекта закупки</w:t>
            </w:r>
          </w:p>
        </w:tc>
        <w:tc>
          <w:tcPr>
            <w:tcW w:w="1275" w:type="dxa"/>
            <w:tcBorders>
              <w:top w:val="single" w:sz="4" w:space="0" w:color="000000"/>
              <w:left w:val="single" w:sz="4" w:space="0" w:color="000000"/>
              <w:right w:val="single" w:sz="4" w:space="0" w:color="000000"/>
            </w:tcBorders>
          </w:tcPr>
          <w:p w:rsidR="00920F43" w:rsidRPr="0060617A" w:rsidRDefault="00920F43" w:rsidP="009C7408">
            <w:pPr>
              <w:pStyle w:val="11"/>
              <w:jc w:val="center"/>
              <w:rPr>
                <w:b/>
                <w:sz w:val="24"/>
                <w:szCs w:val="24"/>
              </w:rPr>
            </w:pPr>
            <w:r w:rsidRPr="0060617A">
              <w:rPr>
                <w:b/>
                <w:sz w:val="24"/>
                <w:szCs w:val="24"/>
              </w:rPr>
              <w:t>ОКПД 2</w:t>
            </w:r>
          </w:p>
        </w:tc>
        <w:tc>
          <w:tcPr>
            <w:tcW w:w="1109" w:type="dxa"/>
            <w:tcBorders>
              <w:top w:val="single" w:sz="4" w:space="0" w:color="000000"/>
              <w:left w:val="single" w:sz="4" w:space="0" w:color="000000"/>
              <w:right w:val="single" w:sz="4" w:space="0" w:color="000000"/>
            </w:tcBorders>
          </w:tcPr>
          <w:p w:rsidR="00920F43" w:rsidRPr="0060617A" w:rsidRDefault="00920F43" w:rsidP="009C7408">
            <w:pPr>
              <w:pStyle w:val="11"/>
              <w:jc w:val="center"/>
              <w:rPr>
                <w:b/>
                <w:sz w:val="24"/>
                <w:szCs w:val="24"/>
              </w:rPr>
            </w:pPr>
            <w:r w:rsidRPr="0060617A">
              <w:rPr>
                <w:b/>
                <w:sz w:val="24"/>
                <w:szCs w:val="24"/>
              </w:rPr>
              <w:t>Страна происхождения</w:t>
            </w:r>
          </w:p>
        </w:tc>
        <w:tc>
          <w:tcPr>
            <w:tcW w:w="850" w:type="dxa"/>
            <w:tcBorders>
              <w:top w:val="single" w:sz="4" w:space="0" w:color="000000"/>
              <w:left w:val="single" w:sz="4" w:space="0" w:color="000000"/>
              <w:right w:val="single" w:sz="4" w:space="0" w:color="000000"/>
            </w:tcBorders>
          </w:tcPr>
          <w:p w:rsidR="00920F43" w:rsidRPr="0060617A" w:rsidRDefault="00920F43" w:rsidP="009C7408">
            <w:pPr>
              <w:pStyle w:val="11"/>
              <w:jc w:val="center"/>
              <w:rPr>
                <w:b/>
                <w:sz w:val="24"/>
                <w:szCs w:val="24"/>
              </w:rPr>
            </w:pPr>
            <w:r w:rsidRPr="0060617A">
              <w:rPr>
                <w:b/>
                <w:sz w:val="24"/>
                <w:szCs w:val="24"/>
              </w:rPr>
              <w:t>Ед. изм.</w:t>
            </w:r>
          </w:p>
        </w:tc>
        <w:tc>
          <w:tcPr>
            <w:tcW w:w="709" w:type="dxa"/>
            <w:tcBorders>
              <w:top w:val="single" w:sz="4" w:space="0" w:color="000000"/>
              <w:left w:val="single" w:sz="4" w:space="0" w:color="000000"/>
              <w:right w:val="single" w:sz="4" w:space="0" w:color="000000"/>
            </w:tcBorders>
          </w:tcPr>
          <w:p w:rsidR="00920F43" w:rsidRPr="0060617A" w:rsidRDefault="00920F43" w:rsidP="009C7408">
            <w:pPr>
              <w:pStyle w:val="11"/>
              <w:jc w:val="center"/>
              <w:rPr>
                <w:b/>
                <w:sz w:val="24"/>
                <w:szCs w:val="24"/>
              </w:rPr>
            </w:pPr>
            <w:r w:rsidRPr="0060617A">
              <w:rPr>
                <w:b/>
                <w:sz w:val="24"/>
                <w:szCs w:val="24"/>
              </w:rPr>
              <w:t>Кол-во</w:t>
            </w:r>
          </w:p>
        </w:tc>
        <w:tc>
          <w:tcPr>
            <w:tcW w:w="1417" w:type="dxa"/>
            <w:tcBorders>
              <w:top w:val="single" w:sz="4" w:space="0" w:color="000000"/>
              <w:left w:val="single" w:sz="4" w:space="0" w:color="000000"/>
              <w:right w:val="single" w:sz="4" w:space="0" w:color="000000"/>
            </w:tcBorders>
          </w:tcPr>
          <w:p w:rsidR="00920F43" w:rsidRPr="0060617A" w:rsidRDefault="00920F43" w:rsidP="009C7408">
            <w:pPr>
              <w:pStyle w:val="11"/>
              <w:jc w:val="center"/>
              <w:rPr>
                <w:b/>
                <w:sz w:val="24"/>
                <w:szCs w:val="24"/>
              </w:rPr>
            </w:pPr>
            <w:r w:rsidRPr="0060617A">
              <w:rPr>
                <w:b/>
                <w:sz w:val="24"/>
                <w:szCs w:val="24"/>
              </w:rPr>
              <w:t>Цена за ед. (руб.)</w:t>
            </w:r>
          </w:p>
        </w:tc>
        <w:tc>
          <w:tcPr>
            <w:tcW w:w="1418" w:type="dxa"/>
            <w:tcBorders>
              <w:top w:val="single" w:sz="4" w:space="0" w:color="000000"/>
              <w:left w:val="single" w:sz="4" w:space="0" w:color="000000"/>
              <w:right w:val="single" w:sz="4" w:space="0" w:color="000000"/>
            </w:tcBorders>
          </w:tcPr>
          <w:p w:rsidR="00920F43" w:rsidRPr="0060617A" w:rsidRDefault="00920F43" w:rsidP="009C7408">
            <w:pPr>
              <w:pStyle w:val="11"/>
              <w:jc w:val="center"/>
              <w:rPr>
                <w:b/>
                <w:sz w:val="24"/>
                <w:szCs w:val="24"/>
              </w:rPr>
            </w:pPr>
            <w:r w:rsidRPr="0060617A">
              <w:rPr>
                <w:b/>
                <w:sz w:val="24"/>
                <w:szCs w:val="24"/>
              </w:rPr>
              <w:t>Сумма (руб.)</w:t>
            </w:r>
          </w:p>
        </w:tc>
      </w:tr>
      <w:tr w:rsidR="00CC5F49" w:rsidRPr="0060617A" w:rsidTr="00CC5F49">
        <w:trPr>
          <w:trHeight w:val="825"/>
        </w:trPr>
        <w:tc>
          <w:tcPr>
            <w:tcW w:w="568" w:type="dxa"/>
            <w:tcBorders>
              <w:left w:val="single" w:sz="4" w:space="0" w:color="000000"/>
              <w:right w:val="single" w:sz="4" w:space="0" w:color="000000"/>
            </w:tcBorders>
          </w:tcPr>
          <w:p w:rsidR="00CC5F49" w:rsidRPr="0060617A" w:rsidRDefault="00151E2E" w:rsidP="00CC5F49">
            <w:pPr>
              <w:pStyle w:val="11"/>
              <w:rPr>
                <w:sz w:val="24"/>
                <w:szCs w:val="24"/>
              </w:rPr>
            </w:pPr>
            <w:r>
              <w:rPr>
                <w:sz w:val="24"/>
                <w:szCs w:val="24"/>
              </w:rPr>
              <w:t>1</w:t>
            </w:r>
            <w:r w:rsidR="00CC5F49" w:rsidRPr="0060617A">
              <w:rPr>
                <w:sz w:val="24"/>
                <w:szCs w:val="24"/>
              </w:rPr>
              <w:t>.</w:t>
            </w:r>
          </w:p>
        </w:tc>
        <w:tc>
          <w:tcPr>
            <w:tcW w:w="2861" w:type="dxa"/>
            <w:tcBorders>
              <w:left w:val="single" w:sz="4" w:space="0" w:color="000000"/>
              <w:right w:val="single" w:sz="4" w:space="0" w:color="000000"/>
            </w:tcBorders>
          </w:tcPr>
          <w:p w:rsidR="0048014C" w:rsidRDefault="0048014C" w:rsidP="0048014C">
            <w:pPr>
              <w:autoSpaceDE w:val="0"/>
              <w:autoSpaceDN w:val="0"/>
              <w:adjustRightInd w:val="0"/>
              <w:spacing w:before="0"/>
              <w:ind w:left="0" w:right="0" w:firstLine="0"/>
              <w:rPr>
                <w:color w:val="000000"/>
                <w:sz w:val="22"/>
                <w:szCs w:val="22"/>
                <w:lang w:val="ru-RU"/>
              </w:rPr>
            </w:pPr>
            <w:r>
              <w:rPr>
                <w:rFonts w:ascii="Times New Roman CYR" w:hAnsi="Times New Roman CYR" w:cs="Times New Roman CYR"/>
                <w:color w:val="000000"/>
                <w:sz w:val="22"/>
                <w:szCs w:val="22"/>
                <w:lang w:val="ru-RU"/>
              </w:rPr>
              <w:t xml:space="preserve">Лицензия на операционную систему специального назначения </w:t>
            </w:r>
            <w:r>
              <w:rPr>
                <w:color w:val="000000"/>
                <w:sz w:val="22"/>
                <w:szCs w:val="22"/>
                <w:lang w:val="ru-RU"/>
              </w:rPr>
              <w:t xml:space="preserve">«Astra Linux Special Edition» </w:t>
            </w:r>
            <w:r>
              <w:rPr>
                <w:rFonts w:ascii="Times New Roman CYR" w:hAnsi="Times New Roman CYR" w:cs="Times New Roman CYR"/>
                <w:color w:val="000000"/>
                <w:sz w:val="22"/>
                <w:szCs w:val="22"/>
                <w:lang w:val="ru-RU"/>
              </w:rPr>
              <w:t>для 64</w:t>
            </w:r>
            <w:r>
              <w:rPr>
                <w:color w:val="000000"/>
                <w:sz w:val="22"/>
                <w:szCs w:val="22"/>
                <w:lang w:val="ru-RU"/>
              </w:rPr>
              <w:t>-</w:t>
            </w:r>
            <w:r>
              <w:rPr>
                <w:rFonts w:ascii="Times New Roman CYR" w:hAnsi="Times New Roman CYR" w:cs="Times New Roman CYR"/>
                <w:color w:val="000000"/>
                <w:sz w:val="22"/>
                <w:szCs w:val="22"/>
                <w:lang w:val="ru-RU"/>
              </w:rPr>
              <w:t>х разрядной платформы на базе процессорной архитектуры х86</w:t>
            </w:r>
            <w:r>
              <w:rPr>
                <w:color w:val="000000"/>
                <w:sz w:val="22"/>
                <w:szCs w:val="22"/>
                <w:lang w:val="ru-RU"/>
              </w:rPr>
              <w:t xml:space="preserve">-64, </w:t>
            </w:r>
            <w:r>
              <w:rPr>
                <w:rFonts w:ascii="Times New Roman CYR" w:hAnsi="Times New Roman CYR" w:cs="Times New Roman CYR"/>
                <w:color w:val="000000"/>
                <w:sz w:val="22"/>
                <w:szCs w:val="22"/>
                <w:lang w:val="ru-RU"/>
              </w:rPr>
              <w:t xml:space="preserve">уровень защищенности </w:t>
            </w:r>
            <w:r>
              <w:rPr>
                <w:color w:val="000000"/>
                <w:sz w:val="22"/>
                <w:szCs w:val="22"/>
                <w:lang w:val="ru-RU"/>
              </w:rPr>
              <w:t>«</w:t>
            </w:r>
            <w:r>
              <w:rPr>
                <w:rFonts w:ascii="Times New Roman CYR" w:hAnsi="Times New Roman CYR" w:cs="Times New Roman CYR"/>
                <w:color w:val="000000"/>
                <w:sz w:val="22"/>
                <w:szCs w:val="22"/>
                <w:lang w:val="ru-RU"/>
              </w:rPr>
              <w:t>Максимальный</w:t>
            </w:r>
            <w:r>
              <w:rPr>
                <w:color w:val="000000"/>
                <w:sz w:val="22"/>
                <w:szCs w:val="22"/>
                <w:lang w:val="ru-RU"/>
              </w:rPr>
              <w:t>» («</w:t>
            </w:r>
            <w:r>
              <w:rPr>
                <w:rFonts w:ascii="Times New Roman CYR" w:hAnsi="Times New Roman CYR" w:cs="Times New Roman CYR"/>
                <w:color w:val="000000"/>
                <w:sz w:val="22"/>
                <w:szCs w:val="22"/>
                <w:lang w:val="ru-RU"/>
              </w:rPr>
              <w:t>Смоленск</w:t>
            </w:r>
            <w:r>
              <w:rPr>
                <w:color w:val="000000"/>
                <w:sz w:val="22"/>
                <w:szCs w:val="22"/>
                <w:lang w:val="ru-RU"/>
              </w:rPr>
              <w:t xml:space="preserve">»), </w:t>
            </w:r>
            <w:r>
              <w:rPr>
                <w:rFonts w:ascii="Times New Roman CYR" w:hAnsi="Times New Roman CYR" w:cs="Times New Roman CYR"/>
                <w:color w:val="000000"/>
                <w:sz w:val="22"/>
                <w:szCs w:val="22"/>
                <w:lang w:val="ru-RU"/>
              </w:rPr>
              <w:t>РУСБ.10015</w:t>
            </w:r>
            <w:r>
              <w:rPr>
                <w:color w:val="000000"/>
                <w:sz w:val="22"/>
                <w:szCs w:val="22"/>
                <w:lang w:val="ru-RU"/>
              </w:rPr>
              <w:t>-01 (</w:t>
            </w:r>
            <w:r>
              <w:rPr>
                <w:rFonts w:ascii="Times New Roman CYR" w:hAnsi="Times New Roman CYR" w:cs="Times New Roman CYR"/>
                <w:color w:val="000000"/>
                <w:sz w:val="22"/>
                <w:szCs w:val="22"/>
                <w:lang w:val="ru-RU"/>
              </w:rPr>
              <w:t>ФСТЭК), способ передачи BOX, для рабочей станции, на срок действия исключительного права, с включенными обновлениями Тип 1 на 12 мес.</w:t>
            </w:r>
          </w:p>
          <w:p w:rsidR="00CC5F49" w:rsidRPr="0060617A" w:rsidRDefault="00CC5F49" w:rsidP="00CC5F49">
            <w:pPr>
              <w:pStyle w:val="11"/>
              <w:rPr>
                <w:sz w:val="24"/>
                <w:szCs w:val="24"/>
              </w:rPr>
            </w:pPr>
          </w:p>
        </w:tc>
        <w:tc>
          <w:tcPr>
            <w:tcW w:w="1275" w:type="dxa"/>
            <w:tcBorders>
              <w:left w:val="single" w:sz="4" w:space="0" w:color="000000"/>
              <w:right w:val="single" w:sz="4" w:space="0" w:color="000000"/>
            </w:tcBorders>
          </w:tcPr>
          <w:p w:rsidR="00CC5F49" w:rsidRPr="0060617A" w:rsidRDefault="00CC5F49" w:rsidP="00CC5F49">
            <w:pPr>
              <w:pStyle w:val="11"/>
              <w:jc w:val="center"/>
              <w:rPr>
                <w:sz w:val="24"/>
                <w:szCs w:val="24"/>
              </w:rPr>
            </w:pPr>
            <w:r w:rsidRPr="0060617A">
              <w:rPr>
                <w:sz w:val="24"/>
                <w:szCs w:val="24"/>
              </w:rPr>
              <w:t>58.29.50.000</w:t>
            </w:r>
          </w:p>
        </w:tc>
        <w:tc>
          <w:tcPr>
            <w:tcW w:w="1109" w:type="dxa"/>
            <w:tcBorders>
              <w:left w:val="single" w:sz="4" w:space="0" w:color="000000"/>
              <w:right w:val="single" w:sz="4" w:space="0" w:color="000000"/>
            </w:tcBorders>
          </w:tcPr>
          <w:p w:rsidR="00CC5F49" w:rsidRPr="0060617A" w:rsidRDefault="00CC5F49" w:rsidP="00CC5F49">
            <w:pPr>
              <w:pStyle w:val="11"/>
              <w:jc w:val="center"/>
              <w:rPr>
                <w:sz w:val="24"/>
                <w:szCs w:val="24"/>
              </w:rPr>
            </w:pPr>
            <w:r w:rsidRPr="0060617A">
              <w:rPr>
                <w:sz w:val="24"/>
                <w:szCs w:val="24"/>
              </w:rPr>
              <w:t>РФ</w:t>
            </w:r>
          </w:p>
        </w:tc>
        <w:tc>
          <w:tcPr>
            <w:tcW w:w="850" w:type="dxa"/>
            <w:tcBorders>
              <w:left w:val="single" w:sz="4" w:space="0" w:color="000000"/>
              <w:right w:val="single" w:sz="4" w:space="0" w:color="000000"/>
            </w:tcBorders>
          </w:tcPr>
          <w:p w:rsidR="00CC5F49" w:rsidRPr="0060617A" w:rsidRDefault="00CC5F49" w:rsidP="00CC5F49">
            <w:pPr>
              <w:pStyle w:val="11"/>
              <w:jc w:val="center"/>
              <w:rPr>
                <w:sz w:val="24"/>
                <w:szCs w:val="24"/>
              </w:rPr>
            </w:pPr>
            <w:r w:rsidRPr="0060617A">
              <w:rPr>
                <w:sz w:val="24"/>
                <w:szCs w:val="24"/>
              </w:rPr>
              <w:t>Единица</w:t>
            </w:r>
          </w:p>
        </w:tc>
        <w:tc>
          <w:tcPr>
            <w:tcW w:w="709" w:type="dxa"/>
            <w:tcBorders>
              <w:left w:val="single" w:sz="4" w:space="0" w:color="000000"/>
              <w:right w:val="single" w:sz="4" w:space="0" w:color="000000"/>
            </w:tcBorders>
          </w:tcPr>
          <w:p w:rsidR="00CC5F49" w:rsidRPr="0060617A" w:rsidRDefault="00CC5F49" w:rsidP="00CC5F49">
            <w:pPr>
              <w:pStyle w:val="11"/>
              <w:jc w:val="center"/>
              <w:rPr>
                <w:sz w:val="24"/>
                <w:szCs w:val="24"/>
              </w:rPr>
            </w:pPr>
            <w:r w:rsidRPr="0060617A">
              <w:rPr>
                <w:sz w:val="24"/>
                <w:szCs w:val="24"/>
              </w:rPr>
              <w:t>1</w:t>
            </w:r>
          </w:p>
        </w:tc>
        <w:tc>
          <w:tcPr>
            <w:tcW w:w="1417" w:type="dxa"/>
            <w:tcBorders>
              <w:left w:val="single" w:sz="4" w:space="0" w:color="000000"/>
              <w:right w:val="single" w:sz="4" w:space="0" w:color="000000"/>
            </w:tcBorders>
          </w:tcPr>
          <w:p w:rsidR="00CC5F49" w:rsidRPr="0060617A" w:rsidRDefault="00CC5F49" w:rsidP="00CC5F49">
            <w:pPr>
              <w:pStyle w:val="11"/>
              <w:jc w:val="center"/>
              <w:rPr>
                <w:sz w:val="24"/>
                <w:szCs w:val="24"/>
              </w:rPr>
            </w:pPr>
          </w:p>
        </w:tc>
        <w:tc>
          <w:tcPr>
            <w:tcW w:w="1418" w:type="dxa"/>
            <w:tcBorders>
              <w:left w:val="single" w:sz="4" w:space="0" w:color="000000"/>
              <w:right w:val="single" w:sz="4" w:space="0" w:color="000000"/>
            </w:tcBorders>
          </w:tcPr>
          <w:p w:rsidR="00CC5F49" w:rsidRPr="0060617A" w:rsidRDefault="00CC5F49" w:rsidP="00CC5F49">
            <w:pPr>
              <w:pStyle w:val="11"/>
              <w:jc w:val="center"/>
              <w:rPr>
                <w:sz w:val="24"/>
                <w:szCs w:val="24"/>
              </w:rPr>
            </w:pPr>
          </w:p>
        </w:tc>
      </w:tr>
      <w:tr w:rsidR="0048014C" w:rsidRPr="0048014C" w:rsidTr="00CC5F49">
        <w:trPr>
          <w:trHeight w:val="825"/>
        </w:trPr>
        <w:tc>
          <w:tcPr>
            <w:tcW w:w="568" w:type="dxa"/>
            <w:tcBorders>
              <w:left w:val="single" w:sz="4" w:space="0" w:color="000000"/>
              <w:right w:val="single" w:sz="4" w:space="0" w:color="000000"/>
            </w:tcBorders>
          </w:tcPr>
          <w:p w:rsidR="0048014C" w:rsidRDefault="0048014C" w:rsidP="00CC5F49">
            <w:pPr>
              <w:pStyle w:val="11"/>
              <w:rPr>
                <w:sz w:val="24"/>
                <w:szCs w:val="24"/>
              </w:rPr>
            </w:pPr>
            <w:r>
              <w:rPr>
                <w:sz w:val="24"/>
                <w:szCs w:val="24"/>
              </w:rPr>
              <w:t>2.</w:t>
            </w:r>
          </w:p>
        </w:tc>
        <w:tc>
          <w:tcPr>
            <w:tcW w:w="2861" w:type="dxa"/>
            <w:tcBorders>
              <w:left w:val="single" w:sz="4" w:space="0" w:color="000000"/>
              <w:right w:val="single" w:sz="4" w:space="0" w:color="000000"/>
            </w:tcBorders>
          </w:tcPr>
          <w:p w:rsidR="0048014C" w:rsidRDefault="0048014C" w:rsidP="0048014C">
            <w:pPr>
              <w:autoSpaceDE w:val="0"/>
              <w:autoSpaceDN w:val="0"/>
              <w:adjustRightInd w:val="0"/>
              <w:spacing w:before="0"/>
              <w:ind w:left="0" w:right="0" w:firstLine="0"/>
              <w:rPr>
                <w:color w:val="000000"/>
                <w:sz w:val="22"/>
                <w:szCs w:val="22"/>
                <w:lang w:val="ru-RU"/>
              </w:rPr>
            </w:pPr>
            <w:r>
              <w:rPr>
                <w:rFonts w:ascii="Times New Roman CYR" w:hAnsi="Times New Roman CYR" w:cs="Times New Roman CYR"/>
                <w:color w:val="000000"/>
                <w:sz w:val="22"/>
                <w:szCs w:val="22"/>
                <w:lang w:val="ru-RU"/>
              </w:rPr>
              <w:t xml:space="preserve">Лицензия на операционную систему специального назначения </w:t>
            </w:r>
            <w:r>
              <w:rPr>
                <w:color w:val="000000"/>
                <w:sz w:val="22"/>
                <w:szCs w:val="22"/>
                <w:lang w:val="ru-RU"/>
              </w:rPr>
              <w:t xml:space="preserve">«Astra Linux Special Edition» </w:t>
            </w:r>
            <w:r>
              <w:rPr>
                <w:rFonts w:ascii="Times New Roman CYR" w:hAnsi="Times New Roman CYR" w:cs="Times New Roman CYR"/>
                <w:color w:val="000000"/>
                <w:sz w:val="22"/>
                <w:szCs w:val="22"/>
                <w:lang w:val="ru-RU"/>
              </w:rPr>
              <w:t>для 64</w:t>
            </w:r>
            <w:r>
              <w:rPr>
                <w:color w:val="000000"/>
                <w:sz w:val="22"/>
                <w:szCs w:val="22"/>
                <w:lang w:val="ru-RU"/>
              </w:rPr>
              <w:t>-</w:t>
            </w:r>
            <w:r>
              <w:rPr>
                <w:rFonts w:ascii="Times New Roman CYR" w:hAnsi="Times New Roman CYR" w:cs="Times New Roman CYR"/>
                <w:color w:val="000000"/>
                <w:sz w:val="22"/>
                <w:szCs w:val="22"/>
                <w:lang w:val="ru-RU"/>
              </w:rPr>
              <w:t>х разрядной платформы на базе процессорной архитектуры х86</w:t>
            </w:r>
            <w:r>
              <w:rPr>
                <w:color w:val="000000"/>
                <w:sz w:val="22"/>
                <w:szCs w:val="22"/>
                <w:lang w:val="ru-RU"/>
              </w:rPr>
              <w:t xml:space="preserve">-64, </w:t>
            </w:r>
            <w:r>
              <w:rPr>
                <w:rFonts w:ascii="Times New Roman CYR" w:hAnsi="Times New Roman CYR" w:cs="Times New Roman CYR"/>
                <w:color w:val="000000"/>
                <w:sz w:val="22"/>
                <w:szCs w:val="22"/>
                <w:lang w:val="ru-RU"/>
              </w:rPr>
              <w:t xml:space="preserve">уровень защищенности </w:t>
            </w:r>
            <w:r>
              <w:rPr>
                <w:color w:val="000000"/>
                <w:sz w:val="22"/>
                <w:szCs w:val="22"/>
                <w:lang w:val="ru-RU"/>
              </w:rPr>
              <w:t>«</w:t>
            </w:r>
            <w:r>
              <w:rPr>
                <w:rFonts w:ascii="Times New Roman CYR" w:hAnsi="Times New Roman CYR" w:cs="Times New Roman CYR"/>
                <w:color w:val="000000"/>
                <w:sz w:val="22"/>
                <w:szCs w:val="22"/>
                <w:lang w:val="ru-RU"/>
              </w:rPr>
              <w:t>Усиленный</w:t>
            </w:r>
            <w:r>
              <w:rPr>
                <w:color w:val="000000"/>
                <w:sz w:val="22"/>
                <w:szCs w:val="22"/>
                <w:lang w:val="ru-RU"/>
              </w:rPr>
              <w:t>» («</w:t>
            </w:r>
            <w:r>
              <w:rPr>
                <w:rFonts w:ascii="Times New Roman CYR" w:hAnsi="Times New Roman CYR" w:cs="Times New Roman CYR"/>
                <w:color w:val="000000"/>
                <w:sz w:val="22"/>
                <w:szCs w:val="22"/>
                <w:lang w:val="ru-RU"/>
              </w:rPr>
              <w:t>Воронеж</w:t>
            </w:r>
            <w:r>
              <w:rPr>
                <w:color w:val="000000"/>
                <w:sz w:val="22"/>
                <w:szCs w:val="22"/>
                <w:lang w:val="ru-RU"/>
              </w:rPr>
              <w:t xml:space="preserve">»), </w:t>
            </w:r>
            <w:r>
              <w:rPr>
                <w:rFonts w:ascii="Times New Roman CYR" w:hAnsi="Times New Roman CYR" w:cs="Times New Roman CYR"/>
                <w:color w:val="000000"/>
                <w:sz w:val="22"/>
                <w:szCs w:val="22"/>
                <w:lang w:val="ru-RU"/>
              </w:rPr>
              <w:t>РУСБ.10015</w:t>
            </w:r>
            <w:r>
              <w:rPr>
                <w:color w:val="000000"/>
                <w:sz w:val="22"/>
                <w:szCs w:val="22"/>
                <w:lang w:val="ru-RU"/>
              </w:rPr>
              <w:t>-01 (</w:t>
            </w:r>
            <w:r>
              <w:rPr>
                <w:rFonts w:ascii="Times New Roman CYR" w:hAnsi="Times New Roman CYR" w:cs="Times New Roman CYR"/>
                <w:color w:val="000000"/>
                <w:sz w:val="22"/>
                <w:szCs w:val="22"/>
                <w:lang w:val="ru-RU"/>
              </w:rPr>
              <w:t>ФСТЭК), способ передачи BOX, для рабочей станции, на срок действия исключительного права, с включенными обновлениями Тип 1 на 12 мес.</w:t>
            </w:r>
          </w:p>
          <w:p w:rsidR="0048014C" w:rsidRDefault="0048014C" w:rsidP="0048014C">
            <w:pPr>
              <w:autoSpaceDE w:val="0"/>
              <w:autoSpaceDN w:val="0"/>
              <w:adjustRightInd w:val="0"/>
              <w:spacing w:before="0"/>
              <w:ind w:left="0" w:right="0" w:firstLine="0"/>
              <w:rPr>
                <w:rFonts w:ascii="Times New Roman CYR" w:hAnsi="Times New Roman CYR" w:cs="Times New Roman CYR"/>
                <w:color w:val="000000"/>
                <w:sz w:val="22"/>
                <w:szCs w:val="22"/>
                <w:lang w:val="ru-RU"/>
              </w:rPr>
            </w:pPr>
          </w:p>
        </w:tc>
        <w:tc>
          <w:tcPr>
            <w:tcW w:w="1275" w:type="dxa"/>
            <w:tcBorders>
              <w:left w:val="single" w:sz="4" w:space="0" w:color="000000"/>
              <w:right w:val="single" w:sz="4" w:space="0" w:color="000000"/>
            </w:tcBorders>
          </w:tcPr>
          <w:p w:rsidR="0048014C" w:rsidRPr="0060617A" w:rsidRDefault="0048014C" w:rsidP="00CC5F49">
            <w:pPr>
              <w:pStyle w:val="11"/>
              <w:jc w:val="center"/>
              <w:rPr>
                <w:sz w:val="24"/>
                <w:szCs w:val="24"/>
              </w:rPr>
            </w:pPr>
            <w:r w:rsidRPr="0060617A">
              <w:rPr>
                <w:sz w:val="24"/>
                <w:szCs w:val="24"/>
              </w:rPr>
              <w:t>58.29.50.000</w:t>
            </w:r>
          </w:p>
        </w:tc>
        <w:tc>
          <w:tcPr>
            <w:tcW w:w="1109" w:type="dxa"/>
            <w:tcBorders>
              <w:left w:val="single" w:sz="4" w:space="0" w:color="000000"/>
              <w:right w:val="single" w:sz="4" w:space="0" w:color="000000"/>
            </w:tcBorders>
          </w:tcPr>
          <w:p w:rsidR="0048014C" w:rsidRPr="0060617A" w:rsidRDefault="0048014C" w:rsidP="00CC5F49">
            <w:pPr>
              <w:pStyle w:val="11"/>
              <w:jc w:val="center"/>
              <w:rPr>
                <w:sz w:val="24"/>
                <w:szCs w:val="24"/>
              </w:rPr>
            </w:pPr>
            <w:r>
              <w:rPr>
                <w:sz w:val="24"/>
                <w:szCs w:val="24"/>
              </w:rPr>
              <w:t>РФ</w:t>
            </w:r>
          </w:p>
        </w:tc>
        <w:tc>
          <w:tcPr>
            <w:tcW w:w="850" w:type="dxa"/>
            <w:tcBorders>
              <w:left w:val="single" w:sz="4" w:space="0" w:color="000000"/>
              <w:right w:val="single" w:sz="4" w:space="0" w:color="000000"/>
            </w:tcBorders>
          </w:tcPr>
          <w:p w:rsidR="0048014C" w:rsidRPr="0060617A" w:rsidRDefault="0048014C" w:rsidP="00CC5F49">
            <w:pPr>
              <w:pStyle w:val="11"/>
              <w:jc w:val="center"/>
              <w:rPr>
                <w:sz w:val="24"/>
                <w:szCs w:val="24"/>
              </w:rPr>
            </w:pPr>
            <w:proofErr w:type="spellStart"/>
            <w:r>
              <w:rPr>
                <w:sz w:val="24"/>
                <w:szCs w:val="24"/>
              </w:rPr>
              <w:t>Еиица</w:t>
            </w:r>
            <w:proofErr w:type="spellEnd"/>
          </w:p>
        </w:tc>
        <w:tc>
          <w:tcPr>
            <w:tcW w:w="709" w:type="dxa"/>
            <w:tcBorders>
              <w:left w:val="single" w:sz="4" w:space="0" w:color="000000"/>
              <w:right w:val="single" w:sz="4" w:space="0" w:color="000000"/>
            </w:tcBorders>
          </w:tcPr>
          <w:p w:rsidR="0048014C" w:rsidRPr="0060617A" w:rsidRDefault="0048014C" w:rsidP="00CC5F49">
            <w:pPr>
              <w:pStyle w:val="11"/>
              <w:jc w:val="center"/>
              <w:rPr>
                <w:sz w:val="24"/>
                <w:szCs w:val="24"/>
              </w:rPr>
            </w:pPr>
            <w:r>
              <w:rPr>
                <w:sz w:val="24"/>
                <w:szCs w:val="24"/>
              </w:rPr>
              <w:t>1</w:t>
            </w:r>
          </w:p>
        </w:tc>
        <w:tc>
          <w:tcPr>
            <w:tcW w:w="1417" w:type="dxa"/>
            <w:tcBorders>
              <w:left w:val="single" w:sz="4" w:space="0" w:color="000000"/>
              <w:right w:val="single" w:sz="4" w:space="0" w:color="000000"/>
            </w:tcBorders>
          </w:tcPr>
          <w:p w:rsidR="0048014C" w:rsidRPr="0060617A" w:rsidRDefault="0048014C" w:rsidP="00CC5F49">
            <w:pPr>
              <w:pStyle w:val="11"/>
              <w:jc w:val="center"/>
              <w:rPr>
                <w:sz w:val="24"/>
                <w:szCs w:val="24"/>
              </w:rPr>
            </w:pPr>
          </w:p>
        </w:tc>
        <w:tc>
          <w:tcPr>
            <w:tcW w:w="1418" w:type="dxa"/>
            <w:tcBorders>
              <w:left w:val="single" w:sz="4" w:space="0" w:color="000000"/>
              <w:right w:val="single" w:sz="4" w:space="0" w:color="000000"/>
            </w:tcBorders>
          </w:tcPr>
          <w:p w:rsidR="0048014C" w:rsidRPr="0060617A" w:rsidRDefault="0048014C" w:rsidP="00CC5F49">
            <w:pPr>
              <w:pStyle w:val="11"/>
              <w:jc w:val="center"/>
              <w:rPr>
                <w:sz w:val="24"/>
                <w:szCs w:val="24"/>
              </w:rPr>
            </w:pPr>
          </w:p>
        </w:tc>
      </w:tr>
      <w:tr w:rsidR="00920F43" w:rsidRPr="0060617A" w:rsidTr="00151E2E">
        <w:trPr>
          <w:trHeight w:val="472"/>
        </w:trPr>
        <w:tc>
          <w:tcPr>
            <w:tcW w:w="8789" w:type="dxa"/>
            <w:gridSpan w:val="7"/>
            <w:tcBorders>
              <w:left w:val="single" w:sz="4" w:space="0" w:color="000000"/>
              <w:bottom w:val="single" w:sz="4" w:space="0" w:color="000000"/>
              <w:right w:val="single" w:sz="4" w:space="0" w:color="000000"/>
            </w:tcBorders>
          </w:tcPr>
          <w:p w:rsidR="00920F43" w:rsidRPr="0060617A" w:rsidRDefault="00920F43" w:rsidP="009C7408">
            <w:pPr>
              <w:pStyle w:val="11"/>
              <w:jc w:val="right"/>
              <w:rPr>
                <w:b/>
                <w:sz w:val="24"/>
                <w:szCs w:val="24"/>
              </w:rPr>
            </w:pPr>
            <w:r w:rsidRPr="0060617A">
              <w:rPr>
                <w:b/>
                <w:sz w:val="24"/>
                <w:szCs w:val="24"/>
              </w:rPr>
              <w:t>ИТОГО</w:t>
            </w:r>
          </w:p>
        </w:tc>
        <w:tc>
          <w:tcPr>
            <w:tcW w:w="1418" w:type="dxa"/>
            <w:tcBorders>
              <w:left w:val="single" w:sz="4" w:space="0" w:color="000000"/>
              <w:bottom w:val="single" w:sz="4" w:space="0" w:color="000000"/>
              <w:right w:val="single" w:sz="4" w:space="0" w:color="000000"/>
            </w:tcBorders>
          </w:tcPr>
          <w:p w:rsidR="00920F43" w:rsidRPr="00151E2E" w:rsidRDefault="00920F43" w:rsidP="00151E2E">
            <w:pPr>
              <w:pStyle w:val="11"/>
              <w:jc w:val="center"/>
              <w:rPr>
                <w:b/>
                <w:sz w:val="24"/>
                <w:szCs w:val="24"/>
              </w:rPr>
            </w:pPr>
          </w:p>
        </w:tc>
      </w:tr>
    </w:tbl>
    <w:p w:rsidR="00920F43" w:rsidRPr="0060617A" w:rsidRDefault="00920F43" w:rsidP="00920F43">
      <w:pPr>
        <w:pStyle w:val="11"/>
        <w:ind w:firstLine="720"/>
        <w:jc w:val="center"/>
        <w:rPr>
          <w:b/>
          <w:sz w:val="24"/>
          <w:szCs w:val="24"/>
        </w:rPr>
      </w:pPr>
    </w:p>
    <w:p w:rsidR="00920F43" w:rsidRPr="0060617A" w:rsidRDefault="00920F43" w:rsidP="00920F43">
      <w:pPr>
        <w:pStyle w:val="11"/>
        <w:widowControl w:val="0"/>
        <w:ind w:firstLine="720"/>
        <w:jc w:val="right"/>
        <w:rPr>
          <w:sz w:val="24"/>
          <w:szCs w:val="24"/>
        </w:rPr>
      </w:pPr>
    </w:p>
    <w:p w:rsidR="00920F43" w:rsidRPr="0060617A" w:rsidRDefault="00920F43" w:rsidP="00920F43">
      <w:pPr>
        <w:pStyle w:val="11"/>
        <w:widowControl w:val="0"/>
        <w:rPr>
          <w:sz w:val="24"/>
          <w:szCs w:val="24"/>
        </w:rPr>
      </w:pPr>
    </w:p>
    <w:tbl>
      <w:tblPr>
        <w:tblW w:w="9995" w:type="dxa"/>
        <w:tblInd w:w="-108" w:type="dxa"/>
        <w:tblBorders>
          <w:top w:val="nil"/>
          <w:left w:val="nil"/>
          <w:bottom w:val="nil"/>
          <w:right w:val="nil"/>
          <w:insideH w:val="nil"/>
          <w:insideV w:val="nil"/>
        </w:tblBorders>
        <w:tblLayout w:type="fixed"/>
        <w:tblLook w:val="0400"/>
      </w:tblPr>
      <w:tblGrid>
        <w:gridCol w:w="4997"/>
        <w:gridCol w:w="4998"/>
      </w:tblGrid>
      <w:tr w:rsidR="00CC5F49" w:rsidRPr="0060617A" w:rsidTr="009C7408">
        <w:tc>
          <w:tcPr>
            <w:tcW w:w="4997" w:type="dxa"/>
          </w:tcPr>
          <w:p w:rsidR="00CC5F49" w:rsidRPr="0060617A" w:rsidRDefault="00CC5F49" w:rsidP="00CC5F49">
            <w:pPr>
              <w:tabs>
                <w:tab w:val="left" w:pos="2104"/>
              </w:tabs>
              <w:spacing w:before="0"/>
              <w:ind w:left="0" w:firstLine="0"/>
              <w:rPr>
                <w:b/>
                <w:color w:val="000000"/>
                <w:sz w:val="24"/>
                <w:szCs w:val="24"/>
                <w:lang w:val="ru-RU"/>
              </w:rPr>
            </w:pPr>
            <w:r w:rsidRPr="0060617A">
              <w:rPr>
                <w:b/>
                <w:color w:val="000000"/>
                <w:sz w:val="24"/>
                <w:szCs w:val="24"/>
                <w:lang w:val="ru-RU"/>
              </w:rPr>
              <w:t>ЛИЦЕНЗИАТ</w:t>
            </w:r>
            <w:r w:rsidRPr="0060617A">
              <w:rPr>
                <w:b/>
                <w:color w:val="000000"/>
                <w:sz w:val="24"/>
                <w:szCs w:val="24"/>
                <w:lang w:val="ru-RU"/>
              </w:rPr>
              <w:tab/>
            </w:r>
          </w:p>
        </w:tc>
        <w:tc>
          <w:tcPr>
            <w:tcW w:w="4998" w:type="dxa"/>
          </w:tcPr>
          <w:p w:rsidR="00CC5F49" w:rsidRPr="0060617A" w:rsidRDefault="00CC5F49" w:rsidP="00CC5F49">
            <w:pPr>
              <w:spacing w:before="0"/>
              <w:ind w:left="111" w:firstLine="0"/>
              <w:rPr>
                <w:b/>
                <w:color w:val="000000"/>
                <w:sz w:val="24"/>
                <w:szCs w:val="24"/>
                <w:lang w:val="ru-RU"/>
              </w:rPr>
            </w:pPr>
            <w:r w:rsidRPr="0060617A">
              <w:rPr>
                <w:b/>
                <w:color w:val="000000"/>
                <w:sz w:val="24"/>
                <w:szCs w:val="24"/>
                <w:lang w:val="ru-RU"/>
              </w:rPr>
              <w:t>СУБЛИЦЕНЗИАТ</w:t>
            </w:r>
          </w:p>
        </w:tc>
      </w:tr>
      <w:tr w:rsidR="00CC5F49" w:rsidRPr="0060617A" w:rsidTr="009C7408">
        <w:tc>
          <w:tcPr>
            <w:tcW w:w="4997" w:type="dxa"/>
          </w:tcPr>
          <w:p w:rsidR="00CC5F49" w:rsidRPr="0060617A" w:rsidRDefault="009327CC" w:rsidP="00CC5F49">
            <w:pPr>
              <w:spacing w:before="0"/>
              <w:ind w:left="34" w:hanging="34"/>
              <w:rPr>
                <w:color w:val="000000"/>
                <w:sz w:val="24"/>
                <w:szCs w:val="24"/>
                <w:lang w:val="ru-RU"/>
              </w:rPr>
            </w:pPr>
            <w:r>
              <w:rPr>
                <w:color w:val="000000"/>
                <w:sz w:val="24"/>
                <w:szCs w:val="24"/>
                <w:lang w:val="ru-RU"/>
              </w:rPr>
              <w:t>Должность</w:t>
            </w:r>
          </w:p>
          <w:p w:rsidR="00CC5F49" w:rsidRPr="0060617A" w:rsidRDefault="00CC5F49" w:rsidP="00CC5F49">
            <w:pPr>
              <w:tabs>
                <w:tab w:val="left" w:pos="709"/>
              </w:tabs>
              <w:spacing w:before="0"/>
              <w:ind w:left="34" w:hanging="34"/>
              <w:rPr>
                <w:color w:val="000000"/>
                <w:sz w:val="24"/>
                <w:szCs w:val="24"/>
                <w:lang w:val="ru-RU"/>
              </w:rPr>
            </w:pPr>
          </w:p>
          <w:p w:rsidR="00CC5F49" w:rsidRPr="0060617A" w:rsidRDefault="00CC5F49" w:rsidP="00CC5F49">
            <w:pPr>
              <w:tabs>
                <w:tab w:val="left" w:pos="709"/>
              </w:tabs>
              <w:spacing w:before="0"/>
              <w:ind w:left="68" w:firstLine="0"/>
              <w:rPr>
                <w:rFonts w:eastAsia="Arial"/>
                <w:b/>
                <w:bCs/>
                <w:color w:val="000000"/>
                <w:sz w:val="24"/>
                <w:szCs w:val="24"/>
                <w:lang w:val="ru-RU"/>
              </w:rPr>
            </w:pPr>
            <w:r w:rsidRPr="0060617A">
              <w:rPr>
                <w:color w:val="000000"/>
                <w:sz w:val="24"/>
                <w:szCs w:val="24"/>
                <w:lang w:val="ru-RU"/>
              </w:rPr>
              <w:lastRenderedPageBreak/>
              <w:t>___________________</w:t>
            </w:r>
          </w:p>
        </w:tc>
        <w:tc>
          <w:tcPr>
            <w:tcW w:w="4998" w:type="dxa"/>
          </w:tcPr>
          <w:p w:rsidR="00CC5F49" w:rsidRPr="0060617A" w:rsidRDefault="00CC5F49" w:rsidP="00CC5F49">
            <w:pPr>
              <w:spacing w:before="0"/>
              <w:ind w:left="111" w:firstLine="0"/>
              <w:rPr>
                <w:color w:val="000000"/>
                <w:sz w:val="24"/>
                <w:szCs w:val="24"/>
                <w:lang w:val="ru-RU"/>
              </w:rPr>
            </w:pPr>
            <w:r w:rsidRPr="0060617A">
              <w:rPr>
                <w:color w:val="000000"/>
                <w:sz w:val="24"/>
                <w:szCs w:val="24"/>
                <w:lang w:val="ru-RU"/>
              </w:rPr>
              <w:lastRenderedPageBreak/>
              <w:t>Начальник</w:t>
            </w:r>
          </w:p>
          <w:p w:rsidR="00CC5F49" w:rsidRPr="0060617A" w:rsidRDefault="00CC5F49" w:rsidP="00CC5F49">
            <w:pPr>
              <w:tabs>
                <w:tab w:val="left" w:pos="709"/>
              </w:tabs>
              <w:spacing w:before="0"/>
              <w:ind w:left="111" w:firstLine="0"/>
              <w:rPr>
                <w:color w:val="000000"/>
                <w:sz w:val="24"/>
                <w:szCs w:val="24"/>
                <w:lang w:val="ru-RU"/>
              </w:rPr>
            </w:pPr>
          </w:p>
          <w:p w:rsidR="00CC5F49" w:rsidRPr="0060617A" w:rsidRDefault="00CC5F49" w:rsidP="00CC5F49">
            <w:pPr>
              <w:tabs>
                <w:tab w:val="left" w:pos="709"/>
              </w:tabs>
              <w:spacing w:before="0"/>
              <w:ind w:left="111" w:firstLine="0"/>
              <w:rPr>
                <w:color w:val="000000"/>
                <w:sz w:val="24"/>
                <w:szCs w:val="24"/>
                <w:lang w:val="ru-RU"/>
              </w:rPr>
            </w:pPr>
            <w:r w:rsidRPr="0060617A">
              <w:rPr>
                <w:color w:val="000000"/>
                <w:sz w:val="24"/>
                <w:szCs w:val="24"/>
                <w:lang w:val="ru-RU"/>
              </w:rPr>
              <w:lastRenderedPageBreak/>
              <w:t>___________________ Д.А. Шапкин</w:t>
            </w:r>
          </w:p>
          <w:p w:rsidR="00CC5F49" w:rsidRPr="0060617A" w:rsidRDefault="00CC5F49" w:rsidP="00CC5F49">
            <w:pPr>
              <w:tabs>
                <w:tab w:val="left" w:pos="709"/>
              </w:tabs>
              <w:spacing w:before="0"/>
              <w:ind w:left="111" w:firstLine="0"/>
              <w:rPr>
                <w:rFonts w:eastAsia="Arial"/>
                <w:b/>
                <w:bCs/>
                <w:color w:val="000000"/>
                <w:sz w:val="24"/>
                <w:szCs w:val="24"/>
                <w:lang w:val="ru-RU"/>
              </w:rPr>
            </w:pPr>
          </w:p>
        </w:tc>
      </w:tr>
    </w:tbl>
    <w:p w:rsidR="00920F43" w:rsidRPr="0060617A" w:rsidRDefault="00920F43" w:rsidP="00920F43">
      <w:pPr>
        <w:pStyle w:val="11"/>
        <w:widowControl w:val="0"/>
        <w:rPr>
          <w:sz w:val="24"/>
          <w:szCs w:val="24"/>
        </w:rPr>
      </w:pPr>
    </w:p>
    <w:p w:rsidR="00303B7C" w:rsidRPr="0060617A" w:rsidRDefault="00303B7C" w:rsidP="00082CD6">
      <w:pPr>
        <w:spacing w:before="0"/>
        <w:ind w:left="0" w:right="0" w:firstLine="0"/>
        <w:rPr>
          <w:sz w:val="24"/>
          <w:szCs w:val="24"/>
          <w:lang w:val="ru-RU"/>
        </w:rPr>
      </w:pPr>
      <w:r w:rsidRPr="0060617A">
        <w:rPr>
          <w:sz w:val="24"/>
          <w:szCs w:val="24"/>
        </w:rPr>
        <w:t> </w:t>
      </w:r>
    </w:p>
    <w:sectPr w:rsidR="00303B7C" w:rsidRPr="0060617A" w:rsidSect="001F63DA">
      <w:pgSz w:w="11907" w:h="16840"/>
      <w:pgMar w:top="1134" w:right="1418" w:bottom="1701"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E73" w:rsidRDefault="00577E73">
      <w:r>
        <w:separator/>
      </w:r>
    </w:p>
  </w:endnote>
  <w:endnote w:type="continuationSeparator" w:id="0">
    <w:p w:rsidR="00577E73" w:rsidRDefault="00577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charset w:val="00"/>
    <w:family w:val="auto"/>
    <w:pitch w:val="default"/>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408" w:rsidRDefault="009C7408">
    <w:pPr>
      <w:pStyle w:val="11"/>
      <w:pBdr>
        <w:top w:val="nil"/>
        <w:left w:val="nil"/>
        <w:bottom w:val="nil"/>
        <w:right w:val="nil"/>
        <w:between w:val="nil"/>
      </w:pBdr>
      <w:tabs>
        <w:tab w:val="center" w:pos="4677"/>
        <w:tab w:val="right" w:pos="9355"/>
      </w:tabs>
      <w:rPr>
        <w:rFonts w:ascii="Arial" w:eastAsia="Arial" w:hAnsi="Arial" w:cs="Arial"/>
        <w:color w:val="000000"/>
      </w:rPr>
    </w:pPr>
  </w:p>
  <w:tbl>
    <w:tblPr>
      <w:tblW w:w="9576" w:type="dxa"/>
      <w:tblInd w:w="-115" w:type="dxa"/>
      <w:tblLayout w:type="fixed"/>
      <w:tblLook w:val="0000"/>
    </w:tblPr>
    <w:tblGrid>
      <w:gridCol w:w="3831"/>
      <w:gridCol w:w="1915"/>
      <w:gridCol w:w="3830"/>
    </w:tblGrid>
    <w:tr w:rsidR="009C7408" w:rsidRPr="00474E15">
      <w:tc>
        <w:tcPr>
          <w:tcW w:w="3831" w:type="dxa"/>
          <w:vAlign w:val="bottom"/>
        </w:tcPr>
        <w:p w:rsidR="009C7408" w:rsidRPr="00474E15" w:rsidRDefault="009C7408">
          <w:pPr>
            <w:pStyle w:val="11"/>
            <w:pBdr>
              <w:top w:val="nil"/>
              <w:left w:val="nil"/>
              <w:bottom w:val="nil"/>
              <w:right w:val="nil"/>
              <w:between w:val="nil"/>
            </w:pBdr>
            <w:tabs>
              <w:tab w:val="center" w:pos="4677"/>
              <w:tab w:val="right" w:pos="9355"/>
            </w:tabs>
            <w:rPr>
              <w:rFonts w:ascii="Arial" w:eastAsia="Arial" w:hAnsi="Arial" w:cs="Arial"/>
              <w:color w:val="000000"/>
              <w:sz w:val="12"/>
              <w:szCs w:val="12"/>
              <w:lang w:val="en-US"/>
            </w:rPr>
          </w:pPr>
          <w:r w:rsidRPr="00474E15">
            <w:rPr>
              <w:rFonts w:ascii="Arial" w:eastAsia="Arial" w:hAnsi="Arial" w:cs="Arial"/>
              <w:color w:val="000000"/>
              <w:sz w:val="12"/>
              <w:szCs w:val="12"/>
              <w:lang w:val="en-US"/>
            </w:rPr>
            <w:t>27.03.2003 12:25 (2K)</w:t>
          </w:r>
        </w:p>
        <w:p w:rsidR="009C7408" w:rsidRPr="00474E15" w:rsidRDefault="009C7408">
          <w:pPr>
            <w:pStyle w:val="11"/>
            <w:pBdr>
              <w:top w:val="nil"/>
              <w:left w:val="nil"/>
              <w:bottom w:val="nil"/>
              <w:right w:val="nil"/>
              <w:between w:val="nil"/>
            </w:pBdr>
            <w:tabs>
              <w:tab w:val="center" w:pos="4677"/>
              <w:tab w:val="right" w:pos="9355"/>
            </w:tabs>
            <w:rPr>
              <w:rFonts w:ascii="Arial" w:eastAsia="Arial" w:hAnsi="Arial" w:cs="Arial"/>
              <w:color w:val="000000"/>
              <w:sz w:val="12"/>
              <w:szCs w:val="12"/>
              <w:lang w:val="en-US"/>
            </w:rPr>
          </w:pPr>
          <w:r w:rsidRPr="00474E15">
            <w:rPr>
              <w:rFonts w:ascii="Arial" w:eastAsia="Arial" w:hAnsi="Arial" w:cs="Arial"/>
              <w:color w:val="000000"/>
              <w:sz w:val="12"/>
              <w:szCs w:val="12"/>
              <w:lang w:val="en-US"/>
            </w:rPr>
            <w:t>MOSCOW 83152 v2 [1s5s02!.DOC]</w:t>
          </w:r>
        </w:p>
      </w:tc>
      <w:tc>
        <w:tcPr>
          <w:tcW w:w="1915" w:type="dxa"/>
        </w:tcPr>
        <w:p w:rsidR="009C7408" w:rsidRPr="00474E15" w:rsidRDefault="009C7408">
          <w:pPr>
            <w:pStyle w:val="11"/>
            <w:jc w:val="center"/>
            <w:rPr>
              <w:rFonts w:ascii="Arial" w:eastAsia="Arial" w:hAnsi="Arial" w:cs="Arial"/>
              <w:lang w:val="en-US"/>
            </w:rPr>
          </w:pPr>
        </w:p>
      </w:tc>
      <w:tc>
        <w:tcPr>
          <w:tcW w:w="3830" w:type="dxa"/>
        </w:tcPr>
        <w:p w:rsidR="009C7408" w:rsidRPr="00474E15" w:rsidRDefault="009C7408">
          <w:pPr>
            <w:pStyle w:val="11"/>
            <w:pBdr>
              <w:top w:val="nil"/>
              <w:left w:val="nil"/>
              <w:bottom w:val="nil"/>
              <w:right w:val="nil"/>
              <w:between w:val="nil"/>
            </w:pBdr>
            <w:tabs>
              <w:tab w:val="center" w:pos="4677"/>
              <w:tab w:val="right" w:pos="9355"/>
            </w:tabs>
            <w:jc w:val="right"/>
            <w:rPr>
              <w:rFonts w:ascii="Arial" w:eastAsia="Arial" w:hAnsi="Arial" w:cs="Arial"/>
              <w:color w:val="000000"/>
              <w:lang w:val="en-US"/>
            </w:rPr>
          </w:pPr>
        </w:p>
      </w:tc>
    </w:tr>
  </w:tbl>
  <w:p w:rsidR="009C7408" w:rsidRPr="00474E15" w:rsidRDefault="009C7408">
    <w:pPr>
      <w:pStyle w:val="11"/>
      <w:pBdr>
        <w:top w:val="nil"/>
        <w:left w:val="nil"/>
        <w:bottom w:val="nil"/>
        <w:right w:val="nil"/>
        <w:between w:val="nil"/>
      </w:pBdr>
      <w:tabs>
        <w:tab w:val="center" w:pos="4677"/>
        <w:tab w:val="right" w:pos="9355"/>
      </w:tabs>
      <w:rPr>
        <w:rFonts w:ascii="Arial" w:eastAsia="Arial" w:hAnsi="Arial" w:cs="Arial"/>
        <w:color w:val="000000"/>
        <w:sz w:val="8"/>
        <w:szCs w:val="8"/>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408" w:rsidRDefault="00870A65">
    <w:pPr>
      <w:pStyle w:val="11"/>
      <w:pBdr>
        <w:top w:val="nil"/>
        <w:left w:val="nil"/>
        <w:bottom w:val="nil"/>
        <w:right w:val="nil"/>
        <w:between w:val="nil"/>
      </w:pBdr>
      <w:tabs>
        <w:tab w:val="center" w:pos="4677"/>
        <w:tab w:val="right" w:pos="9355"/>
      </w:tabs>
      <w:jc w:val="right"/>
      <w:rPr>
        <w:color w:val="000000"/>
      </w:rPr>
    </w:pPr>
    <w:r>
      <w:rPr>
        <w:color w:val="000000"/>
      </w:rPr>
      <w:fldChar w:fldCharType="begin"/>
    </w:r>
    <w:r w:rsidR="009C7408">
      <w:rPr>
        <w:color w:val="000000"/>
      </w:rPr>
      <w:instrText>PAGE</w:instrText>
    </w:r>
    <w:r>
      <w:rPr>
        <w:color w:val="000000"/>
      </w:rPr>
      <w:fldChar w:fldCharType="separate"/>
    </w:r>
    <w:r w:rsidR="00584724">
      <w:rPr>
        <w:noProof/>
        <w:color w:val="000000"/>
      </w:rPr>
      <w:t>2</w:t>
    </w:r>
    <w:r>
      <w:rPr>
        <w:color w:val="000000"/>
      </w:rPr>
      <w:fldChar w:fldCharType="end"/>
    </w:r>
  </w:p>
  <w:p w:rsidR="009C7408" w:rsidRDefault="009C7408">
    <w:pPr>
      <w:pStyle w:val="11"/>
      <w:pBdr>
        <w:top w:val="nil"/>
        <w:left w:val="nil"/>
        <w:bottom w:val="nil"/>
        <w:right w:val="nil"/>
        <w:between w:val="nil"/>
      </w:pBdr>
      <w:tabs>
        <w:tab w:val="center" w:pos="4677"/>
        <w:tab w:val="right" w:pos="9355"/>
      </w:tabs>
      <w:jc w:val="cen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E73" w:rsidRDefault="00577E73">
      <w:r>
        <w:separator/>
      </w:r>
    </w:p>
  </w:footnote>
  <w:footnote w:type="continuationSeparator" w:id="0">
    <w:p w:rsidR="00577E73" w:rsidRDefault="00577E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408" w:rsidRDefault="009C7408">
    <w:pPr>
      <w:pStyle w:val="11"/>
      <w:pBdr>
        <w:top w:val="nil"/>
        <w:left w:val="nil"/>
        <w:bottom w:val="nil"/>
        <w:right w:val="nil"/>
        <w:between w:val="nil"/>
      </w:pBdr>
      <w:tabs>
        <w:tab w:val="center" w:pos="4677"/>
        <w:tab w:val="right" w:pos="9355"/>
      </w:tabs>
      <w:jc w:val="center"/>
      <w:rPr>
        <w:color w:val="0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F4431E8"/>
    <w:lvl w:ilvl="0">
      <w:start w:val="1"/>
      <w:numFmt w:val="decimal"/>
      <w:pStyle w:val="a"/>
      <w:lvlText w:val="%1."/>
      <w:lvlJc w:val="left"/>
      <w:pPr>
        <w:tabs>
          <w:tab w:val="num" w:pos="360"/>
        </w:tabs>
        <w:ind w:left="360" w:hanging="360"/>
      </w:pPr>
      <w:rPr>
        <w:rFonts w:cs="Times New Roman"/>
      </w:rPr>
    </w:lvl>
  </w:abstractNum>
  <w:abstractNum w:abstractNumId="1">
    <w:nsid w:val="05DF5E3B"/>
    <w:multiLevelType w:val="multilevel"/>
    <w:tmpl w:val="93FA4868"/>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2">
    <w:nsid w:val="12EA4085"/>
    <w:multiLevelType w:val="multilevel"/>
    <w:tmpl w:val="027A4C44"/>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3">
    <w:nsid w:val="14D90947"/>
    <w:multiLevelType w:val="multilevel"/>
    <w:tmpl w:val="2A5EC820"/>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4">
    <w:nsid w:val="15127F0A"/>
    <w:multiLevelType w:val="hybridMultilevel"/>
    <w:tmpl w:val="AA9A83B8"/>
    <w:lvl w:ilvl="0" w:tplc="9B266F46">
      <w:start w:val="1"/>
      <w:numFmt w:val="decimal"/>
      <w:lvlText w:val="2.%1. "/>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ACA7E9F"/>
    <w:multiLevelType w:val="multilevel"/>
    <w:tmpl w:val="E346AA6E"/>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6">
    <w:nsid w:val="1B54202E"/>
    <w:multiLevelType w:val="hybridMultilevel"/>
    <w:tmpl w:val="257EC620"/>
    <w:lvl w:ilvl="0" w:tplc="2076B668">
      <w:start w:val="1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C435D6"/>
    <w:multiLevelType w:val="hybridMultilevel"/>
    <w:tmpl w:val="83886F50"/>
    <w:lvl w:ilvl="0" w:tplc="F236875E">
      <w:start w:val="1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C557A1"/>
    <w:multiLevelType w:val="hybridMultilevel"/>
    <w:tmpl w:val="4052DB64"/>
    <w:lvl w:ilvl="0" w:tplc="B6DEF8AA">
      <w:start w:val="1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8228B6"/>
    <w:multiLevelType w:val="multilevel"/>
    <w:tmpl w:val="1ACC5D0C"/>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10">
    <w:nsid w:val="1E6119DD"/>
    <w:multiLevelType w:val="multilevel"/>
    <w:tmpl w:val="D80827B6"/>
    <w:lvl w:ilvl="0">
      <w:start w:val="1"/>
      <w:numFmt w:val="decimal"/>
      <w:lvlText w:val="1.%1."/>
      <w:lvlJc w:val="left"/>
      <w:pPr>
        <w:ind w:left="1429"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20FC1E6F"/>
    <w:multiLevelType w:val="hybridMultilevel"/>
    <w:tmpl w:val="FCA01006"/>
    <w:lvl w:ilvl="0" w:tplc="6A66664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1020619"/>
    <w:multiLevelType w:val="multilevel"/>
    <w:tmpl w:val="28047186"/>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13">
    <w:nsid w:val="2AB17AD8"/>
    <w:multiLevelType w:val="hybridMultilevel"/>
    <w:tmpl w:val="5C0E0AEC"/>
    <w:lvl w:ilvl="0" w:tplc="A906BBE8">
      <w:start w:val="1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6E527C"/>
    <w:multiLevelType w:val="multilevel"/>
    <w:tmpl w:val="5D9C987E"/>
    <w:lvl w:ilvl="0">
      <w:start w:val="1"/>
      <w:numFmt w:val="decimal"/>
      <w:lvlText w:val="%1."/>
      <w:lvlJc w:val="left"/>
      <w:pPr>
        <w:ind w:left="1080" w:hanging="360"/>
      </w:pPr>
      <w:rPr>
        <w:b/>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33F3F02"/>
    <w:multiLevelType w:val="hybridMultilevel"/>
    <w:tmpl w:val="6EFC28EA"/>
    <w:lvl w:ilvl="0" w:tplc="FD60135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A6B66FF"/>
    <w:multiLevelType w:val="hybridMultilevel"/>
    <w:tmpl w:val="D110ED9C"/>
    <w:lvl w:ilvl="0" w:tplc="C1D45590">
      <w:start w:val="1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3AE2744"/>
    <w:multiLevelType w:val="multilevel"/>
    <w:tmpl w:val="3FE46802"/>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080" w:hanging="360"/>
      </w:pPr>
      <w:rPr>
        <w:rFonts w:ascii="Noto Sans Symbols" w:eastAsia="Noto Sans Symbols" w:hAnsi="Noto Sans Symbols" w:cs="Noto Sans Symbols"/>
      </w:rPr>
    </w:lvl>
    <w:lvl w:ilvl="2">
      <w:numFmt w:val="bullet"/>
      <w:lvlText w:val="▪"/>
      <w:lvlJc w:val="left"/>
      <w:pPr>
        <w:ind w:left="1440" w:hanging="360"/>
      </w:pPr>
      <w:rPr>
        <w:rFonts w:ascii="Noto Sans Symbols" w:eastAsia="Noto Sans Symbols" w:hAnsi="Noto Sans Symbols" w:cs="Noto Sans Symbols"/>
      </w:rPr>
    </w:lvl>
    <w:lvl w:ilvl="3">
      <w:numFmt w:val="bullet"/>
      <w:lvlText w:val="•"/>
      <w:lvlJc w:val="left"/>
      <w:pPr>
        <w:ind w:left="1800" w:hanging="360"/>
      </w:pPr>
      <w:rPr>
        <w:rFonts w:ascii="Noto Sans Symbols" w:eastAsia="Noto Sans Symbols" w:hAnsi="Noto Sans Symbols" w:cs="Noto Sans Symbols"/>
      </w:rPr>
    </w:lvl>
    <w:lvl w:ilvl="4">
      <w:numFmt w:val="bullet"/>
      <w:lvlText w:val="◦"/>
      <w:lvlJc w:val="left"/>
      <w:pPr>
        <w:ind w:left="2160" w:hanging="360"/>
      </w:pPr>
      <w:rPr>
        <w:rFonts w:ascii="Noto Sans Symbols" w:eastAsia="Noto Sans Symbols" w:hAnsi="Noto Sans Symbols" w:cs="Noto Sans Symbols"/>
      </w:rPr>
    </w:lvl>
    <w:lvl w:ilvl="5">
      <w:numFmt w:val="bullet"/>
      <w:lvlText w:val="▪"/>
      <w:lvlJc w:val="left"/>
      <w:pPr>
        <w:ind w:left="2520" w:hanging="360"/>
      </w:pPr>
      <w:rPr>
        <w:rFonts w:ascii="Noto Sans Symbols" w:eastAsia="Noto Sans Symbols" w:hAnsi="Noto Sans Symbols" w:cs="Noto Sans Symbols"/>
      </w:rPr>
    </w:lvl>
    <w:lvl w:ilvl="6">
      <w:numFmt w:val="bullet"/>
      <w:lvlText w:val="•"/>
      <w:lvlJc w:val="left"/>
      <w:pPr>
        <w:ind w:left="2880" w:hanging="360"/>
      </w:pPr>
      <w:rPr>
        <w:rFonts w:ascii="Noto Sans Symbols" w:eastAsia="Noto Sans Symbols" w:hAnsi="Noto Sans Symbols" w:cs="Noto Sans Symbols"/>
      </w:rPr>
    </w:lvl>
    <w:lvl w:ilvl="7">
      <w:numFmt w:val="bullet"/>
      <w:lvlText w:val="◦"/>
      <w:lvlJc w:val="left"/>
      <w:pPr>
        <w:ind w:left="3240" w:hanging="360"/>
      </w:pPr>
      <w:rPr>
        <w:rFonts w:ascii="Noto Sans Symbols" w:eastAsia="Noto Sans Symbols" w:hAnsi="Noto Sans Symbols" w:cs="Noto Sans Symbols"/>
      </w:rPr>
    </w:lvl>
    <w:lvl w:ilvl="8">
      <w:numFmt w:val="bullet"/>
      <w:lvlText w:val="▪"/>
      <w:lvlJc w:val="left"/>
      <w:pPr>
        <w:ind w:left="3600" w:hanging="360"/>
      </w:pPr>
      <w:rPr>
        <w:rFonts w:ascii="Noto Sans Symbols" w:eastAsia="Noto Sans Symbols" w:hAnsi="Noto Sans Symbols" w:cs="Noto Sans Symbols"/>
      </w:rPr>
    </w:lvl>
  </w:abstractNum>
  <w:abstractNum w:abstractNumId="18">
    <w:nsid w:val="43F96B95"/>
    <w:multiLevelType w:val="multilevel"/>
    <w:tmpl w:val="06207438"/>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19">
    <w:nsid w:val="4ED9317B"/>
    <w:multiLevelType w:val="multilevel"/>
    <w:tmpl w:val="D0EC87EC"/>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20">
    <w:nsid w:val="51380FFA"/>
    <w:multiLevelType w:val="multilevel"/>
    <w:tmpl w:val="3A8443C8"/>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21">
    <w:nsid w:val="54D77B78"/>
    <w:multiLevelType w:val="multilevel"/>
    <w:tmpl w:val="1DF2432C"/>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22">
    <w:nsid w:val="577E3CC7"/>
    <w:multiLevelType w:val="multilevel"/>
    <w:tmpl w:val="9E0EEC8A"/>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23">
    <w:nsid w:val="597D5F5F"/>
    <w:multiLevelType w:val="hybridMultilevel"/>
    <w:tmpl w:val="1D246896"/>
    <w:lvl w:ilvl="0" w:tplc="CBE6E6EA">
      <w:start w:val="1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A21717B"/>
    <w:multiLevelType w:val="multilevel"/>
    <w:tmpl w:val="79F05B10"/>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25">
    <w:nsid w:val="5C1844F5"/>
    <w:multiLevelType w:val="hybridMultilevel"/>
    <w:tmpl w:val="8BCCA95C"/>
    <w:lvl w:ilvl="0" w:tplc="B770CBC0">
      <w:start w:val="1"/>
      <w:numFmt w:val="decimal"/>
      <w:lvlText w:val="3.%1. "/>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E347EC"/>
    <w:multiLevelType w:val="hybridMultilevel"/>
    <w:tmpl w:val="ECD683D2"/>
    <w:lvl w:ilvl="0" w:tplc="273220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E036E74"/>
    <w:multiLevelType w:val="multilevel"/>
    <w:tmpl w:val="234A320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rPr>
    </w:lvl>
    <w:lvl w:ilvl="2">
      <w:start w:val="1"/>
      <w:numFmt w:val="decimal"/>
      <w:lvlText w:val="%1.%2.%3."/>
      <w:lvlJc w:val="left"/>
      <w:pPr>
        <w:tabs>
          <w:tab w:val="num" w:pos="1213"/>
        </w:tabs>
        <w:ind w:left="1213"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5ED2587C"/>
    <w:multiLevelType w:val="hybridMultilevel"/>
    <w:tmpl w:val="E1B2F2EA"/>
    <w:lvl w:ilvl="0" w:tplc="A2840B58">
      <w:start w:val="1"/>
      <w:numFmt w:val="decimal"/>
      <w:lvlText w:val="1.%1."/>
      <w:lvlJc w:val="left"/>
      <w:pPr>
        <w:ind w:left="142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0E337D"/>
    <w:multiLevelType w:val="hybridMultilevel"/>
    <w:tmpl w:val="EF36A0DE"/>
    <w:lvl w:ilvl="0" w:tplc="FF08A400">
      <w:start w:val="10"/>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2337A4D"/>
    <w:multiLevelType w:val="hybridMultilevel"/>
    <w:tmpl w:val="7C4CD5A8"/>
    <w:lvl w:ilvl="0" w:tplc="333CD0A0">
      <w:start w:val="1"/>
      <w:numFmt w:val="decimal"/>
      <w:lvlText w:val="7.%1. "/>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5AA7AC4"/>
    <w:multiLevelType w:val="multilevel"/>
    <w:tmpl w:val="010A17F0"/>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32">
    <w:nsid w:val="66C268ED"/>
    <w:multiLevelType w:val="multilevel"/>
    <w:tmpl w:val="1584B1B4"/>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080" w:hanging="360"/>
      </w:pPr>
      <w:rPr>
        <w:rFonts w:ascii="Noto Sans Symbols" w:eastAsia="Noto Sans Symbols" w:hAnsi="Noto Sans Symbols" w:cs="Noto Sans Symbols"/>
      </w:rPr>
    </w:lvl>
    <w:lvl w:ilvl="2">
      <w:numFmt w:val="bullet"/>
      <w:lvlText w:val="▪"/>
      <w:lvlJc w:val="left"/>
      <w:pPr>
        <w:ind w:left="1440" w:hanging="360"/>
      </w:pPr>
      <w:rPr>
        <w:rFonts w:ascii="Noto Sans Symbols" w:eastAsia="Noto Sans Symbols" w:hAnsi="Noto Sans Symbols" w:cs="Noto Sans Symbols"/>
      </w:rPr>
    </w:lvl>
    <w:lvl w:ilvl="3">
      <w:numFmt w:val="bullet"/>
      <w:lvlText w:val="•"/>
      <w:lvlJc w:val="left"/>
      <w:pPr>
        <w:ind w:left="1800" w:hanging="360"/>
      </w:pPr>
      <w:rPr>
        <w:rFonts w:ascii="Noto Sans Symbols" w:eastAsia="Noto Sans Symbols" w:hAnsi="Noto Sans Symbols" w:cs="Noto Sans Symbols"/>
      </w:rPr>
    </w:lvl>
    <w:lvl w:ilvl="4">
      <w:numFmt w:val="bullet"/>
      <w:lvlText w:val="◦"/>
      <w:lvlJc w:val="left"/>
      <w:pPr>
        <w:ind w:left="2160" w:hanging="360"/>
      </w:pPr>
      <w:rPr>
        <w:rFonts w:ascii="Noto Sans Symbols" w:eastAsia="Noto Sans Symbols" w:hAnsi="Noto Sans Symbols" w:cs="Noto Sans Symbols"/>
      </w:rPr>
    </w:lvl>
    <w:lvl w:ilvl="5">
      <w:numFmt w:val="bullet"/>
      <w:lvlText w:val="▪"/>
      <w:lvlJc w:val="left"/>
      <w:pPr>
        <w:ind w:left="2520" w:hanging="360"/>
      </w:pPr>
      <w:rPr>
        <w:rFonts w:ascii="Noto Sans Symbols" w:eastAsia="Noto Sans Symbols" w:hAnsi="Noto Sans Symbols" w:cs="Noto Sans Symbols"/>
      </w:rPr>
    </w:lvl>
    <w:lvl w:ilvl="6">
      <w:numFmt w:val="bullet"/>
      <w:lvlText w:val="•"/>
      <w:lvlJc w:val="left"/>
      <w:pPr>
        <w:ind w:left="2880" w:hanging="360"/>
      </w:pPr>
      <w:rPr>
        <w:rFonts w:ascii="Noto Sans Symbols" w:eastAsia="Noto Sans Symbols" w:hAnsi="Noto Sans Symbols" w:cs="Noto Sans Symbols"/>
      </w:rPr>
    </w:lvl>
    <w:lvl w:ilvl="7">
      <w:numFmt w:val="bullet"/>
      <w:lvlText w:val="◦"/>
      <w:lvlJc w:val="left"/>
      <w:pPr>
        <w:ind w:left="3240" w:hanging="360"/>
      </w:pPr>
      <w:rPr>
        <w:rFonts w:ascii="Noto Sans Symbols" w:eastAsia="Noto Sans Symbols" w:hAnsi="Noto Sans Symbols" w:cs="Noto Sans Symbols"/>
      </w:rPr>
    </w:lvl>
    <w:lvl w:ilvl="8">
      <w:numFmt w:val="bullet"/>
      <w:lvlText w:val="▪"/>
      <w:lvlJc w:val="left"/>
      <w:pPr>
        <w:ind w:left="3600" w:hanging="360"/>
      </w:pPr>
      <w:rPr>
        <w:rFonts w:ascii="Noto Sans Symbols" w:eastAsia="Noto Sans Symbols" w:hAnsi="Noto Sans Symbols" w:cs="Noto Sans Symbols"/>
      </w:rPr>
    </w:lvl>
  </w:abstractNum>
  <w:abstractNum w:abstractNumId="33">
    <w:nsid w:val="67C41519"/>
    <w:multiLevelType w:val="multilevel"/>
    <w:tmpl w:val="1ED8A29C"/>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34">
    <w:nsid w:val="6D9D7020"/>
    <w:multiLevelType w:val="multilevel"/>
    <w:tmpl w:val="BCDE2C08"/>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35">
    <w:nsid w:val="6DD315C6"/>
    <w:multiLevelType w:val="hybridMultilevel"/>
    <w:tmpl w:val="E2DA540A"/>
    <w:lvl w:ilvl="0" w:tplc="FC2481CC">
      <w:start w:val="1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0072A6"/>
    <w:multiLevelType w:val="hybridMultilevel"/>
    <w:tmpl w:val="87543E0C"/>
    <w:lvl w:ilvl="0" w:tplc="B680DCEE">
      <w:start w:val="5"/>
      <w:numFmt w:val="decimal"/>
      <w:lvlText w:val="%1."/>
      <w:lvlJc w:val="left"/>
      <w:pPr>
        <w:ind w:left="2149" w:hanging="360"/>
      </w:pPr>
      <w:rPr>
        <w:rFonts w:hint="default"/>
        <w:b/>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7">
    <w:nsid w:val="715C256A"/>
    <w:multiLevelType w:val="hybridMultilevel"/>
    <w:tmpl w:val="EFA0818E"/>
    <w:lvl w:ilvl="0" w:tplc="A83E072A">
      <w:start w:val="1"/>
      <w:numFmt w:val="decimal"/>
      <w:lvlText w:val="1.%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974CF6"/>
    <w:multiLevelType w:val="multilevel"/>
    <w:tmpl w:val="6DEA3146"/>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39">
    <w:nsid w:val="73C06B1B"/>
    <w:multiLevelType w:val="multilevel"/>
    <w:tmpl w:val="921CBA6E"/>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40">
    <w:nsid w:val="7631762C"/>
    <w:multiLevelType w:val="multilevel"/>
    <w:tmpl w:val="7144CDBC"/>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41">
    <w:nsid w:val="790928A1"/>
    <w:multiLevelType w:val="multilevel"/>
    <w:tmpl w:val="DBA49C24"/>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42">
    <w:nsid w:val="7CA64F07"/>
    <w:multiLevelType w:val="multilevel"/>
    <w:tmpl w:val="097AE27C"/>
    <w:lvl w:ilvl="0">
      <w:numFmt w:val="bullet"/>
      <w:lvlText w:val="•"/>
      <w:lvlJc w:val="left"/>
      <w:pPr>
        <w:ind w:left="1429" w:hanging="360"/>
      </w:pPr>
      <w:rPr>
        <w:rFonts w:ascii="Noto Sans Symbols" w:eastAsia="Noto Sans Symbols" w:hAnsi="Noto Sans Symbols" w:cs="Noto Sans Symbols"/>
      </w:rPr>
    </w:lvl>
    <w:lvl w:ilvl="1">
      <w:numFmt w:val="bullet"/>
      <w:lvlText w:val="◦"/>
      <w:lvlJc w:val="left"/>
      <w:pPr>
        <w:ind w:left="1789" w:hanging="360"/>
      </w:pPr>
      <w:rPr>
        <w:rFonts w:ascii="Noto Sans Symbols" w:eastAsia="Noto Sans Symbols" w:hAnsi="Noto Sans Symbols" w:cs="Noto Sans Symbols"/>
      </w:rPr>
    </w:lvl>
    <w:lvl w:ilvl="2">
      <w:numFmt w:val="bullet"/>
      <w:lvlText w:val="▪"/>
      <w:lvlJc w:val="left"/>
      <w:pPr>
        <w:ind w:left="2149" w:hanging="360"/>
      </w:pPr>
      <w:rPr>
        <w:rFonts w:ascii="Noto Sans Symbols" w:eastAsia="Noto Sans Symbols" w:hAnsi="Noto Sans Symbols" w:cs="Noto Sans Symbols"/>
      </w:rPr>
    </w:lvl>
    <w:lvl w:ilvl="3">
      <w:numFmt w:val="bullet"/>
      <w:lvlText w:val="•"/>
      <w:lvlJc w:val="left"/>
      <w:pPr>
        <w:ind w:left="2509" w:hanging="360"/>
      </w:pPr>
      <w:rPr>
        <w:rFonts w:ascii="Noto Sans Symbols" w:eastAsia="Noto Sans Symbols" w:hAnsi="Noto Sans Symbols" w:cs="Noto Sans Symbols"/>
      </w:rPr>
    </w:lvl>
    <w:lvl w:ilvl="4">
      <w:numFmt w:val="bullet"/>
      <w:lvlText w:val="◦"/>
      <w:lvlJc w:val="left"/>
      <w:pPr>
        <w:ind w:left="2869" w:hanging="360"/>
      </w:pPr>
      <w:rPr>
        <w:rFonts w:ascii="Noto Sans Symbols" w:eastAsia="Noto Sans Symbols" w:hAnsi="Noto Sans Symbols" w:cs="Noto Sans Symbols"/>
      </w:rPr>
    </w:lvl>
    <w:lvl w:ilvl="5">
      <w:numFmt w:val="bullet"/>
      <w:lvlText w:val="▪"/>
      <w:lvlJc w:val="left"/>
      <w:pPr>
        <w:ind w:left="3229" w:hanging="360"/>
      </w:pPr>
      <w:rPr>
        <w:rFonts w:ascii="Noto Sans Symbols" w:eastAsia="Noto Sans Symbols" w:hAnsi="Noto Sans Symbols" w:cs="Noto Sans Symbols"/>
      </w:rPr>
    </w:lvl>
    <w:lvl w:ilvl="6">
      <w:numFmt w:val="bullet"/>
      <w:lvlText w:val="•"/>
      <w:lvlJc w:val="left"/>
      <w:pPr>
        <w:ind w:left="3589" w:hanging="360"/>
      </w:pPr>
      <w:rPr>
        <w:rFonts w:ascii="Noto Sans Symbols" w:eastAsia="Noto Sans Symbols" w:hAnsi="Noto Sans Symbols" w:cs="Noto Sans Symbols"/>
      </w:rPr>
    </w:lvl>
    <w:lvl w:ilvl="7">
      <w:numFmt w:val="bullet"/>
      <w:lvlText w:val="◦"/>
      <w:lvlJc w:val="left"/>
      <w:pPr>
        <w:ind w:left="3949" w:hanging="360"/>
      </w:pPr>
      <w:rPr>
        <w:rFonts w:ascii="Noto Sans Symbols" w:eastAsia="Noto Sans Symbols" w:hAnsi="Noto Sans Symbols" w:cs="Noto Sans Symbols"/>
      </w:rPr>
    </w:lvl>
    <w:lvl w:ilvl="8">
      <w:numFmt w:val="bullet"/>
      <w:lvlText w:val="▪"/>
      <w:lvlJc w:val="left"/>
      <w:pPr>
        <w:ind w:left="4309" w:hanging="360"/>
      </w:pPr>
      <w:rPr>
        <w:rFonts w:ascii="Noto Sans Symbols" w:eastAsia="Noto Sans Symbols" w:hAnsi="Noto Sans Symbols" w:cs="Noto Sans Symbols"/>
      </w:rPr>
    </w:lvl>
  </w:abstractNum>
  <w:abstractNum w:abstractNumId="43">
    <w:nsid w:val="7CFC2747"/>
    <w:multiLevelType w:val="hybridMultilevel"/>
    <w:tmpl w:val="96D01610"/>
    <w:lvl w:ilvl="0" w:tplc="6480F4DE">
      <w:start w:val="1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7"/>
  </w:num>
  <w:num w:numId="3">
    <w:abstractNumId w:val="11"/>
  </w:num>
  <w:num w:numId="4">
    <w:abstractNumId w:val="30"/>
  </w:num>
  <w:num w:numId="5">
    <w:abstractNumId w:val="37"/>
  </w:num>
  <w:num w:numId="6">
    <w:abstractNumId w:val="28"/>
  </w:num>
  <w:num w:numId="7">
    <w:abstractNumId w:val="4"/>
  </w:num>
  <w:num w:numId="8">
    <w:abstractNumId w:val="25"/>
  </w:num>
  <w:num w:numId="9">
    <w:abstractNumId w:val="15"/>
  </w:num>
  <w:num w:numId="10">
    <w:abstractNumId w:val="36"/>
  </w:num>
  <w:num w:numId="11">
    <w:abstractNumId w:val="29"/>
  </w:num>
  <w:num w:numId="12">
    <w:abstractNumId w:val="13"/>
  </w:num>
  <w:num w:numId="13">
    <w:abstractNumId w:val="8"/>
  </w:num>
  <w:num w:numId="14">
    <w:abstractNumId w:val="43"/>
  </w:num>
  <w:num w:numId="15">
    <w:abstractNumId w:val="35"/>
  </w:num>
  <w:num w:numId="16">
    <w:abstractNumId w:val="6"/>
  </w:num>
  <w:num w:numId="17">
    <w:abstractNumId w:val="23"/>
  </w:num>
  <w:num w:numId="18">
    <w:abstractNumId w:val="16"/>
  </w:num>
  <w:num w:numId="19">
    <w:abstractNumId w:val="7"/>
  </w:num>
  <w:num w:numId="20">
    <w:abstractNumId w:val="0"/>
  </w:num>
  <w:num w:numId="21">
    <w:abstractNumId w:val="26"/>
  </w:num>
  <w:num w:numId="22">
    <w:abstractNumId w:val="10"/>
  </w:num>
  <w:num w:numId="23">
    <w:abstractNumId w:val="17"/>
  </w:num>
  <w:num w:numId="24">
    <w:abstractNumId w:val="22"/>
  </w:num>
  <w:num w:numId="25">
    <w:abstractNumId w:val="40"/>
  </w:num>
  <w:num w:numId="26">
    <w:abstractNumId w:val="5"/>
  </w:num>
  <w:num w:numId="27">
    <w:abstractNumId w:val="31"/>
  </w:num>
  <w:num w:numId="28">
    <w:abstractNumId w:val="33"/>
  </w:num>
  <w:num w:numId="29">
    <w:abstractNumId w:val="38"/>
  </w:num>
  <w:num w:numId="30">
    <w:abstractNumId w:val="21"/>
  </w:num>
  <w:num w:numId="31">
    <w:abstractNumId w:val="9"/>
  </w:num>
  <w:num w:numId="32">
    <w:abstractNumId w:val="42"/>
  </w:num>
  <w:num w:numId="33">
    <w:abstractNumId w:val="34"/>
  </w:num>
  <w:num w:numId="34">
    <w:abstractNumId w:val="20"/>
  </w:num>
  <w:num w:numId="35">
    <w:abstractNumId w:val="32"/>
  </w:num>
  <w:num w:numId="36">
    <w:abstractNumId w:val="39"/>
  </w:num>
  <w:num w:numId="37">
    <w:abstractNumId w:val="19"/>
  </w:num>
  <w:num w:numId="38">
    <w:abstractNumId w:val="1"/>
  </w:num>
  <w:num w:numId="39">
    <w:abstractNumId w:val="12"/>
  </w:num>
  <w:num w:numId="40">
    <w:abstractNumId w:val="18"/>
  </w:num>
  <w:num w:numId="41">
    <w:abstractNumId w:val="41"/>
  </w:num>
  <w:num w:numId="42">
    <w:abstractNumId w:val="24"/>
  </w:num>
  <w:num w:numId="43">
    <w:abstractNumId w:val="3"/>
  </w:num>
  <w:num w:numId="44">
    <w:abstractNumId w:val="2"/>
  </w:num>
  <w:num w:numId="45">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stylePaneFormatFilter w:val="3F01"/>
  <w:defaultTabStop w:val="284"/>
  <w:doNotHyphenateCaps/>
  <w:drawingGridHorizontalSpacing w:val="100"/>
  <w:drawingGridVerticalSpacing w:val="0"/>
  <w:displayHorizontalDrawingGridEvery w:val="0"/>
  <w:displayVerticalDrawingGridEvery w:val="0"/>
  <w:doNotShadeFormData/>
  <w:characterSpacingControl w:val="doNotCompress"/>
  <w:footnotePr>
    <w:footnote w:id="-1"/>
    <w:footnote w:id="0"/>
  </w:footnotePr>
  <w:endnotePr>
    <w:endnote w:id="-1"/>
    <w:endnote w:id="0"/>
  </w:endnotePr>
  <w:compat>
    <w:doNotUseHTMLParagraphAutoSpacing/>
  </w:compat>
  <w:rsids>
    <w:rsidRoot w:val="0074454E"/>
    <w:rsid w:val="00001CBB"/>
    <w:rsid w:val="000075FA"/>
    <w:rsid w:val="00013212"/>
    <w:rsid w:val="00014734"/>
    <w:rsid w:val="00016A19"/>
    <w:rsid w:val="00023171"/>
    <w:rsid w:val="00037BD0"/>
    <w:rsid w:val="00040C9D"/>
    <w:rsid w:val="00041765"/>
    <w:rsid w:val="00041BB6"/>
    <w:rsid w:val="00055F5A"/>
    <w:rsid w:val="00064D38"/>
    <w:rsid w:val="00067693"/>
    <w:rsid w:val="000677CF"/>
    <w:rsid w:val="00067D1A"/>
    <w:rsid w:val="0007152A"/>
    <w:rsid w:val="00071531"/>
    <w:rsid w:val="000734EC"/>
    <w:rsid w:val="0007450A"/>
    <w:rsid w:val="00075089"/>
    <w:rsid w:val="00082CD6"/>
    <w:rsid w:val="0008416B"/>
    <w:rsid w:val="00086690"/>
    <w:rsid w:val="00087C53"/>
    <w:rsid w:val="0009014E"/>
    <w:rsid w:val="000910F8"/>
    <w:rsid w:val="00093C99"/>
    <w:rsid w:val="00097458"/>
    <w:rsid w:val="000C0E1B"/>
    <w:rsid w:val="000C7304"/>
    <w:rsid w:val="000D1A37"/>
    <w:rsid w:val="000D2BA7"/>
    <w:rsid w:val="000E388A"/>
    <w:rsid w:val="000E54EB"/>
    <w:rsid w:val="000F078C"/>
    <w:rsid w:val="00105019"/>
    <w:rsid w:val="0011099C"/>
    <w:rsid w:val="00122F02"/>
    <w:rsid w:val="00124970"/>
    <w:rsid w:val="00126F4F"/>
    <w:rsid w:val="00130C86"/>
    <w:rsid w:val="00134695"/>
    <w:rsid w:val="00135932"/>
    <w:rsid w:val="00141EE1"/>
    <w:rsid w:val="001425BD"/>
    <w:rsid w:val="00147B40"/>
    <w:rsid w:val="00151E2E"/>
    <w:rsid w:val="001553E3"/>
    <w:rsid w:val="001677E0"/>
    <w:rsid w:val="00177649"/>
    <w:rsid w:val="00184A07"/>
    <w:rsid w:val="00190A79"/>
    <w:rsid w:val="001978E9"/>
    <w:rsid w:val="001A2965"/>
    <w:rsid w:val="001A5304"/>
    <w:rsid w:val="001A6295"/>
    <w:rsid w:val="001A6640"/>
    <w:rsid w:val="001B08C0"/>
    <w:rsid w:val="001C2964"/>
    <w:rsid w:val="001C70A1"/>
    <w:rsid w:val="001D256C"/>
    <w:rsid w:val="001D4D51"/>
    <w:rsid w:val="001D6655"/>
    <w:rsid w:val="001E1381"/>
    <w:rsid w:val="001E1CBF"/>
    <w:rsid w:val="001F10DA"/>
    <w:rsid w:val="001F63DA"/>
    <w:rsid w:val="0020371E"/>
    <w:rsid w:val="00220A58"/>
    <w:rsid w:val="0022226A"/>
    <w:rsid w:val="00227B0F"/>
    <w:rsid w:val="0023017B"/>
    <w:rsid w:val="00236587"/>
    <w:rsid w:val="00236BA6"/>
    <w:rsid w:val="00240F6B"/>
    <w:rsid w:val="0024300D"/>
    <w:rsid w:val="00247D25"/>
    <w:rsid w:val="0026152E"/>
    <w:rsid w:val="00265ADC"/>
    <w:rsid w:val="00271BA9"/>
    <w:rsid w:val="00273F8D"/>
    <w:rsid w:val="00275649"/>
    <w:rsid w:val="00285F1B"/>
    <w:rsid w:val="00286C1E"/>
    <w:rsid w:val="00292DE0"/>
    <w:rsid w:val="00295C13"/>
    <w:rsid w:val="002A0CBD"/>
    <w:rsid w:val="002A6A76"/>
    <w:rsid w:val="002B5432"/>
    <w:rsid w:val="002B68B0"/>
    <w:rsid w:val="002C6356"/>
    <w:rsid w:val="002C65CD"/>
    <w:rsid w:val="002C6AF6"/>
    <w:rsid w:val="002C7E5D"/>
    <w:rsid w:val="002D6A5A"/>
    <w:rsid w:val="002E5277"/>
    <w:rsid w:val="002E6356"/>
    <w:rsid w:val="002F2DD4"/>
    <w:rsid w:val="002F4B72"/>
    <w:rsid w:val="002F7FC5"/>
    <w:rsid w:val="00301C48"/>
    <w:rsid w:val="00303B7C"/>
    <w:rsid w:val="00303DB6"/>
    <w:rsid w:val="00303EA3"/>
    <w:rsid w:val="00311127"/>
    <w:rsid w:val="00312E1A"/>
    <w:rsid w:val="00316249"/>
    <w:rsid w:val="00321E75"/>
    <w:rsid w:val="00323043"/>
    <w:rsid w:val="003239DC"/>
    <w:rsid w:val="00325471"/>
    <w:rsid w:val="00330743"/>
    <w:rsid w:val="00334A24"/>
    <w:rsid w:val="003355D4"/>
    <w:rsid w:val="00340FDA"/>
    <w:rsid w:val="0035347E"/>
    <w:rsid w:val="00354FEF"/>
    <w:rsid w:val="00363F99"/>
    <w:rsid w:val="00371936"/>
    <w:rsid w:val="00371A75"/>
    <w:rsid w:val="00383F23"/>
    <w:rsid w:val="00385C79"/>
    <w:rsid w:val="00386A6E"/>
    <w:rsid w:val="003871B8"/>
    <w:rsid w:val="00394297"/>
    <w:rsid w:val="003959F6"/>
    <w:rsid w:val="003A11F2"/>
    <w:rsid w:val="003A158C"/>
    <w:rsid w:val="003A52E2"/>
    <w:rsid w:val="003A5EEE"/>
    <w:rsid w:val="003B6FFF"/>
    <w:rsid w:val="003C0468"/>
    <w:rsid w:val="003C1C15"/>
    <w:rsid w:val="003C2FB9"/>
    <w:rsid w:val="003E1266"/>
    <w:rsid w:val="003E6AF2"/>
    <w:rsid w:val="003F4072"/>
    <w:rsid w:val="00400942"/>
    <w:rsid w:val="00406317"/>
    <w:rsid w:val="00410687"/>
    <w:rsid w:val="0041755D"/>
    <w:rsid w:val="0042248F"/>
    <w:rsid w:val="004234AB"/>
    <w:rsid w:val="00430A06"/>
    <w:rsid w:val="004316B3"/>
    <w:rsid w:val="004333C7"/>
    <w:rsid w:val="00445623"/>
    <w:rsid w:val="004471F7"/>
    <w:rsid w:val="004560BA"/>
    <w:rsid w:val="0046530A"/>
    <w:rsid w:val="0048014C"/>
    <w:rsid w:val="0048037D"/>
    <w:rsid w:val="004836A8"/>
    <w:rsid w:val="0048789E"/>
    <w:rsid w:val="00497DEE"/>
    <w:rsid w:val="004A1ED0"/>
    <w:rsid w:val="004A501B"/>
    <w:rsid w:val="004A7CCC"/>
    <w:rsid w:val="004B39F8"/>
    <w:rsid w:val="004B4667"/>
    <w:rsid w:val="004B62CF"/>
    <w:rsid w:val="004C0644"/>
    <w:rsid w:val="004C15ED"/>
    <w:rsid w:val="004C19B6"/>
    <w:rsid w:val="004C3CD0"/>
    <w:rsid w:val="004D3835"/>
    <w:rsid w:val="004E1085"/>
    <w:rsid w:val="004E283B"/>
    <w:rsid w:val="004E6797"/>
    <w:rsid w:val="0050008D"/>
    <w:rsid w:val="00510103"/>
    <w:rsid w:val="0051203E"/>
    <w:rsid w:val="00513678"/>
    <w:rsid w:val="00522411"/>
    <w:rsid w:val="00531DA9"/>
    <w:rsid w:val="00534EFA"/>
    <w:rsid w:val="00541606"/>
    <w:rsid w:val="00542D29"/>
    <w:rsid w:val="005435F2"/>
    <w:rsid w:val="005477F0"/>
    <w:rsid w:val="0055458A"/>
    <w:rsid w:val="00567DA5"/>
    <w:rsid w:val="00571A00"/>
    <w:rsid w:val="00577E73"/>
    <w:rsid w:val="00583B46"/>
    <w:rsid w:val="00584724"/>
    <w:rsid w:val="00585A12"/>
    <w:rsid w:val="00586672"/>
    <w:rsid w:val="00586EBC"/>
    <w:rsid w:val="00586F34"/>
    <w:rsid w:val="00587908"/>
    <w:rsid w:val="00594AC9"/>
    <w:rsid w:val="005A0606"/>
    <w:rsid w:val="005A39C4"/>
    <w:rsid w:val="005A7FF4"/>
    <w:rsid w:val="005B04EC"/>
    <w:rsid w:val="005C1593"/>
    <w:rsid w:val="005C17FF"/>
    <w:rsid w:val="005C557E"/>
    <w:rsid w:val="005C6BAE"/>
    <w:rsid w:val="005C6DCF"/>
    <w:rsid w:val="005D140A"/>
    <w:rsid w:val="005D381E"/>
    <w:rsid w:val="005D389D"/>
    <w:rsid w:val="005D72A7"/>
    <w:rsid w:val="005E1A17"/>
    <w:rsid w:val="005E1EF9"/>
    <w:rsid w:val="005F2150"/>
    <w:rsid w:val="005F3C6D"/>
    <w:rsid w:val="005F502E"/>
    <w:rsid w:val="005F53B1"/>
    <w:rsid w:val="00600F55"/>
    <w:rsid w:val="0060617A"/>
    <w:rsid w:val="00612DB2"/>
    <w:rsid w:val="0061440A"/>
    <w:rsid w:val="0061772A"/>
    <w:rsid w:val="00617E37"/>
    <w:rsid w:val="006224D4"/>
    <w:rsid w:val="00625EF4"/>
    <w:rsid w:val="006265CA"/>
    <w:rsid w:val="00633B7A"/>
    <w:rsid w:val="00636A5E"/>
    <w:rsid w:val="006372E6"/>
    <w:rsid w:val="00637F43"/>
    <w:rsid w:val="006404D2"/>
    <w:rsid w:val="00646FA7"/>
    <w:rsid w:val="0067323A"/>
    <w:rsid w:val="006737BF"/>
    <w:rsid w:val="0068123D"/>
    <w:rsid w:val="006859EE"/>
    <w:rsid w:val="006A111F"/>
    <w:rsid w:val="006A2731"/>
    <w:rsid w:val="006A5296"/>
    <w:rsid w:val="006B18FE"/>
    <w:rsid w:val="006B38C9"/>
    <w:rsid w:val="006B3BDA"/>
    <w:rsid w:val="006C03F2"/>
    <w:rsid w:val="006C1B7B"/>
    <w:rsid w:val="006C67D1"/>
    <w:rsid w:val="006C76FD"/>
    <w:rsid w:val="006D1708"/>
    <w:rsid w:val="006D1D51"/>
    <w:rsid w:val="006D5CE9"/>
    <w:rsid w:val="006E2394"/>
    <w:rsid w:val="006F3651"/>
    <w:rsid w:val="0070139A"/>
    <w:rsid w:val="00701511"/>
    <w:rsid w:val="00703E5C"/>
    <w:rsid w:val="00707FBA"/>
    <w:rsid w:val="007218D0"/>
    <w:rsid w:val="00724E19"/>
    <w:rsid w:val="0072597C"/>
    <w:rsid w:val="007265AF"/>
    <w:rsid w:val="00730B39"/>
    <w:rsid w:val="0074454E"/>
    <w:rsid w:val="007500F2"/>
    <w:rsid w:val="00750F17"/>
    <w:rsid w:val="00752DFC"/>
    <w:rsid w:val="00760CB9"/>
    <w:rsid w:val="007621C2"/>
    <w:rsid w:val="00763F8B"/>
    <w:rsid w:val="00764BEC"/>
    <w:rsid w:val="00765475"/>
    <w:rsid w:val="00773780"/>
    <w:rsid w:val="007743B9"/>
    <w:rsid w:val="007744B6"/>
    <w:rsid w:val="00774E24"/>
    <w:rsid w:val="00776FEC"/>
    <w:rsid w:val="00777C7A"/>
    <w:rsid w:val="00780B86"/>
    <w:rsid w:val="0078294A"/>
    <w:rsid w:val="007921B9"/>
    <w:rsid w:val="00792B90"/>
    <w:rsid w:val="007A1DB8"/>
    <w:rsid w:val="007A2478"/>
    <w:rsid w:val="007A263E"/>
    <w:rsid w:val="007A5C52"/>
    <w:rsid w:val="007A5CAA"/>
    <w:rsid w:val="007A5E64"/>
    <w:rsid w:val="007A671B"/>
    <w:rsid w:val="007B42BF"/>
    <w:rsid w:val="007B4B5D"/>
    <w:rsid w:val="007B689E"/>
    <w:rsid w:val="007C2CE4"/>
    <w:rsid w:val="007C520D"/>
    <w:rsid w:val="007D414F"/>
    <w:rsid w:val="007D5688"/>
    <w:rsid w:val="007E1C59"/>
    <w:rsid w:val="007E5541"/>
    <w:rsid w:val="007F1C82"/>
    <w:rsid w:val="007F4615"/>
    <w:rsid w:val="007F5382"/>
    <w:rsid w:val="007F568A"/>
    <w:rsid w:val="0080029C"/>
    <w:rsid w:val="00802AF5"/>
    <w:rsid w:val="00803577"/>
    <w:rsid w:val="0080406F"/>
    <w:rsid w:val="00805018"/>
    <w:rsid w:val="00806999"/>
    <w:rsid w:val="0080707F"/>
    <w:rsid w:val="00810179"/>
    <w:rsid w:val="0081449E"/>
    <w:rsid w:val="00820092"/>
    <w:rsid w:val="00820282"/>
    <w:rsid w:val="008264C9"/>
    <w:rsid w:val="008348C9"/>
    <w:rsid w:val="0083653E"/>
    <w:rsid w:val="00855352"/>
    <w:rsid w:val="00857FF6"/>
    <w:rsid w:val="00862AA2"/>
    <w:rsid w:val="00864716"/>
    <w:rsid w:val="00870A65"/>
    <w:rsid w:val="008808C3"/>
    <w:rsid w:val="00881170"/>
    <w:rsid w:val="00884B4C"/>
    <w:rsid w:val="00885EE4"/>
    <w:rsid w:val="00886397"/>
    <w:rsid w:val="00886750"/>
    <w:rsid w:val="00894CDE"/>
    <w:rsid w:val="008A2915"/>
    <w:rsid w:val="008A74C0"/>
    <w:rsid w:val="008C2B4C"/>
    <w:rsid w:val="008C2D6C"/>
    <w:rsid w:val="008C3C48"/>
    <w:rsid w:val="008C4032"/>
    <w:rsid w:val="008C51FA"/>
    <w:rsid w:val="008C665E"/>
    <w:rsid w:val="008D3075"/>
    <w:rsid w:val="008E323A"/>
    <w:rsid w:val="008E36B8"/>
    <w:rsid w:val="008E5B25"/>
    <w:rsid w:val="00900624"/>
    <w:rsid w:val="00903F22"/>
    <w:rsid w:val="00913017"/>
    <w:rsid w:val="00913A8B"/>
    <w:rsid w:val="00920F43"/>
    <w:rsid w:val="00925DC8"/>
    <w:rsid w:val="00931DFA"/>
    <w:rsid w:val="009327CC"/>
    <w:rsid w:val="0093319B"/>
    <w:rsid w:val="00933711"/>
    <w:rsid w:val="00933BE7"/>
    <w:rsid w:val="0093775A"/>
    <w:rsid w:val="00942F9D"/>
    <w:rsid w:val="009432F8"/>
    <w:rsid w:val="0095308D"/>
    <w:rsid w:val="009569D6"/>
    <w:rsid w:val="00971110"/>
    <w:rsid w:val="009767CE"/>
    <w:rsid w:val="00976C53"/>
    <w:rsid w:val="009811D6"/>
    <w:rsid w:val="009817DF"/>
    <w:rsid w:val="0098200C"/>
    <w:rsid w:val="009902D5"/>
    <w:rsid w:val="00992772"/>
    <w:rsid w:val="00997760"/>
    <w:rsid w:val="009A65AC"/>
    <w:rsid w:val="009B47EF"/>
    <w:rsid w:val="009B4FB4"/>
    <w:rsid w:val="009B5B99"/>
    <w:rsid w:val="009C18A4"/>
    <w:rsid w:val="009C232A"/>
    <w:rsid w:val="009C3077"/>
    <w:rsid w:val="009C4BBB"/>
    <w:rsid w:val="009C7408"/>
    <w:rsid w:val="009D235F"/>
    <w:rsid w:val="009D5F74"/>
    <w:rsid w:val="009E286D"/>
    <w:rsid w:val="009E6FC8"/>
    <w:rsid w:val="009F3700"/>
    <w:rsid w:val="009F64B5"/>
    <w:rsid w:val="00A04AF4"/>
    <w:rsid w:val="00A05F7C"/>
    <w:rsid w:val="00A1318D"/>
    <w:rsid w:val="00A15E8E"/>
    <w:rsid w:val="00A21648"/>
    <w:rsid w:val="00A24616"/>
    <w:rsid w:val="00A2686B"/>
    <w:rsid w:val="00A26A2E"/>
    <w:rsid w:val="00A7513A"/>
    <w:rsid w:val="00A7747A"/>
    <w:rsid w:val="00A840E3"/>
    <w:rsid w:val="00A8582D"/>
    <w:rsid w:val="00AA0633"/>
    <w:rsid w:val="00AA1B0D"/>
    <w:rsid w:val="00AA6C0A"/>
    <w:rsid w:val="00AB54F8"/>
    <w:rsid w:val="00AC1170"/>
    <w:rsid w:val="00AC4608"/>
    <w:rsid w:val="00AC4C2A"/>
    <w:rsid w:val="00AD2418"/>
    <w:rsid w:val="00AE355D"/>
    <w:rsid w:val="00AF0CD9"/>
    <w:rsid w:val="00B036AF"/>
    <w:rsid w:val="00B05F09"/>
    <w:rsid w:val="00B13FBA"/>
    <w:rsid w:val="00B25A99"/>
    <w:rsid w:val="00B30CB6"/>
    <w:rsid w:val="00B31F99"/>
    <w:rsid w:val="00B35AAF"/>
    <w:rsid w:val="00B5646D"/>
    <w:rsid w:val="00B61A10"/>
    <w:rsid w:val="00B6268F"/>
    <w:rsid w:val="00B65B4F"/>
    <w:rsid w:val="00B70502"/>
    <w:rsid w:val="00B72303"/>
    <w:rsid w:val="00B821F9"/>
    <w:rsid w:val="00B82D5B"/>
    <w:rsid w:val="00B836EE"/>
    <w:rsid w:val="00B847B7"/>
    <w:rsid w:val="00B96090"/>
    <w:rsid w:val="00B96E72"/>
    <w:rsid w:val="00B97136"/>
    <w:rsid w:val="00B974D4"/>
    <w:rsid w:val="00BA2C2A"/>
    <w:rsid w:val="00BA4E96"/>
    <w:rsid w:val="00BB20AC"/>
    <w:rsid w:val="00BC6DC5"/>
    <w:rsid w:val="00BC6DE5"/>
    <w:rsid w:val="00BD0F0E"/>
    <w:rsid w:val="00BE0D25"/>
    <w:rsid w:val="00BE5AF9"/>
    <w:rsid w:val="00BE6183"/>
    <w:rsid w:val="00BE7593"/>
    <w:rsid w:val="00BF05EC"/>
    <w:rsid w:val="00BF12C8"/>
    <w:rsid w:val="00BF3AD5"/>
    <w:rsid w:val="00BF54C5"/>
    <w:rsid w:val="00BF6D4D"/>
    <w:rsid w:val="00C05379"/>
    <w:rsid w:val="00C10EEB"/>
    <w:rsid w:val="00C21628"/>
    <w:rsid w:val="00C24371"/>
    <w:rsid w:val="00C341D5"/>
    <w:rsid w:val="00C63C1B"/>
    <w:rsid w:val="00C65796"/>
    <w:rsid w:val="00C676E5"/>
    <w:rsid w:val="00C7469C"/>
    <w:rsid w:val="00C81655"/>
    <w:rsid w:val="00C8284B"/>
    <w:rsid w:val="00C828F1"/>
    <w:rsid w:val="00C84660"/>
    <w:rsid w:val="00C872A9"/>
    <w:rsid w:val="00C9299C"/>
    <w:rsid w:val="00C935AE"/>
    <w:rsid w:val="00C9693B"/>
    <w:rsid w:val="00CA7F92"/>
    <w:rsid w:val="00CB309E"/>
    <w:rsid w:val="00CC0737"/>
    <w:rsid w:val="00CC1BFF"/>
    <w:rsid w:val="00CC5A27"/>
    <w:rsid w:val="00CC5F49"/>
    <w:rsid w:val="00CC70EC"/>
    <w:rsid w:val="00CC7829"/>
    <w:rsid w:val="00CD2F6E"/>
    <w:rsid w:val="00CD466C"/>
    <w:rsid w:val="00CD5541"/>
    <w:rsid w:val="00CE24E7"/>
    <w:rsid w:val="00D01F0A"/>
    <w:rsid w:val="00D073BE"/>
    <w:rsid w:val="00D1124A"/>
    <w:rsid w:val="00D15C53"/>
    <w:rsid w:val="00D25513"/>
    <w:rsid w:val="00D438C0"/>
    <w:rsid w:val="00D54C3E"/>
    <w:rsid w:val="00D648C3"/>
    <w:rsid w:val="00D817FD"/>
    <w:rsid w:val="00D828A1"/>
    <w:rsid w:val="00D93077"/>
    <w:rsid w:val="00D95288"/>
    <w:rsid w:val="00D95D63"/>
    <w:rsid w:val="00DB3614"/>
    <w:rsid w:val="00DB65D6"/>
    <w:rsid w:val="00DC24FB"/>
    <w:rsid w:val="00DC7037"/>
    <w:rsid w:val="00DE21FB"/>
    <w:rsid w:val="00DE2663"/>
    <w:rsid w:val="00DE3691"/>
    <w:rsid w:val="00DF33DE"/>
    <w:rsid w:val="00DF76FD"/>
    <w:rsid w:val="00E02F68"/>
    <w:rsid w:val="00E12522"/>
    <w:rsid w:val="00E17BDB"/>
    <w:rsid w:val="00E209A3"/>
    <w:rsid w:val="00E231EF"/>
    <w:rsid w:val="00E25FA7"/>
    <w:rsid w:val="00E27B2B"/>
    <w:rsid w:val="00E360C7"/>
    <w:rsid w:val="00E3758D"/>
    <w:rsid w:val="00E56F1B"/>
    <w:rsid w:val="00E606CA"/>
    <w:rsid w:val="00E65F91"/>
    <w:rsid w:val="00E66287"/>
    <w:rsid w:val="00E84219"/>
    <w:rsid w:val="00E9268D"/>
    <w:rsid w:val="00E94CD4"/>
    <w:rsid w:val="00E97361"/>
    <w:rsid w:val="00EA38BB"/>
    <w:rsid w:val="00EB196D"/>
    <w:rsid w:val="00EC1052"/>
    <w:rsid w:val="00EC4416"/>
    <w:rsid w:val="00EC4CCD"/>
    <w:rsid w:val="00EC5E1B"/>
    <w:rsid w:val="00ED4E25"/>
    <w:rsid w:val="00ED7173"/>
    <w:rsid w:val="00ED7D2F"/>
    <w:rsid w:val="00EE1306"/>
    <w:rsid w:val="00EE56E7"/>
    <w:rsid w:val="00EF09E7"/>
    <w:rsid w:val="00EF28C0"/>
    <w:rsid w:val="00EF73D1"/>
    <w:rsid w:val="00F01F8D"/>
    <w:rsid w:val="00F02749"/>
    <w:rsid w:val="00F04683"/>
    <w:rsid w:val="00F05DA4"/>
    <w:rsid w:val="00F06967"/>
    <w:rsid w:val="00F11A72"/>
    <w:rsid w:val="00F20AEC"/>
    <w:rsid w:val="00F33E7E"/>
    <w:rsid w:val="00F37B1E"/>
    <w:rsid w:val="00F46B12"/>
    <w:rsid w:val="00F56630"/>
    <w:rsid w:val="00F56E53"/>
    <w:rsid w:val="00F72191"/>
    <w:rsid w:val="00F72965"/>
    <w:rsid w:val="00F7564F"/>
    <w:rsid w:val="00F81C91"/>
    <w:rsid w:val="00F8436C"/>
    <w:rsid w:val="00F845A8"/>
    <w:rsid w:val="00F963F4"/>
    <w:rsid w:val="00FA54D9"/>
    <w:rsid w:val="00FA5B67"/>
    <w:rsid w:val="00FA5D71"/>
    <w:rsid w:val="00FB09C8"/>
    <w:rsid w:val="00FB1C07"/>
    <w:rsid w:val="00FB3587"/>
    <w:rsid w:val="00FB6357"/>
    <w:rsid w:val="00FB7C60"/>
    <w:rsid w:val="00FC0F0D"/>
    <w:rsid w:val="00FC65E5"/>
    <w:rsid w:val="00FC7C3C"/>
    <w:rsid w:val="00FD047F"/>
    <w:rsid w:val="00FE0B36"/>
    <w:rsid w:val="00FE3067"/>
    <w:rsid w:val="00FE4D28"/>
    <w:rsid w:val="00FE6B8B"/>
    <w:rsid w:val="00FE7298"/>
    <w:rsid w:val="00FF1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836EE"/>
    <w:pPr>
      <w:spacing w:before="120"/>
      <w:ind w:left="1214" w:right="28" w:hanging="505"/>
    </w:pPr>
    <w:rPr>
      <w:lang w:val="en-US"/>
    </w:rPr>
  </w:style>
  <w:style w:type="paragraph" w:styleId="1">
    <w:name w:val="heading 1"/>
    <w:basedOn w:val="a0"/>
    <w:next w:val="a0"/>
    <w:link w:val="10"/>
    <w:qFormat/>
    <w:rsid w:val="00FE4D28"/>
    <w:pPr>
      <w:keepNext/>
      <w:spacing w:before="240" w:after="60"/>
      <w:outlineLvl w:val="0"/>
    </w:pPr>
    <w:rPr>
      <w:rFonts w:ascii="Cambria" w:hAnsi="Cambria"/>
      <w:b/>
      <w:bCs/>
      <w:kern w:val="32"/>
      <w:sz w:val="32"/>
      <w:szCs w:val="32"/>
    </w:rPr>
  </w:style>
  <w:style w:type="paragraph" w:styleId="2">
    <w:name w:val="heading 2"/>
    <w:basedOn w:val="a0"/>
    <w:next w:val="a0"/>
    <w:link w:val="20"/>
    <w:qFormat/>
    <w:rsid w:val="00FE4D28"/>
    <w:pPr>
      <w:keepNext/>
      <w:spacing w:before="240" w:after="60"/>
      <w:outlineLvl w:val="1"/>
    </w:pPr>
    <w:rPr>
      <w:rFonts w:ascii="Cambria" w:hAnsi="Cambria"/>
      <w:b/>
      <w:bCs/>
      <w:i/>
      <w:iCs/>
      <w:sz w:val="28"/>
      <w:szCs w:val="28"/>
    </w:rPr>
  </w:style>
  <w:style w:type="paragraph" w:styleId="3">
    <w:name w:val="heading 3"/>
    <w:link w:val="30"/>
    <w:uiPriority w:val="9"/>
    <w:semiHidden/>
    <w:unhideWhenUsed/>
    <w:qFormat/>
    <w:locked/>
    <w:rsid w:val="00303B7C"/>
    <w:pPr>
      <w:keepNext/>
      <w:keepLines/>
      <w:spacing w:before="180" w:after="180"/>
      <w:outlineLvl w:val="2"/>
    </w:pPr>
    <w:rPr>
      <w:rFonts w:ascii="Courier New" w:eastAsia="Calibri" w:hAnsi="Calibri"/>
      <w:b/>
      <w:sz w:val="18"/>
      <w:szCs w:val="18"/>
    </w:rPr>
  </w:style>
  <w:style w:type="paragraph" w:styleId="4">
    <w:name w:val="heading 4"/>
    <w:link w:val="40"/>
    <w:uiPriority w:val="9"/>
    <w:semiHidden/>
    <w:unhideWhenUsed/>
    <w:qFormat/>
    <w:locked/>
    <w:rsid w:val="00303B7C"/>
    <w:pPr>
      <w:keepNext/>
      <w:keepLines/>
      <w:spacing w:before="240" w:after="40"/>
      <w:outlineLvl w:val="3"/>
    </w:pPr>
    <w:rPr>
      <w:rFonts w:ascii="Courier New" w:eastAsia="Calibri" w:hAnsi="Calibri"/>
      <w:b/>
      <w:sz w:val="24"/>
      <w:szCs w:val="24"/>
    </w:rPr>
  </w:style>
  <w:style w:type="paragraph" w:styleId="5">
    <w:name w:val="heading 5"/>
    <w:link w:val="50"/>
    <w:uiPriority w:val="9"/>
    <w:semiHidden/>
    <w:unhideWhenUsed/>
    <w:qFormat/>
    <w:locked/>
    <w:rsid w:val="00303B7C"/>
    <w:pPr>
      <w:keepNext/>
      <w:keepLines/>
      <w:spacing w:before="220" w:after="40"/>
      <w:outlineLvl w:val="4"/>
    </w:pPr>
    <w:rPr>
      <w:rFonts w:ascii="Courier New" w:eastAsia="Calibri" w:hAnsi="Calibri"/>
      <w:b/>
      <w:sz w:val="18"/>
      <w:szCs w:val="22"/>
    </w:rPr>
  </w:style>
  <w:style w:type="paragraph" w:styleId="6">
    <w:name w:val="heading 6"/>
    <w:link w:val="60"/>
    <w:uiPriority w:val="9"/>
    <w:semiHidden/>
    <w:unhideWhenUsed/>
    <w:qFormat/>
    <w:locked/>
    <w:rsid w:val="00303B7C"/>
    <w:pPr>
      <w:keepNext/>
      <w:keepLines/>
      <w:spacing w:before="200" w:after="40"/>
      <w:outlineLvl w:val="5"/>
    </w:pPr>
    <w:rPr>
      <w:rFonts w:ascii="Courier New" w:eastAsia="Calibri" w:hAnsi="Calibri"/>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FE4D28"/>
    <w:rPr>
      <w:rFonts w:ascii="Cambria" w:eastAsia="Times New Roman" w:hAnsi="Cambria" w:cs="Times New Roman"/>
      <w:b/>
      <w:bCs/>
      <w:kern w:val="32"/>
      <w:sz w:val="32"/>
      <w:szCs w:val="32"/>
      <w:lang w:val="en-US"/>
    </w:rPr>
  </w:style>
  <w:style w:type="character" w:customStyle="1" w:styleId="20">
    <w:name w:val="Заголовок 2 Знак"/>
    <w:link w:val="2"/>
    <w:semiHidden/>
    <w:locked/>
    <w:rsid w:val="00FE4D28"/>
    <w:rPr>
      <w:rFonts w:ascii="Cambria" w:eastAsia="Times New Roman" w:hAnsi="Cambria" w:cs="Times New Roman"/>
      <w:b/>
      <w:bCs/>
      <w:i/>
      <w:iCs/>
      <w:sz w:val="28"/>
      <w:szCs w:val="28"/>
      <w:lang w:val="en-US"/>
    </w:rPr>
  </w:style>
  <w:style w:type="paragraph" w:customStyle="1" w:styleId="a4">
    <w:name w:val="Îáû÷íûé"/>
    <w:rsid w:val="00FE4D28"/>
    <w:pPr>
      <w:spacing w:before="120"/>
      <w:ind w:left="1214" w:right="28" w:hanging="505"/>
    </w:pPr>
    <w:rPr>
      <w:lang w:val="en-US"/>
    </w:rPr>
  </w:style>
  <w:style w:type="character" w:customStyle="1" w:styleId="a5">
    <w:name w:val="Îñíîâíîé øðèôò"/>
    <w:rsid w:val="00FE4D28"/>
  </w:style>
  <w:style w:type="paragraph" w:customStyle="1" w:styleId="Iauiue">
    <w:name w:val="Iau?iue"/>
    <w:rsid w:val="00FE4D28"/>
    <w:pPr>
      <w:spacing w:before="120"/>
      <w:ind w:left="1214" w:right="28" w:hanging="505"/>
    </w:pPr>
    <w:rPr>
      <w:lang w:val="en-US"/>
    </w:rPr>
  </w:style>
  <w:style w:type="character" w:customStyle="1" w:styleId="Iniiaiieoeoo">
    <w:name w:val="Iniiaiie o?eoo"/>
    <w:rsid w:val="00FE4D28"/>
  </w:style>
  <w:style w:type="paragraph" w:customStyle="1" w:styleId="Iauiue7">
    <w:name w:val="Iau?iue7"/>
    <w:rsid w:val="00FE4D28"/>
    <w:pPr>
      <w:spacing w:before="120"/>
      <w:ind w:left="1214" w:right="28" w:hanging="505"/>
    </w:pPr>
    <w:rPr>
      <w:lang w:val="en-US"/>
    </w:rPr>
  </w:style>
  <w:style w:type="character" w:customStyle="1" w:styleId="Iniiaiieoeoo7">
    <w:name w:val="Iniiaiie o?eoo7"/>
    <w:rsid w:val="00FE4D28"/>
  </w:style>
  <w:style w:type="paragraph" w:customStyle="1" w:styleId="Iauiue6">
    <w:name w:val="Iau?iue6"/>
    <w:rsid w:val="00FE4D28"/>
    <w:pPr>
      <w:spacing w:before="120"/>
      <w:ind w:left="1214" w:right="28" w:hanging="505"/>
    </w:pPr>
    <w:rPr>
      <w:lang w:val="en-US"/>
    </w:rPr>
  </w:style>
  <w:style w:type="character" w:customStyle="1" w:styleId="Iniiaiieoeoo6">
    <w:name w:val="Iniiaiie o?eoo6"/>
    <w:rsid w:val="00FE4D28"/>
  </w:style>
  <w:style w:type="paragraph" w:customStyle="1" w:styleId="Iauiue5">
    <w:name w:val="Iau?iue5"/>
    <w:rsid w:val="00FE4D28"/>
    <w:pPr>
      <w:spacing w:before="120"/>
      <w:ind w:left="1214" w:right="28" w:hanging="505"/>
    </w:pPr>
    <w:rPr>
      <w:lang w:val="en-US"/>
    </w:rPr>
  </w:style>
  <w:style w:type="character" w:customStyle="1" w:styleId="Iniiaiieoeoo5">
    <w:name w:val="Iniiaiie o?eoo5"/>
    <w:rsid w:val="00FE4D28"/>
  </w:style>
  <w:style w:type="paragraph" w:customStyle="1" w:styleId="Iauiue4">
    <w:name w:val="Iau?iue4"/>
    <w:rsid w:val="00FE4D28"/>
    <w:pPr>
      <w:spacing w:before="120"/>
      <w:ind w:left="1214" w:right="28" w:hanging="505"/>
    </w:pPr>
    <w:rPr>
      <w:lang w:val="en-US"/>
    </w:rPr>
  </w:style>
  <w:style w:type="character" w:customStyle="1" w:styleId="Iniiaiieoeoo4">
    <w:name w:val="Iniiaiie o?eoo4"/>
    <w:rsid w:val="00FE4D28"/>
  </w:style>
  <w:style w:type="paragraph" w:customStyle="1" w:styleId="Iauiue3">
    <w:name w:val="Iau?iue3"/>
    <w:rsid w:val="00FE4D28"/>
    <w:pPr>
      <w:spacing w:before="120"/>
      <w:ind w:left="1214" w:right="28" w:hanging="505"/>
    </w:pPr>
    <w:rPr>
      <w:lang w:val="en-US"/>
    </w:rPr>
  </w:style>
  <w:style w:type="character" w:customStyle="1" w:styleId="Iniiaiieoeoo3">
    <w:name w:val="Iniiaiie o?eoo3"/>
    <w:rsid w:val="00FE4D28"/>
  </w:style>
  <w:style w:type="paragraph" w:customStyle="1" w:styleId="Iauiue2">
    <w:name w:val="Iau?iue2"/>
    <w:rsid w:val="00FE4D28"/>
    <w:pPr>
      <w:spacing w:before="120"/>
      <w:ind w:left="1214" w:right="28" w:hanging="505"/>
    </w:pPr>
    <w:rPr>
      <w:lang w:val="en-US"/>
    </w:rPr>
  </w:style>
  <w:style w:type="character" w:customStyle="1" w:styleId="Iniiaiieoeoo2">
    <w:name w:val="Iniiaiie o?eoo2"/>
    <w:rsid w:val="00FE4D28"/>
  </w:style>
  <w:style w:type="paragraph" w:customStyle="1" w:styleId="Iauiue1">
    <w:name w:val="Iau?iue1"/>
    <w:rsid w:val="00FE4D28"/>
    <w:pPr>
      <w:spacing w:before="120"/>
      <w:ind w:left="1214" w:right="28" w:firstLine="284"/>
      <w:jc w:val="both"/>
    </w:pPr>
  </w:style>
  <w:style w:type="paragraph" w:customStyle="1" w:styleId="caaieiaie1">
    <w:name w:val="caaieiaie 1"/>
    <w:basedOn w:val="Iauiue1"/>
    <w:next w:val="Iauiue1"/>
    <w:rsid w:val="00FE4D28"/>
    <w:pPr>
      <w:spacing w:before="240"/>
      <w:ind w:firstLine="340"/>
      <w:jc w:val="left"/>
    </w:pPr>
    <w:rPr>
      <w:rFonts w:ascii="Arial" w:hAnsi="Arial" w:cs="Arial"/>
      <w:b/>
      <w:bCs/>
      <w:sz w:val="24"/>
      <w:szCs w:val="24"/>
      <w:u w:val="single"/>
    </w:rPr>
  </w:style>
  <w:style w:type="character" w:customStyle="1" w:styleId="Iniiaiieoeoo1">
    <w:name w:val="Iniiaiie o?eoo1"/>
    <w:rsid w:val="00FE4D28"/>
  </w:style>
  <w:style w:type="paragraph" w:customStyle="1" w:styleId="Oaaeeoa">
    <w:name w:val="Oaaeeoa"/>
    <w:basedOn w:val="Iauiue1"/>
    <w:rsid w:val="00FE4D28"/>
    <w:pPr>
      <w:ind w:firstLine="0"/>
      <w:jc w:val="left"/>
    </w:pPr>
    <w:rPr>
      <w:rFonts w:ascii="Arial" w:hAnsi="Arial" w:cs="Arial"/>
      <w:sz w:val="16"/>
      <w:szCs w:val="16"/>
    </w:rPr>
  </w:style>
  <w:style w:type="paragraph" w:styleId="21">
    <w:name w:val="List 2"/>
    <w:basedOn w:val="a0"/>
    <w:rsid w:val="00FE4D28"/>
    <w:pPr>
      <w:ind w:left="566" w:hanging="283"/>
    </w:pPr>
    <w:rPr>
      <w:b/>
      <w:bCs/>
      <w:sz w:val="24"/>
      <w:szCs w:val="24"/>
      <w:lang w:val="ru-RU"/>
    </w:rPr>
  </w:style>
  <w:style w:type="paragraph" w:styleId="a6">
    <w:name w:val="Body Text"/>
    <w:basedOn w:val="a0"/>
    <w:link w:val="a7"/>
    <w:rsid w:val="00FE4D28"/>
    <w:pPr>
      <w:spacing w:after="20"/>
    </w:pPr>
  </w:style>
  <w:style w:type="character" w:customStyle="1" w:styleId="a7">
    <w:name w:val="Основной текст Знак"/>
    <w:link w:val="a6"/>
    <w:semiHidden/>
    <w:locked/>
    <w:rsid w:val="00FE4D28"/>
    <w:rPr>
      <w:rFonts w:cs="Times New Roman"/>
      <w:sz w:val="20"/>
      <w:szCs w:val="20"/>
      <w:lang w:val="en-US"/>
    </w:rPr>
  </w:style>
  <w:style w:type="paragraph" w:styleId="a8">
    <w:name w:val="header"/>
    <w:basedOn w:val="a0"/>
    <w:link w:val="a9"/>
    <w:rsid w:val="00FE4D28"/>
    <w:pPr>
      <w:tabs>
        <w:tab w:val="center" w:pos="4153"/>
        <w:tab w:val="right" w:pos="8306"/>
      </w:tabs>
    </w:pPr>
  </w:style>
  <w:style w:type="character" w:customStyle="1" w:styleId="a9">
    <w:name w:val="Верхний колонтитул Знак"/>
    <w:link w:val="a8"/>
    <w:semiHidden/>
    <w:locked/>
    <w:rsid w:val="00FE4D28"/>
    <w:rPr>
      <w:rFonts w:cs="Times New Roman"/>
      <w:sz w:val="20"/>
      <w:szCs w:val="20"/>
      <w:lang w:val="en-US"/>
    </w:rPr>
  </w:style>
  <w:style w:type="paragraph" w:styleId="aa">
    <w:name w:val="footer"/>
    <w:basedOn w:val="a0"/>
    <w:link w:val="ab"/>
    <w:rsid w:val="00FE4D28"/>
    <w:pPr>
      <w:tabs>
        <w:tab w:val="center" w:pos="4153"/>
        <w:tab w:val="right" w:pos="8306"/>
      </w:tabs>
    </w:pPr>
  </w:style>
  <w:style w:type="character" w:customStyle="1" w:styleId="ab">
    <w:name w:val="Нижний колонтитул Знак"/>
    <w:link w:val="aa"/>
    <w:semiHidden/>
    <w:locked/>
    <w:rsid w:val="00FE4D28"/>
    <w:rPr>
      <w:rFonts w:cs="Times New Roman"/>
      <w:sz w:val="20"/>
      <w:szCs w:val="20"/>
      <w:lang w:val="en-US"/>
    </w:rPr>
  </w:style>
  <w:style w:type="paragraph" w:styleId="ac">
    <w:name w:val="footnote text"/>
    <w:basedOn w:val="a0"/>
    <w:link w:val="ad"/>
    <w:semiHidden/>
    <w:rsid w:val="00FE4D28"/>
  </w:style>
  <w:style w:type="character" w:customStyle="1" w:styleId="ad">
    <w:name w:val="Текст сноски Знак"/>
    <w:link w:val="ac"/>
    <w:semiHidden/>
    <w:locked/>
    <w:rsid w:val="00FE4D28"/>
    <w:rPr>
      <w:rFonts w:cs="Times New Roman"/>
      <w:sz w:val="20"/>
      <w:szCs w:val="20"/>
      <w:lang w:val="en-US"/>
    </w:rPr>
  </w:style>
  <w:style w:type="character" w:styleId="ae">
    <w:name w:val="footnote reference"/>
    <w:semiHidden/>
    <w:rsid w:val="00FE4D28"/>
    <w:rPr>
      <w:rFonts w:cs="Times New Roman"/>
      <w:vertAlign w:val="superscript"/>
    </w:rPr>
  </w:style>
  <w:style w:type="paragraph" w:styleId="af">
    <w:name w:val="Balloon Text"/>
    <w:basedOn w:val="a0"/>
    <w:link w:val="af0"/>
    <w:uiPriority w:val="99"/>
    <w:semiHidden/>
    <w:rsid w:val="00FE4D28"/>
    <w:rPr>
      <w:rFonts w:ascii="Tahoma" w:hAnsi="Tahoma"/>
      <w:sz w:val="16"/>
      <w:szCs w:val="16"/>
    </w:rPr>
  </w:style>
  <w:style w:type="character" w:customStyle="1" w:styleId="af0">
    <w:name w:val="Текст выноски Знак"/>
    <w:link w:val="af"/>
    <w:uiPriority w:val="99"/>
    <w:semiHidden/>
    <w:locked/>
    <w:rsid w:val="00FE4D28"/>
    <w:rPr>
      <w:rFonts w:ascii="Tahoma" w:hAnsi="Tahoma" w:cs="Tahoma"/>
      <w:sz w:val="16"/>
      <w:szCs w:val="16"/>
      <w:lang w:val="en-US"/>
    </w:rPr>
  </w:style>
  <w:style w:type="paragraph" w:customStyle="1" w:styleId="210">
    <w:name w:val="Заголовок2_1"/>
    <w:basedOn w:val="2"/>
    <w:rsid w:val="00FE4D28"/>
    <w:pPr>
      <w:autoSpaceDE w:val="0"/>
      <w:autoSpaceDN w:val="0"/>
      <w:spacing w:before="60"/>
      <w:outlineLvl w:val="9"/>
    </w:pPr>
    <w:rPr>
      <w:sz w:val="24"/>
      <w:szCs w:val="24"/>
      <w:lang w:val="ru-RU"/>
    </w:rPr>
  </w:style>
  <w:style w:type="paragraph" w:styleId="a">
    <w:name w:val="List Number"/>
    <w:basedOn w:val="a0"/>
    <w:rsid w:val="00FE4D28"/>
    <w:pPr>
      <w:numPr>
        <w:numId w:val="1"/>
      </w:numPr>
    </w:pPr>
  </w:style>
  <w:style w:type="paragraph" w:styleId="af1">
    <w:name w:val="Title"/>
    <w:aliases w:val="Знак Знак Знак Знак Знак Знак Знак Знак,Знак Знак Знак Знак Знак Знак,Знак Знак Знак Знак,Знак1"/>
    <w:basedOn w:val="a0"/>
    <w:link w:val="af2"/>
    <w:qFormat/>
    <w:rsid w:val="00014734"/>
    <w:pPr>
      <w:jc w:val="center"/>
    </w:pPr>
    <w:rPr>
      <w:sz w:val="32"/>
    </w:rPr>
  </w:style>
  <w:style w:type="character" w:styleId="af3">
    <w:name w:val="page number"/>
    <w:rsid w:val="009B5B99"/>
    <w:rPr>
      <w:rFonts w:cs="Times New Roman"/>
    </w:rPr>
  </w:style>
  <w:style w:type="character" w:customStyle="1" w:styleId="af2">
    <w:name w:val="Название Знак"/>
    <w:aliases w:val="Знак Знак Знак Знак Знак Знак Знак Знак Знак,Знак Знак Знак Знак Знак Знак Знак,Знак Знак Знак Знак Знак,Знак1 Знак"/>
    <w:link w:val="af1"/>
    <w:locked/>
    <w:rsid w:val="00014734"/>
    <w:rPr>
      <w:rFonts w:cs="Times New Roman"/>
      <w:sz w:val="32"/>
    </w:rPr>
  </w:style>
  <w:style w:type="paragraph" w:customStyle="1" w:styleId="ConsNonformat">
    <w:name w:val="ConsNonformat"/>
    <w:rsid w:val="00FF1B99"/>
    <w:pPr>
      <w:widowControl w:val="0"/>
      <w:autoSpaceDE w:val="0"/>
      <w:autoSpaceDN w:val="0"/>
      <w:adjustRightInd w:val="0"/>
      <w:spacing w:before="120"/>
      <w:ind w:left="1214" w:right="28" w:hanging="505"/>
    </w:pPr>
    <w:rPr>
      <w:rFonts w:ascii="Consultant" w:hAnsi="Consultant"/>
      <w:lang w:eastAsia="en-US"/>
    </w:rPr>
  </w:style>
  <w:style w:type="table" w:styleId="af4">
    <w:name w:val="Table Grid"/>
    <w:aliases w:val="Сетка таблицы GR,OTR"/>
    <w:basedOn w:val="a2"/>
    <w:uiPriority w:val="59"/>
    <w:rsid w:val="00894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0"/>
    <w:rsid w:val="00CC1BFF"/>
    <w:pPr>
      <w:spacing w:after="120" w:line="480" w:lineRule="auto"/>
    </w:pPr>
  </w:style>
  <w:style w:type="paragraph" w:customStyle="1" w:styleId="ConsPlusNormal">
    <w:name w:val="ConsPlusNormal"/>
    <w:rsid w:val="009B47EF"/>
    <w:pPr>
      <w:widowControl w:val="0"/>
      <w:autoSpaceDE w:val="0"/>
      <w:autoSpaceDN w:val="0"/>
    </w:pPr>
    <w:rPr>
      <w:rFonts w:ascii="Calibri" w:hAnsi="Calibri" w:cs="Calibri"/>
      <w:sz w:val="22"/>
      <w:szCs w:val="22"/>
    </w:rPr>
  </w:style>
  <w:style w:type="paragraph" w:styleId="af5">
    <w:name w:val="No Spacing"/>
    <w:uiPriority w:val="1"/>
    <w:qFormat/>
    <w:rsid w:val="009B47EF"/>
    <w:pPr>
      <w:widowControl w:val="0"/>
    </w:pPr>
    <w:rPr>
      <w:snapToGrid w:val="0"/>
    </w:rPr>
  </w:style>
  <w:style w:type="paragraph" w:styleId="af6">
    <w:name w:val="List Paragraph"/>
    <w:aliases w:val="Bullet 1,Use Case List Paragraph,Абзац нумерованного списка,ТЗОТ Текст 2 уровня. Без оглавления,Table-Normal,RSHB_Table-Normal,Num Bullet 1,lp1,Подпись рисунка,Маркированный список_уровень1,Bullet List,FooterText,numbered,Нумерованый список"/>
    <w:basedOn w:val="a0"/>
    <w:link w:val="af7"/>
    <w:qFormat/>
    <w:rsid w:val="00410687"/>
    <w:pPr>
      <w:spacing w:before="0"/>
      <w:ind w:left="720" w:right="0" w:firstLine="0"/>
      <w:contextualSpacing/>
    </w:pPr>
    <w:rPr>
      <w:sz w:val="24"/>
      <w:szCs w:val="24"/>
    </w:rPr>
  </w:style>
  <w:style w:type="character" w:styleId="af8">
    <w:name w:val="Hyperlink"/>
    <w:uiPriority w:val="99"/>
    <w:unhideWhenUsed/>
    <w:rsid w:val="004C0644"/>
    <w:rPr>
      <w:color w:val="0000FF"/>
      <w:u w:val="single"/>
    </w:rPr>
  </w:style>
  <w:style w:type="character" w:customStyle="1" w:styleId="af7">
    <w:name w:val="Абзац списка Знак"/>
    <w:aliases w:val="Bullet 1 Знак,Use Case List Paragraph Знак,Абзац нумерованного списка Знак,ТЗОТ Текст 2 уровня. Без оглавления Знак,Table-Normal Знак,RSHB_Table-Normal Знак,Num Bullet 1 Знак,lp1 Знак,Подпись рисунка Знак,Bullet List Знак,numbered Знак"/>
    <w:link w:val="af6"/>
    <w:qFormat/>
    <w:rsid w:val="004C0644"/>
    <w:rPr>
      <w:sz w:val="24"/>
      <w:szCs w:val="24"/>
    </w:rPr>
  </w:style>
  <w:style w:type="paragraph" w:customStyle="1" w:styleId="western">
    <w:name w:val="western"/>
    <w:basedOn w:val="a0"/>
    <w:rsid w:val="00497DEE"/>
    <w:pPr>
      <w:spacing w:before="100" w:beforeAutospacing="1" w:after="142" w:line="276" w:lineRule="auto"/>
      <w:ind w:left="0" w:right="0" w:firstLine="0"/>
    </w:pPr>
    <w:rPr>
      <w:color w:val="000000"/>
      <w:sz w:val="24"/>
      <w:szCs w:val="24"/>
      <w:lang w:val="ru-RU"/>
    </w:rPr>
  </w:style>
  <w:style w:type="character" w:styleId="af9">
    <w:name w:val="Intense Reference"/>
    <w:uiPriority w:val="32"/>
    <w:qFormat/>
    <w:rsid w:val="00497DEE"/>
    <w:rPr>
      <w:b/>
      <w:bCs/>
      <w:smallCaps/>
      <w:color w:val="C0504D"/>
      <w:spacing w:val="5"/>
      <w:u w:val="single"/>
    </w:rPr>
  </w:style>
  <w:style w:type="paragraph" w:styleId="afa">
    <w:name w:val="annotation text"/>
    <w:basedOn w:val="a0"/>
    <w:link w:val="afb"/>
    <w:uiPriority w:val="99"/>
    <w:unhideWhenUsed/>
    <w:rsid w:val="00497DEE"/>
    <w:pPr>
      <w:spacing w:before="0" w:after="200"/>
      <w:ind w:left="0" w:right="0" w:firstLine="0"/>
    </w:pPr>
    <w:rPr>
      <w:rFonts w:ascii="Calibri" w:eastAsia="Calibri" w:hAnsi="Calibri"/>
      <w:lang w:eastAsia="en-US"/>
    </w:rPr>
  </w:style>
  <w:style w:type="character" w:customStyle="1" w:styleId="afb">
    <w:name w:val="Текст примечания Знак"/>
    <w:link w:val="afa"/>
    <w:uiPriority w:val="99"/>
    <w:rsid w:val="00497DEE"/>
    <w:rPr>
      <w:rFonts w:ascii="Calibri" w:eastAsia="Calibri" w:hAnsi="Calibri"/>
      <w:lang w:eastAsia="en-US"/>
    </w:rPr>
  </w:style>
  <w:style w:type="character" w:customStyle="1" w:styleId="sectioninfo">
    <w:name w:val="section__info"/>
    <w:basedOn w:val="a1"/>
    <w:rsid w:val="004316B3"/>
  </w:style>
  <w:style w:type="character" w:customStyle="1" w:styleId="30">
    <w:name w:val="Заголовок 3 Знак"/>
    <w:link w:val="3"/>
    <w:uiPriority w:val="9"/>
    <w:semiHidden/>
    <w:rsid w:val="00303B7C"/>
    <w:rPr>
      <w:rFonts w:ascii="Courier New" w:eastAsia="Calibri" w:hAnsi="Calibri"/>
      <w:b/>
      <w:sz w:val="18"/>
      <w:szCs w:val="18"/>
      <w:lang w:val="ru-RU" w:eastAsia="ru-RU" w:bidi="ar-SA"/>
    </w:rPr>
  </w:style>
  <w:style w:type="character" w:customStyle="1" w:styleId="40">
    <w:name w:val="Заголовок 4 Знак"/>
    <w:link w:val="4"/>
    <w:uiPriority w:val="9"/>
    <w:semiHidden/>
    <w:rsid w:val="00303B7C"/>
    <w:rPr>
      <w:rFonts w:ascii="Courier New" w:eastAsia="Calibri" w:hAnsi="Calibri"/>
      <w:b/>
      <w:sz w:val="24"/>
      <w:szCs w:val="24"/>
      <w:lang w:val="ru-RU" w:eastAsia="ru-RU" w:bidi="ar-SA"/>
    </w:rPr>
  </w:style>
  <w:style w:type="character" w:customStyle="1" w:styleId="50">
    <w:name w:val="Заголовок 5 Знак"/>
    <w:link w:val="5"/>
    <w:uiPriority w:val="9"/>
    <w:semiHidden/>
    <w:rsid w:val="00303B7C"/>
    <w:rPr>
      <w:rFonts w:ascii="Courier New" w:eastAsia="Calibri" w:hAnsi="Calibri"/>
      <w:b/>
      <w:sz w:val="18"/>
      <w:szCs w:val="22"/>
      <w:lang w:val="ru-RU" w:eastAsia="ru-RU" w:bidi="ar-SA"/>
    </w:rPr>
  </w:style>
  <w:style w:type="character" w:customStyle="1" w:styleId="60">
    <w:name w:val="Заголовок 6 Знак"/>
    <w:link w:val="6"/>
    <w:uiPriority w:val="9"/>
    <w:semiHidden/>
    <w:rsid w:val="00303B7C"/>
    <w:rPr>
      <w:rFonts w:ascii="Courier New" w:eastAsia="Calibri" w:hAnsi="Calibri"/>
      <w:b/>
      <w:lang w:val="ru-RU" w:eastAsia="ru-RU" w:bidi="ar-SA"/>
    </w:rPr>
  </w:style>
  <w:style w:type="character" w:styleId="afc">
    <w:name w:val="annotation reference"/>
    <w:uiPriority w:val="99"/>
    <w:unhideWhenUsed/>
    <w:rsid w:val="00303B7C"/>
    <w:rPr>
      <w:sz w:val="16"/>
      <w:szCs w:val="16"/>
    </w:rPr>
  </w:style>
  <w:style w:type="paragraph" w:styleId="afd">
    <w:name w:val="annotation subject"/>
    <w:basedOn w:val="afa"/>
    <w:next w:val="afa"/>
    <w:link w:val="afe"/>
    <w:uiPriority w:val="99"/>
    <w:unhideWhenUsed/>
    <w:rsid w:val="00303B7C"/>
    <w:pPr>
      <w:spacing w:after="0"/>
    </w:pPr>
    <w:rPr>
      <w:rFonts w:ascii="Courier New"/>
      <w:b/>
      <w:bCs/>
    </w:rPr>
  </w:style>
  <w:style w:type="character" w:customStyle="1" w:styleId="afe">
    <w:name w:val="Тема примечания Знак"/>
    <w:link w:val="afd"/>
    <w:uiPriority w:val="99"/>
    <w:rsid w:val="00303B7C"/>
    <w:rPr>
      <w:rFonts w:ascii="Courier New" w:eastAsia="Calibri" w:hAnsi="Calibri" w:cs="Times New Roman"/>
      <w:b/>
      <w:bCs/>
      <w:lang w:eastAsia="en-US"/>
    </w:rPr>
  </w:style>
  <w:style w:type="paragraph" w:customStyle="1" w:styleId="ConsDTNormal">
    <w:name w:val="ConsDTNormal"/>
    <w:uiPriority w:val="99"/>
    <w:rsid w:val="00303B7C"/>
    <w:pPr>
      <w:autoSpaceDE w:val="0"/>
      <w:autoSpaceDN w:val="0"/>
      <w:adjustRightInd w:val="0"/>
      <w:jc w:val="both"/>
    </w:pPr>
    <w:rPr>
      <w:sz w:val="24"/>
      <w:szCs w:val="24"/>
    </w:rPr>
  </w:style>
  <w:style w:type="paragraph" w:customStyle="1" w:styleId="11">
    <w:name w:val="Обычный1"/>
    <w:rsid w:val="00BE6183"/>
  </w:style>
</w:styles>
</file>

<file path=word/webSettings.xml><?xml version="1.0" encoding="utf-8"?>
<w:webSettings xmlns:r="http://schemas.openxmlformats.org/officeDocument/2006/relationships" xmlns:w="http://schemas.openxmlformats.org/wordprocessingml/2006/main">
  <w:divs>
    <w:div w:id="256180891">
      <w:bodyDiv w:val="1"/>
      <w:marLeft w:val="0"/>
      <w:marRight w:val="0"/>
      <w:marTop w:val="0"/>
      <w:marBottom w:val="0"/>
      <w:divBdr>
        <w:top w:val="none" w:sz="0" w:space="0" w:color="auto"/>
        <w:left w:val="none" w:sz="0" w:space="0" w:color="auto"/>
        <w:bottom w:val="none" w:sz="0" w:space="0" w:color="auto"/>
        <w:right w:val="none" w:sz="0" w:space="0" w:color="auto"/>
      </w:divBdr>
    </w:div>
    <w:div w:id="501705830">
      <w:bodyDiv w:val="1"/>
      <w:marLeft w:val="0"/>
      <w:marRight w:val="0"/>
      <w:marTop w:val="0"/>
      <w:marBottom w:val="0"/>
      <w:divBdr>
        <w:top w:val="none" w:sz="0" w:space="0" w:color="auto"/>
        <w:left w:val="none" w:sz="0" w:space="0" w:color="auto"/>
        <w:bottom w:val="none" w:sz="0" w:space="0" w:color="auto"/>
        <w:right w:val="none" w:sz="0" w:space="0" w:color="auto"/>
      </w:divBdr>
    </w:div>
    <w:div w:id="709915145">
      <w:bodyDiv w:val="1"/>
      <w:marLeft w:val="0"/>
      <w:marRight w:val="0"/>
      <w:marTop w:val="0"/>
      <w:marBottom w:val="0"/>
      <w:divBdr>
        <w:top w:val="none" w:sz="0" w:space="0" w:color="auto"/>
        <w:left w:val="none" w:sz="0" w:space="0" w:color="auto"/>
        <w:bottom w:val="none" w:sz="0" w:space="0" w:color="auto"/>
        <w:right w:val="none" w:sz="0" w:space="0" w:color="auto"/>
      </w:divBdr>
    </w:div>
    <w:div w:id="711001033">
      <w:bodyDiv w:val="1"/>
      <w:marLeft w:val="0"/>
      <w:marRight w:val="0"/>
      <w:marTop w:val="0"/>
      <w:marBottom w:val="0"/>
      <w:divBdr>
        <w:top w:val="none" w:sz="0" w:space="0" w:color="auto"/>
        <w:left w:val="none" w:sz="0" w:space="0" w:color="auto"/>
        <w:bottom w:val="none" w:sz="0" w:space="0" w:color="auto"/>
        <w:right w:val="none" w:sz="0" w:space="0" w:color="auto"/>
      </w:divBdr>
    </w:div>
    <w:div w:id="812255200">
      <w:bodyDiv w:val="1"/>
      <w:marLeft w:val="0"/>
      <w:marRight w:val="0"/>
      <w:marTop w:val="0"/>
      <w:marBottom w:val="0"/>
      <w:divBdr>
        <w:top w:val="none" w:sz="0" w:space="0" w:color="auto"/>
        <w:left w:val="none" w:sz="0" w:space="0" w:color="auto"/>
        <w:bottom w:val="none" w:sz="0" w:space="0" w:color="auto"/>
        <w:right w:val="none" w:sz="0" w:space="0" w:color="auto"/>
      </w:divBdr>
    </w:div>
    <w:div w:id="844243726">
      <w:bodyDiv w:val="1"/>
      <w:marLeft w:val="0"/>
      <w:marRight w:val="0"/>
      <w:marTop w:val="0"/>
      <w:marBottom w:val="0"/>
      <w:divBdr>
        <w:top w:val="none" w:sz="0" w:space="0" w:color="auto"/>
        <w:left w:val="none" w:sz="0" w:space="0" w:color="auto"/>
        <w:bottom w:val="none" w:sz="0" w:space="0" w:color="auto"/>
        <w:right w:val="none" w:sz="0" w:space="0" w:color="auto"/>
      </w:divBdr>
    </w:div>
    <w:div w:id="893780407">
      <w:bodyDiv w:val="1"/>
      <w:marLeft w:val="0"/>
      <w:marRight w:val="0"/>
      <w:marTop w:val="0"/>
      <w:marBottom w:val="0"/>
      <w:divBdr>
        <w:top w:val="none" w:sz="0" w:space="0" w:color="auto"/>
        <w:left w:val="none" w:sz="0" w:space="0" w:color="auto"/>
        <w:bottom w:val="none" w:sz="0" w:space="0" w:color="auto"/>
        <w:right w:val="none" w:sz="0" w:space="0" w:color="auto"/>
      </w:divBdr>
      <w:divsChild>
        <w:div w:id="1969122456">
          <w:marLeft w:val="0"/>
          <w:marRight w:val="0"/>
          <w:marTop w:val="301"/>
          <w:marBottom w:val="0"/>
          <w:divBdr>
            <w:top w:val="none" w:sz="0" w:space="0" w:color="auto"/>
            <w:left w:val="none" w:sz="0" w:space="0" w:color="auto"/>
            <w:bottom w:val="none" w:sz="0" w:space="0" w:color="auto"/>
            <w:right w:val="none" w:sz="0" w:space="0" w:color="auto"/>
          </w:divBdr>
        </w:div>
      </w:divsChild>
    </w:div>
    <w:div w:id="1419449203">
      <w:bodyDiv w:val="1"/>
      <w:marLeft w:val="0"/>
      <w:marRight w:val="0"/>
      <w:marTop w:val="0"/>
      <w:marBottom w:val="0"/>
      <w:divBdr>
        <w:top w:val="none" w:sz="0" w:space="0" w:color="auto"/>
        <w:left w:val="none" w:sz="0" w:space="0" w:color="auto"/>
        <w:bottom w:val="none" w:sz="0" w:space="0" w:color="auto"/>
        <w:right w:val="none" w:sz="0" w:space="0" w:color="auto"/>
      </w:divBdr>
    </w:div>
    <w:div w:id="1711299252">
      <w:bodyDiv w:val="1"/>
      <w:marLeft w:val="0"/>
      <w:marRight w:val="0"/>
      <w:marTop w:val="0"/>
      <w:marBottom w:val="0"/>
      <w:divBdr>
        <w:top w:val="none" w:sz="0" w:space="0" w:color="auto"/>
        <w:left w:val="none" w:sz="0" w:space="0" w:color="auto"/>
        <w:bottom w:val="none" w:sz="0" w:space="0" w:color="auto"/>
        <w:right w:val="none" w:sz="0" w:space="0" w:color="auto"/>
      </w:divBdr>
      <w:divsChild>
        <w:div w:id="1802069706">
          <w:marLeft w:val="0"/>
          <w:marRight w:val="0"/>
          <w:marTop w:val="0"/>
          <w:marBottom w:val="0"/>
          <w:divBdr>
            <w:top w:val="none" w:sz="0" w:space="0" w:color="auto"/>
            <w:left w:val="none" w:sz="0" w:space="0" w:color="auto"/>
            <w:bottom w:val="none" w:sz="0" w:space="0" w:color="auto"/>
            <w:right w:val="none" w:sz="0" w:space="0" w:color="auto"/>
          </w:divBdr>
        </w:div>
        <w:div w:id="2088450842">
          <w:marLeft w:val="0"/>
          <w:marRight w:val="0"/>
          <w:marTop w:val="0"/>
          <w:marBottom w:val="0"/>
          <w:divBdr>
            <w:top w:val="none" w:sz="0" w:space="0" w:color="auto"/>
            <w:left w:val="none" w:sz="0" w:space="0" w:color="auto"/>
            <w:bottom w:val="none" w:sz="0" w:space="0" w:color="auto"/>
            <w:right w:val="none" w:sz="0" w:space="0" w:color="auto"/>
          </w:divBdr>
        </w:div>
      </w:divsChild>
    </w:div>
    <w:div w:id="1717392324">
      <w:bodyDiv w:val="1"/>
      <w:marLeft w:val="0"/>
      <w:marRight w:val="0"/>
      <w:marTop w:val="0"/>
      <w:marBottom w:val="0"/>
      <w:divBdr>
        <w:top w:val="none" w:sz="0" w:space="0" w:color="auto"/>
        <w:left w:val="none" w:sz="0" w:space="0" w:color="auto"/>
        <w:bottom w:val="none" w:sz="0" w:space="0" w:color="auto"/>
        <w:right w:val="none" w:sz="0" w:space="0" w:color="auto"/>
      </w:divBdr>
    </w:div>
    <w:div w:id="2046055744">
      <w:bodyDiv w:val="1"/>
      <w:marLeft w:val="0"/>
      <w:marRight w:val="0"/>
      <w:marTop w:val="0"/>
      <w:marBottom w:val="0"/>
      <w:divBdr>
        <w:top w:val="none" w:sz="0" w:space="0" w:color="auto"/>
        <w:left w:val="none" w:sz="0" w:space="0" w:color="auto"/>
        <w:bottom w:val="none" w:sz="0" w:space="0" w:color="auto"/>
        <w:right w:val="none" w:sz="0" w:space="0" w:color="auto"/>
      </w:divBdr>
    </w:div>
    <w:div w:id="21391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commonInfo.html?itemId=10099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du.fstec.ru/vu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353464/14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nternet.garant.ru/document/redirect/70353464/143" TargetMode="External"/><Relationship Id="rId4" Type="http://schemas.openxmlformats.org/officeDocument/2006/relationships/settings" Target="settings.xml"/><Relationship Id="rId9" Type="http://schemas.openxmlformats.org/officeDocument/2006/relationships/hyperlink" Target="http://internet.garant.ru/document/redirect/12127475/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26E2A-BEEE-49FF-988C-E83BAD1D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6466</Words>
  <Characters>36862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ЛИЦЕНЗИОННЫЙ ДОГОВОР № 106/2011</vt:lpstr>
    </vt:vector>
  </TitlesOfParts>
  <Company>Microsoft</Company>
  <LinksUpToDate>false</LinksUpToDate>
  <CharactersWithSpaces>43242</CharactersWithSpaces>
  <SharedDoc>false</SharedDoc>
  <HLinks>
    <vt:vector size="24" baseType="variant">
      <vt:variant>
        <vt:i4>6291567</vt:i4>
      </vt:variant>
      <vt:variant>
        <vt:i4>9</vt:i4>
      </vt:variant>
      <vt:variant>
        <vt:i4>0</vt:i4>
      </vt:variant>
      <vt:variant>
        <vt:i4>5</vt:i4>
      </vt:variant>
      <vt:variant>
        <vt:lpwstr>https://zakupki.gov.ru/epz/ktru/ktruCard/commonInfo.html?itemId=100990</vt:lpwstr>
      </vt:variant>
      <vt:variant>
        <vt:lpwstr/>
      </vt:variant>
      <vt:variant>
        <vt:i4>983137</vt:i4>
      </vt:variant>
      <vt:variant>
        <vt:i4>6</vt:i4>
      </vt:variant>
      <vt:variant>
        <vt:i4>0</vt:i4>
      </vt:variant>
      <vt:variant>
        <vt:i4>5</vt:i4>
      </vt:variant>
      <vt:variant>
        <vt:lpwstr>mailto:ru52-v.furtatova@minjust.gov.ru</vt:lpwstr>
      </vt:variant>
      <vt:variant>
        <vt:lpwstr/>
      </vt:variant>
      <vt:variant>
        <vt:i4>983137</vt:i4>
      </vt:variant>
      <vt:variant>
        <vt:i4>3</vt:i4>
      </vt:variant>
      <vt:variant>
        <vt:i4>0</vt:i4>
      </vt:variant>
      <vt:variant>
        <vt:i4>5</vt:i4>
      </vt:variant>
      <vt:variant>
        <vt:lpwstr>mailto:ru52-v.furtatova@minjust.gov.ru</vt:lpwstr>
      </vt:variant>
      <vt:variant>
        <vt:lpwstr/>
      </vt:variant>
      <vt:variant>
        <vt:i4>1638448</vt:i4>
      </vt:variant>
      <vt:variant>
        <vt:i4>0</vt:i4>
      </vt:variant>
      <vt:variant>
        <vt:i4>0</vt:i4>
      </vt:variant>
      <vt:variant>
        <vt:i4>5</vt:i4>
      </vt:variant>
      <vt:variant>
        <vt:lpwstr>mailto:yanikovskaya@sobtech.ru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 № 106/2011</dc:title>
  <dc:creator>Бурчик Константин</dc:creator>
  <cp:lastModifiedBy>Пользователь</cp:lastModifiedBy>
  <cp:revision>83</cp:revision>
  <cp:lastPrinted>2025-05-28T13:33:00Z</cp:lastPrinted>
  <dcterms:created xsi:type="dcterms:W3CDTF">2025-05-28T13:53:00Z</dcterms:created>
  <dcterms:modified xsi:type="dcterms:W3CDTF">2026-06-15T07:12:00Z</dcterms:modified>
</cp:coreProperties>
</file>