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925"/>
      </w:tblGrid>
      <w:tr w:rsidR="00DE21C9" w:rsidRPr="00162DED">
        <w:trPr>
          <w:trHeight w:val="135"/>
        </w:trPr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DE21C9" w:rsidRPr="00162DED" w:rsidRDefault="001F40CD" w:rsidP="00162DED">
            <w:pPr>
              <w:pStyle w:val="a4"/>
              <w:spacing w:line="240" w:lineRule="exact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</w:rPr>
            </w:pPr>
            <w:r w:rsidRPr="00162DED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</w:rPr>
              <w:t xml:space="preserve">ГОСУДАРСТВЕННЫЙ КОНТРАКТ № </w:t>
            </w:r>
            <w:r w:rsidRPr="00162DED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  <w:u w:val="single"/>
              </w:rPr>
              <w:t>_______</w:t>
            </w:r>
          </w:p>
        </w:tc>
      </w:tr>
      <w:tr w:rsidR="00DE21C9" w:rsidRPr="00162DED"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pStyle w:val="a4"/>
              <w:spacing w:line="240" w:lineRule="exact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E21C9" w:rsidRPr="00162DED"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1F40CD" w:rsidP="00162DED">
            <w:pPr>
              <w:pStyle w:val="a4"/>
              <w:spacing w:line="22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  <w:r w:rsidRPr="00162DED">
              <w:rPr>
                <w:rFonts w:ascii="PT Astra Serif" w:hAnsi="PT Astra Serif"/>
                <w:color w:val="000000" w:themeColor="text1"/>
                <w:sz w:val="24"/>
                <w:szCs w:val="24"/>
                <w:highlight w:val="white"/>
              </w:rPr>
              <w:t>Идентификационный код закупки:</w:t>
            </w:r>
            <w:r w:rsidR="00A867A0">
              <w:t xml:space="preserve"> </w:t>
            </w:r>
            <w:r w:rsidR="00A867A0" w:rsidRPr="00A867A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261263408247026360100100080000000244</w:t>
            </w:r>
            <w:bookmarkStart w:id="0" w:name="_GoBack"/>
            <w:bookmarkEnd w:id="0"/>
          </w:p>
        </w:tc>
      </w:tr>
      <w:tr w:rsidR="00DE21C9" w:rsidRPr="00162DED">
        <w:trPr>
          <w:trHeight w:val="70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DE21C9" w:rsidP="00162DED">
            <w:pPr>
              <w:tabs>
                <w:tab w:val="right" w:pos="10198"/>
              </w:tabs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  <w:tc>
          <w:tcPr>
            <w:tcW w:w="49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DE21C9" w:rsidP="00162DED">
            <w:pPr>
              <w:tabs>
                <w:tab w:val="right" w:pos="10198"/>
              </w:tabs>
              <w:spacing w:line="240" w:lineRule="exact"/>
              <w:jc w:val="righ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  <w:p w:rsidR="00DE21C9" w:rsidRPr="00162DED" w:rsidRDefault="00DE21C9" w:rsidP="00162DED">
            <w:pPr>
              <w:tabs>
                <w:tab w:val="right" w:pos="10198"/>
              </w:tabs>
              <w:spacing w:line="240" w:lineRule="exact"/>
              <w:jc w:val="righ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</w:tr>
      <w:tr w:rsidR="00DE21C9" w:rsidRPr="00162DED"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1F40CD" w:rsidP="00162DED">
            <w:pPr>
              <w:tabs>
                <w:tab w:val="right" w:pos="10198"/>
              </w:tabs>
              <w:rPr>
                <w:rFonts w:ascii="PT Astra Serif" w:hAnsi="PT Astra Serif"/>
                <w:color w:val="000000" w:themeColor="text1"/>
                <w:highlight w:val="white"/>
              </w:rPr>
            </w:pPr>
            <w:r w:rsidRPr="00162DED">
              <w:rPr>
                <w:rFonts w:ascii="PT Astra Serif" w:hAnsi="PT Astra Serif"/>
                <w:color w:val="000000" w:themeColor="text1"/>
                <w:highlight w:val="white"/>
              </w:rPr>
              <w:t>г. Ставрополь</w:t>
            </w:r>
          </w:p>
        </w:tc>
        <w:tc>
          <w:tcPr>
            <w:tcW w:w="49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1F40CD" w:rsidP="00162DED">
            <w:pPr>
              <w:tabs>
                <w:tab w:val="right" w:pos="10198"/>
              </w:tabs>
              <w:jc w:val="right"/>
              <w:rPr>
                <w:rFonts w:ascii="PT Astra Serif" w:hAnsi="PT Astra Serif"/>
                <w:color w:val="000000" w:themeColor="text1"/>
                <w:highlight w:val="white"/>
              </w:rPr>
            </w:pPr>
            <w:r w:rsidRPr="00162DED">
              <w:rPr>
                <w:rFonts w:ascii="PT Astra Serif" w:hAnsi="PT Astra Serif"/>
                <w:color w:val="000000" w:themeColor="text1"/>
                <w:highlight w:val="white"/>
              </w:rPr>
              <w:t>«__» ________ 2026 г.</w:t>
            </w:r>
          </w:p>
        </w:tc>
      </w:tr>
      <w:tr w:rsidR="00DE21C9" w:rsidRPr="00162DED" w:rsidTr="00162DED">
        <w:trPr>
          <w:trHeight w:val="3082"/>
        </w:trPr>
        <w:tc>
          <w:tcPr>
            <w:tcW w:w="1013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E21C9" w:rsidRPr="00162DED" w:rsidRDefault="001E3E1D" w:rsidP="00255256">
            <w:pPr>
              <w:ind w:firstLine="709"/>
              <w:jc w:val="both"/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</w:pPr>
            <w:r w:rsidRPr="00162DED">
              <w:rPr>
                <w:rFonts w:ascii="PT Astra Serif" w:hAnsi="PT Astra Serif"/>
                <w:color w:val="000000" w:themeColor="text1"/>
              </w:rPr>
              <w:t>Главное управление Министерства юстиции Российской Федерации по Ставропольскому краю</w:t>
            </w:r>
            <w:r w:rsidR="001F40CD" w:rsidRPr="00162DED">
              <w:rPr>
                <w:rFonts w:ascii="PT Astra Serif" w:hAnsi="PT Astra Serif"/>
                <w:color w:val="000000" w:themeColor="text1"/>
                <w:highlight w:val="white"/>
              </w:rPr>
              <w:t xml:space="preserve">, именуемое в дальнейшем «Заказчик», в лице </w:t>
            </w:r>
            <w:r w:rsidR="001F40CD" w:rsidRPr="00162DED">
              <w:rPr>
                <w:rFonts w:ascii="PT Astra Serif" w:hAnsi="PT Astra Serif"/>
                <w:color w:val="000000" w:themeColor="text1"/>
                <w:highlight w:val="white"/>
              </w:rPr>
              <w:t>__________________________________, действующего на основании ___________________________, с одной стороны, и</w:t>
            </w:r>
            <w:proofErr w:type="gramStart"/>
            <w:r w:rsidR="001F40CD" w:rsidRPr="00162DED">
              <w:rPr>
                <w:rFonts w:ascii="PT Astra Serif" w:hAnsi="PT Astra Serif"/>
                <w:color w:val="000000" w:themeColor="text1"/>
                <w:highlight w:val="white"/>
              </w:rPr>
              <w:t xml:space="preserve"> </w:t>
            </w:r>
            <w:r w:rsidR="001F40CD" w:rsidRPr="00162DED">
              <w:rPr>
                <w:rFonts w:ascii="PT Astra Serif" w:hAnsi="PT Astra Serif"/>
                <w:u w:val="single"/>
              </w:rPr>
              <w:t xml:space="preserve">                                                      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>,</w:t>
            </w:r>
            <w:proofErr w:type="gramEnd"/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 xml:space="preserve"> именуемый в дальнейшем «Исполнитель», в лице </w:t>
            </w:r>
            <w:r w:rsidR="001F40CD" w:rsidRPr="00162DED">
              <w:rPr>
                <w:rFonts w:ascii="PT Astra Serif" w:hAnsi="PT Astra Serif"/>
                <w:u w:val="single"/>
              </w:rPr>
              <w:t xml:space="preserve">                                       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>, дейс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</w:rPr>
              <w:t>твующего на основании</w:t>
            </w:r>
            <w:r w:rsidR="001F40CD" w:rsidRPr="00162DED">
              <w:rPr>
                <w:rFonts w:ascii="PT Astra Serif" w:hAnsi="PT Astra Serif"/>
                <w:bCs/>
                <w:iCs/>
                <w:color w:val="000000" w:themeColor="text1"/>
                <w:spacing w:val="-2"/>
                <w:highlight w:val="white"/>
                <w:u w:val="single"/>
              </w:rPr>
              <w:t xml:space="preserve">                     </w:t>
            </w:r>
            <w:r w:rsidR="001F40CD" w:rsidRPr="00162DED"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  <w:t>, с другой стороны, вместе именуемые в дальнейшем «Стороны», на основании пункта 4 части 1 статьи 93 Федерального закона от 05 апреля 2013 г. № 44-ФЗ «О контрактной системе в сфере закупок товаров, работ, услуг для</w:t>
            </w:r>
            <w:r w:rsidR="001F40CD" w:rsidRPr="00162DED"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  <w:t xml:space="preserve">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      </w:r>
            <w:r w:rsidR="00162DED" w:rsidRPr="00162DED">
              <w:rPr>
                <w:rFonts w:ascii="PT Astra Serif" w:hAnsi="PT Astra Serif"/>
                <w:color w:val="000000" w:themeColor="text1"/>
                <w:spacing w:val="-2"/>
                <w:highlight w:val="white"/>
              </w:rPr>
              <w:t xml:space="preserve"> </w:t>
            </w:r>
          </w:p>
        </w:tc>
      </w:tr>
    </w:tbl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ПРЕДМЕТ КОНТРАКТА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Заказч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ик поручает, а Исполнитель принимает на себя обязательство оказать услуги по проведению экспертизы исполнения государственного контракта от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 xml:space="preserve">15.06.2026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№ 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>0321100011026000006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на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>выполнение работ по ремонту помещений, расположенных на первом этаже административного здания Главного управления Министерства юстиции Российской Федерации по Ставропольскому краю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(далее соответственно – услуги, объект, государственный контракт от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), а Заказчик обязуется принять и оплатить оказанные услуги в порядке и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сроки, установле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нные в Контракте.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Предоставление услуг по настоящему Контракту осуществляется Исполнителем в соответс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твии с требованиями Федерального закона от 31 мая 2001 г. № 73-ФЗ «О государственной судебно-экспертной деятельности в Российской Федерации» и Федеральног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 закона. 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Результатом оказания услуги является предоставление Исполнителем Заказчику экспертного заключения (далее – Заключение) в письменном виде в 2 (двух) экземплярах не позднее указанного в пункте 2.1 Контракта срока. В проведение экспертизы входит: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пределение объемов, видов и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стоимости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фактически выполненных работ по 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1E3E1D" w:rsidRPr="00162DED">
        <w:rPr>
          <w:rFonts w:ascii="PT Astra Serif" w:hAnsi="PT Astra Serif"/>
          <w:color w:val="000000" w:themeColor="text1"/>
          <w:spacing w:val="-2"/>
        </w:rPr>
        <w:t xml:space="preserve">30.12.2025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Определение объемов, видов и стоимости фактически не выполненных работ (остаток) по 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, в случае если будет установлен факт неисполнения / ненадлежащего исполнения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государственного контракта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Определение соответствия качества фактически выполненных работ требованиям государственног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 контракта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highlight w:val="white"/>
        </w:rPr>
        <w:t>, а также строительным нормам и правилам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Определение стоимости по устранению некачественно выполненных работ в случае, если не соответствует качество фактически выполненных работ;</w:t>
      </w:r>
    </w:p>
    <w:p w:rsidR="00DE21C9" w:rsidRPr="00162DED" w:rsidRDefault="001F40CD" w:rsidP="00162DED">
      <w:pPr>
        <w:pStyle w:val="25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Строительно-техническое иссл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едование фактически использованных материалов и их качества, в том числе на предмет их соответствия условиям 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государственного контракта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.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Заключение собственноручно подписывается экспертом</w:t>
      </w:r>
      <w:r w:rsidRPr="00162DED">
        <w:rPr>
          <w:rFonts w:ascii="PT Astra Serif" w:hAnsi="PT Astra Serif"/>
          <w:iCs/>
          <w:color w:val="000000" w:themeColor="text1"/>
          <w:spacing w:val="-2"/>
          <w:highlight w:val="white"/>
        </w:rPr>
        <w:t xml:space="preserve"> и скрепляется печатью. 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Э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кспертиза объекта в соответствии с настоящим Контрактом проводится штатным специалистом Исполнителя.</w:t>
      </w:r>
    </w:p>
    <w:p w:rsidR="00DE21C9" w:rsidRPr="00162DED" w:rsidRDefault="001F40CD" w:rsidP="00EC27C4">
      <w:pPr>
        <w:pStyle w:val="2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Исполнитель соответствует единым требованиям в соответствии с частью 1 и частью 1.1 статьи 31 Федерального закона и должен состоять в саморегулируемой орга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низации в области инженерных изысканий и в области архитектурно-строительного проектирования и их обязательствах.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lastRenderedPageBreak/>
        <w:t>ПОРЯДОК ОКАЗАНИЯ УСЛУГ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bCs/>
          <w:color w:val="000000" w:themeColor="text1"/>
          <w:spacing w:val="1"/>
          <w:highlight w:val="white"/>
        </w:rPr>
        <w:t xml:space="preserve">2.1.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Срок оказания услуг: в течение 1</w:t>
      </w:r>
      <w:r w:rsidR="001E3E1D" w:rsidRPr="00162DED">
        <w:rPr>
          <w:rFonts w:ascii="PT Astra Serif" w:hAnsi="PT Astra Serif"/>
          <w:color w:val="000000" w:themeColor="text1"/>
          <w:spacing w:val="1"/>
          <w:highlight w:val="white"/>
        </w:rPr>
        <w:t>5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(пятнадцати) рабочих дней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 даты увед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омления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о завершении работ по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государстве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нному контракту от </w:t>
      </w:r>
      <w:r w:rsidR="00B40437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2.2.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 xml:space="preserve">Место оказания услуг: </w:t>
      </w:r>
      <w:r w:rsidR="001E3E1D" w:rsidRPr="00162DED">
        <w:rPr>
          <w:rFonts w:ascii="PT Astra Serif" w:hAnsi="PT Astra Serif"/>
          <w:color w:val="000000" w:themeColor="text1"/>
        </w:rPr>
        <w:t xml:space="preserve">край Ставропольский, </w:t>
      </w:r>
      <w:proofErr w:type="spellStart"/>
      <w:r w:rsidR="001E3E1D" w:rsidRPr="00162DED">
        <w:rPr>
          <w:rFonts w:ascii="PT Astra Serif" w:hAnsi="PT Astra Serif"/>
          <w:color w:val="000000" w:themeColor="text1"/>
        </w:rPr>
        <w:t>г.о</w:t>
      </w:r>
      <w:proofErr w:type="spellEnd"/>
      <w:r w:rsidR="001E3E1D" w:rsidRPr="00162DED">
        <w:rPr>
          <w:rFonts w:ascii="PT Astra Serif" w:hAnsi="PT Astra Serif"/>
          <w:color w:val="000000" w:themeColor="text1"/>
        </w:rPr>
        <w:t xml:space="preserve">. город Ставрополь, г. Ставрополь, </w:t>
      </w:r>
      <w:proofErr w:type="spellStart"/>
      <w:r w:rsidR="001E3E1D" w:rsidRPr="00162DED">
        <w:rPr>
          <w:rFonts w:ascii="PT Astra Serif" w:hAnsi="PT Astra Serif"/>
          <w:color w:val="000000" w:themeColor="text1"/>
        </w:rPr>
        <w:t>пр-кт</w:t>
      </w:r>
      <w:proofErr w:type="spellEnd"/>
      <w:r w:rsidR="001E3E1D" w:rsidRPr="00162DED">
        <w:rPr>
          <w:rFonts w:ascii="PT Astra Serif" w:hAnsi="PT Astra Serif"/>
          <w:color w:val="000000" w:themeColor="text1"/>
        </w:rPr>
        <w:t xml:space="preserve"> </w:t>
      </w:r>
      <w:proofErr w:type="spellStart"/>
      <w:r w:rsidR="001E3E1D" w:rsidRPr="00162DED">
        <w:rPr>
          <w:rFonts w:ascii="PT Astra Serif" w:hAnsi="PT Astra Serif"/>
          <w:color w:val="000000" w:themeColor="text1"/>
        </w:rPr>
        <w:t>К.Маркса</w:t>
      </w:r>
      <w:proofErr w:type="spellEnd"/>
      <w:r w:rsidR="001E3E1D" w:rsidRPr="00162DED">
        <w:rPr>
          <w:rFonts w:ascii="PT Astra Serif" w:hAnsi="PT Astra Serif"/>
          <w:color w:val="000000" w:themeColor="text1"/>
        </w:rPr>
        <w:t>, д. 74</w:t>
      </w:r>
      <w:r w:rsidRPr="00162DED">
        <w:rPr>
          <w:rFonts w:ascii="PT Astra Serif" w:hAnsi="PT Astra Serif"/>
          <w:color w:val="000000" w:themeColor="text1"/>
          <w:highlight w:val="white"/>
        </w:rPr>
        <w:t>.</w:t>
      </w:r>
      <w:proofErr w:type="gramEnd"/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ПРАВА И ОБЯЗАННОСТИ СТОРОН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3.1. Исполнитель обязан: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3.1.1. Оказывать услуги надлежащ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его качества.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3.1.2. Оказывать услуги в срок, указанный в пункте 2.1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3.1.3. В случае принятия решения об одностороннем отказе от исполнения настоящего Контракта уведомить Заказчика о таком решении </w:t>
      </w: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с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соответствии</w:t>
      </w:r>
      <w:proofErr w:type="gramEnd"/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с положениями Федерального закона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3.1.4. Обеспечить сохранность объектов экспертизы и документов, получаемых от Заказчика и третьих лиц, в ходе проведения экспертизы.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3.1.5. При невозможности получения в полном объеме документов и информации, необходимых для проведения экспертизы, в т. ч</w:t>
      </w: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. от третьих лиц, Исполнитель обязан отразить это в своем Заключении. Исполнитель не несет ответственность за выводы, сделанные на основе документов и информации, содержащих недостоверные сведения.</w:t>
      </w:r>
    </w:p>
    <w:p w:rsidR="00DE21C9" w:rsidRPr="00162DED" w:rsidRDefault="001F40CD" w:rsidP="00162DED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</w:pPr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3.1.6. </w:t>
      </w:r>
      <w:proofErr w:type="gramStart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>Предоставить документы</w:t>
      </w:r>
      <w:proofErr w:type="gramEnd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 в соответствии с требованиям</w:t>
      </w:r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>и установленными пунктами 1.3 и 5.1 Контракта.</w:t>
      </w:r>
    </w:p>
    <w:p w:rsidR="00DE21C9" w:rsidRPr="00162DED" w:rsidRDefault="001F40CD" w:rsidP="00162DED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</w:pPr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3.1.7.  </w:t>
      </w:r>
      <w:proofErr w:type="gramStart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>Предоставить документы</w:t>
      </w:r>
      <w:proofErr w:type="gramEnd"/>
      <w:r w:rsidRPr="00162DED">
        <w:rPr>
          <w:rFonts w:ascii="PT Astra Serif" w:hAnsi="PT Astra Serif" w:cs="Times New Roman"/>
          <w:color w:val="000000" w:themeColor="text1"/>
          <w:spacing w:val="-2"/>
          <w:sz w:val="24"/>
          <w:szCs w:val="24"/>
          <w:highlight w:val="white"/>
        </w:rPr>
        <w:t xml:space="preserve"> и / или сведения, подтверждающие соответствие единым требованиям в  соответствии </w:t>
      </w:r>
      <w:r w:rsidRPr="00162DED">
        <w:rPr>
          <w:rFonts w:ascii="PT Astra Serif" w:hAnsi="PT Astra Serif" w:cs="Times New Roman"/>
          <w:color w:val="000000" w:themeColor="text1"/>
          <w:spacing w:val="1"/>
          <w:sz w:val="24"/>
          <w:szCs w:val="24"/>
          <w:highlight w:val="white"/>
        </w:rPr>
        <w:t>с частью 1 и частью 1.1 статьи 31 Федерального закона.</w:t>
      </w:r>
    </w:p>
    <w:p w:rsidR="00DE21C9" w:rsidRPr="00162DED" w:rsidRDefault="001F40CD" w:rsidP="00162DED">
      <w:pPr>
        <w:widowControl w:val="0"/>
        <w:tabs>
          <w:tab w:val="left" w:pos="426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3.2. Исполнитель имеет право:</w:t>
      </w:r>
    </w:p>
    <w:p w:rsidR="00DE21C9" w:rsidRPr="00162DED" w:rsidRDefault="001F40CD" w:rsidP="00162DED">
      <w:pPr>
        <w:widowControl w:val="0"/>
        <w:shd w:val="clear" w:color="auto" w:fill="FFFFFF"/>
        <w:tabs>
          <w:tab w:val="left" w:pos="1238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3.2.1. В слу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чае необходимости привлекать для исполнения обязательств по Контракту третьих лиц только с письменного согласия Заказчика, при этом всю ответственность за исполнение обязательств по Контракту несет Исполнитель.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pacing w:val="-2"/>
          <w:sz w:val="24"/>
          <w:szCs w:val="24"/>
          <w:highlight w:val="white"/>
          <w:lang w:val="ru-RU"/>
        </w:rPr>
        <w:t xml:space="preserve">3.2.2. </w:t>
      </w: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Требовать своевременной оплаты от Зака</w:t>
      </w: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зчика за надлежаще оказанные услуги.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3.2.3. Принять решение об одностороннем отказе от исполнения Контракта в соответствии с гражданским законодательством.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3.2.4</w:t>
      </w: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. Требовать возмещения убытков, уплаты неустоек (штрафов, пеней) в соответствии с разделом 7 Контракта.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3.2.5. Получить у Заказчика исходную документацию и доступ к объектам экспертизы для проведения экспертизы.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3.2.6</w:t>
      </w: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. Выбирать и применять самостоятельно методы проведения экспертизы.</w:t>
      </w:r>
    </w:p>
    <w:p w:rsidR="00DE21C9" w:rsidRPr="00162DED" w:rsidRDefault="001F40CD" w:rsidP="00162DED">
      <w:pPr>
        <w:widowControl w:val="0"/>
        <w:tabs>
          <w:tab w:val="left" w:pos="792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3.3. Заказчик обязан: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3.3.1. Оплатить надлежаще оказанные услуги по цене и в порядке, указанном в разделе 6 Контракта.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spacing w:val="-2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3.3.2. Провести экспертизу при проверке оказанных Исполнителем услуг,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 предусмотренных Контрактом, в части их соответствия условиям Контракта.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iCs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3.3.3. В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случае принятия решения об одностороннем отказе от исполнения настоящего Контракта уведомить Исполнителя о таком решении </w:t>
      </w:r>
      <w:proofErr w:type="gramStart"/>
      <w:r w:rsidRPr="00162DED">
        <w:rPr>
          <w:rFonts w:ascii="PT Astra Serif" w:hAnsi="PT Astra Serif"/>
          <w:iCs/>
          <w:color w:val="000000" w:themeColor="text1"/>
          <w:highlight w:val="white"/>
        </w:rPr>
        <w:t>с</w:t>
      </w:r>
      <w:proofErr w:type="gramEnd"/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iCs/>
          <w:color w:val="000000" w:themeColor="text1"/>
          <w:highlight w:val="white"/>
        </w:rPr>
        <w:t>соответствии</w:t>
      </w:r>
      <w:proofErr w:type="gramEnd"/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с положениями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>Федерального закона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>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3.3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.4. Требовать уплаты неустоек (штрафов, пеней) в соответствии с </w:t>
      </w:r>
      <w:hyperlink w:anchor="Par171" w:history="1">
        <w:r w:rsidRPr="00162DED">
          <w:rPr>
            <w:rFonts w:ascii="PT Astra Serif" w:hAnsi="PT Astra Serif"/>
            <w:color w:val="000000" w:themeColor="text1"/>
            <w:highlight w:val="white"/>
          </w:rPr>
          <w:t>разделом 7</w:t>
        </w:r>
      </w:hyperlink>
      <w:r w:rsidRPr="00162DED">
        <w:rPr>
          <w:rFonts w:ascii="PT Astra Serif" w:hAnsi="PT Astra Serif"/>
          <w:color w:val="000000" w:themeColor="text1"/>
          <w:highlight w:val="white"/>
        </w:rPr>
        <w:t xml:space="preserve"> Контракта.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3.3.5. Предоставить Исполнителю в полном объеме документацию и информацию, необходимую для проведения экспертизы. Обеспечить доступ Исполнителю к </w:t>
      </w:r>
      <w:r w:rsidRPr="00162DED">
        <w:rPr>
          <w:rFonts w:ascii="PT Astra Serif" w:hAnsi="PT Astra Serif"/>
          <w:color w:val="000000" w:themeColor="text1"/>
          <w:highlight w:val="white"/>
        </w:rPr>
        <w:t>объектам экспертизы для проведения осмотра. Способствовать в получении Исполнителем дополнительной информации об объектах экспертизы, которая может потребоваться Исполнителю в ходе проведения экспертизы.</w:t>
      </w:r>
    </w:p>
    <w:p w:rsidR="00DE21C9" w:rsidRPr="00162DED" w:rsidRDefault="001F40CD" w:rsidP="00162DED">
      <w:pPr>
        <w:ind w:firstLine="709"/>
        <w:jc w:val="both"/>
        <w:outlineLvl w:val="0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3.3.6. Уведомить о завершении работ по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государственн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7136B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 и предоставить Исполнителю все документы, материалы и информацию, не позднее 1 (одного) календарного дня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>с даты  завершения</w:t>
      </w:r>
      <w:proofErr w:type="gramEnd"/>
      <w:r w:rsidRPr="00162DED">
        <w:rPr>
          <w:rFonts w:ascii="PT Astra Serif" w:hAnsi="PT Astra Serif"/>
          <w:color w:val="000000" w:themeColor="text1"/>
          <w:highlight w:val="white"/>
        </w:rPr>
        <w:t xml:space="preserve"> работ по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государственному контракту </w:t>
      </w:r>
      <w:r w:rsidRPr="00162DED">
        <w:rPr>
          <w:rFonts w:ascii="PT Astra Serif" w:hAnsi="PT Astra Serif"/>
          <w:color w:val="000000" w:themeColor="text1"/>
          <w:spacing w:val="-2"/>
          <w:highlight w:val="white"/>
        </w:rPr>
        <w:t xml:space="preserve">от </w:t>
      </w:r>
      <w:r w:rsidR="00B7136B" w:rsidRPr="00162DED">
        <w:rPr>
          <w:rFonts w:ascii="PT Astra Serif" w:hAnsi="PT Astra Serif"/>
          <w:color w:val="000000" w:themeColor="text1"/>
          <w:spacing w:val="-2"/>
        </w:rPr>
        <w:t>15.06.2026 № 0321100011026000006</w:t>
      </w:r>
      <w:r w:rsidRPr="00162DED">
        <w:rPr>
          <w:rFonts w:ascii="PT Astra Serif" w:hAnsi="PT Astra Serif"/>
          <w:color w:val="000000" w:themeColor="text1"/>
          <w:highlight w:val="white"/>
        </w:rPr>
        <w:t>.</w:t>
      </w:r>
    </w:p>
    <w:p w:rsidR="00DE21C9" w:rsidRPr="00162DED" w:rsidRDefault="001F40CD" w:rsidP="00162DED">
      <w:pPr>
        <w:widowControl w:val="0"/>
        <w:tabs>
          <w:tab w:val="left" w:pos="792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3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.4. Заказчик имеет право: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3.4.1. Проверять ход и качество усл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уг, оказываемых Исполнителем, не вмешиваясь в его оперативно-хозяйственную деятельность.</w:t>
      </w:r>
    </w:p>
    <w:p w:rsidR="00DE21C9" w:rsidRPr="00162DED" w:rsidRDefault="001F40CD" w:rsidP="00162DED">
      <w:pPr>
        <w:widowControl w:val="0"/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3.4.2. Требовать от Исполнителя надлежащего оказания услуг.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3.4.3. П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>ринять решение об одностороннем отказе</w:t>
      </w:r>
      <w:r w:rsidRPr="00162DED">
        <w:rPr>
          <w:rFonts w:ascii="PT Astra Serif" w:hAnsi="PT Astra Serif"/>
          <w:iCs/>
          <w:color w:val="000000" w:themeColor="text1"/>
          <w:highlight w:val="white"/>
        </w:rPr>
        <w:t xml:space="preserve"> от исполнения Контракта в соответствии с гражданским законодательством Российской Федерации.</w:t>
      </w:r>
    </w:p>
    <w:p w:rsidR="00DE21C9" w:rsidRPr="00162DED" w:rsidRDefault="001F40CD" w:rsidP="00162DED">
      <w:pPr>
        <w:pStyle w:val="UseCaseListParagraphBulletListFooterTextnumberedParagraphedeliste1BulletrListParagraphlp1ListParagraph2UL"/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color w:val="000000" w:themeColor="text1"/>
          <w:sz w:val="24"/>
          <w:szCs w:val="24"/>
          <w:highlight w:val="white"/>
          <w:lang w:val="ru-RU"/>
        </w:rPr>
        <w:t>3.4.4. Требовать возмещения убытков в соответствии с разделом 7 Контракта, причиненных по вине Исполнителя.</w:t>
      </w:r>
      <w:bookmarkStart w:id="1" w:name="P1534"/>
      <w:bookmarkStart w:id="2" w:name="P1536"/>
      <w:bookmarkEnd w:id="1"/>
      <w:bookmarkEnd w:id="2"/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КАЧЕСТВО ОКАЗАНИЯ УСЛУГ</w:t>
      </w:r>
    </w:p>
    <w:p w:rsidR="00DE21C9" w:rsidRPr="00162DED" w:rsidRDefault="001F40CD" w:rsidP="00162DED">
      <w:pPr>
        <w:ind w:firstLine="720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4.1. Качество оказания услуг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должно соответствовать установленным в Российской Федерации государственным стандартам, требованиям действующего законодательства Российской Федерации в данной сфере, а также соответствовать требованиям, установленным Заказчиком в настоящем Контракте на ок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азание услуг. </w:t>
      </w:r>
    </w:p>
    <w:p w:rsidR="00DE21C9" w:rsidRPr="00162DED" w:rsidRDefault="001F40CD" w:rsidP="00162DED">
      <w:pPr>
        <w:ind w:firstLine="720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4.2. За предоставление недостоверных результатов экспертизы, экспертного заключения или заведомо ложного экспертного заключения, за невыполнение экспертом, экспертной организацией требования части 3 статьи 41 Федерального закона Исполнитель,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его уполномоченный представитель и должностные лица несут ответственность в соответствии с законодательством Российской Федерации (статья 7.32.6 КоАП РФ, статья 200.6 УК РФ).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СДАЧА-ПРИЕМКА, ЭКСПЕРИЗА УСЛУГ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5.1. Приемка оказанных у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слуг осуществляется Заказчиком на основании проведенной Заказчиком экспертизы посредством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>подписания</w:t>
      </w:r>
      <w:proofErr w:type="gramEnd"/>
      <w:r w:rsidRPr="00162DED">
        <w:rPr>
          <w:rFonts w:ascii="PT Astra Serif" w:hAnsi="PT Astra Serif"/>
          <w:color w:val="000000" w:themeColor="text1"/>
          <w:highlight w:val="white"/>
        </w:rPr>
        <w:t xml:space="preserve"> представленного Заказчику Исполнителем Акта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сдачи-приемки оказанных услуг </w:t>
      </w:r>
      <w:r w:rsidRPr="00162DED">
        <w:rPr>
          <w:rFonts w:ascii="PT Astra Serif" w:hAnsi="PT Astra Serif"/>
          <w:color w:val="000000" w:themeColor="text1"/>
          <w:highlight w:val="white"/>
        </w:rPr>
        <w:t>или универсального передаточного документа обеими Сторонами (далее – Акт) в 2 (дв</w:t>
      </w:r>
      <w:r w:rsidRPr="00162DED">
        <w:rPr>
          <w:rFonts w:ascii="PT Astra Serif" w:hAnsi="PT Astra Serif"/>
          <w:color w:val="000000" w:themeColor="text1"/>
          <w:highlight w:val="white"/>
        </w:rPr>
        <w:t>ух) экземплярах.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5.2. Исполнитель направляет Заказчику не позднее 1 (одного) рабочего дня </w:t>
      </w:r>
      <w:proofErr w:type="gramStart"/>
      <w:r w:rsidRPr="00162DED">
        <w:rPr>
          <w:rFonts w:ascii="PT Astra Serif" w:hAnsi="PT Astra Serif"/>
          <w:color w:val="000000" w:themeColor="text1"/>
          <w:highlight w:val="white"/>
        </w:rPr>
        <w:t>с даты завершения</w:t>
      </w:r>
      <w:proofErr w:type="gramEnd"/>
      <w:r w:rsidRPr="00162DED">
        <w:rPr>
          <w:rFonts w:ascii="PT Astra Serif" w:hAnsi="PT Astra Serif"/>
          <w:color w:val="000000" w:themeColor="text1"/>
          <w:highlight w:val="white"/>
        </w:rPr>
        <w:t xml:space="preserve"> оказания услуг 2 (два) экземпляра Акта, подписанных уполномоченным представителем Исполнителя и скрепленных печатью, и иные документы в соответствии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 с условиями Контракта.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5.3. Заказчик осуществляет приемку оказанных услуг не позднее 20 (двадцати) рабочих дней со дня получения Акта.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5.4. Для проверки оказанных Исполнителем услуг в части их соответствия условиям контракта Заказчик в срок, установленный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пунктом 5.3 Контракта, проводит экспертизу.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5.5. Экспертиза оказанных Исполнителем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с Федеральным законом.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5.6. В случае если для проведения экспертизы Заказчиком привлекаются эксперты, экспертные организации, срок приемки Заказчиком предоставленных Исполнителем результатов, предусмотренных Контрактом, увеличивается на срок проведения та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кой экспертизы.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5.7. Исполнитель обязан оплатить Заказчику понесенные им затраты на проведение экспертизы в случае, если для проведения экспертизы Заказчиком были привлечены эксперты, экспертные организации, и в результате проведенной ими экспертизы были в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ыявлены несоответствия оказанной Исполнителем услуги условиям Контракта.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5.8. При отсутствии у Заказчика замечаний по соответствию оказанных Исполнителем услуг условиям Контракта, Заказчик в течение срока, указанного в пункте 5.3 Контракта, подписывает Акт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и направляет один экземпляр Исполнителю. 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5.9. При выявлении Заказчиком несоответствия оказанной Исполнителем услуги условиям Контракта, Заказчик, в течение срока, указанного в пункте 5.3 Контракта, направляет Исполнителю мотивированный отказ от подписани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я Акта, в котором указывает выявленные замечания и сроки для их устранения.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5.10. Исполнитель вправе устранить все замечания, содержащиеся в мотивированном отказе от подписания Акта, в сроки, установленные Заказчиком и повторно направить Заказчику Акт с уч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етом устраненных замечаний.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5.11. Повторная приемка Заказчиком оказанной Исполнителем услуги осуществляется в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порядке, предусмотренном для первоначальной приемки.</w:t>
      </w:r>
    </w:p>
    <w:p w:rsidR="00DE21C9" w:rsidRPr="00162DED" w:rsidRDefault="001F40CD" w:rsidP="00162DED">
      <w:pPr>
        <w:widowControl w:val="0"/>
        <w:tabs>
          <w:tab w:val="left" w:pos="360"/>
        </w:tabs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5.12. Обязательства Исполнителя по оказанию услуг в соответствии с Контрактом считаются выпол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ненными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 даты подписания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Акта Заказчиком.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ЦЕНА КОНТРАКТА И ПОРЯДОК ОПЛАТЫ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6.1.</w:t>
      </w: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 Цена контракта составляет ___________(_______),в том числе НДС / </w:t>
      </w:r>
      <w:proofErr w:type="gramStart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НДС</w:t>
      </w:r>
      <w:proofErr w:type="gramEnd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 не облагается, и включает все расходы Исполнителя, связанные с оказанием услуг, в том числе расходы на ма</w:t>
      </w: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териалы необходимые для оказания услуг, на страхование, уплату таможенных пошлин (при необходимости), налогов, сборов и других обязательных платежей, а также иные расходы Исполнителя, связанные с исполнением обязательств по контракту.</w:t>
      </w:r>
    </w:p>
    <w:p w:rsidR="00DE21C9" w:rsidRPr="00162DED" w:rsidRDefault="001F40CD" w:rsidP="00105FAA">
      <w:pPr>
        <w:pStyle w:val="UseCaseListParagraphBulletListFooterTextnumberedParagraphedeliste1BulletrListParagraphlp1ListParagraph2UL"/>
        <w:spacing w:after="0" w:line="240" w:lineRule="auto"/>
        <w:ind w:left="0" w:firstLine="709"/>
        <w:contextualSpacing w:val="0"/>
        <w:jc w:val="center"/>
        <w:rPr>
          <w:rFonts w:ascii="PT Astra Serif" w:hAnsi="PT Astra Serif"/>
          <w:bCs/>
          <w:i/>
          <w:color w:val="000000" w:themeColor="text1"/>
          <w:sz w:val="24"/>
          <w:szCs w:val="24"/>
          <w:highlight w:val="white"/>
          <w:lang w:val="ru-RU"/>
        </w:rPr>
      </w:pP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Начальная максимальна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 xml:space="preserve">я цена контракта </w:t>
      </w:r>
      <w:r w:rsidR="00B7136B"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50 000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,</w:t>
      </w:r>
      <w:r w:rsidR="00B7136B"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 xml:space="preserve">00 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(</w:t>
      </w:r>
      <w:r w:rsidR="00105FAA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п</w:t>
      </w:r>
      <w:r w:rsidR="00105FAA" w:rsidRPr="00105FAA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ятьдесят тысяч рублей 00 копеек</w:t>
      </w:r>
      <w:r w:rsidRPr="00162DED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)</w:t>
      </w:r>
      <w:r w:rsidR="00105FAA">
        <w:rPr>
          <w:rFonts w:ascii="PT Astra Serif" w:eastAsia="Times New Roman" w:hAnsi="PT Astra Serif"/>
          <w:i/>
          <w:iCs/>
          <w:color w:val="000000" w:themeColor="text1"/>
          <w:sz w:val="24"/>
          <w:szCs w:val="24"/>
          <w:lang w:val="ru-RU"/>
        </w:rPr>
        <w:t>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6.1.1. Цена Контракта включает все расходы Исполнителя, связанные с оказанием у</w:t>
      </w: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слуг, в том числе расходы на страхование, уплату таможенных пошлин (при необходимости), налогов, сборов и других обязательных платежей, а также иные расходы Исполнителя, связанные с исполнением обязательств по Контракту. 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-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6.1.2. </w:t>
      </w:r>
      <w:proofErr w:type="gramStart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Сумма, подлежащая уплате За</w:t>
      </w: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</w:t>
      </w:r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>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162DED">
        <w:rPr>
          <w:rFonts w:ascii="PT Astra Serif" w:hAnsi="PT Astra Serif"/>
          <w:color w:val="000000" w:themeColor="text1"/>
          <w:spacing w:val="-4"/>
          <w:highlight w:val="white"/>
        </w:rPr>
        <w:t xml:space="preserve"> системы Российской Федерации Заказчиком.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6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.2. Цена Контракта является твердой и определяется на весь срок исполнения Контракта, за исключением случаев, установленных Федеральным законом.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6.3. Оплата услуг по Контракту производится за счет средств бюджета Ставропольского края за фактически оказанн</w:t>
      </w: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 xml:space="preserve">ые услуги в безналичной форме путем перечисления Заказчиком денежных средств на расчетный счет Исполнителя в течение 7 (семи) рабочих дней </w:t>
      </w:r>
      <w:proofErr w:type="gramStart"/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>с даты подписания</w:t>
      </w:r>
      <w:proofErr w:type="gramEnd"/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 xml:space="preserve"> Заказчиком Акта на основании счета, выставленного Исполнителем.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ab/>
        <w:t>Датой оплаты является дата списани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я средств со счета Заказчика, указанного в разделе 13 Контракта.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6.4. В случае изменения реквизитов расчетного счета Исполнитель обязан незамедлительно (в течение 3-х рабочих дней) в письменной форме сообщить об этом Заказчику с указанием новых реквизитов</w:t>
      </w: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расчетный счет Исполнителя, несет Исполнитель.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6.5. Расчеты по Контракту производятся в российских рублях.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6.6. Источник финан</w:t>
      </w: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>сирования: бюджет Ставропольского края.</w:t>
      </w:r>
    </w:p>
    <w:p w:rsidR="00DE21C9" w:rsidRPr="00162DED" w:rsidRDefault="001F40CD" w:rsidP="00162DED">
      <w:pPr>
        <w:pStyle w:val="afb"/>
        <w:tabs>
          <w:tab w:val="left" w:pos="0"/>
        </w:tabs>
        <w:rPr>
          <w:rFonts w:ascii="PT Astra Serif" w:hAnsi="PT Astra Serif"/>
          <w:color w:val="000000" w:themeColor="text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z w:val="24"/>
          <w:szCs w:val="24"/>
          <w:highlight w:val="white"/>
        </w:rPr>
        <w:tab/>
        <w:t>6.7. Авансирование не предусмотрено.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ОТВЕТСТВЕННОСТЬ СТОРОН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7.1.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7.2. Ст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орона обязана возместить все убытки, причиненные ею другой Стороне вследствие ненадлежащего исполнения своих обязательств по Контракту. 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7.3. В случае просрочки исполнения Исполнителем обязательств (в том числе гарантийного обязательства), предусмотренных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7.4. Штрафы начисляются за неисполнение или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Размер штрафа устанавливается Контрактом в </w:t>
      </w:r>
      <w:hyperlink r:id="rId8" w:history="1">
        <w:r w:rsidRPr="00162DED">
          <w:rPr>
            <w:rFonts w:ascii="PT Astra Serif" w:hAnsi="PT Astra Serif"/>
            <w:color w:val="000000" w:themeColor="text1"/>
            <w:spacing w:val="1"/>
            <w:highlight w:val="white"/>
          </w:rPr>
          <w:t>порядке</w:t>
        </w:r>
      </w:hyperlink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, установленном постановле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нием Правительства Российской Федерации от  30.08.2017 № 1042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признании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утрати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вшим силу постановления Правительства Российской Федерации от 25 ноября 2013 г. № 1063» (далее – Правила), за исключением случаев, если законодательством Российской Федерации установлен иной порядок начисления штрафов.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7.5. За каждый факт неисполнения или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Пр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авилами (за исключением ненадлежащего исполнения  обязательства, предусмотренного Контрактом, которое не имеет стоимостного выражения), </w:t>
      </w:r>
      <w:r w:rsidR="00105FAA">
        <w:rPr>
          <w:rFonts w:ascii="PT Astra Serif" w:hAnsi="PT Astra Serif"/>
          <w:color w:val="000000" w:themeColor="text1"/>
          <w:spacing w:val="1"/>
          <w:highlight w:val="white"/>
        </w:rPr>
        <w:t xml:space="preserve"> составляет: 10 процентов цены К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7.6. За каждый факт неисполнения или ненадлежащего исполнения Исполнителем обя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зательства, предусмотренного Контрактом, которое не имеет стоимостного выражения, размер штрафа устанавливается в порядке, установленном Правилами, и составляет 1000 (одну тысячу) рублей 00 копеек.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7.7.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Пеня начисляется за каждый день просрочки исполнения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трехсотой, действующей на дату уплаты пени ключевой ставки Центрального банка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установлен иной порядо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 начисления пени.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7.8.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уплаты неустоек (штрафов, пеней).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7.9.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7.10. За каждый факт ненадлежащего испол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утвержденном Правилами, и составляет 1 000 (одну тысячу) рублей 00 копеек.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азмере одной трехсотой, действующей на дату уплаты пеней, ключевой ставки Центрального банка Российской Федерации от не уплаченной в срок суммы.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7.12. Общая сумма начисленных штрафов за неисполнение или ненадлежащее исполнение Исполнителем обязательств, пр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едусмотренных Контрактом, не может превышать цену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7.14. Сторона освобождается от уплаты неус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7.15. Уплата неустойки (штрафа, пени) не освобождает Стороны от исполнения обязательств по Контракту.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lastRenderedPageBreak/>
        <w:t>7.16. В случае расторжения, общая сумма начисленных штрафов за неисполнение или ненадлежащее исполнение Исполнителем обязательств, предусмотренных Контрак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том, не может превышать цену Контракта.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ОБСТОЯТЕЛЬСТВА НЕПРЕОДОЛИМОЙ СИЛЫ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8.1.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конодательством Российской Федерации порядке, которые возникли после заключения Контракта и непосредственно повлияли на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исполнение Сторонами своих обязательств, а также которые Стороны были не в состоянии предвидеть и предотвратить.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8.2.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Сторона, для котор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зникновении, виде и возможной продолжительности действия.</w:t>
      </w:r>
      <w:proofErr w:type="gramEnd"/>
    </w:p>
    <w:p w:rsidR="00DE21C9" w:rsidRPr="00162DED" w:rsidRDefault="001F40CD" w:rsidP="00162DED">
      <w:pPr>
        <w:tabs>
          <w:tab w:val="left" w:pos="1134"/>
        </w:tabs>
        <w:ind w:firstLine="709"/>
        <w:contextualSpacing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8.3. Если обстоятельства, указанные в пункте 8.1 Контракта, будут длиться более 2 (двух) календарных месяцев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 даты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соответствующего уведомления, каждая из Сторон вправе требовать расторжения Контра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кта без требования возмещения убытков, понесенных в связи с наступлением таких обстоятельств.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ПОРЯДОК РАЗРЕШЕНИЯ СПОРОВ</w:t>
      </w:r>
    </w:p>
    <w:p w:rsidR="00DE21C9" w:rsidRPr="00162DED" w:rsidRDefault="001F40CD" w:rsidP="00162DED">
      <w:pPr>
        <w:ind w:firstLine="720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9.1. </w:t>
      </w:r>
      <w:r w:rsidRPr="00162DED">
        <w:rPr>
          <w:rFonts w:ascii="PT Astra Serif" w:hAnsi="PT Astra Serif"/>
          <w:color w:val="000000" w:themeColor="text1"/>
          <w:highlight w:val="white"/>
        </w:rPr>
        <w:t>В случае возникновения споров и (или) разногласий между Сторонами в связи с исполнением Контракта, Стороны принимают меры для их р</w:t>
      </w:r>
      <w:r w:rsidRPr="00162DED">
        <w:rPr>
          <w:rFonts w:ascii="PT Astra Serif" w:hAnsi="PT Astra Serif"/>
          <w:color w:val="000000" w:themeColor="text1"/>
          <w:highlight w:val="white"/>
        </w:rPr>
        <w:t>азрешения путем переговоров.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 xml:space="preserve">9.2. Все споры и разногласия, возникающие при исполнении контракта, не урегулированные в ходе переговоров, Стороны рассматривают в претензионном порядке. Претензия в письменной форме направляется Стороне, допустившей нарушение </w:t>
      </w:r>
      <w:r w:rsidRPr="00162DED">
        <w:rPr>
          <w:rFonts w:ascii="PT Astra Serif" w:hAnsi="PT Astra Serif"/>
          <w:color w:val="000000" w:themeColor="text1"/>
          <w:highlight w:val="white"/>
        </w:rPr>
        <w:t>условий Контракта. В претензии указываются допущенные нарушения со ссылкой на соответствующие положения Контракта, а также действия, которые должны быть произведены для устранения нарушений. Срок рассмотрения претензии – 5 (пять) календарных дней с момента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 ее получения.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highlight w:val="white"/>
        </w:rPr>
      </w:pPr>
      <w:r w:rsidRPr="00162DED">
        <w:rPr>
          <w:rFonts w:ascii="PT Astra Serif" w:hAnsi="PT Astra Serif"/>
          <w:color w:val="000000" w:themeColor="text1"/>
          <w:highlight w:val="white"/>
        </w:rPr>
        <w:t>9.3. В случае если споры и разногласия не урегулированы в претензионном порядке, каждая из Сторон вправе обратиться в Арбитражный суд Ставропольского края в порядке, установленном действующим законодательством Российской Федерации, с иском о</w:t>
      </w:r>
      <w:r w:rsidRPr="00162DED">
        <w:rPr>
          <w:rFonts w:ascii="PT Astra Serif" w:hAnsi="PT Astra Serif"/>
          <w:color w:val="000000" w:themeColor="text1"/>
          <w:highlight w:val="white"/>
        </w:rPr>
        <w:t xml:space="preserve"> разрешении спора.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СРОК ДЕЙСТВИЯ И ПОРЯДОК РАСТОРЖЕНИЯ КОНТРАКТА</w:t>
      </w:r>
    </w:p>
    <w:p w:rsidR="00DE21C9" w:rsidRPr="00162DED" w:rsidRDefault="001F40CD" w:rsidP="00162DED">
      <w:pPr>
        <w:pStyle w:val="aff7"/>
        <w:ind w:firstLine="709"/>
        <w:rPr>
          <w:rFonts w:ascii="PT Astra Serif" w:hAnsi="PT Astra Serif"/>
          <w:color w:val="000000" w:themeColor="text1"/>
          <w:spacing w:val="1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Cs w:val="24"/>
          <w:highlight w:val="white"/>
        </w:rPr>
        <w:t xml:space="preserve">10.1. </w:t>
      </w:r>
      <w:r w:rsidRPr="00162DED">
        <w:rPr>
          <w:rStyle w:val="FontStyle24"/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Контра</w:t>
      </w:r>
      <w:proofErr w:type="gramStart"/>
      <w:r w:rsidRPr="00162DED">
        <w:rPr>
          <w:rStyle w:val="FontStyle24"/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кт вст</w:t>
      </w:r>
      <w:proofErr w:type="gramEnd"/>
      <w:r w:rsidRPr="00162DED">
        <w:rPr>
          <w:rStyle w:val="FontStyle24"/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упает в силу со дня его подписания обеими Сторонами и действует </w:t>
      </w:r>
      <w:r w:rsidRPr="00162DED">
        <w:rPr>
          <w:rFonts w:ascii="PT Astra Serif" w:hAnsi="PT Astra Serif"/>
          <w:color w:val="000000" w:themeColor="text1"/>
          <w:spacing w:val="1"/>
          <w:szCs w:val="24"/>
          <w:highlight w:val="white"/>
        </w:rPr>
        <w:t>по 31 декабря 2026 г. (включительно), а по взаиморасчетам до полного исполнения Сторонами обязательств по К</w:t>
      </w:r>
      <w:r w:rsidRPr="00162DED">
        <w:rPr>
          <w:rFonts w:ascii="PT Astra Serif" w:hAnsi="PT Astra Serif"/>
          <w:color w:val="000000" w:themeColor="text1"/>
          <w:spacing w:val="1"/>
          <w:szCs w:val="24"/>
          <w:highlight w:val="white"/>
        </w:rPr>
        <w:t>онтракту. Окончание срока действия Контракта не освобождает Стороны от ответственности за его нарушение.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10.2.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Контракт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может быть расторгнут по соглашению Сторон, по решению суда, или в связи с односторонним отказом любой из Сторон от испо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лнения Контракта в соответствии с действующим законодательством.</w:t>
      </w:r>
    </w:p>
    <w:p w:rsidR="00DE21C9" w:rsidRPr="00162DED" w:rsidRDefault="001F40CD" w:rsidP="00162DED">
      <w:pPr>
        <w:ind w:firstLine="709"/>
        <w:contextualSpacing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10.3. Каждая из Сторон Контракта вправе принять решение об одностороннем отказе от исполнения Контракта в соответствии с Федеральным законом.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КОНФИДЕНЦИАЛЬНОСТЬ</w:t>
      </w:r>
    </w:p>
    <w:p w:rsidR="00DE21C9" w:rsidRPr="00162DED" w:rsidRDefault="001F40CD" w:rsidP="00162DED">
      <w:pPr>
        <w:pStyle w:val="a4"/>
        <w:tabs>
          <w:tab w:val="left" w:pos="1276"/>
        </w:tabs>
        <w:ind w:firstLine="709"/>
        <w:jc w:val="both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11.1. 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Стороны обязуются сохранять конфиденциальность информации, полученной при исполнении Контракта. Исполнитель обязуется принять все необходимые меры по обеспечению конфиденциальности полученных результатов, включая охрану документации и материалов, ограничен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ие круга лиц, допущенных к информации. Исполнитель обязуется не передавать прочим лицам конфиденциальную информацию, а также не публиковать или иным способом разглашать полученные результаты без письменного разрешения Заказчика. </w:t>
      </w:r>
    </w:p>
    <w:p w:rsidR="00DE21C9" w:rsidRPr="00162DED" w:rsidRDefault="001F40CD" w:rsidP="00162DED">
      <w:pPr>
        <w:pStyle w:val="a4"/>
        <w:tabs>
          <w:tab w:val="left" w:pos="1276"/>
        </w:tabs>
        <w:ind w:firstLine="709"/>
        <w:jc w:val="both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11.2. 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ab/>
        <w:t>Обязательства Испол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нителя по сохранению конфиденциальности информации распространяются и на привлекаемые с его стороны экспертные группы. Обязательства по 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lastRenderedPageBreak/>
        <w:t>конфиденциальности и не использованию, наложенные на Исполнителя настоящим Контрактом, не распространяются на общедоступ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ную информацию, а также на информацию, которая станет известна не по вине Исполнителя.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ЗАКЛЮЧИТЕЛЬНЫЕ ПОЛОЖЕНИЯ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12.1. Любые изменения и дополнения к Контракту должны быть совершены в письменной форме со ссылкой на неотъемлемую часть данного Контракта и по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дписаны надлежаще уполномоченными представителями Сторон.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iCs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12.2. </w:t>
      </w: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Изменение существенных условий Контракта при его исполнении не допускается, за исключением их изменения в случаях, предусмотренных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статьями 95 и 112 Федерального закона.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iCs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12.3.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Настоящий Контра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кт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12.4.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При исполнении настоящего Контракта Стороны договорились до получения подлинников пр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инимать факсимильные/электронные копии Контракта, приложений, уведомлений, документов, материалов и информации,  в том числе, предусмотренных пунктом 3.3.6. Контракта, и платежных документов к Контракту, </w:t>
      </w:r>
      <w:proofErr w:type="gramStart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подписанные</w:t>
      </w:r>
      <w:proofErr w:type="gramEnd"/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уполномоченными представителями Сторон и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 заверенными печатями, с последующим обменом оригиналами. 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При этом факсимильные/электронные копии имеют юридическую силу и сохраняют свое действие до момента получения оригиналов указанных документов.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12.5. Ни одна из Сторон не вправе передавать свои прав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а и обязательства по Контракту третьим лицам без письменного согласия другой Стороны, если иное не указано в Контракте.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 xml:space="preserve">12.6. Любое уведомление или сообщение, которое должно быть совершено или направлено одной Стороной другой Стороне в связи с Контрактом, </w:t>
      </w:r>
      <w:r w:rsidRPr="00162DED">
        <w:rPr>
          <w:rFonts w:ascii="PT Astra Serif" w:hAnsi="PT Astra Serif"/>
          <w:color w:val="000000" w:themeColor="text1"/>
          <w:spacing w:val="1"/>
          <w:highlight w:val="white"/>
        </w:rPr>
        <w:t>должно быть составлено в письменной форме и направлено в адрес лиц и по реквизитам Сторон, указанным в разделе 13 Контракта.</w:t>
      </w:r>
    </w:p>
    <w:p w:rsidR="00DE21C9" w:rsidRPr="00162DED" w:rsidRDefault="001F40CD" w:rsidP="00162DED">
      <w:pPr>
        <w:ind w:firstLine="709"/>
        <w:jc w:val="both"/>
        <w:rPr>
          <w:rFonts w:ascii="PT Astra Serif" w:hAnsi="PT Astra Serif"/>
          <w:iCs/>
          <w:color w:val="000000" w:themeColor="text1"/>
          <w:spacing w:val="1"/>
          <w:highlight w:val="white"/>
        </w:rPr>
      </w:pPr>
      <w:r w:rsidRPr="00162DED">
        <w:rPr>
          <w:rFonts w:ascii="PT Astra Serif" w:hAnsi="PT Astra Serif"/>
          <w:iCs/>
          <w:color w:val="000000" w:themeColor="text1"/>
          <w:spacing w:val="1"/>
          <w:highlight w:val="white"/>
        </w:rPr>
        <w:t xml:space="preserve">12.7. </w:t>
      </w:r>
      <w:r w:rsidRPr="00162DED">
        <w:rPr>
          <w:rFonts w:ascii="PT Astra Serif" w:hAnsi="PT Astra Serif"/>
          <w:color w:val="000000" w:themeColor="text1"/>
          <w:highlight w:val="white"/>
        </w:rPr>
        <w:t>Во всем, что не урегулировано контрактом, Стороны руководствуются положениями законодательства Российской Федерации.</w:t>
      </w:r>
    </w:p>
    <w:p w:rsidR="00DE21C9" w:rsidRPr="00162DED" w:rsidRDefault="001F40CD" w:rsidP="00162DED">
      <w:pPr>
        <w:pStyle w:val="afff0"/>
        <w:numPr>
          <w:ilvl w:val="0"/>
          <w:numId w:val="2"/>
        </w:numPr>
        <w:spacing w:line="240" w:lineRule="exact"/>
        <w:ind w:left="0" w:firstLine="0"/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</w:pP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 xml:space="preserve">АДРЕСА </w:t>
      </w:r>
      <w:r w:rsidRPr="00162DED">
        <w:rPr>
          <w:rFonts w:ascii="PT Astra Serif" w:hAnsi="PT Astra Serif"/>
          <w:color w:val="000000" w:themeColor="text1"/>
          <w:spacing w:val="1"/>
          <w:sz w:val="24"/>
          <w:szCs w:val="24"/>
          <w:highlight w:val="white"/>
        </w:rPr>
        <w:t>И БАНКОВСКИЕ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8"/>
      </w:tblGrid>
      <w:tr w:rsidR="00DE21C9" w:rsidRPr="00162DED">
        <w:tc>
          <w:tcPr>
            <w:tcW w:w="5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</w:tr>
      <w:tr w:rsidR="00DE21C9" w:rsidRPr="00162DED">
        <w:tc>
          <w:tcPr>
            <w:tcW w:w="5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21C9" w:rsidRPr="00162DED" w:rsidRDefault="00DE21C9" w:rsidP="00162DED">
            <w:pPr>
              <w:spacing w:line="240" w:lineRule="exact"/>
              <w:rPr>
                <w:rFonts w:ascii="PT Astra Serif" w:hAnsi="PT Astra Serif"/>
                <w:color w:val="000000" w:themeColor="text1"/>
                <w:highlight w:val="white"/>
              </w:rPr>
            </w:pPr>
          </w:p>
        </w:tc>
      </w:tr>
    </w:tbl>
    <w:p w:rsidR="00DE21C9" w:rsidRPr="00162DED" w:rsidRDefault="00DE21C9" w:rsidP="00162DED">
      <w:pPr>
        <w:rPr>
          <w:rFonts w:ascii="PT Astra Serif" w:hAnsi="PT Astra Serif"/>
          <w:color w:val="000000" w:themeColor="text1"/>
          <w:highlight w:val="white"/>
        </w:rPr>
      </w:pPr>
    </w:p>
    <w:sectPr w:rsidR="00DE21C9" w:rsidRPr="00162DED">
      <w:headerReference w:type="default" r:id="rId9"/>
      <w:pgSz w:w="11906" w:h="16838"/>
      <w:pgMar w:top="964" w:right="567" w:bottom="113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0CD" w:rsidRDefault="001F40CD">
      <w:r>
        <w:separator/>
      </w:r>
    </w:p>
  </w:endnote>
  <w:endnote w:type="continuationSeparator" w:id="0">
    <w:p w:rsidR="001F40CD" w:rsidRDefault="001F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0CD" w:rsidRDefault="001F40CD">
      <w:r>
        <w:separator/>
      </w:r>
    </w:p>
  </w:footnote>
  <w:footnote w:type="continuationSeparator" w:id="0">
    <w:p w:rsidR="001F40CD" w:rsidRDefault="001F4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C9" w:rsidRDefault="001F40CD">
    <w:pPr>
      <w:pStyle w:val="ac"/>
      <w:spacing w:after="60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A867A0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591"/>
    <w:multiLevelType w:val="hybridMultilevel"/>
    <w:tmpl w:val="2BBE6F88"/>
    <w:lvl w:ilvl="0" w:tplc="55B43E2C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8076C28E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42CE3364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CA84E51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7260413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6023E1C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1487C4E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611E4012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438CC25C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">
    <w:nsid w:val="0A5C2260"/>
    <w:multiLevelType w:val="hybridMultilevel"/>
    <w:tmpl w:val="E1366826"/>
    <w:lvl w:ilvl="0" w:tplc="ED184C36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3ECEEA40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4378C7B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78C0F3B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948430A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F958410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1B004CD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5704A936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1238663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">
    <w:nsid w:val="0D9B3240"/>
    <w:multiLevelType w:val="hybridMultilevel"/>
    <w:tmpl w:val="F39411C0"/>
    <w:lvl w:ilvl="0" w:tplc="6CBA87AC">
      <w:start w:val="1"/>
      <w:numFmt w:val="decimal"/>
      <w:suff w:val="space"/>
      <w:lvlText w:val="1.%1."/>
      <w:lvlJc w:val="left"/>
      <w:pPr>
        <w:ind w:left="0" w:firstLine="0"/>
      </w:pPr>
    </w:lvl>
    <w:lvl w:ilvl="1" w:tplc="3D58C4AE">
      <w:start w:val="1"/>
      <w:numFmt w:val="lowerLetter"/>
      <w:lvlText w:val="%2."/>
      <w:lvlJc w:val="left"/>
      <w:pPr>
        <w:ind w:left="2160" w:hanging="360"/>
      </w:pPr>
    </w:lvl>
    <w:lvl w:ilvl="2" w:tplc="E3920D4E">
      <w:start w:val="1"/>
      <w:numFmt w:val="lowerRoman"/>
      <w:lvlText w:val="%3."/>
      <w:lvlJc w:val="right"/>
      <w:pPr>
        <w:ind w:left="2880" w:hanging="180"/>
      </w:pPr>
    </w:lvl>
    <w:lvl w:ilvl="3" w:tplc="C1EAE57A">
      <w:start w:val="1"/>
      <w:numFmt w:val="decimal"/>
      <w:lvlText w:val="%4."/>
      <w:lvlJc w:val="left"/>
      <w:pPr>
        <w:ind w:left="3600" w:hanging="360"/>
      </w:pPr>
    </w:lvl>
    <w:lvl w:ilvl="4" w:tplc="400CA0A8">
      <w:start w:val="1"/>
      <w:numFmt w:val="lowerLetter"/>
      <w:lvlText w:val="%5."/>
      <w:lvlJc w:val="left"/>
      <w:pPr>
        <w:ind w:left="4320" w:hanging="360"/>
      </w:pPr>
    </w:lvl>
    <w:lvl w:ilvl="5" w:tplc="FF505BF0">
      <w:start w:val="1"/>
      <w:numFmt w:val="lowerRoman"/>
      <w:lvlText w:val="%6."/>
      <w:lvlJc w:val="right"/>
      <w:pPr>
        <w:ind w:left="5040" w:hanging="180"/>
      </w:pPr>
    </w:lvl>
    <w:lvl w:ilvl="6" w:tplc="785A9AE6">
      <w:start w:val="1"/>
      <w:numFmt w:val="decimal"/>
      <w:lvlText w:val="%7."/>
      <w:lvlJc w:val="left"/>
      <w:pPr>
        <w:ind w:left="5760" w:hanging="360"/>
      </w:pPr>
    </w:lvl>
    <w:lvl w:ilvl="7" w:tplc="E18A1DF4">
      <w:start w:val="1"/>
      <w:numFmt w:val="lowerLetter"/>
      <w:lvlText w:val="%8."/>
      <w:lvlJc w:val="left"/>
      <w:pPr>
        <w:ind w:left="6480" w:hanging="360"/>
      </w:pPr>
    </w:lvl>
    <w:lvl w:ilvl="8" w:tplc="8868A11C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F545CA"/>
    <w:multiLevelType w:val="hybridMultilevel"/>
    <w:tmpl w:val="29086DD2"/>
    <w:lvl w:ilvl="0" w:tplc="92D0E1AA">
      <w:start w:val="1"/>
      <w:numFmt w:val="decimal"/>
      <w:suff w:val="space"/>
      <w:lvlText w:val="1.%1."/>
      <w:lvlJc w:val="left"/>
      <w:pPr>
        <w:ind w:left="0" w:firstLine="0"/>
      </w:pPr>
    </w:lvl>
    <w:lvl w:ilvl="1" w:tplc="C8E0F48A">
      <w:start w:val="1"/>
      <w:numFmt w:val="lowerLetter"/>
      <w:lvlText w:val="%2."/>
      <w:lvlJc w:val="left"/>
      <w:pPr>
        <w:ind w:left="2160" w:hanging="360"/>
      </w:pPr>
    </w:lvl>
    <w:lvl w:ilvl="2" w:tplc="02BEB25C">
      <w:start w:val="1"/>
      <w:numFmt w:val="lowerRoman"/>
      <w:lvlText w:val="%3."/>
      <w:lvlJc w:val="right"/>
      <w:pPr>
        <w:ind w:left="2880" w:hanging="180"/>
      </w:pPr>
    </w:lvl>
    <w:lvl w:ilvl="3" w:tplc="1D3265F8">
      <w:start w:val="1"/>
      <w:numFmt w:val="decimal"/>
      <w:lvlText w:val="%4."/>
      <w:lvlJc w:val="left"/>
      <w:pPr>
        <w:ind w:left="3600" w:hanging="360"/>
      </w:pPr>
    </w:lvl>
    <w:lvl w:ilvl="4" w:tplc="736A0D16">
      <w:start w:val="1"/>
      <w:numFmt w:val="lowerLetter"/>
      <w:lvlText w:val="%5."/>
      <w:lvlJc w:val="left"/>
      <w:pPr>
        <w:ind w:left="4320" w:hanging="360"/>
      </w:pPr>
    </w:lvl>
    <w:lvl w:ilvl="5" w:tplc="44D04F3C">
      <w:start w:val="1"/>
      <w:numFmt w:val="lowerRoman"/>
      <w:lvlText w:val="%6."/>
      <w:lvlJc w:val="right"/>
      <w:pPr>
        <w:ind w:left="5040" w:hanging="180"/>
      </w:pPr>
    </w:lvl>
    <w:lvl w:ilvl="6" w:tplc="1B086E22">
      <w:start w:val="1"/>
      <w:numFmt w:val="decimal"/>
      <w:lvlText w:val="%7."/>
      <w:lvlJc w:val="left"/>
      <w:pPr>
        <w:ind w:left="5760" w:hanging="360"/>
      </w:pPr>
    </w:lvl>
    <w:lvl w:ilvl="7" w:tplc="973089F8">
      <w:start w:val="1"/>
      <w:numFmt w:val="lowerLetter"/>
      <w:lvlText w:val="%8."/>
      <w:lvlJc w:val="left"/>
      <w:pPr>
        <w:ind w:left="6480" w:hanging="360"/>
      </w:pPr>
    </w:lvl>
    <w:lvl w:ilvl="8" w:tplc="5C164C4A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332380"/>
    <w:multiLevelType w:val="hybridMultilevel"/>
    <w:tmpl w:val="5E4E53F8"/>
    <w:lvl w:ilvl="0" w:tplc="C114A690">
      <w:start w:val="1"/>
      <w:numFmt w:val="decimal"/>
      <w:suff w:val="space"/>
      <w:lvlText w:val="1.%1."/>
      <w:lvlJc w:val="left"/>
      <w:pPr>
        <w:ind w:left="0" w:firstLine="0"/>
      </w:pPr>
    </w:lvl>
    <w:lvl w:ilvl="1" w:tplc="873A30F6">
      <w:start w:val="1"/>
      <w:numFmt w:val="lowerLetter"/>
      <w:lvlText w:val="%2."/>
      <w:lvlJc w:val="left"/>
      <w:pPr>
        <w:ind w:left="2160" w:hanging="360"/>
      </w:pPr>
    </w:lvl>
    <w:lvl w:ilvl="2" w:tplc="D49C0B04">
      <w:start w:val="1"/>
      <w:numFmt w:val="lowerRoman"/>
      <w:lvlText w:val="%3."/>
      <w:lvlJc w:val="right"/>
      <w:pPr>
        <w:ind w:left="2880" w:hanging="180"/>
      </w:pPr>
    </w:lvl>
    <w:lvl w:ilvl="3" w:tplc="1D3AA746">
      <w:start w:val="1"/>
      <w:numFmt w:val="decimal"/>
      <w:lvlText w:val="%4."/>
      <w:lvlJc w:val="left"/>
      <w:pPr>
        <w:ind w:left="3600" w:hanging="360"/>
      </w:pPr>
    </w:lvl>
    <w:lvl w:ilvl="4" w:tplc="CFB62BA2">
      <w:start w:val="1"/>
      <w:numFmt w:val="lowerLetter"/>
      <w:lvlText w:val="%5."/>
      <w:lvlJc w:val="left"/>
      <w:pPr>
        <w:ind w:left="4320" w:hanging="360"/>
      </w:pPr>
    </w:lvl>
    <w:lvl w:ilvl="5" w:tplc="6470B334">
      <w:start w:val="1"/>
      <w:numFmt w:val="lowerRoman"/>
      <w:lvlText w:val="%6."/>
      <w:lvlJc w:val="right"/>
      <w:pPr>
        <w:ind w:left="5040" w:hanging="180"/>
      </w:pPr>
    </w:lvl>
    <w:lvl w:ilvl="6" w:tplc="57583FF2">
      <w:start w:val="1"/>
      <w:numFmt w:val="decimal"/>
      <w:lvlText w:val="%7."/>
      <w:lvlJc w:val="left"/>
      <w:pPr>
        <w:ind w:left="5760" w:hanging="360"/>
      </w:pPr>
    </w:lvl>
    <w:lvl w:ilvl="7" w:tplc="7ADA9D42">
      <w:start w:val="1"/>
      <w:numFmt w:val="lowerLetter"/>
      <w:lvlText w:val="%8."/>
      <w:lvlJc w:val="left"/>
      <w:pPr>
        <w:ind w:left="6480" w:hanging="360"/>
      </w:pPr>
    </w:lvl>
    <w:lvl w:ilvl="8" w:tplc="984C358C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B874BD"/>
    <w:multiLevelType w:val="hybridMultilevel"/>
    <w:tmpl w:val="6CE2710A"/>
    <w:lvl w:ilvl="0" w:tplc="1FF6628A">
      <w:start w:val="1"/>
      <w:numFmt w:val="decimal"/>
      <w:suff w:val="space"/>
      <w:lvlText w:val="1.%1."/>
      <w:lvlJc w:val="left"/>
      <w:pPr>
        <w:ind w:left="0" w:firstLine="0"/>
      </w:pPr>
    </w:lvl>
    <w:lvl w:ilvl="1" w:tplc="B12EDF06">
      <w:start w:val="1"/>
      <w:numFmt w:val="lowerLetter"/>
      <w:lvlText w:val="%2."/>
      <w:lvlJc w:val="left"/>
      <w:pPr>
        <w:ind w:left="2160" w:hanging="360"/>
      </w:pPr>
    </w:lvl>
    <w:lvl w:ilvl="2" w:tplc="72F2454E">
      <w:start w:val="1"/>
      <w:numFmt w:val="lowerRoman"/>
      <w:lvlText w:val="%3."/>
      <w:lvlJc w:val="right"/>
      <w:pPr>
        <w:ind w:left="2880" w:hanging="180"/>
      </w:pPr>
    </w:lvl>
    <w:lvl w:ilvl="3" w:tplc="39D4DA48">
      <w:start w:val="1"/>
      <w:numFmt w:val="decimal"/>
      <w:lvlText w:val="%4."/>
      <w:lvlJc w:val="left"/>
      <w:pPr>
        <w:ind w:left="3600" w:hanging="360"/>
      </w:pPr>
    </w:lvl>
    <w:lvl w:ilvl="4" w:tplc="815C0D5E">
      <w:start w:val="1"/>
      <w:numFmt w:val="lowerLetter"/>
      <w:lvlText w:val="%5."/>
      <w:lvlJc w:val="left"/>
      <w:pPr>
        <w:ind w:left="4320" w:hanging="360"/>
      </w:pPr>
    </w:lvl>
    <w:lvl w:ilvl="5" w:tplc="26BC6516">
      <w:start w:val="1"/>
      <w:numFmt w:val="lowerRoman"/>
      <w:lvlText w:val="%6."/>
      <w:lvlJc w:val="right"/>
      <w:pPr>
        <w:ind w:left="5040" w:hanging="180"/>
      </w:pPr>
    </w:lvl>
    <w:lvl w:ilvl="6" w:tplc="8E20E0CC">
      <w:start w:val="1"/>
      <w:numFmt w:val="decimal"/>
      <w:lvlText w:val="%7."/>
      <w:lvlJc w:val="left"/>
      <w:pPr>
        <w:ind w:left="5760" w:hanging="360"/>
      </w:pPr>
    </w:lvl>
    <w:lvl w:ilvl="7" w:tplc="B2088840">
      <w:start w:val="1"/>
      <w:numFmt w:val="lowerLetter"/>
      <w:lvlText w:val="%8."/>
      <w:lvlJc w:val="left"/>
      <w:pPr>
        <w:ind w:left="6480" w:hanging="360"/>
      </w:pPr>
    </w:lvl>
    <w:lvl w:ilvl="8" w:tplc="60DAF10C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176B59"/>
    <w:multiLevelType w:val="hybridMultilevel"/>
    <w:tmpl w:val="057EEBEE"/>
    <w:lvl w:ilvl="0" w:tplc="8F181E9C">
      <w:start w:val="1"/>
      <w:numFmt w:val="decimal"/>
      <w:suff w:val="space"/>
      <w:lvlText w:val="1.%1."/>
      <w:lvlJc w:val="left"/>
      <w:pPr>
        <w:ind w:left="0" w:firstLine="0"/>
      </w:pPr>
    </w:lvl>
    <w:lvl w:ilvl="1" w:tplc="BE927BFC">
      <w:start w:val="1"/>
      <w:numFmt w:val="lowerLetter"/>
      <w:lvlText w:val="%2."/>
      <w:lvlJc w:val="left"/>
      <w:pPr>
        <w:ind w:left="2160" w:hanging="360"/>
      </w:pPr>
    </w:lvl>
    <w:lvl w:ilvl="2" w:tplc="D0AABCDC">
      <w:start w:val="1"/>
      <w:numFmt w:val="lowerRoman"/>
      <w:lvlText w:val="%3."/>
      <w:lvlJc w:val="right"/>
      <w:pPr>
        <w:ind w:left="2880" w:hanging="180"/>
      </w:pPr>
    </w:lvl>
    <w:lvl w:ilvl="3" w:tplc="E3B8B7A0">
      <w:start w:val="1"/>
      <w:numFmt w:val="decimal"/>
      <w:lvlText w:val="%4."/>
      <w:lvlJc w:val="left"/>
      <w:pPr>
        <w:ind w:left="3600" w:hanging="360"/>
      </w:pPr>
    </w:lvl>
    <w:lvl w:ilvl="4" w:tplc="E8F82AC2">
      <w:start w:val="1"/>
      <w:numFmt w:val="lowerLetter"/>
      <w:lvlText w:val="%5."/>
      <w:lvlJc w:val="left"/>
      <w:pPr>
        <w:ind w:left="4320" w:hanging="360"/>
      </w:pPr>
    </w:lvl>
    <w:lvl w:ilvl="5" w:tplc="BB46E090">
      <w:start w:val="1"/>
      <w:numFmt w:val="lowerRoman"/>
      <w:lvlText w:val="%6."/>
      <w:lvlJc w:val="right"/>
      <w:pPr>
        <w:ind w:left="5040" w:hanging="180"/>
      </w:pPr>
    </w:lvl>
    <w:lvl w:ilvl="6" w:tplc="911A0400">
      <w:start w:val="1"/>
      <w:numFmt w:val="decimal"/>
      <w:lvlText w:val="%7."/>
      <w:lvlJc w:val="left"/>
      <w:pPr>
        <w:ind w:left="5760" w:hanging="360"/>
      </w:pPr>
    </w:lvl>
    <w:lvl w:ilvl="7" w:tplc="E6F49B48">
      <w:start w:val="1"/>
      <w:numFmt w:val="lowerLetter"/>
      <w:lvlText w:val="%8."/>
      <w:lvlJc w:val="left"/>
      <w:pPr>
        <w:ind w:left="6480" w:hanging="360"/>
      </w:pPr>
    </w:lvl>
    <w:lvl w:ilvl="8" w:tplc="B89E3402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B46BB9"/>
    <w:multiLevelType w:val="hybridMultilevel"/>
    <w:tmpl w:val="F080F302"/>
    <w:lvl w:ilvl="0" w:tplc="303A9AD8">
      <w:start w:val="1"/>
      <w:numFmt w:val="decimal"/>
      <w:suff w:val="space"/>
      <w:lvlText w:val="1.%1."/>
      <w:lvlJc w:val="left"/>
      <w:pPr>
        <w:ind w:left="0" w:firstLine="0"/>
      </w:pPr>
    </w:lvl>
    <w:lvl w:ilvl="1" w:tplc="F75ABAD6">
      <w:start w:val="1"/>
      <w:numFmt w:val="lowerLetter"/>
      <w:lvlText w:val="%2."/>
      <w:lvlJc w:val="left"/>
      <w:pPr>
        <w:ind w:left="2160" w:hanging="360"/>
      </w:pPr>
    </w:lvl>
    <w:lvl w:ilvl="2" w:tplc="4FB43C66">
      <w:start w:val="1"/>
      <w:numFmt w:val="lowerRoman"/>
      <w:lvlText w:val="%3."/>
      <w:lvlJc w:val="right"/>
      <w:pPr>
        <w:ind w:left="2880" w:hanging="180"/>
      </w:pPr>
    </w:lvl>
    <w:lvl w:ilvl="3" w:tplc="95F21206">
      <w:start w:val="1"/>
      <w:numFmt w:val="decimal"/>
      <w:lvlText w:val="%4."/>
      <w:lvlJc w:val="left"/>
      <w:pPr>
        <w:ind w:left="3600" w:hanging="360"/>
      </w:pPr>
    </w:lvl>
    <w:lvl w:ilvl="4" w:tplc="CB4C9780">
      <w:start w:val="1"/>
      <w:numFmt w:val="lowerLetter"/>
      <w:lvlText w:val="%5."/>
      <w:lvlJc w:val="left"/>
      <w:pPr>
        <w:ind w:left="4320" w:hanging="360"/>
      </w:pPr>
    </w:lvl>
    <w:lvl w:ilvl="5" w:tplc="741EFDFA">
      <w:start w:val="1"/>
      <w:numFmt w:val="lowerRoman"/>
      <w:lvlText w:val="%6."/>
      <w:lvlJc w:val="right"/>
      <w:pPr>
        <w:ind w:left="5040" w:hanging="180"/>
      </w:pPr>
    </w:lvl>
    <w:lvl w:ilvl="6" w:tplc="13C6DDCE">
      <w:start w:val="1"/>
      <w:numFmt w:val="decimal"/>
      <w:lvlText w:val="%7."/>
      <w:lvlJc w:val="left"/>
      <w:pPr>
        <w:ind w:left="5760" w:hanging="360"/>
      </w:pPr>
    </w:lvl>
    <w:lvl w:ilvl="7" w:tplc="EAE02AF8">
      <w:start w:val="1"/>
      <w:numFmt w:val="lowerLetter"/>
      <w:lvlText w:val="%8."/>
      <w:lvlJc w:val="left"/>
      <w:pPr>
        <w:ind w:left="6480" w:hanging="360"/>
      </w:pPr>
    </w:lvl>
    <w:lvl w:ilvl="8" w:tplc="BC36FFEC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CF30D0"/>
    <w:multiLevelType w:val="multilevel"/>
    <w:tmpl w:val="F6FE22EA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9">
    <w:nsid w:val="1F286C0D"/>
    <w:multiLevelType w:val="hybridMultilevel"/>
    <w:tmpl w:val="D6669D9C"/>
    <w:lvl w:ilvl="0" w:tplc="07721B02">
      <w:start w:val="1"/>
      <w:numFmt w:val="decimal"/>
      <w:suff w:val="space"/>
      <w:lvlText w:val="1.%1."/>
      <w:lvlJc w:val="left"/>
      <w:pPr>
        <w:ind w:left="0" w:firstLine="0"/>
      </w:pPr>
    </w:lvl>
    <w:lvl w:ilvl="1" w:tplc="6DC47F80">
      <w:start w:val="1"/>
      <w:numFmt w:val="lowerLetter"/>
      <w:lvlText w:val="%2."/>
      <w:lvlJc w:val="left"/>
      <w:pPr>
        <w:ind w:left="2160" w:hanging="360"/>
      </w:pPr>
    </w:lvl>
    <w:lvl w:ilvl="2" w:tplc="B7B4EE7C">
      <w:start w:val="1"/>
      <w:numFmt w:val="lowerRoman"/>
      <w:lvlText w:val="%3."/>
      <w:lvlJc w:val="right"/>
      <w:pPr>
        <w:ind w:left="2880" w:hanging="180"/>
      </w:pPr>
    </w:lvl>
    <w:lvl w:ilvl="3" w:tplc="D160F1D8">
      <w:start w:val="1"/>
      <w:numFmt w:val="decimal"/>
      <w:lvlText w:val="%4."/>
      <w:lvlJc w:val="left"/>
      <w:pPr>
        <w:ind w:left="3600" w:hanging="360"/>
      </w:pPr>
    </w:lvl>
    <w:lvl w:ilvl="4" w:tplc="74F67E02">
      <w:start w:val="1"/>
      <w:numFmt w:val="lowerLetter"/>
      <w:lvlText w:val="%5."/>
      <w:lvlJc w:val="left"/>
      <w:pPr>
        <w:ind w:left="4320" w:hanging="360"/>
      </w:pPr>
    </w:lvl>
    <w:lvl w:ilvl="5" w:tplc="B276D9C0">
      <w:start w:val="1"/>
      <w:numFmt w:val="lowerRoman"/>
      <w:lvlText w:val="%6."/>
      <w:lvlJc w:val="right"/>
      <w:pPr>
        <w:ind w:left="5040" w:hanging="180"/>
      </w:pPr>
    </w:lvl>
    <w:lvl w:ilvl="6" w:tplc="26FE5D16">
      <w:start w:val="1"/>
      <w:numFmt w:val="decimal"/>
      <w:lvlText w:val="%7."/>
      <w:lvlJc w:val="left"/>
      <w:pPr>
        <w:ind w:left="5760" w:hanging="360"/>
      </w:pPr>
    </w:lvl>
    <w:lvl w:ilvl="7" w:tplc="AD1ECCDA">
      <w:start w:val="1"/>
      <w:numFmt w:val="lowerLetter"/>
      <w:lvlText w:val="%8."/>
      <w:lvlJc w:val="left"/>
      <w:pPr>
        <w:ind w:left="6480" w:hanging="360"/>
      </w:pPr>
    </w:lvl>
    <w:lvl w:ilvl="8" w:tplc="4AD43BF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191D1E"/>
    <w:multiLevelType w:val="hybridMultilevel"/>
    <w:tmpl w:val="5FD49ECA"/>
    <w:lvl w:ilvl="0" w:tplc="15387BA0">
      <w:start w:val="1"/>
      <w:numFmt w:val="decimal"/>
      <w:suff w:val="space"/>
      <w:lvlText w:val="1.%1."/>
      <w:lvlJc w:val="left"/>
      <w:pPr>
        <w:ind w:left="0" w:firstLine="0"/>
      </w:pPr>
    </w:lvl>
    <w:lvl w:ilvl="1" w:tplc="1900725A">
      <w:start w:val="1"/>
      <w:numFmt w:val="lowerLetter"/>
      <w:lvlText w:val="%2."/>
      <w:lvlJc w:val="left"/>
      <w:pPr>
        <w:ind w:left="2160" w:hanging="360"/>
      </w:pPr>
    </w:lvl>
    <w:lvl w:ilvl="2" w:tplc="5F801E36">
      <w:start w:val="1"/>
      <w:numFmt w:val="lowerRoman"/>
      <w:lvlText w:val="%3."/>
      <w:lvlJc w:val="right"/>
      <w:pPr>
        <w:ind w:left="2880" w:hanging="180"/>
      </w:pPr>
    </w:lvl>
    <w:lvl w:ilvl="3" w:tplc="571C4534">
      <w:start w:val="1"/>
      <w:numFmt w:val="decimal"/>
      <w:lvlText w:val="%4."/>
      <w:lvlJc w:val="left"/>
      <w:pPr>
        <w:ind w:left="3600" w:hanging="360"/>
      </w:pPr>
    </w:lvl>
    <w:lvl w:ilvl="4" w:tplc="4B36E506">
      <w:start w:val="1"/>
      <w:numFmt w:val="lowerLetter"/>
      <w:lvlText w:val="%5."/>
      <w:lvlJc w:val="left"/>
      <w:pPr>
        <w:ind w:left="4320" w:hanging="360"/>
      </w:pPr>
    </w:lvl>
    <w:lvl w:ilvl="5" w:tplc="C51425B6">
      <w:start w:val="1"/>
      <w:numFmt w:val="lowerRoman"/>
      <w:lvlText w:val="%6."/>
      <w:lvlJc w:val="right"/>
      <w:pPr>
        <w:ind w:left="5040" w:hanging="180"/>
      </w:pPr>
    </w:lvl>
    <w:lvl w:ilvl="6" w:tplc="34A05DD8">
      <w:start w:val="1"/>
      <w:numFmt w:val="decimal"/>
      <w:lvlText w:val="%7."/>
      <w:lvlJc w:val="left"/>
      <w:pPr>
        <w:ind w:left="5760" w:hanging="360"/>
      </w:pPr>
    </w:lvl>
    <w:lvl w:ilvl="7" w:tplc="A918AF54">
      <w:start w:val="1"/>
      <w:numFmt w:val="lowerLetter"/>
      <w:lvlText w:val="%8."/>
      <w:lvlJc w:val="left"/>
      <w:pPr>
        <w:ind w:left="6480" w:hanging="360"/>
      </w:pPr>
    </w:lvl>
    <w:lvl w:ilvl="8" w:tplc="AD4E143A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F22654"/>
    <w:multiLevelType w:val="hybridMultilevel"/>
    <w:tmpl w:val="5DF01F64"/>
    <w:lvl w:ilvl="0" w:tplc="A43ACF74">
      <w:start w:val="1"/>
      <w:numFmt w:val="decimal"/>
      <w:suff w:val="space"/>
      <w:lvlText w:val="1.%1."/>
      <w:lvlJc w:val="left"/>
      <w:pPr>
        <w:ind w:left="0" w:firstLine="0"/>
      </w:pPr>
    </w:lvl>
    <w:lvl w:ilvl="1" w:tplc="48484F94">
      <w:start w:val="1"/>
      <w:numFmt w:val="lowerLetter"/>
      <w:lvlText w:val="%2."/>
      <w:lvlJc w:val="left"/>
      <w:pPr>
        <w:ind w:left="2160" w:hanging="360"/>
      </w:pPr>
    </w:lvl>
    <w:lvl w:ilvl="2" w:tplc="40EC3260">
      <w:start w:val="1"/>
      <w:numFmt w:val="lowerRoman"/>
      <w:lvlText w:val="%3."/>
      <w:lvlJc w:val="right"/>
      <w:pPr>
        <w:ind w:left="2880" w:hanging="180"/>
      </w:pPr>
    </w:lvl>
    <w:lvl w:ilvl="3" w:tplc="EF5666C0">
      <w:start w:val="1"/>
      <w:numFmt w:val="decimal"/>
      <w:lvlText w:val="%4."/>
      <w:lvlJc w:val="left"/>
      <w:pPr>
        <w:ind w:left="3600" w:hanging="360"/>
      </w:pPr>
    </w:lvl>
    <w:lvl w:ilvl="4" w:tplc="32BA7CF6">
      <w:start w:val="1"/>
      <w:numFmt w:val="lowerLetter"/>
      <w:lvlText w:val="%5."/>
      <w:lvlJc w:val="left"/>
      <w:pPr>
        <w:ind w:left="4320" w:hanging="360"/>
      </w:pPr>
    </w:lvl>
    <w:lvl w:ilvl="5" w:tplc="853CD2C8">
      <w:start w:val="1"/>
      <w:numFmt w:val="lowerRoman"/>
      <w:lvlText w:val="%6."/>
      <w:lvlJc w:val="right"/>
      <w:pPr>
        <w:ind w:left="5040" w:hanging="180"/>
      </w:pPr>
    </w:lvl>
    <w:lvl w:ilvl="6" w:tplc="DC28AB0E">
      <w:start w:val="1"/>
      <w:numFmt w:val="decimal"/>
      <w:lvlText w:val="%7."/>
      <w:lvlJc w:val="left"/>
      <w:pPr>
        <w:ind w:left="5760" w:hanging="360"/>
      </w:pPr>
    </w:lvl>
    <w:lvl w:ilvl="7" w:tplc="ED928B38">
      <w:start w:val="1"/>
      <w:numFmt w:val="lowerLetter"/>
      <w:lvlText w:val="%8."/>
      <w:lvlJc w:val="left"/>
      <w:pPr>
        <w:ind w:left="6480" w:hanging="360"/>
      </w:pPr>
    </w:lvl>
    <w:lvl w:ilvl="8" w:tplc="631EDFF0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082B6A"/>
    <w:multiLevelType w:val="hybridMultilevel"/>
    <w:tmpl w:val="574447E2"/>
    <w:lvl w:ilvl="0" w:tplc="2F68FC1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224404F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08B680C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E4D2E21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6D452C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566D978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6C9640AA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361C20E4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1348F93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3">
    <w:nsid w:val="2C9F7D8C"/>
    <w:multiLevelType w:val="hybridMultilevel"/>
    <w:tmpl w:val="8B64F8BC"/>
    <w:lvl w:ilvl="0" w:tplc="007E3968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A73A076C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0152291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0422E57C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434AEDC6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8666895C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8480652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D49036F8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21680F1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4">
    <w:nsid w:val="2FD402D6"/>
    <w:multiLevelType w:val="hybridMultilevel"/>
    <w:tmpl w:val="DA50B09A"/>
    <w:lvl w:ilvl="0" w:tplc="A5042704">
      <w:start w:val="1"/>
      <w:numFmt w:val="decimal"/>
      <w:suff w:val="space"/>
      <w:lvlText w:val="1.%1."/>
      <w:lvlJc w:val="left"/>
      <w:pPr>
        <w:ind w:left="0" w:firstLine="0"/>
      </w:pPr>
    </w:lvl>
    <w:lvl w:ilvl="1" w:tplc="1F624D96">
      <w:start w:val="1"/>
      <w:numFmt w:val="lowerLetter"/>
      <w:lvlText w:val="%2."/>
      <w:lvlJc w:val="left"/>
      <w:pPr>
        <w:ind w:left="2160" w:hanging="360"/>
      </w:pPr>
    </w:lvl>
    <w:lvl w:ilvl="2" w:tplc="DE9ECC52">
      <w:start w:val="1"/>
      <w:numFmt w:val="lowerRoman"/>
      <w:lvlText w:val="%3."/>
      <w:lvlJc w:val="right"/>
      <w:pPr>
        <w:ind w:left="2880" w:hanging="180"/>
      </w:pPr>
    </w:lvl>
    <w:lvl w:ilvl="3" w:tplc="2466CB14">
      <w:start w:val="1"/>
      <w:numFmt w:val="decimal"/>
      <w:lvlText w:val="%4."/>
      <w:lvlJc w:val="left"/>
      <w:pPr>
        <w:ind w:left="3600" w:hanging="360"/>
      </w:pPr>
    </w:lvl>
    <w:lvl w:ilvl="4" w:tplc="7D942AFA">
      <w:start w:val="1"/>
      <w:numFmt w:val="lowerLetter"/>
      <w:lvlText w:val="%5."/>
      <w:lvlJc w:val="left"/>
      <w:pPr>
        <w:ind w:left="4320" w:hanging="360"/>
      </w:pPr>
    </w:lvl>
    <w:lvl w:ilvl="5" w:tplc="09020614">
      <w:start w:val="1"/>
      <w:numFmt w:val="lowerRoman"/>
      <w:lvlText w:val="%6."/>
      <w:lvlJc w:val="right"/>
      <w:pPr>
        <w:ind w:left="5040" w:hanging="180"/>
      </w:pPr>
    </w:lvl>
    <w:lvl w:ilvl="6" w:tplc="7F4C1350">
      <w:start w:val="1"/>
      <w:numFmt w:val="decimal"/>
      <w:lvlText w:val="%7."/>
      <w:lvlJc w:val="left"/>
      <w:pPr>
        <w:ind w:left="5760" w:hanging="360"/>
      </w:pPr>
    </w:lvl>
    <w:lvl w:ilvl="7" w:tplc="2BEC4790">
      <w:start w:val="1"/>
      <w:numFmt w:val="lowerLetter"/>
      <w:lvlText w:val="%8."/>
      <w:lvlJc w:val="left"/>
      <w:pPr>
        <w:ind w:left="6480" w:hanging="360"/>
      </w:pPr>
    </w:lvl>
    <w:lvl w:ilvl="8" w:tplc="AF0C064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25165B"/>
    <w:multiLevelType w:val="hybridMultilevel"/>
    <w:tmpl w:val="A1166C9E"/>
    <w:lvl w:ilvl="0" w:tplc="4CF4B80C">
      <w:start w:val="1"/>
      <w:numFmt w:val="decimal"/>
      <w:suff w:val="space"/>
      <w:lvlText w:val="1.%1."/>
      <w:lvlJc w:val="left"/>
      <w:pPr>
        <w:ind w:left="0" w:firstLine="0"/>
      </w:pPr>
    </w:lvl>
    <w:lvl w:ilvl="1" w:tplc="12521A42">
      <w:start w:val="1"/>
      <w:numFmt w:val="lowerLetter"/>
      <w:lvlText w:val="%2."/>
      <w:lvlJc w:val="left"/>
      <w:pPr>
        <w:ind w:left="2160" w:hanging="360"/>
      </w:pPr>
    </w:lvl>
    <w:lvl w:ilvl="2" w:tplc="D9067186">
      <w:start w:val="1"/>
      <w:numFmt w:val="lowerRoman"/>
      <w:lvlText w:val="%3."/>
      <w:lvlJc w:val="right"/>
      <w:pPr>
        <w:ind w:left="2880" w:hanging="180"/>
      </w:pPr>
    </w:lvl>
    <w:lvl w:ilvl="3" w:tplc="933C12C6">
      <w:start w:val="1"/>
      <w:numFmt w:val="decimal"/>
      <w:lvlText w:val="%4."/>
      <w:lvlJc w:val="left"/>
      <w:pPr>
        <w:ind w:left="3600" w:hanging="360"/>
      </w:pPr>
    </w:lvl>
    <w:lvl w:ilvl="4" w:tplc="73121B9A">
      <w:start w:val="1"/>
      <w:numFmt w:val="lowerLetter"/>
      <w:lvlText w:val="%5."/>
      <w:lvlJc w:val="left"/>
      <w:pPr>
        <w:ind w:left="4320" w:hanging="360"/>
      </w:pPr>
    </w:lvl>
    <w:lvl w:ilvl="5" w:tplc="575E384E">
      <w:start w:val="1"/>
      <w:numFmt w:val="lowerRoman"/>
      <w:lvlText w:val="%6."/>
      <w:lvlJc w:val="right"/>
      <w:pPr>
        <w:ind w:left="5040" w:hanging="180"/>
      </w:pPr>
    </w:lvl>
    <w:lvl w:ilvl="6" w:tplc="8D0EC318">
      <w:start w:val="1"/>
      <w:numFmt w:val="decimal"/>
      <w:lvlText w:val="%7."/>
      <w:lvlJc w:val="left"/>
      <w:pPr>
        <w:ind w:left="5760" w:hanging="360"/>
      </w:pPr>
    </w:lvl>
    <w:lvl w:ilvl="7" w:tplc="E6C80B26">
      <w:start w:val="1"/>
      <w:numFmt w:val="lowerLetter"/>
      <w:lvlText w:val="%8."/>
      <w:lvlJc w:val="left"/>
      <w:pPr>
        <w:ind w:left="6480" w:hanging="360"/>
      </w:pPr>
    </w:lvl>
    <w:lvl w:ilvl="8" w:tplc="F61E738E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3E3892"/>
    <w:multiLevelType w:val="hybridMultilevel"/>
    <w:tmpl w:val="F650064A"/>
    <w:lvl w:ilvl="0" w:tplc="88524348">
      <w:start w:val="1"/>
      <w:numFmt w:val="decimal"/>
      <w:suff w:val="space"/>
      <w:lvlText w:val="1.%1."/>
      <w:lvlJc w:val="left"/>
      <w:pPr>
        <w:ind w:left="0" w:firstLine="0"/>
      </w:pPr>
    </w:lvl>
    <w:lvl w:ilvl="1" w:tplc="935222FC">
      <w:start w:val="1"/>
      <w:numFmt w:val="lowerLetter"/>
      <w:lvlText w:val="%2."/>
      <w:lvlJc w:val="left"/>
      <w:pPr>
        <w:ind w:left="2160" w:hanging="360"/>
      </w:pPr>
    </w:lvl>
    <w:lvl w:ilvl="2" w:tplc="881E6F96">
      <w:start w:val="1"/>
      <w:numFmt w:val="lowerRoman"/>
      <w:lvlText w:val="%3."/>
      <w:lvlJc w:val="right"/>
      <w:pPr>
        <w:ind w:left="2880" w:hanging="180"/>
      </w:pPr>
    </w:lvl>
    <w:lvl w:ilvl="3" w:tplc="3146C0DE">
      <w:start w:val="1"/>
      <w:numFmt w:val="decimal"/>
      <w:lvlText w:val="%4."/>
      <w:lvlJc w:val="left"/>
      <w:pPr>
        <w:ind w:left="3600" w:hanging="360"/>
      </w:pPr>
    </w:lvl>
    <w:lvl w:ilvl="4" w:tplc="B9023A54">
      <w:start w:val="1"/>
      <w:numFmt w:val="lowerLetter"/>
      <w:lvlText w:val="%5."/>
      <w:lvlJc w:val="left"/>
      <w:pPr>
        <w:ind w:left="4320" w:hanging="360"/>
      </w:pPr>
    </w:lvl>
    <w:lvl w:ilvl="5" w:tplc="2AB4C7D4">
      <w:start w:val="1"/>
      <w:numFmt w:val="lowerRoman"/>
      <w:lvlText w:val="%6."/>
      <w:lvlJc w:val="right"/>
      <w:pPr>
        <w:ind w:left="5040" w:hanging="180"/>
      </w:pPr>
    </w:lvl>
    <w:lvl w:ilvl="6" w:tplc="98C2BC60">
      <w:start w:val="1"/>
      <w:numFmt w:val="decimal"/>
      <w:lvlText w:val="%7."/>
      <w:lvlJc w:val="left"/>
      <w:pPr>
        <w:ind w:left="5760" w:hanging="360"/>
      </w:pPr>
    </w:lvl>
    <w:lvl w:ilvl="7" w:tplc="49CC6646">
      <w:start w:val="1"/>
      <w:numFmt w:val="lowerLetter"/>
      <w:lvlText w:val="%8."/>
      <w:lvlJc w:val="left"/>
      <w:pPr>
        <w:ind w:left="6480" w:hanging="360"/>
      </w:pPr>
    </w:lvl>
    <w:lvl w:ilvl="8" w:tplc="E4646CE4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0960F9"/>
    <w:multiLevelType w:val="hybridMultilevel"/>
    <w:tmpl w:val="D1843DAC"/>
    <w:lvl w:ilvl="0" w:tplc="7268649E">
      <w:start w:val="1"/>
      <w:numFmt w:val="decimal"/>
      <w:suff w:val="space"/>
      <w:lvlText w:val="1.%1."/>
      <w:lvlJc w:val="left"/>
      <w:pPr>
        <w:ind w:left="0" w:firstLine="0"/>
      </w:pPr>
    </w:lvl>
    <w:lvl w:ilvl="1" w:tplc="8BDA94F2">
      <w:start w:val="1"/>
      <w:numFmt w:val="lowerLetter"/>
      <w:lvlText w:val="%2."/>
      <w:lvlJc w:val="left"/>
      <w:pPr>
        <w:ind w:left="2160" w:hanging="360"/>
      </w:pPr>
    </w:lvl>
    <w:lvl w:ilvl="2" w:tplc="7FC2CD80">
      <w:start w:val="1"/>
      <w:numFmt w:val="lowerRoman"/>
      <w:lvlText w:val="%3."/>
      <w:lvlJc w:val="right"/>
      <w:pPr>
        <w:ind w:left="2880" w:hanging="180"/>
      </w:pPr>
    </w:lvl>
    <w:lvl w:ilvl="3" w:tplc="235E4018">
      <w:start w:val="1"/>
      <w:numFmt w:val="decimal"/>
      <w:lvlText w:val="%4."/>
      <w:lvlJc w:val="left"/>
      <w:pPr>
        <w:ind w:left="3600" w:hanging="360"/>
      </w:pPr>
    </w:lvl>
    <w:lvl w:ilvl="4" w:tplc="3D4E4094">
      <w:start w:val="1"/>
      <w:numFmt w:val="lowerLetter"/>
      <w:lvlText w:val="%5."/>
      <w:lvlJc w:val="left"/>
      <w:pPr>
        <w:ind w:left="4320" w:hanging="360"/>
      </w:pPr>
    </w:lvl>
    <w:lvl w:ilvl="5" w:tplc="F71EC4BA">
      <w:start w:val="1"/>
      <w:numFmt w:val="lowerRoman"/>
      <w:lvlText w:val="%6."/>
      <w:lvlJc w:val="right"/>
      <w:pPr>
        <w:ind w:left="5040" w:hanging="180"/>
      </w:pPr>
    </w:lvl>
    <w:lvl w:ilvl="6" w:tplc="BCCC727A">
      <w:start w:val="1"/>
      <w:numFmt w:val="decimal"/>
      <w:lvlText w:val="%7."/>
      <w:lvlJc w:val="left"/>
      <w:pPr>
        <w:ind w:left="5760" w:hanging="360"/>
      </w:pPr>
    </w:lvl>
    <w:lvl w:ilvl="7" w:tplc="333E29C8">
      <w:start w:val="1"/>
      <w:numFmt w:val="lowerLetter"/>
      <w:lvlText w:val="%8."/>
      <w:lvlJc w:val="left"/>
      <w:pPr>
        <w:ind w:left="6480" w:hanging="360"/>
      </w:pPr>
    </w:lvl>
    <w:lvl w:ilvl="8" w:tplc="39249106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5846A8"/>
    <w:multiLevelType w:val="hybridMultilevel"/>
    <w:tmpl w:val="A54CD2CC"/>
    <w:lvl w:ilvl="0" w:tplc="61CC4D38">
      <w:start w:val="1"/>
      <w:numFmt w:val="decimal"/>
      <w:suff w:val="space"/>
      <w:lvlText w:val="1.%1."/>
      <w:lvlJc w:val="left"/>
      <w:pPr>
        <w:ind w:left="0" w:firstLine="0"/>
      </w:pPr>
    </w:lvl>
    <w:lvl w:ilvl="1" w:tplc="F5880E12">
      <w:start w:val="1"/>
      <w:numFmt w:val="lowerLetter"/>
      <w:lvlText w:val="%2."/>
      <w:lvlJc w:val="left"/>
      <w:pPr>
        <w:ind w:left="2160" w:hanging="360"/>
      </w:pPr>
    </w:lvl>
    <w:lvl w:ilvl="2" w:tplc="3F9EFFEC">
      <w:start w:val="1"/>
      <w:numFmt w:val="lowerRoman"/>
      <w:lvlText w:val="%3."/>
      <w:lvlJc w:val="right"/>
      <w:pPr>
        <w:ind w:left="2880" w:hanging="180"/>
      </w:pPr>
    </w:lvl>
    <w:lvl w:ilvl="3" w:tplc="BAA04538">
      <w:start w:val="1"/>
      <w:numFmt w:val="decimal"/>
      <w:lvlText w:val="%4."/>
      <w:lvlJc w:val="left"/>
      <w:pPr>
        <w:ind w:left="3600" w:hanging="360"/>
      </w:pPr>
    </w:lvl>
    <w:lvl w:ilvl="4" w:tplc="FFEE05E4">
      <w:start w:val="1"/>
      <w:numFmt w:val="lowerLetter"/>
      <w:lvlText w:val="%5."/>
      <w:lvlJc w:val="left"/>
      <w:pPr>
        <w:ind w:left="4320" w:hanging="360"/>
      </w:pPr>
    </w:lvl>
    <w:lvl w:ilvl="5" w:tplc="3CE0D1D8">
      <w:start w:val="1"/>
      <w:numFmt w:val="lowerRoman"/>
      <w:lvlText w:val="%6."/>
      <w:lvlJc w:val="right"/>
      <w:pPr>
        <w:ind w:left="5040" w:hanging="180"/>
      </w:pPr>
    </w:lvl>
    <w:lvl w:ilvl="6" w:tplc="D5363AC4">
      <w:start w:val="1"/>
      <w:numFmt w:val="decimal"/>
      <w:lvlText w:val="%7."/>
      <w:lvlJc w:val="left"/>
      <w:pPr>
        <w:ind w:left="5760" w:hanging="360"/>
      </w:pPr>
    </w:lvl>
    <w:lvl w:ilvl="7" w:tplc="C0BC89DC">
      <w:start w:val="1"/>
      <w:numFmt w:val="lowerLetter"/>
      <w:lvlText w:val="%8."/>
      <w:lvlJc w:val="left"/>
      <w:pPr>
        <w:ind w:left="6480" w:hanging="360"/>
      </w:pPr>
    </w:lvl>
    <w:lvl w:ilvl="8" w:tplc="566AB81C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E340549"/>
    <w:multiLevelType w:val="hybridMultilevel"/>
    <w:tmpl w:val="C16E3BE6"/>
    <w:lvl w:ilvl="0" w:tplc="56D8F618">
      <w:start w:val="1"/>
      <w:numFmt w:val="decimal"/>
      <w:suff w:val="space"/>
      <w:lvlText w:val="1.%1."/>
      <w:lvlJc w:val="left"/>
      <w:pPr>
        <w:ind w:left="0" w:firstLine="0"/>
      </w:pPr>
    </w:lvl>
    <w:lvl w:ilvl="1" w:tplc="8AD6C1D8">
      <w:start w:val="1"/>
      <w:numFmt w:val="lowerLetter"/>
      <w:lvlText w:val="%2."/>
      <w:lvlJc w:val="left"/>
      <w:pPr>
        <w:ind w:left="2160" w:hanging="360"/>
      </w:pPr>
    </w:lvl>
    <w:lvl w:ilvl="2" w:tplc="1B7CA346">
      <w:start w:val="1"/>
      <w:numFmt w:val="lowerRoman"/>
      <w:lvlText w:val="%3."/>
      <w:lvlJc w:val="right"/>
      <w:pPr>
        <w:ind w:left="2880" w:hanging="180"/>
      </w:pPr>
    </w:lvl>
    <w:lvl w:ilvl="3" w:tplc="47AAB8A0">
      <w:start w:val="1"/>
      <w:numFmt w:val="decimal"/>
      <w:lvlText w:val="%4."/>
      <w:lvlJc w:val="left"/>
      <w:pPr>
        <w:ind w:left="3600" w:hanging="360"/>
      </w:pPr>
    </w:lvl>
    <w:lvl w:ilvl="4" w:tplc="7BECA5E4">
      <w:start w:val="1"/>
      <w:numFmt w:val="lowerLetter"/>
      <w:lvlText w:val="%5."/>
      <w:lvlJc w:val="left"/>
      <w:pPr>
        <w:ind w:left="4320" w:hanging="360"/>
      </w:pPr>
    </w:lvl>
    <w:lvl w:ilvl="5" w:tplc="8B12C260">
      <w:start w:val="1"/>
      <w:numFmt w:val="lowerRoman"/>
      <w:lvlText w:val="%6."/>
      <w:lvlJc w:val="right"/>
      <w:pPr>
        <w:ind w:left="5040" w:hanging="180"/>
      </w:pPr>
    </w:lvl>
    <w:lvl w:ilvl="6" w:tplc="60FE581A">
      <w:start w:val="1"/>
      <w:numFmt w:val="decimal"/>
      <w:lvlText w:val="%7."/>
      <w:lvlJc w:val="left"/>
      <w:pPr>
        <w:ind w:left="5760" w:hanging="360"/>
      </w:pPr>
    </w:lvl>
    <w:lvl w:ilvl="7" w:tplc="5338E584">
      <w:start w:val="1"/>
      <w:numFmt w:val="lowerLetter"/>
      <w:lvlText w:val="%8."/>
      <w:lvlJc w:val="left"/>
      <w:pPr>
        <w:ind w:left="6480" w:hanging="360"/>
      </w:pPr>
    </w:lvl>
    <w:lvl w:ilvl="8" w:tplc="BA40D71C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AB12E6F"/>
    <w:multiLevelType w:val="hybridMultilevel"/>
    <w:tmpl w:val="112E53C8"/>
    <w:lvl w:ilvl="0" w:tplc="82DEE48E">
      <w:start w:val="1"/>
      <w:numFmt w:val="decimal"/>
      <w:suff w:val="space"/>
      <w:lvlText w:val="1.%1."/>
      <w:lvlJc w:val="left"/>
      <w:pPr>
        <w:ind w:left="0" w:firstLine="0"/>
      </w:pPr>
    </w:lvl>
    <w:lvl w:ilvl="1" w:tplc="C5F03B84">
      <w:start w:val="1"/>
      <w:numFmt w:val="lowerLetter"/>
      <w:lvlText w:val="%2."/>
      <w:lvlJc w:val="left"/>
      <w:pPr>
        <w:ind w:left="2160" w:hanging="360"/>
      </w:pPr>
    </w:lvl>
    <w:lvl w:ilvl="2" w:tplc="9BE2C944">
      <w:start w:val="1"/>
      <w:numFmt w:val="lowerRoman"/>
      <w:lvlText w:val="%3."/>
      <w:lvlJc w:val="right"/>
      <w:pPr>
        <w:ind w:left="2880" w:hanging="180"/>
      </w:pPr>
    </w:lvl>
    <w:lvl w:ilvl="3" w:tplc="BE58AD86">
      <w:start w:val="1"/>
      <w:numFmt w:val="decimal"/>
      <w:lvlText w:val="%4."/>
      <w:lvlJc w:val="left"/>
      <w:pPr>
        <w:ind w:left="3600" w:hanging="360"/>
      </w:pPr>
    </w:lvl>
    <w:lvl w:ilvl="4" w:tplc="7A14B03C">
      <w:start w:val="1"/>
      <w:numFmt w:val="lowerLetter"/>
      <w:lvlText w:val="%5."/>
      <w:lvlJc w:val="left"/>
      <w:pPr>
        <w:ind w:left="4320" w:hanging="360"/>
      </w:pPr>
    </w:lvl>
    <w:lvl w:ilvl="5" w:tplc="81D07D78">
      <w:start w:val="1"/>
      <w:numFmt w:val="lowerRoman"/>
      <w:lvlText w:val="%6."/>
      <w:lvlJc w:val="right"/>
      <w:pPr>
        <w:ind w:left="5040" w:hanging="180"/>
      </w:pPr>
    </w:lvl>
    <w:lvl w:ilvl="6" w:tplc="CB6EBD04">
      <w:start w:val="1"/>
      <w:numFmt w:val="decimal"/>
      <w:lvlText w:val="%7."/>
      <w:lvlJc w:val="left"/>
      <w:pPr>
        <w:ind w:left="5760" w:hanging="360"/>
      </w:pPr>
    </w:lvl>
    <w:lvl w:ilvl="7" w:tplc="ED30E912">
      <w:start w:val="1"/>
      <w:numFmt w:val="lowerLetter"/>
      <w:lvlText w:val="%8."/>
      <w:lvlJc w:val="left"/>
      <w:pPr>
        <w:ind w:left="6480" w:hanging="360"/>
      </w:pPr>
    </w:lvl>
    <w:lvl w:ilvl="8" w:tplc="DA86E1C0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DF2109"/>
    <w:multiLevelType w:val="multilevel"/>
    <w:tmpl w:val="C694A442"/>
    <w:lvl w:ilvl="0">
      <w:start w:val="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849" w:hanging="495"/>
      </w:pPr>
    </w:lvl>
    <w:lvl w:ilvl="2">
      <w:start w:val="1"/>
      <w:numFmt w:val="decimal"/>
      <w:suff w:val="space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2">
    <w:nsid w:val="4B5667EA"/>
    <w:multiLevelType w:val="hybridMultilevel"/>
    <w:tmpl w:val="872E7466"/>
    <w:lvl w:ilvl="0" w:tplc="E6260172">
      <w:start w:val="1"/>
      <w:numFmt w:val="decimal"/>
      <w:suff w:val="space"/>
      <w:lvlText w:val="1.%1."/>
      <w:lvlJc w:val="left"/>
      <w:pPr>
        <w:ind w:left="0" w:firstLine="0"/>
      </w:pPr>
    </w:lvl>
    <w:lvl w:ilvl="1" w:tplc="B7027390">
      <w:start w:val="1"/>
      <w:numFmt w:val="lowerLetter"/>
      <w:lvlText w:val="%2."/>
      <w:lvlJc w:val="left"/>
      <w:pPr>
        <w:ind w:left="2160" w:hanging="360"/>
      </w:pPr>
    </w:lvl>
    <w:lvl w:ilvl="2" w:tplc="DD967202">
      <w:start w:val="1"/>
      <w:numFmt w:val="lowerRoman"/>
      <w:lvlText w:val="%3."/>
      <w:lvlJc w:val="right"/>
      <w:pPr>
        <w:ind w:left="2880" w:hanging="180"/>
      </w:pPr>
    </w:lvl>
    <w:lvl w:ilvl="3" w:tplc="2C1811B6">
      <w:start w:val="1"/>
      <w:numFmt w:val="decimal"/>
      <w:lvlText w:val="%4."/>
      <w:lvlJc w:val="left"/>
      <w:pPr>
        <w:ind w:left="3600" w:hanging="360"/>
      </w:pPr>
    </w:lvl>
    <w:lvl w:ilvl="4" w:tplc="EEE08960">
      <w:start w:val="1"/>
      <w:numFmt w:val="lowerLetter"/>
      <w:lvlText w:val="%5."/>
      <w:lvlJc w:val="left"/>
      <w:pPr>
        <w:ind w:left="4320" w:hanging="360"/>
      </w:pPr>
    </w:lvl>
    <w:lvl w:ilvl="5" w:tplc="923C78CC">
      <w:start w:val="1"/>
      <w:numFmt w:val="lowerRoman"/>
      <w:lvlText w:val="%6."/>
      <w:lvlJc w:val="right"/>
      <w:pPr>
        <w:ind w:left="5040" w:hanging="180"/>
      </w:pPr>
    </w:lvl>
    <w:lvl w:ilvl="6" w:tplc="8EA27F7E">
      <w:start w:val="1"/>
      <w:numFmt w:val="decimal"/>
      <w:lvlText w:val="%7."/>
      <w:lvlJc w:val="left"/>
      <w:pPr>
        <w:ind w:left="5760" w:hanging="360"/>
      </w:pPr>
    </w:lvl>
    <w:lvl w:ilvl="7" w:tplc="659A5CC2">
      <w:start w:val="1"/>
      <w:numFmt w:val="lowerLetter"/>
      <w:lvlText w:val="%8."/>
      <w:lvlJc w:val="left"/>
      <w:pPr>
        <w:ind w:left="6480" w:hanging="360"/>
      </w:pPr>
    </w:lvl>
    <w:lvl w:ilvl="8" w:tplc="FD2C3066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8B5B98"/>
    <w:multiLevelType w:val="multilevel"/>
    <w:tmpl w:val="2B92F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1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D7A0889"/>
    <w:multiLevelType w:val="hybridMultilevel"/>
    <w:tmpl w:val="4572B75E"/>
    <w:lvl w:ilvl="0" w:tplc="405C7C0A">
      <w:start w:val="1"/>
      <w:numFmt w:val="decimal"/>
      <w:suff w:val="space"/>
      <w:lvlText w:val="1.%1."/>
      <w:lvlJc w:val="left"/>
      <w:pPr>
        <w:ind w:left="0" w:firstLine="0"/>
      </w:pPr>
    </w:lvl>
    <w:lvl w:ilvl="1" w:tplc="0E3A29DA">
      <w:start w:val="1"/>
      <w:numFmt w:val="lowerLetter"/>
      <w:lvlText w:val="%2."/>
      <w:lvlJc w:val="left"/>
      <w:pPr>
        <w:ind w:left="2160" w:hanging="360"/>
      </w:pPr>
    </w:lvl>
    <w:lvl w:ilvl="2" w:tplc="DA708C46">
      <w:start w:val="1"/>
      <w:numFmt w:val="lowerRoman"/>
      <w:lvlText w:val="%3."/>
      <w:lvlJc w:val="right"/>
      <w:pPr>
        <w:ind w:left="2880" w:hanging="180"/>
      </w:pPr>
    </w:lvl>
    <w:lvl w:ilvl="3" w:tplc="BACA5908">
      <w:start w:val="1"/>
      <w:numFmt w:val="decimal"/>
      <w:lvlText w:val="%4."/>
      <w:lvlJc w:val="left"/>
      <w:pPr>
        <w:ind w:left="3600" w:hanging="360"/>
      </w:pPr>
    </w:lvl>
    <w:lvl w:ilvl="4" w:tplc="23D4F138">
      <w:start w:val="1"/>
      <w:numFmt w:val="lowerLetter"/>
      <w:lvlText w:val="%5."/>
      <w:lvlJc w:val="left"/>
      <w:pPr>
        <w:ind w:left="4320" w:hanging="360"/>
      </w:pPr>
    </w:lvl>
    <w:lvl w:ilvl="5" w:tplc="8AE4DA1E">
      <w:start w:val="1"/>
      <w:numFmt w:val="lowerRoman"/>
      <w:lvlText w:val="%6."/>
      <w:lvlJc w:val="right"/>
      <w:pPr>
        <w:ind w:left="5040" w:hanging="180"/>
      </w:pPr>
    </w:lvl>
    <w:lvl w:ilvl="6" w:tplc="43A0BABC">
      <w:start w:val="1"/>
      <w:numFmt w:val="decimal"/>
      <w:lvlText w:val="%7."/>
      <w:lvlJc w:val="left"/>
      <w:pPr>
        <w:ind w:left="5760" w:hanging="360"/>
      </w:pPr>
    </w:lvl>
    <w:lvl w:ilvl="7" w:tplc="3BA460CE">
      <w:start w:val="1"/>
      <w:numFmt w:val="lowerLetter"/>
      <w:lvlText w:val="%8."/>
      <w:lvlJc w:val="left"/>
      <w:pPr>
        <w:ind w:left="6480" w:hanging="360"/>
      </w:pPr>
    </w:lvl>
    <w:lvl w:ilvl="8" w:tplc="406AA1B6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CD2771"/>
    <w:multiLevelType w:val="hybridMultilevel"/>
    <w:tmpl w:val="CCB49CC4"/>
    <w:lvl w:ilvl="0" w:tplc="9C40E5B8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628C1FA2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E860BCE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4532DA20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B972BF98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9E546E96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ECB44EE2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B0C6519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A31E5762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6">
    <w:nsid w:val="52542F77"/>
    <w:multiLevelType w:val="multilevel"/>
    <w:tmpl w:val="EE04A948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7">
    <w:nsid w:val="527C2F72"/>
    <w:multiLevelType w:val="hybridMultilevel"/>
    <w:tmpl w:val="B71C2552"/>
    <w:lvl w:ilvl="0" w:tplc="2D6AA64E">
      <w:start w:val="1"/>
      <w:numFmt w:val="decimal"/>
      <w:suff w:val="space"/>
      <w:lvlText w:val="1.%1."/>
      <w:lvlJc w:val="left"/>
      <w:pPr>
        <w:ind w:left="0" w:firstLine="0"/>
      </w:pPr>
    </w:lvl>
    <w:lvl w:ilvl="1" w:tplc="6F407C84">
      <w:start w:val="1"/>
      <w:numFmt w:val="lowerLetter"/>
      <w:lvlText w:val="%2."/>
      <w:lvlJc w:val="left"/>
      <w:pPr>
        <w:ind w:left="2160" w:hanging="360"/>
      </w:pPr>
    </w:lvl>
    <w:lvl w:ilvl="2" w:tplc="39C221DC">
      <w:start w:val="1"/>
      <w:numFmt w:val="lowerRoman"/>
      <w:lvlText w:val="%3."/>
      <w:lvlJc w:val="right"/>
      <w:pPr>
        <w:ind w:left="2880" w:hanging="180"/>
      </w:pPr>
    </w:lvl>
    <w:lvl w:ilvl="3" w:tplc="774C04A4">
      <w:start w:val="1"/>
      <w:numFmt w:val="decimal"/>
      <w:lvlText w:val="%4."/>
      <w:lvlJc w:val="left"/>
      <w:pPr>
        <w:ind w:left="3600" w:hanging="360"/>
      </w:pPr>
    </w:lvl>
    <w:lvl w:ilvl="4" w:tplc="655E35EC">
      <w:start w:val="1"/>
      <w:numFmt w:val="lowerLetter"/>
      <w:lvlText w:val="%5."/>
      <w:lvlJc w:val="left"/>
      <w:pPr>
        <w:ind w:left="4320" w:hanging="360"/>
      </w:pPr>
    </w:lvl>
    <w:lvl w:ilvl="5" w:tplc="1A6618E2">
      <w:start w:val="1"/>
      <w:numFmt w:val="lowerRoman"/>
      <w:lvlText w:val="%6."/>
      <w:lvlJc w:val="right"/>
      <w:pPr>
        <w:ind w:left="5040" w:hanging="180"/>
      </w:pPr>
    </w:lvl>
    <w:lvl w:ilvl="6" w:tplc="EF3EDAE6">
      <w:start w:val="1"/>
      <w:numFmt w:val="decimal"/>
      <w:lvlText w:val="%7."/>
      <w:lvlJc w:val="left"/>
      <w:pPr>
        <w:ind w:left="5760" w:hanging="360"/>
      </w:pPr>
    </w:lvl>
    <w:lvl w:ilvl="7" w:tplc="3E14CEEA">
      <w:start w:val="1"/>
      <w:numFmt w:val="lowerLetter"/>
      <w:lvlText w:val="%8."/>
      <w:lvlJc w:val="left"/>
      <w:pPr>
        <w:ind w:left="6480" w:hanging="360"/>
      </w:pPr>
    </w:lvl>
    <w:lvl w:ilvl="8" w:tplc="8060610C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EF6283"/>
    <w:multiLevelType w:val="multilevel"/>
    <w:tmpl w:val="DC1E094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8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9">
    <w:nsid w:val="5D845A07"/>
    <w:multiLevelType w:val="hybridMultilevel"/>
    <w:tmpl w:val="F3C0A17C"/>
    <w:lvl w:ilvl="0" w:tplc="A6CA166C">
      <w:start w:val="1"/>
      <w:numFmt w:val="decimal"/>
      <w:suff w:val="space"/>
      <w:lvlText w:val="1.%1."/>
      <w:lvlJc w:val="left"/>
      <w:pPr>
        <w:ind w:left="0" w:firstLine="0"/>
      </w:pPr>
    </w:lvl>
    <w:lvl w:ilvl="1" w:tplc="70BEC57C">
      <w:start w:val="1"/>
      <w:numFmt w:val="lowerLetter"/>
      <w:lvlText w:val="%2."/>
      <w:lvlJc w:val="left"/>
      <w:pPr>
        <w:ind w:left="2160" w:hanging="360"/>
      </w:pPr>
    </w:lvl>
    <w:lvl w:ilvl="2" w:tplc="BC36D9DC">
      <w:start w:val="1"/>
      <w:numFmt w:val="lowerRoman"/>
      <w:lvlText w:val="%3."/>
      <w:lvlJc w:val="right"/>
      <w:pPr>
        <w:ind w:left="2880" w:hanging="180"/>
      </w:pPr>
    </w:lvl>
    <w:lvl w:ilvl="3" w:tplc="8F86966E">
      <w:start w:val="1"/>
      <w:numFmt w:val="decimal"/>
      <w:lvlText w:val="%4."/>
      <w:lvlJc w:val="left"/>
      <w:pPr>
        <w:ind w:left="3600" w:hanging="360"/>
      </w:pPr>
    </w:lvl>
    <w:lvl w:ilvl="4" w:tplc="A8704318">
      <w:start w:val="1"/>
      <w:numFmt w:val="lowerLetter"/>
      <w:lvlText w:val="%5."/>
      <w:lvlJc w:val="left"/>
      <w:pPr>
        <w:ind w:left="4320" w:hanging="360"/>
      </w:pPr>
    </w:lvl>
    <w:lvl w:ilvl="5" w:tplc="4BD45120">
      <w:start w:val="1"/>
      <w:numFmt w:val="lowerRoman"/>
      <w:lvlText w:val="%6."/>
      <w:lvlJc w:val="right"/>
      <w:pPr>
        <w:ind w:left="5040" w:hanging="180"/>
      </w:pPr>
    </w:lvl>
    <w:lvl w:ilvl="6" w:tplc="CED8E8B6">
      <w:start w:val="1"/>
      <w:numFmt w:val="decimal"/>
      <w:lvlText w:val="%7."/>
      <w:lvlJc w:val="left"/>
      <w:pPr>
        <w:ind w:left="5760" w:hanging="360"/>
      </w:pPr>
    </w:lvl>
    <w:lvl w:ilvl="7" w:tplc="48ECF216">
      <w:start w:val="1"/>
      <w:numFmt w:val="lowerLetter"/>
      <w:lvlText w:val="%8."/>
      <w:lvlJc w:val="left"/>
      <w:pPr>
        <w:ind w:left="6480" w:hanging="360"/>
      </w:pPr>
    </w:lvl>
    <w:lvl w:ilvl="8" w:tplc="CCD45A42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EE95440"/>
    <w:multiLevelType w:val="hybridMultilevel"/>
    <w:tmpl w:val="BF36F1A0"/>
    <w:lvl w:ilvl="0" w:tplc="0846C064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4892999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8E66FBE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295AD924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F050F36C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7DC738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BC62A05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9A846AAC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C27EE564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1">
    <w:nsid w:val="603E0205"/>
    <w:multiLevelType w:val="hybridMultilevel"/>
    <w:tmpl w:val="48A680D4"/>
    <w:lvl w:ilvl="0" w:tplc="C64E3BF0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B3BCA0F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EBA6ED88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02AAB57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D18888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3C308994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724C3960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9CA850CE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55C8302A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2">
    <w:nsid w:val="621A5C85"/>
    <w:multiLevelType w:val="hybridMultilevel"/>
    <w:tmpl w:val="3AC8608A"/>
    <w:lvl w:ilvl="0" w:tplc="056EC9D0">
      <w:start w:val="1"/>
      <w:numFmt w:val="decimal"/>
      <w:suff w:val="space"/>
      <w:lvlText w:val="1.%1."/>
      <w:lvlJc w:val="left"/>
      <w:pPr>
        <w:ind w:left="0" w:firstLine="0"/>
      </w:pPr>
    </w:lvl>
    <w:lvl w:ilvl="1" w:tplc="A72019FA">
      <w:start w:val="1"/>
      <w:numFmt w:val="lowerLetter"/>
      <w:lvlText w:val="%2."/>
      <w:lvlJc w:val="left"/>
      <w:pPr>
        <w:ind w:left="2160" w:hanging="360"/>
      </w:pPr>
    </w:lvl>
    <w:lvl w:ilvl="2" w:tplc="1310BA12">
      <w:start w:val="1"/>
      <w:numFmt w:val="lowerRoman"/>
      <w:lvlText w:val="%3."/>
      <w:lvlJc w:val="right"/>
      <w:pPr>
        <w:ind w:left="2880" w:hanging="180"/>
      </w:pPr>
    </w:lvl>
    <w:lvl w:ilvl="3" w:tplc="CBEE0004">
      <w:start w:val="1"/>
      <w:numFmt w:val="decimal"/>
      <w:lvlText w:val="%4."/>
      <w:lvlJc w:val="left"/>
      <w:pPr>
        <w:ind w:left="3600" w:hanging="360"/>
      </w:pPr>
    </w:lvl>
    <w:lvl w:ilvl="4" w:tplc="D6365E2E">
      <w:start w:val="1"/>
      <w:numFmt w:val="lowerLetter"/>
      <w:lvlText w:val="%5."/>
      <w:lvlJc w:val="left"/>
      <w:pPr>
        <w:ind w:left="4320" w:hanging="360"/>
      </w:pPr>
    </w:lvl>
    <w:lvl w:ilvl="5" w:tplc="6DACF790">
      <w:start w:val="1"/>
      <w:numFmt w:val="lowerRoman"/>
      <w:lvlText w:val="%6."/>
      <w:lvlJc w:val="right"/>
      <w:pPr>
        <w:ind w:left="5040" w:hanging="180"/>
      </w:pPr>
    </w:lvl>
    <w:lvl w:ilvl="6" w:tplc="0B2E41D0">
      <w:start w:val="1"/>
      <w:numFmt w:val="decimal"/>
      <w:lvlText w:val="%7."/>
      <w:lvlJc w:val="left"/>
      <w:pPr>
        <w:ind w:left="5760" w:hanging="360"/>
      </w:pPr>
    </w:lvl>
    <w:lvl w:ilvl="7" w:tplc="49304030">
      <w:start w:val="1"/>
      <w:numFmt w:val="lowerLetter"/>
      <w:lvlText w:val="%8."/>
      <w:lvlJc w:val="left"/>
      <w:pPr>
        <w:ind w:left="6480" w:hanging="360"/>
      </w:pPr>
    </w:lvl>
    <w:lvl w:ilvl="8" w:tplc="C160F354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680333"/>
    <w:multiLevelType w:val="hybridMultilevel"/>
    <w:tmpl w:val="E61093D4"/>
    <w:lvl w:ilvl="0" w:tplc="BE94E118">
      <w:start w:val="1"/>
      <w:numFmt w:val="decimal"/>
      <w:suff w:val="space"/>
      <w:lvlText w:val="1.%1."/>
      <w:lvlJc w:val="left"/>
      <w:pPr>
        <w:ind w:left="0" w:firstLine="0"/>
      </w:pPr>
    </w:lvl>
    <w:lvl w:ilvl="1" w:tplc="EDB837F2">
      <w:start w:val="1"/>
      <w:numFmt w:val="lowerLetter"/>
      <w:lvlText w:val="%2."/>
      <w:lvlJc w:val="left"/>
      <w:pPr>
        <w:ind w:left="2160" w:hanging="360"/>
      </w:pPr>
    </w:lvl>
    <w:lvl w:ilvl="2" w:tplc="99EEB11C">
      <w:start w:val="1"/>
      <w:numFmt w:val="lowerRoman"/>
      <w:lvlText w:val="%3."/>
      <w:lvlJc w:val="right"/>
      <w:pPr>
        <w:ind w:left="2880" w:hanging="180"/>
      </w:pPr>
    </w:lvl>
    <w:lvl w:ilvl="3" w:tplc="10FAC116">
      <w:start w:val="1"/>
      <w:numFmt w:val="decimal"/>
      <w:lvlText w:val="%4."/>
      <w:lvlJc w:val="left"/>
      <w:pPr>
        <w:ind w:left="3600" w:hanging="360"/>
      </w:pPr>
    </w:lvl>
    <w:lvl w:ilvl="4" w:tplc="06624220">
      <w:start w:val="1"/>
      <w:numFmt w:val="lowerLetter"/>
      <w:lvlText w:val="%5."/>
      <w:lvlJc w:val="left"/>
      <w:pPr>
        <w:ind w:left="4320" w:hanging="360"/>
      </w:pPr>
    </w:lvl>
    <w:lvl w:ilvl="5" w:tplc="436A96CE">
      <w:start w:val="1"/>
      <w:numFmt w:val="lowerRoman"/>
      <w:lvlText w:val="%6."/>
      <w:lvlJc w:val="right"/>
      <w:pPr>
        <w:ind w:left="5040" w:hanging="180"/>
      </w:pPr>
    </w:lvl>
    <w:lvl w:ilvl="6" w:tplc="0CC2BBE4">
      <w:start w:val="1"/>
      <w:numFmt w:val="decimal"/>
      <w:lvlText w:val="%7."/>
      <w:lvlJc w:val="left"/>
      <w:pPr>
        <w:ind w:left="5760" w:hanging="360"/>
      </w:pPr>
    </w:lvl>
    <w:lvl w:ilvl="7" w:tplc="9E0E00C8">
      <w:start w:val="1"/>
      <w:numFmt w:val="lowerLetter"/>
      <w:lvlText w:val="%8."/>
      <w:lvlJc w:val="left"/>
      <w:pPr>
        <w:ind w:left="6480" w:hanging="360"/>
      </w:pPr>
    </w:lvl>
    <w:lvl w:ilvl="8" w:tplc="3536DA6E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8C297F"/>
    <w:multiLevelType w:val="hybridMultilevel"/>
    <w:tmpl w:val="4AC60CF2"/>
    <w:lvl w:ilvl="0" w:tplc="08761126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4132894C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934091C0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F1362E08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71181F1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1042FAD6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681EDA5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A5CE80E8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C7A6E476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5">
    <w:nsid w:val="6D774A8D"/>
    <w:multiLevelType w:val="hybridMultilevel"/>
    <w:tmpl w:val="7638C7D2"/>
    <w:lvl w:ilvl="0" w:tplc="48649B80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0AA00918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3B768834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DB1A1730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FE78FA0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E08AC9F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FC201EA2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7736D70A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24BE0F74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6">
    <w:nsid w:val="741F1D79"/>
    <w:multiLevelType w:val="hybridMultilevel"/>
    <w:tmpl w:val="CF267052"/>
    <w:lvl w:ilvl="0" w:tplc="8CFE628E">
      <w:start w:val="1"/>
      <w:numFmt w:val="decimal"/>
      <w:suff w:val="space"/>
      <w:lvlText w:val="1.%1."/>
      <w:lvlJc w:val="left"/>
      <w:pPr>
        <w:ind w:left="0" w:firstLine="0"/>
      </w:pPr>
    </w:lvl>
    <w:lvl w:ilvl="1" w:tplc="764482D8">
      <w:start w:val="1"/>
      <w:numFmt w:val="lowerLetter"/>
      <w:lvlText w:val="%2."/>
      <w:lvlJc w:val="left"/>
      <w:pPr>
        <w:ind w:left="2160" w:hanging="360"/>
      </w:pPr>
    </w:lvl>
    <w:lvl w:ilvl="2" w:tplc="0D52480A">
      <w:start w:val="1"/>
      <w:numFmt w:val="lowerRoman"/>
      <w:lvlText w:val="%3."/>
      <w:lvlJc w:val="right"/>
      <w:pPr>
        <w:ind w:left="2880" w:hanging="180"/>
      </w:pPr>
    </w:lvl>
    <w:lvl w:ilvl="3" w:tplc="F6DE3626">
      <w:start w:val="1"/>
      <w:numFmt w:val="decimal"/>
      <w:lvlText w:val="%4."/>
      <w:lvlJc w:val="left"/>
      <w:pPr>
        <w:ind w:left="3600" w:hanging="360"/>
      </w:pPr>
    </w:lvl>
    <w:lvl w:ilvl="4" w:tplc="D174E63A">
      <w:start w:val="1"/>
      <w:numFmt w:val="lowerLetter"/>
      <w:lvlText w:val="%5."/>
      <w:lvlJc w:val="left"/>
      <w:pPr>
        <w:ind w:left="4320" w:hanging="360"/>
      </w:pPr>
    </w:lvl>
    <w:lvl w:ilvl="5" w:tplc="FFBEBAD2">
      <w:start w:val="1"/>
      <w:numFmt w:val="lowerRoman"/>
      <w:lvlText w:val="%6."/>
      <w:lvlJc w:val="right"/>
      <w:pPr>
        <w:ind w:left="5040" w:hanging="180"/>
      </w:pPr>
    </w:lvl>
    <w:lvl w:ilvl="6" w:tplc="7C265064">
      <w:start w:val="1"/>
      <w:numFmt w:val="decimal"/>
      <w:lvlText w:val="%7."/>
      <w:lvlJc w:val="left"/>
      <w:pPr>
        <w:ind w:left="5760" w:hanging="360"/>
      </w:pPr>
    </w:lvl>
    <w:lvl w:ilvl="7" w:tplc="8706696C">
      <w:start w:val="1"/>
      <w:numFmt w:val="lowerLetter"/>
      <w:lvlText w:val="%8."/>
      <w:lvlJc w:val="left"/>
      <w:pPr>
        <w:ind w:left="6480" w:hanging="360"/>
      </w:pPr>
    </w:lvl>
    <w:lvl w:ilvl="8" w:tplc="E17CE81E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66C6711"/>
    <w:multiLevelType w:val="hybridMultilevel"/>
    <w:tmpl w:val="8AA45E2A"/>
    <w:lvl w:ilvl="0" w:tplc="CF266FDC">
      <w:start w:val="1"/>
      <w:numFmt w:val="decimal"/>
      <w:suff w:val="space"/>
      <w:lvlText w:val="1.%1."/>
      <w:lvlJc w:val="left"/>
      <w:pPr>
        <w:ind w:left="0" w:firstLine="0"/>
      </w:pPr>
    </w:lvl>
    <w:lvl w:ilvl="1" w:tplc="A420F3B4">
      <w:start w:val="1"/>
      <w:numFmt w:val="lowerLetter"/>
      <w:lvlText w:val="%2."/>
      <w:lvlJc w:val="left"/>
      <w:pPr>
        <w:ind w:left="2160" w:hanging="360"/>
      </w:pPr>
    </w:lvl>
    <w:lvl w:ilvl="2" w:tplc="F15E4A7C">
      <w:start w:val="1"/>
      <w:numFmt w:val="lowerRoman"/>
      <w:lvlText w:val="%3."/>
      <w:lvlJc w:val="right"/>
      <w:pPr>
        <w:ind w:left="2880" w:hanging="180"/>
      </w:pPr>
    </w:lvl>
    <w:lvl w:ilvl="3" w:tplc="C8E0EF12">
      <w:start w:val="1"/>
      <w:numFmt w:val="decimal"/>
      <w:lvlText w:val="%4."/>
      <w:lvlJc w:val="left"/>
      <w:pPr>
        <w:ind w:left="3600" w:hanging="360"/>
      </w:pPr>
    </w:lvl>
    <w:lvl w:ilvl="4" w:tplc="03621CCE">
      <w:start w:val="1"/>
      <w:numFmt w:val="lowerLetter"/>
      <w:lvlText w:val="%5."/>
      <w:lvlJc w:val="left"/>
      <w:pPr>
        <w:ind w:left="4320" w:hanging="360"/>
      </w:pPr>
    </w:lvl>
    <w:lvl w:ilvl="5" w:tplc="6D20C164">
      <w:start w:val="1"/>
      <w:numFmt w:val="lowerRoman"/>
      <w:lvlText w:val="%6."/>
      <w:lvlJc w:val="right"/>
      <w:pPr>
        <w:ind w:left="5040" w:hanging="180"/>
      </w:pPr>
    </w:lvl>
    <w:lvl w:ilvl="6" w:tplc="ADAACF36">
      <w:start w:val="1"/>
      <w:numFmt w:val="decimal"/>
      <w:lvlText w:val="%7."/>
      <w:lvlJc w:val="left"/>
      <w:pPr>
        <w:ind w:left="5760" w:hanging="360"/>
      </w:pPr>
    </w:lvl>
    <w:lvl w:ilvl="7" w:tplc="F984E0F4">
      <w:start w:val="1"/>
      <w:numFmt w:val="lowerLetter"/>
      <w:lvlText w:val="%8."/>
      <w:lvlJc w:val="left"/>
      <w:pPr>
        <w:ind w:left="6480" w:hanging="360"/>
      </w:pPr>
    </w:lvl>
    <w:lvl w:ilvl="8" w:tplc="775EDB7A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6E161FE"/>
    <w:multiLevelType w:val="hybridMultilevel"/>
    <w:tmpl w:val="46440AE2"/>
    <w:lvl w:ilvl="0" w:tplc="05BEAED6">
      <w:start w:val="1"/>
      <w:numFmt w:val="decimal"/>
      <w:suff w:val="space"/>
      <w:lvlText w:val="1.%1."/>
      <w:lvlJc w:val="left"/>
      <w:pPr>
        <w:ind w:left="0" w:firstLine="0"/>
      </w:pPr>
    </w:lvl>
    <w:lvl w:ilvl="1" w:tplc="ED5C78AA">
      <w:start w:val="1"/>
      <w:numFmt w:val="lowerLetter"/>
      <w:lvlText w:val="%2."/>
      <w:lvlJc w:val="left"/>
      <w:pPr>
        <w:ind w:left="2160" w:hanging="360"/>
      </w:pPr>
    </w:lvl>
    <w:lvl w:ilvl="2" w:tplc="7C3EB99A">
      <w:start w:val="1"/>
      <w:numFmt w:val="lowerRoman"/>
      <w:lvlText w:val="%3."/>
      <w:lvlJc w:val="right"/>
      <w:pPr>
        <w:ind w:left="2880" w:hanging="180"/>
      </w:pPr>
    </w:lvl>
    <w:lvl w:ilvl="3" w:tplc="F6223300">
      <w:start w:val="1"/>
      <w:numFmt w:val="decimal"/>
      <w:lvlText w:val="%4."/>
      <w:lvlJc w:val="left"/>
      <w:pPr>
        <w:ind w:left="3600" w:hanging="360"/>
      </w:pPr>
    </w:lvl>
    <w:lvl w:ilvl="4" w:tplc="F5D4653E">
      <w:start w:val="1"/>
      <w:numFmt w:val="lowerLetter"/>
      <w:lvlText w:val="%5."/>
      <w:lvlJc w:val="left"/>
      <w:pPr>
        <w:ind w:left="4320" w:hanging="360"/>
      </w:pPr>
    </w:lvl>
    <w:lvl w:ilvl="5" w:tplc="81DE8CAA">
      <w:start w:val="1"/>
      <w:numFmt w:val="lowerRoman"/>
      <w:lvlText w:val="%6."/>
      <w:lvlJc w:val="right"/>
      <w:pPr>
        <w:ind w:left="5040" w:hanging="180"/>
      </w:pPr>
    </w:lvl>
    <w:lvl w:ilvl="6" w:tplc="C3726182">
      <w:start w:val="1"/>
      <w:numFmt w:val="decimal"/>
      <w:lvlText w:val="%7."/>
      <w:lvlJc w:val="left"/>
      <w:pPr>
        <w:ind w:left="5760" w:hanging="360"/>
      </w:pPr>
    </w:lvl>
    <w:lvl w:ilvl="7" w:tplc="13DAEA50">
      <w:start w:val="1"/>
      <w:numFmt w:val="lowerLetter"/>
      <w:lvlText w:val="%8."/>
      <w:lvlJc w:val="left"/>
      <w:pPr>
        <w:ind w:left="6480" w:hanging="360"/>
      </w:pPr>
    </w:lvl>
    <w:lvl w:ilvl="8" w:tplc="9FF4F172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A9B4E63"/>
    <w:multiLevelType w:val="hybridMultilevel"/>
    <w:tmpl w:val="F300EA3A"/>
    <w:lvl w:ilvl="0" w:tplc="5426C27E">
      <w:start w:val="1"/>
      <w:numFmt w:val="decimal"/>
      <w:suff w:val="space"/>
      <w:lvlText w:val="1.%1."/>
      <w:lvlJc w:val="left"/>
      <w:pPr>
        <w:ind w:left="0" w:firstLine="0"/>
      </w:pPr>
    </w:lvl>
    <w:lvl w:ilvl="1" w:tplc="FA506974">
      <w:start w:val="1"/>
      <w:numFmt w:val="lowerLetter"/>
      <w:lvlText w:val="%2."/>
      <w:lvlJc w:val="left"/>
      <w:pPr>
        <w:ind w:left="2160" w:hanging="360"/>
      </w:pPr>
    </w:lvl>
    <w:lvl w:ilvl="2" w:tplc="13A64F4C">
      <w:start w:val="1"/>
      <w:numFmt w:val="lowerRoman"/>
      <w:lvlText w:val="%3."/>
      <w:lvlJc w:val="right"/>
      <w:pPr>
        <w:ind w:left="2880" w:hanging="180"/>
      </w:pPr>
    </w:lvl>
    <w:lvl w:ilvl="3" w:tplc="8734355A">
      <w:start w:val="1"/>
      <w:numFmt w:val="decimal"/>
      <w:lvlText w:val="%4."/>
      <w:lvlJc w:val="left"/>
      <w:pPr>
        <w:ind w:left="3600" w:hanging="360"/>
      </w:pPr>
    </w:lvl>
    <w:lvl w:ilvl="4" w:tplc="12E8A0AC">
      <w:start w:val="1"/>
      <w:numFmt w:val="lowerLetter"/>
      <w:lvlText w:val="%5."/>
      <w:lvlJc w:val="left"/>
      <w:pPr>
        <w:ind w:left="4320" w:hanging="360"/>
      </w:pPr>
    </w:lvl>
    <w:lvl w:ilvl="5" w:tplc="6E24BD38">
      <w:start w:val="1"/>
      <w:numFmt w:val="lowerRoman"/>
      <w:lvlText w:val="%6."/>
      <w:lvlJc w:val="right"/>
      <w:pPr>
        <w:ind w:left="5040" w:hanging="180"/>
      </w:pPr>
    </w:lvl>
    <w:lvl w:ilvl="6" w:tplc="C6649BAC">
      <w:start w:val="1"/>
      <w:numFmt w:val="decimal"/>
      <w:lvlText w:val="%7."/>
      <w:lvlJc w:val="left"/>
      <w:pPr>
        <w:ind w:left="5760" w:hanging="360"/>
      </w:pPr>
    </w:lvl>
    <w:lvl w:ilvl="7" w:tplc="9326C5F4">
      <w:start w:val="1"/>
      <w:numFmt w:val="lowerLetter"/>
      <w:lvlText w:val="%8."/>
      <w:lvlJc w:val="left"/>
      <w:pPr>
        <w:ind w:left="6480" w:hanging="360"/>
      </w:pPr>
    </w:lvl>
    <w:lvl w:ilvl="8" w:tplc="A9A6C2A4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EC807D5"/>
    <w:multiLevelType w:val="hybridMultilevel"/>
    <w:tmpl w:val="6EDE9536"/>
    <w:lvl w:ilvl="0" w:tplc="AEB6F1BE">
      <w:start w:val="1"/>
      <w:numFmt w:val="decimal"/>
      <w:suff w:val="space"/>
      <w:lvlText w:val="1.%1."/>
      <w:lvlJc w:val="left"/>
      <w:pPr>
        <w:ind w:left="0" w:firstLine="0"/>
      </w:pPr>
    </w:lvl>
    <w:lvl w:ilvl="1" w:tplc="B380DD7A">
      <w:start w:val="1"/>
      <w:numFmt w:val="lowerLetter"/>
      <w:lvlText w:val="%2."/>
      <w:lvlJc w:val="left"/>
      <w:pPr>
        <w:ind w:left="2160" w:hanging="360"/>
      </w:pPr>
    </w:lvl>
    <w:lvl w:ilvl="2" w:tplc="41A01A68">
      <w:start w:val="1"/>
      <w:numFmt w:val="lowerRoman"/>
      <w:lvlText w:val="%3."/>
      <w:lvlJc w:val="right"/>
      <w:pPr>
        <w:ind w:left="2880" w:hanging="180"/>
      </w:pPr>
    </w:lvl>
    <w:lvl w:ilvl="3" w:tplc="761A58B4">
      <w:start w:val="1"/>
      <w:numFmt w:val="decimal"/>
      <w:lvlText w:val="%4."/>
      <w:lvlJc w:val="left"/>
      <w:pPr>
        <w:ind w:left="3600" w:hanging="360"/>
      </w:pPr>
    </w:lvl>
    <w:lvl w:ilvl="4" w:tplc="678AB2E4">
      <w:start w:val="1"/>
      <w:numFmt w:val="lowerLetter"/>
      <w:lvlText w:val="%5."/>
      <w:lvlJc w:val="left"/>
      <w:pPr>
        <w:ind w:left="4320" w:hanging="360"/>
      </w:pPr>
    </w:lvl>
    <w:lvl w:ilvl="5" w:tplc="5A70D94A">
      <w:start w:val="1"/>
      <w:numFmt w:val="lowerRoman"/>
      <w:lvlText w:val="%6."/>
      <w:lvlJc w:val="right"/>
      <w:pPr>
        <w:ind w:left="5040" w:hanging="180"/>
      </w:pPr>
    </w:lvl>
    <w:lvl w:ilvl="6" w:tplc="8B442D84">
      <w:start w:val="1"/>
      <w:numFmt w:val="decimal"/>
      <w:lvlText w:val="%7."/>
      <w:lvlJc w:val="left"/>
      <w:pPr>
        <w:ind w:left="5760" w:hanging="360"/>
      </w:pPr>
    </w:lvl>
    <w:lvl w:ilvl="7" w:tplc="72CED198">
      <w:start w:val="1"/>
      <w:numFmt w:val="lowerLetter"/>
      <w:lvlText w:val="%8."/>
      <w:lvlJc w:val="left"/>
      <w:pPr>
        <w:ind w:left="6480" w:hanging="360"/>
      </w:pPr>
    </w:lvl>
    <w:lvl w:ilvl="8" w:tplc="685E3A5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26"/>
  </w:num>
  <w:num w:numId="3">
    <w:abstractNumId w:val="6"/>
  </w:num>
  <w:num w:numId="4">
    <w:abstractNumId w:val="28"/>
  </w:num>
  <w:num w:numId="5">
    <w:abstractNumId w:val="21"/>
  </w:num>
  <w:num w:numId="6">
    <w:abstractNumId w:val="17"/>
  </w:num>
  <w:num w:numId="7">
    <w:abstractNumId w:val="8"/>
  </w:num>
  <w:num w:numId="8">
    <w:abstractNumId w:val="35"/>
  </w:num>
  <w:num w:numId="9">
    <w:abstractNumId w:val="10"/>
  </w:num>
  <w:num w:numId="10">
    <w:abstractNumId w:val="12"/>
  </w:num>
  <w:num w:numId="11">
    <w:abstractNumId w:val="31"/>
  </w:num>
  <w:num w:numId="12">
    <w:abstractNumId w:val="3"/>
  </w:num>
  <w:num w:numId="13">
    <w:abstractNumId w:val="0"/>
  </w:num>
  <w:num w:numId="14">
    <w:abstractNumId w:val="40"/>
  </w:num>
  <w:num w:numId="15">
    <w:abstractNumId w:val="27"/>
  </w:num>
  <w:num w:numId="16">
    <w:abstractNumId w:val="20"/>
  </w:num>
  <w:num w:numId="17">
    <w:abstractNumId w:val="5"/>
  </w:num>
  <w:num w:numId="18">
    <w:abstractNumId w:val="2"/>
  </w:num>
  <w:num w:numId="19">
    <w:abstractNumId w:val="13"/>
  </w:num>
  <w:num w:numId="20">
    <w:abstractNumId w:val="25"/>
  </w:num>
  <w:num w:numId="21">
    <w:abstractNumId w:val="30"/>
  </w:num>
  <w:num w:numId="22">
    <w:abstractNumId w:val="34"/>
  </w:num>
  <w:num w:numId="23">
    <w:abstractNumId w:val="1"/>
  </w:num>
  <w:num w:numId="24">
    <w:abstractNumId w:val="38"/>
  </w:num>
  <w:num w:numId="25">
    <w:abstractNumId w:val="15"/>
  </w:num>
  <w:num w:numId="26">
    <w:abstractNumId w:val="18"/>
  </w:num>
  <w:num w:numId="27">
    <w:abstractNumId w:val="24"/>
  </w:num>
  <w:num w:numId="28">
    <w:abstractNumId w:val="16"/>
  </w:num>
  <w:num w:numId="29">
    <w:abstractNumId w:val="37"/>
  </w:num>
  <w:num w:numId="30">
    <w:abstractNumId w:val="19"/>
  </w:num>
  <w:num w:numId="31">
    <w:abstractNumId w:val="39"/>
  </w:num>
  <w:num w:numId="32">
    <w:abstractNumId w:val="32"/>
  </w:num>
  <w:num w:numId="33">
    <w:abstractNumId w:val="14"/>
  </w:num>
  <w:num w:numId="34">
    <w:abstractNumId w:val="9"/>
  </w:num>
  <w:num w:numId="35">
    <w:abstractNumId w:val="36"/>
  </w:num>
  <w:num w:numId="36">
    <w:abstractNumId w:val="11"/>
  </w:num>
  <w:num w:numId="37">
    <w:abstractNumId w:val="29"/>
  </w:num>
  <w:num w:numId="38">
    <w:abstractNumId w:val="4"/>
  </w:num>
  <w:num w:numId="39">
    <w:abstractNumId w:val="33"/>
  </w:num>
  <w:num w:numId="40">
    <w:abstractNumId w:val="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C9"/>
    <w:rsid w:val="00105FAA"/>
    <w:rsid w:val="00162DED"/>
    <w:rsid w:val="001E3E1D"/>
    <w:rsid w:val="001F40CD"/>
    <w:rsid w:val="00255256"/>
    <w:rsid w:val="00842E16"/>
    <w:rsid w:val="00A867A0"/>
    <w:rsid w:val="00B40437"/>
    <w:rsid w:val="00B7136B"/>
    <w:rsid w:val="00DE21C9"/>
    <w:rsid w:val="00EC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rPr>
      <w:rFonts w:ascii="Calibri" w:hAnsi="Calibri"/>
      <w:sz w:val="22"/>
      <w:szCs w:val="22"/>
      <w:lang w:eastAsia="en-US"/>
    </w:rPr>
  </w:style>
  <w:style w:type="paragraph" w:styleId="a6">
    <w:name w:val="Title"/>
    <w:basedOn w:val="a"/>
    <w:link w:val="a7"/>
    <w:qFormat/>
    <w:pPr>
      <w:jc w:val="center"/>
    </w:pPr>
    <w:rPr>
      <w:b/>
      <w:sz w:val="20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sz w:val="20"/>
      <w:szCs w:val="20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table" w:styleId="12">
    <w:name w:val="Table Subtle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Elegan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lock Text"/>
    <w:basedOn w:val="a"/>
    <w:pPr>
      <w:ind w:left="57" w:right="57" w:firstLine="720"/>
      <w:jc w:val="both"/>
    </w:pPr>
    <w:rPr>
      <w:sz w:val="26"/>
      <w:szCs w:val="20"/>
    </w:rPr>
  </w:style>
  <w:style w:type="character" w:customStyle="1" w:styleId="a5">
    <w:name w:val="Без интервала Знак"/>
    <w:basedOn w:val="a0"/>
    <w:link w:val="a4"/>
    <w:uiPriority w:val="99"/>
    <w:rPr>
      <w:rFonts w:ascii="Calibri" w:hAnsi="Calibri"/>
      <w:sz w:val="22"/>
      <w:szCs w:val="22"/>
      <w:lang w:val="ru-RU" w:eastAsia="en-US" w:bidi="ar-SA"/>
    </w:rPr>
  </w:style>
  <w:style w:type="character" w:styleId="aff2">
    <w:name w:val="Emphasis"/>
    <w:basedOn w:val="a0"/>
    <w:qFormat/>
    <w:rPr>
      <w:i/>
      <w:iCs/>
    </w:rPr>
  </w:style>
  <w:style w:type="character" w:customStyle="1" w:styleId="ad">
    <w:name w:val="Верхний колонтитул Знак"/>
    <w:basedOn w:val="a0"/>
    <w:link w:val="ac"/>
    <w:uiPriority w:val="99"/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Pr>
      <w:sz w:val="24"/>
      <w:szCs w:val="24"/>
    </w:rPr>
  </w:style>
  <w:style w:type="paragraph" w:styleId="32">
    <w:name w:val="Body Text 3"/>
    <w:basedOn w:val="a"/>
    <w:link w:val="33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Pr>
      <w:sz w:val="16"/>
      <w:szCs w:val="16"/>
    </w:rPr>
  </w:style>
  <w:style w:type="character" w:styleId="aff3">
    <w:name w:val="line number"/>
    <w:basedOn w:val="a0"/>
  </w:style>
  <w:style w:type="paragraph" w:customStyle="1" w:styleId="ConsPlusCell">
    <w:name w:val="ConsPlusCell"/>
    <w:rPr>
      <w:rFonts w:ascii="Arial" w:hAnsi="Arial" w:cs="Arial"/>
      <w:lang w:eastAsia="ru-RU"/>
    </w:rPr>
  </w:style>
  <w:style w:type="paragraph" w:styleId="25">
    <w:name w:val="Body Text 2"/>
    <w:basedOn w:val="a"/>
    <w:link w:val="26"/>
    <w:uiPriority w:val="99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sz w:val="24"/>
      <w:szCs w:val="24"/>
    </w:rPr>
  </w:style>
  <w:style w:type="paragraph" w:customStyle="1" w:styleId="aff4">
    <w:name w:val="Знак"/>
    <w:basedOn w:val="a"/>
    <w:pPr>
      <w:widowControl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5">
    <w:name w:val="page number"/>
    <w:basedOn w:val="a0"/>
  </w:style>
  <w:style w:type="paragraph" w:styleId="aff6">
    <w:name w:val="List Bullet"/>
    <w:basedOn w:val="a"/>
    <w:pPr>
      <w:jc w:val="both"/>
    </w:pPr>
    <w:rPr>
      <w:bCs/>
      <w:color w:val="000000"/>
      <w:spacing w:val="4"/>
      <w:sz w:val="28"/>
      <w:szCs w:val="28"/>
      <w:lang w:eastAsia="en-US"/>
    </w:rPr>
  </w:style>
  <w:style w:type="paragraph" w:customStyle="1" w:styleId="21">
    <w:name w:val="Основной текст 21"/>
    <w:basedOn w:val="a"/>
    <w:pPr>
      <w:numPr>
        <w:ilvl w:val="1"/>
        <w:numId w:val="1"/>
      </w:numPr>
      <w:spacing w:before="60" w:after="60"/>
      <w:jc w:val="both"/>
    </w:pPr>
    <w:rPr>
      <w:szCs w:val="20"/>
    </w:rPr>
  </w:style>
  <w:style w:type="character" w:customStyle="1" w:styleId="afc">
    <w:name w:val="Основной текст Знак"/>
    <w:basedOn w:val="a0"/>
    <w:link w:val="afb"/>
  </w:style>
  <w:style w:type="character" w:customStyle="1" w:styleId="a7">
    <w:name w:val="Название Знак"/>
    <w:basedOn w:val="a0"/>
    <w:link w:val="a6"/>
    <w:rPr>
      <w:b/>
    </w:rPr>
  </w:style>
  <w:style w:type="paragraph" w:customStyle="1" w:styleId="aff7">
    <w:name w:val="Договор текст"/>
    <w:basedOn w:val="a"/>
    <w:pPr>
      <w:ind w:firstLine="567"/>
      <w:jc w:val="both"/>
    </w:pPr>
    <w:rPr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13">
    <w:name w:val="Абзац списка1"/>
    <w:basedOn w:val="a"/>
    <w:pPr>
      <w:ind w:left="720"/>
    </w:pPr>
    <w:rPr>
      <w:sz w:val="20"/>
      <w:szCs w:val="20"/>
    </w:rPr>
  </w:style>
  <w:style w:type="paragraph" w:customStyle="1" w:styleId="ConsNormal">
    <w:name w:val="ConsNormal"/>
    <w:pPr>
      <w:ind w:right="19772" w:firstLine="720"/>
    </w:pPr>
    <w:rPr>
      <w:rFonts w:ascii="Arial" w:eastAsia="Calibri" w:hAnsi="Arial" w:cs="Arial"/>
      <w:lang w:eastAsia="ru-RU"/>
    </w:rPr>
  </w:style>
  <w:style w:type="paragraph" w:customStyle="1" w:styleId="UseCaseListParagraphBulletListFooterTextnumberedParagraphedeliste1BulletrListParagraphlp1ListParagraph2UL">
    <w:name w:val="Абзац списка;Осн.текст;Use Case List Paragraph;ТЗ список;Маркер;Bullet List;FooterText;numbered;Paragraphe de liste1;Bulletr List Paragraph;lp1;Варианты ответов;List Paragraph;Список нумерованный цифры;Абзац списка2;Абзац нумерованного списка;Списки;UL"/>
    <w:basedOn w:val="a"/>
    <w:link w:val="UseCaseListParagraphBulletListFooterTextnumberedParagraphedeliste1BulletrListParagraphlp1ListParagraph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24">
    <w:name w:val="Font Style24"/>
    <w:rPr>
      <w:rFonts w:ascii="Times New Roman" w:hAnsi="Times New Roman"/>
      <w:sz w:val="22"/>
    </w:rPr>
  </w:style>
  <w:style w:type="paragraph" w:customStyle="1" w:styleId="Style7">
    <w:name w:val="Style7"/>
    <w:basedOn w:val="a"/>
    <w:uiPriority w:val="99"/>
    <w:pPr>
      <w:widowControl w:val="0"/>
    </w:pPr>
  </w:style>
  <w:style w:type="paragraph" w:customStyle="1" w:styleId="Style11">
    <w:name w:val="Style11"/>
    <w:basedOn w:val="a"/>
    <w:uiPriority w:val="99"/>
    <w:pPr>
      <w:widowControl w:val="0"/>
    </w:pPr>
    <w:rPr>
      <w:rFonts w:ascii="Arial Unicode MS"/>
    </w:rPr>
  </w:style>
  <w:style w:type="character" w:customStyle="1" w:styleId="FontStyle20">
    <w:name w:val="Font Style20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sz w:val="22"/>
    </w:rPr>
  </w:style>
  <w:style w:type="paragraph" w:customStyle="1" w:styleId="aff8">
    <w:name w:val="Основной"/>
    <w:basedOn w:val="a"/>
    <w:pPr>
      <w:ind w:firstLine="709"/>
      <w:jc w:val="both"/>
    </w:pPr>
    <w:rPr>
      <w:rFonts w:eastAsia="Calibri"/>
      <w:sz w:val="28"/>
      <w:szCs w:val="28"/>
    </w:rPr>
  </w:style>
  <w:style w:type="character" w:customStyle="1" w:styleId="FontStyle65">
    <w:name w:val="Font Style65"/>
    <w:rPr>
      <w:rFonts w:ascii="Times New Roman" w:hAnsi="Times New Roman" w:cs="Times New Roman"/>
      <w:sz w:val="20"/>
      <w:szCs w:val="20"/>
    </w:rPr>
  </w:style>
  <w:style w:type="paragraph" w:styleId="34">
    <w:name w:val="Body Text Indent 3"/>
    <w:basedOn w:val="a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Pr>
      <w:sz w:val="16"/>
      <w:szCs w:val="16"/>
    </w:rPr>
  </w:style>
  <w:style w:type="character" w:styleId="aff9">
    <w:name w:val="annotation reference"/>
    <w:basedOn w:val="a0"/>
    <w:rPr>
      <w:sz w:val="16"/>
      <w:szCs w:val="16"/>
    </w:rPr>
  </w:style>
  <w:style w:type="paragraph" w:styleId="affa">
    <w:name w:val="annotation text"/>
    <w:basedOn w:val="a"/>
    <w:link w:val="affb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</w:style>
  <w:style w:type="paragraph" w:styleId="affc">
    <w:name w:val="annotation subject"/>
    <w:basedOn w:val="affa"/>
    <w:next w:val="affa"/>
    <w:link w:val="affd"/>
    <w:rPr>
      <w:b/>
      <w:bCs/>
    </w:rPr>
  </w:style>
  <w:style w:type="character" w:customStyle="1" w:styleId="affd">
    <w:name w:val="Тема примечания Знак"/>
    <w:basedOn w:val="affb"/>
    <w:link w:val="affc"/>
    <w:rPr>
      <w:b/>
      <w:bCs/>
    </w:rPr>
  </w:style>
  <w:style w:type="paragraph" w:customStyle="1" w:styleId="affe">
    <w:name w:val="Стиль Основной текст + полужирный все прописные По центру Междус..."/>
    <w:basedOn w:val="afb"/>
    <w:pPr>
      <w:spacing w:line="360" w:lineRule="auto"/>
      <w:jc w:val="center"/>
    </w:pPr>
    <w:rPr>
      <w:b/>
      <w:bCs/>
      <w:caps/>
      <w:sz w:val="28"/>
    </w:rPr>
  </w:style>
  <w:style w:type="character" w:customStyle="1" w:styleId="52">
    <w:name w:val="Основной текст (5)_"/>
    <w:basedOn w:val="a0"/>
    <w:link w:val="510"/>
    <w:uiPriority w:val="99"/>
    <w:rPr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pPr>
      <w:shd w:val="clear" w:color="auto" w:fill="FFFFFF"/>
      <w:spacing w:before="300" w:line="278" w:lineRule="exact"/>
      <w:ind w:hanging="820"/>
      <w:jc w:val="right"/>
    </w:pPr>
    <w:rPr>
      <w:sz w:val="20"/>
      <w:szCs w:val="20"/>
    </w:rPr>
  </w:style>
  <w:style w:type="character" w:styleId="afff">
    <w:name w:val="Strong"/>
    <w:qFormat/>
    <w:rPr>
      <w:b/>
      <w:bCs/>
    </w:rPr>
  </w:style>
  <w:style w:type="character" w:customStyle="1" w:styleId="textoutput">
    <w:name w:val="textoutput"/>
    <w:basedOn w:val="a0"/>
  </w:style>
  <w:style w:type="paragraph" w:customStyle="1" w:styleId="FootnoteTextCharFootnoteTextCharFootnoteTextCharFootnoteTextCharCharFootnoteTextCharCharChar451">
    <w:name w:val="Текст сноски;Footnote Text Char Знак Знак;Footnote Text Char Знак;Footnote Text Char Знак Знак Знак Знак;Footnote Text Char Знак Знак Знак Знак Char;Footnote Text Char Знак Знак Знак Знак Char Char;Текст сноски45;Çíàê Çíàê Çíàê Çíàê;Текст сноски1 Знак"/>
    <w:basedOn w:val="a"/>
    <w:link w:val="FootnoteTextCharFootnoteTextChar1FootnoteTextCharFootnoteTextCharCharFootnoteTextCharCharChar45"/>
    <w:uiPriority w:val="99"/>
    <w:qFormat/>
    <w:rPr>
      <w:sz w:val="20"/>
      <w:szCs w:val="20"/>
    </w:rPr>
  </w:style>
  <w:style w:type="character" w:customStyle="1" w:styleId="FootnoteTextCharFootnoteTextChar1FootnoteTextCharFootnoteTextCharCharFootnoteTextCharCharChar45">
    <w:name w:val="Текст сноски Знак;Footnote Text Char Знак Знак Знак;Footnote Text Char Знак Знак1;Footnote Text Char Знак Знак Знак Знак Знак;Footnote Text Char Знак Знак Знак Знак Char Знак;Footnote Text Char Знак Знак Знак Знак Char Char Знак;Текст сноски45 Знак"/>
    <w:basedOn w:val="a0"/>
    <w:link w:val="FootnoteTextCharFootnoteTextCharFootnoteTextCharFootnoteTextCharCharFootnoteTextCharCharChar451"/>
    <w:uiPriority w:val="99"/>
  </w:style>
  <w:style w:type="character" w:customStyle="1" w:styleId="45frUsedbyWordforHelpfootnotesymbols">
    <w:name w:val="Знак сноски;Ссылка на сноску 45;fr;Used by Word for Help footnote symbols"/>
    <w:basedOn w:val="a0"/>
    <w:uiPriority w:val="99"/>
    <w:rPr>
      <w:vertAlign w:val="superscript"/>
    </w:rPr>
  </w:style>
  <w:style w:type="paragraph" w:customStyle="1" w:styleId="afff0">
    <w:name w:val="Заголовок для ГК"/>
    <w:basedOn w:val="a"/>
    <w:link w:val="afff1"/>
    <w:qFormat/>
    <w:pPr>
      <w:keepNext/>
      <w:widowControl w:val="0"/>
      <w:tabs>
        <w:tab w:val="num" w:pos="1287"/>
      </w:tabs>
      <w:jc w:val="center"/>
      <w:outlineLvl w:val="2"/>
    </w:pPr>
    <w:rPr>
      <w:b/>
      <w:sz w:val="28"/>
      <w:szCs w:val="28"/>
    </w:rPr>
  </w:style>
  <w:style w:type="character" w:customStyle="1" w:styleId="afff1">
    <w:name w:val="Заголовок для ГК Знак"/>
    <w:basedOn w:val="a0"/>
    <w:link w:val="afff0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UseCaseListParagraphBulletListFooterTextnumberedParagraphedeliste1BulletrListParagraphlp1ListParagraph">
    <w:name w:val="Абзац списка Знак;Осн.текст Знак;Use Case List Paragraph Знак;ТЗ список Знак;Маркер Знак;Bullet List Знак;FooterText Знак;numbered Знак;Paragraphe de liste1 Знак;Bulletr List Paragraph Знак;lp1 Знак;Варианты ответов Знак;List Paragraph Знак;Списки Знак"/>
    <w:link w:val="UseCaseListParagraphBulletListFooterTextnumberedParagraphedeliste1BulletrListParagraphlp1ListParagraph2UL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paragraph" w:customStyle="1" w:styleId="14">
    <w:name w:val="Знак Знак Знак1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rPr>
      <w:rFonts w:ascii="Calibri" w:hAnsi="Calibri"/>
      <w:sz w:val="22"/>
      <w:szCs w:val="22"/>
      <w:lang w:eastAsia="en-US"/>
    </w:rPr>
  </w:style>
  <w:style w:type="paragraph" w:styleId="a6">
    <w:name w:val="Title"/>
    <w:basedOn w:val="a"/>
    <w:link w:val="a7"/>
    <w:qFormat/>
    <w:pPr>
      <w:jc w:val="center"/>
    </w:pPr>
    <w:rPr>
      <w:b/>
      <w:sz w:val="20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sz w:val="20"/>
      <w:szCs w:val="20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table" w:styleId="12">
    <w:name w:val="Table Subtle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Elegan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lock Text"/>
    <w:basedOn w:val="a"/>
    <w:pPr>
      <w:ind w:left="57" w:right="57" w:firstLine="720"/>
      <w:jc w:val="both"/>
    </w:pPr>
    <w:rPr>
      <w:sz w:val="26"/>
      <w:szCs w:val="20"/>
    </w:rPr>
  </w:style>
  <w:style w:type="character" w:customStyle="1" w:styleId="a5">
    <w:name w:val="Без интервала Знак"/>
    <w:basedOn w:val="a0"/>
    <w:link w:val="a4"/>
    <w:uiPriority w:val="99"/>
    <w:rPr>
      <w:rFonts w:ascii="Calibri" w:hAnsi="Calibri"/>
      <w:sz w:val="22"/>
      <w:szCs w:val="22"/>
      <w:lang w:val="ru-RU" w:eastAsia="en-US" w:bidi="ar-SA"/>
    </w:rPr>
  </w:style>
  <w:style w:type="character" w:styleId="aff2">
    <w:name w:val="Emphasis"/>
    <w:basedOn w:val="a0"/>
    <w:qFormat/>
    <w:rPr>
      <w:i/>
      <w:iCs/>
    </w:rPr>
  </w:style>
  <w:style w:type="character" w:customStyle="1" w:styleId="ad">
    <w:name w:val="Верхний колонтитул Знак"/>
    <w:basedOn w:val="a0"/>
    <w:link w:val="ac"/>
    <w:uiPriority w:val="99"/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Pr>
      <w:sz w:val="24"/>
      <w:szCs w:val="24"/>
    </w:rPr>
  </w:style>
  <w:style w:type="paragraph" w:styleId="32">
    <w:name w:val="Body Text 3"/>
    <w:basedOn w:val="a"/>
    <w:link w:val="33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Pr>
      <w:sz w:val="16"/>
      <w:szCs w:val="16"/>
    </w:rPr>
  </w:style>
  <w:style w:type="character" w:styleId="aff3">
    <w:name w:val="line number"/>
    <w:basedOn w:val="a0"/>
  </w:style>
  <w:style w:type="paragraph" w:customStyle="1" w:styleId="ConsPlusCell">
    <w:name w:val="ConsPlusCell"/>
    <w:rPr>
      <w:rFonts w:ascii="Arial" w:hAnsi="Arial" w:cs="Arial"/>
      <w:lang w:eastAsia="ru-RU"/>
    </w:rPr>
  </w:style>
  <w:style w:type="paragraph" w:styleId="25">
    <w:name w:val="Body Text 2"/>
    <w:basedOn w:val="a"/>
    <w:link w:val="26"/>
    <w:uiPriority w:val="99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sz w:val="24"/>
      <w:szCs w:val="24"/>
    </w:rPr>
  </w:style>
  <w:style w:type="paragraph" w:customStyle="1" w:styleId="aff4">
    <w:name w:val="Знак"/>
    <w:basedOn w:val="a"/>
    <w:pPr>
      <w:widowControl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5">
    <w:name w:val="page number"/>
    <w:basedOn w:val="a0"/>
  </w:style>
  <w:style w:type="paragraph" w:styleId="aff6">
    <w:name w:val="List Bullet"/>
    <w:basedOn w:val="a"/>
    <w:pPr>
      <w:jc w:val="both"/>
    </w:pPr>
    <w:rPr>
      <w:bCs/>
      <w:color w:val="000000"/>
      <w:spacing w:val="4"/>
      <w:sz w:val="28"/>
      <w:szCs w:val="28"/>
      <w:lang w:eastAsia="en-US"/>
    </w:rPr>
  </w:style>
  <w:style w:type="paragraph" w:customStyle="1" w:styleId="21">
    <w:name w:val="Основной текст 21"/>
    <w:basedOn w:val="a"/>
    <w:pPr>
      <w:numPr>
        <w:ilvl w:val="1"/>
        <w:numId w:val="1"/>
      </w:numPr>
      <w:spacing w:before="60" w:after="60"/>
      <w:jc w:val="both"/>
    </w:pPr>
    <w:rPr>
      <w:szCs w:val="20"/>
    </w:rPr>
  </w:style>
  <w:style w:type="character" w:customStyle="1" w:styleId="afc">
    <w:name w:val="Основной текст Знак"/>
    <w:basedOn w:val="a0"/>
    <w:link w:val="afb"/>
  </w:style>
  <w:style w:type="character" w:customStyle="1" w:styleId="a7">
    <w:name w:val="Название Знак"/>
    <w:basedOn w:val="a0"/>
    <w:link w:val="a6"/>
    <w:rPr>
      <w:b/>
    </w:rPr>
  </w:style>
  <w:style w:type="paragraph" w:customStyle="1" w:styleId="aff7">
    <w:name w:val="Договор текст"/>
    <w:basedOn w:val="a"/>
    <w:pPr>
      <w:ind w:firstLine="567"/>
      <w:jc w:val="both"/>
    </w:pPr>
    <w:rPr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13">
    <w:name w:val="Абзац списка1"/>
    <w:basedOn w:val="a"/>
    <w:pPr>
      <w:ind w:left="720"/>
    </w:pPr>
    <w:rPr>
      <w:sz w:val="20"/>
      <w:szCs w:val="20"/>
    </w:rPr>
  </w:style>
  <w:style w:type="paragraph" w:customStyle="1" w:styleId="ConsNormal">
    <w:name w:val="ConsNormal"/>
    <w:pPr>
      <w:ind w:right="19772" w:firstLine="720"/>
    </w:pPr>
    <w:rPr>
      <w:rFonts w:ascii="Arial" w:eastAsia="Calibri" w:hAnsi="Arial" w:cs="Arial"/>
      <w:lang w:eastAsia="ru-RU"/>
    </w:rPr>
  </w:style>
  <w:style w:type="paragraph" w:customStyle="1" w:styleId="UseCaseListParagraphBulletListFooterTextnumberedParagraphedeliste1BulletrListParagraphlp1ListParagraph2UL">
    <w:name w:val="Абзац списка;Осн.текст;Use Case List Paragraph;ТЗ список;Маркер;Bullet List;FooterText;numbered;Paragraphe de liste1;Bulletr List Paragraph;lp1;Варианты ответов;List Paragraph;Список нумерованный цифры;Абзац списка2;Абзац нумерованного списка;Списки;UL"/>
    <w:basedOn w:val="a"/>
    <w:link w:val="UseCaseListParagraphBulletListFooterTextnumberedParagraphedeliste1BulletrListParagraphlp1ListParagraph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24">
    <w:name w:val="Font Style24"/>
    <w:rPr>
      <w:rFonts w:ascii="Times New Roman" w:hAnsi="Times New Roman"/>
      <w:sz w:val="22"/>
    </w:rPr>
  </w:style>
  <w:style w:type="paragraph" w:customStyle="1" w:styleId="Style7">
    <w:name w:val="Style7"/>
    <w:basedOn w:val="a"/>
    <w:uiPriority w:val="99"/>
    <w:pPr>
      <w:widowControl w:val="0"/>
    </w:pPr>
  </w:style>
  <w:style w:type="paragraph" w:customStyle="1" w:styleId="Style11">
    <w:name w:val="Style11"/>
    <w:basedOn w:val="a"/>
    <w:uiPriority w:val="99"/>
    <w:pPr>
      <w:widowControl w:val="0"/>
    </w:pPr>
    <w:rPr>
      <w:rFonts w:ascii="Arial Unicode MS"/>
    </w:rPr>
  </w:style>
  <w:style w:type="character" w:customStyle="1" w:styleId="FontStyle20">
    <w:name w:val="Font Style20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sz w:val="22"/>
    </w:rPr>
  </w:style>
  <w:style w:type="paragraph" w:customStyle="1" w:styleId="aff8">
    <w:name w:val="Основной"/>
    <w:basedOn w:val="a"/>
    <w:pPr>
      <w:ind w:firstLine="709"/>
      <w:jc w:val="both"/>
    </w:pPr>
    <w:rPr>
      <w:rFonts w:eastAsia="Calibri"/>
      <w:sz w:val="28"/>
      <w:szCs w:val="28"/>
    </w:rPr>
  </w:style>
  <w:style w:type="character" w:customStyle="1" w:styleId="FontStyle65">
    <w:name w:val="Font Style65"/>
    <w:rPr>
      <w:rFonts w:ascii="Times New Roman" w:hAnsi="Times New Roman" w:cs="Times New Roman"/>
      <w:sz w:val="20"/>
      <w:szCs w:val="20"/>
    </w:rPr>
  </w:style>
  <w:style w:type="paragraph" w:styleId="34">
    <w:name w:val="Body Text Indent 3"/>
    <w:basedOn w:val="a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Pr>
      <w:sz w:val="16"/>
      <w:szCs w:val="16"/>
    </w:rPr>
  </w:style>
  <w:style w:type="character" w:styleId="aff9">
    <w:name w:val="annotation reference"/>
    <w:basedOn w:val="a0"/>
    <w:rPr>
      <w:sz w:val="16"/>
      <w:szCs w:val="16"/>
    </w:rPr>
  </w:style>
  <w:style w:type="paragraph" w:styleId="affa">
    <w:name w:val="annotation text"/>
    <w:basedOn w:val="a"/>
    <w:link w:val="affb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</w:style>
  <w:style w:type="paragraph" w:styleId="affc">
    <w:name w:val="annotation subject"/>
    <w:basedOn w:val="affa"/>
    <w:next w:val="affa"/>
    <w:link w:val="affd"/>
    <w:rPr>
      <w:b/>
      <w:bCs/>
    </w:rPr>
  </w:style>
  <w:style w:type="character" w:customStyle="1" w:styleId="affd">
    <w:name w:val="Тема примечания Знак"/>
    <w:basedOn w:val="affb"/>
    <w:link w:val="affc"/>
    <w:rPr>
      <w:b/>
      <w:bCs/>
    </w:rPr>
  </w:style>
  <w:style w:type="paragraph" w:customStyle="1" w:styleId="affe">
    <w:name w:val="Стиль Основной текст + полужирный все прописные По центру Междус..."/>
    <w:basedOn w:val="afb"/>
    <w:pPr>
      <w:spacing w:line="360" w:lineRule="auto"/>
      <w:jc w:val="center"/>
    </w:pPr>
    <w:rPr>
      <w:b/>
      <w:bCs/>
      <w:caps/>
      <w:sz w:val="28"/>
    </w:rPr>
  </w:style>
  <w:style w:type="character" w:customStyle="1" w:styleId="52">
    <w:name w:val="Основной текст (5)_"/>
    <w:basedOn w:val="a0"/>
    <w:link w:val="510"/>
    <w:uiPriority w:val="99"/>
    <w:rPr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pPr>
      <w:shd w:val="clear" w:color="auto" w:fill="FFFFFF"/>
      <w:spacing w:before="300" w:line="278" w:lineRule="exact"/>
      <w:ind w:hanging="820"/>
      <w:jc w:val="right"/>
    </w:pPr>
    <w:rPr>
      <w:sz w:val="20"/>
      <w:szCs w:val="20"/>
    </w:rPr>
  </w:style>
  <w:style w:type="character" w:styleId="afff">
    <w:name w:val="Strong"/>
    <w:qFormat/>
    <w:rPr>
      <w:b/>
      <w:bCs/>
    </w:rPr>
  </w:style>
  <w:style w:type="character" w:customStyle="1" w:styleId="textoutput">
    <w:name w:val="textoutput"/>
    <w:basedOn w:val="a0"/>
  </w:style>
  <w:style w:type="paragraph" w:customStyle="1" w:styleId="FootnoteTextCharFootnoteTextCharFootnoteTextCharFootnoteTextCharCharFootnoteTextCharCharChar451">
    <w:name w:val="Текст сноски;Footnote Text Char Знак Знак;Footnote Text Char Знак;Footnote Text Char Знак Знак Знак Знак;Footnote Text Char Знак Знак Знак Знак Char;Footnote Text Char Знак Знак Знак Знак Char Char;Текст сноски45;Çíàê Çíàê Çíàê Çíàê;Текст сноски1 Знак"/>
    <w:basedOn w:val="a"/>
    <w:link w:val="FootnoteTextCharFootnoteTextChar1FootnoteTextCharFootnoteTextCharCharFootnoteTextCharCharChar45"/>
    <w:uiPriority w:val="99"/>
    <w:qFormat/>
    <w:rPr>
      <w:sz w:val="20"/>
      <w:szCs w:val="20"/>
    </w:rPr>
  </w:style>
  <w:style w:type="character" w:customStyle="1" w:styleId="FootnoteTextCharFootnoteTextChar1FootnoteTextCharFootnoteTextCharCharFootnoteTextCharCharChar45">
    <w:name w:val="Текст сноски Знак;Footnote Text Char Знак Знак Знак;Footnote Text Char Знак Знак1;Footnote Text Char Знак Знак Знак Знак Знак;Footnote Text Char Знак Знак Знак Знак Char Знак;Footnote Text Char Знак Знак Знак Знак Char Char Знак;Текст сноски45 Знак"/>
    <w:basedOn w:val="a0"/>
    <w:link w:val="FootnoteTextCharFootnoteTextCharFootnoteTextCharFootnoteTextCharCharFootnoteTextCharCharChar451"/>
    <w:uiPriority w:val="99"/>
  </w:style>
  <w:style w:type="character" w:customStyle="1" w:styleId="45frUsedbyWordforHelpfootnotesymbols">
    <w:name w:val="Знак сноски;Ссылка на сноску 45;fr;Used by Word for Help footnote symbols"/>
    <w:basedOn w:val="a0"/>
    <w:uiPriority w:val="99"/>
    <w:rPr>
      <w:vertAlign w:val="superscript"/>
    </w:rPr>
  </w:style>
  <w:style w:type="paragraph" w:customStyle="1" w:styleId="afff0">
    <w:name w:val="Заголовок для ГК"/>
    <w:basedOn w:val="a"/>
    <w:link w:val="afff1"/>
    <w:qFormat/>
    <w:pPr>
      <w:keepNext/>
      <w:widowControl w:val="0"/>
      <w:tabs>
        <w:tab w:val="num" w:pos="1287"/>
      </w:tabs>
      <w:jc w:val="center"/>
      <w:outlineLvl w:val="2"/>
    </w:pPr>
    <w:rPr>
      <w:b/>
      <w:sz w:val="28"/>
      <w:szCs w:val="28"/>
    </w:rPr>
  </w:style>
  <w:style w:type="character" w:customStyle="1" w:styleId="afff1">
    <w:name w:val="Заголовок для ГК Знак"/>
    <w:basedOn w:val="a0"/>
    <w:link w:val="afff0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UseCaseListParagraphBulletListFooterTextnumberedParagraphedeliste1BulletrListParagraphlp1ListParagraph">
    <w:name w:val="Абзац списка Знак;Осн.текст Знак;Use Case List Paragraph Знак;ТЗ список Знак;Маркер Знак;Bullet List Знак;FooterText Знак;numbered Знак;Paragraphe de liste1 Знак;Bulletr List Paragraph Знак;lp1 Знак;Варианты ответов Знак;List Paragraph Знак;Списки Знак"/>
    <w:link w:val="UseCaseListParagraphBulletListFooterTextnumberedParagraphedeliste1BulletrListParagraphlp1ListParagraph2UL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paragraph" w:customStyle="1" w:styleId="14">
    <w:name w:val="Знак Знак Знак1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E89F44808FFC4014793F919EF3BAA3EF8FF1B392DC68BB87582823DF696FE208F72D7C56F7B51824AE9CDA376ABD510CEF94F5379DF98A0BB6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3560</Words>
  <Characters>20295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PSK</Company>
  <LinksUpToDate>false</LinksUpToDate>
  <CharactersWithSpaces>23808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Черноаволенко А.Ю.</dc:creator>
  <cp:keywords>Приложение 3_Проект контракта_Смета 9 мес  2015</cp:keywords>
  <cp:lastModifiedBy>Бусуек Василий Петрович</cp:lastModifiedBy>
  <cp:revision>8</cp:revision>
  <dcterms:created xsi:type="dcterms:W3CDTF">2026-07-20T11:44:00Z</dcterms:created>
  <dcterms:modified xsi:type="dcterms:W3CDTF">2026-07-20T15:19:00Z</dcterms:modified>
  <cp:version>786432</cp:version>
</cp:coreProperties>
</file>