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</w:rPr>
      </w:pPr>
      <w:r>
        <w:rPr>
          <w:b/>
        </w:rPr>
        <w:t xml:space="preserve">ДОГОВОР </w:t>
      </w:r>
      <w:r>
        <w:rPr>
          <w:b/>
        </w:rPr>
        <w:t xml:space="preserve">№</w:t>
      </w:r>
      <w:r>
        <w:rPr>
          <w:b/>
        </w:rPr>
        <w:t xml:space="preserve"> _______</w:t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w:t xml:space="preserve">оказания  услуг по проведению периодических</w:t>
      </w:r>
      <w:r>
        <w:rPr>
          <w:b/>
        </w:rPr>
      </w:r>
      <w:r>
        <w:rPr>
          <w:b/>
        </w:rPr>
      </w:r>
    </w:p>
    <w:p>
      <w:pPr>
        <w:jc w:val="center"/>
        <w:tabs>
          <w:tab w:val="left" w:pos="1800" w:leader="none"/>
        </w:tabs>
        <w:rPr>
          <w:b/>
        </w:rPr>
      </w:pPr>
      <w:r>
        <w:rPr>
          <w:b/>
        </w:rPr>
        <w:t xml:space="preserve">предрейсовых</w:t>
      </w:r>
      <w:r>
        <w:rPr>
          <w:b/>
        </w:rPr>
        <w:t xml:space="preserve"> и </w:t>
      </w:r>
      <w:r>
        <w:rPr>
          <w:b/>
        </w:rPr>
        <w:t xml:space="preserve">послерейсовых</w:t>
      </w:r>
      <w:r>
        <w:rPr>
          <w:b/>
        </w:rPr>
        <w:t xml:space="preserve">  медицинских осмотров</w:t>
      </w:r>
      <w:r>
        <w:rPr>
          <w:b/>
        </w:rPr>
        <w:t xml:space="preserve"> </w:t>
      </w:r>
      <w:r>
        <w:rPr>
          <w:b/>
        </w:rPr>
        <w:t xml:space="preserve">(обследований)  водителей транспортных средств.</w:t>
      </w:r>
      <w:r>
        <w:rPr>
          <w:b/>
        </w:rPr>
      </w:r>
      <w:r>
        <w:rPr>
          <w:b/>
        </w:rPr>
      </w:r>
    </w:p>
    <w:p>
      <w:r>
        <w:t xml:space="preserve">  </w:t>
      </w:r>
      <w:r/>
    </w:p>
    <w:p>
      <w:pPr>
        <w:tabs>
          <w:tab w:val="left" w:pos="5960" w:leader="none"/>
        </w:tabs>
      </w:pPr>
      <w:r>
        <w:t xml:space="preserve">г. Городовиковск</w:t>
      </w:r>
      <w:r>
        <w:tab/>
        <w:t xml:space="preserve">                             «_____» __________202</w:t>
      </w:r>
      <w:r>
        <w:t xml:space="preserve">6 г</w:t>
      </w:r>
      <w:r/>
    </w:p>
    <w:p>
      <w:r/>
      <w:r/>
    </w:p>
    <w:p>
      <w:pPr>
        <w:ind w:firstLine="709"/>
        <w:jc w:val="both"/>
      </w:pPr>
      <w:r>
        <w:t xml:space="preserve">Управление Федеральной службы государственной регистрации, кадастра и картографии по Республике Калмыкия, именуемое в дальнейшем «Заказчик», в лице ____________________</w:t>
      </w:r>
      <w:r>
        <w:t xml:space="preserve">, действующего на осно</w:t>
      </w:r>
      <w:r>
        <w:t xml:space="preserve">вании ________________________</w:t>
      </w:r>
      <w:r>
        <w:t xml:space="preserve">, с одной стороны, и </w:t>
      </w:r>
      <w:r>
        <w:t xml:space="preserve">_____________________________, </w:t>
      </w:r>
      <w:r>
        <w:t xml:space="preserve">именуемое в дальнейшем «Исполнитель»,</w:t>
      </w:r>
      <w:r>
        <w:t xml:space="preserve"> в лице </w:t>
      </w:r>
      <w:r>
        <w:t xml:space="preserve">______________________, </w:t>
      </w:r>
      <w:r>
        <w:t xml:space="preserve">действующего на основании ____________________, </w:t>
      </w:r>
      <w:r>
        <w:t xml:space="preserve"> с другой стороны, заключили настоящий договор о нижеследующем:</w:t>
      </w:r>
      <w:r/>
    </w:p>
    <w:p>
      <w:r/>
      <w:r/>
    </w:p>
    <w:p>
      <w:pPr>
        <w:jc w:val="center"/>
        <w:tabs>
          <w:tab w:val="left" w:pos="1180" w:leader="none"/>
          <w:tab w:val="left" w:pos="2240" w:leader="none"/>
        </w:tabs>
        <w:rPr>
          <w:b/>
        </w:rPr>
      </w:pPr>
      <w:r>
        <w:rPr>
          <w:b/>
        </w:rPr>
        <w:t xml:space="preserve">1. Предмет договора.</w:t>
      </w:r>
      <w:r>
        <w:rPr>
          <w:b/>
        </w:rPr>
      </w:r>
      <w:r>
        <w:rPr>
          <w:b/>
        </w:rPr>
      </w:r>
    </w:p>
    <w:p>
      <w:pPr>
        <w:jc w:val="both"/>
      </w:pPr>
      <w:r>
        <w:t xml:space="preserve">1.1.  Исполнитель обязуется оказывать услуги по проведению обязательных </w:t>
      </w:r>
      <w:r>
        <w:t xml:space="preserve">предрейсовых</w:t>
      </w:r>
      <w:r>
        <w:t xml:space="preserve"> и </w:t>
      </w:r>
      <w:r>
        <w:t xml:space="preserve">послерейсовых</w:t>
      </w:r>
      <w:r>
        <w:t xml:space="preserve"> медицинских осмотров водителей транспортных средств, а Заказчик обязуется оплачивать услуги исполнителя в порядке, размере и на условиях, предусмотренных настоящим договором.</w:t>
      </w:r>
      <w:r/>
    </w:p>
    <w:p>
      <w:pPr>
        <w:jc w:val="both"/>
        <w:tabs>
          <w:tab w:val="left" w:pos="1800" w:leader="none"/>
        </w:tabs>
      </w:pPr>
      <w:r>
        <w:tab/>
      </w:r>
      <w:r/>
    </w:p>
    <w:p>
      <w:pPr>
        <w:jc w:val="center"/>
        <w:tabs>
          <w:tab w:val="left" w:pos="1160" w:leader="none"/>
          <w:tab w:val="left" w:pos="1900" w:leader="none"/>
          <w:tab w:val="left" w:pos="2380" w:leader="none"/>
        </w:tabs>
        <w:rPr>
          <w:b/>
        </w:rPr>
      </w:pPr>
      <w:r>
        <w:rPr>
          <w:b/>
        </w:rPr>
        <w:t xml:space="preserve">2.  </w:t>
      </w:r>
      <w:r>
        <w:rPr>
          <w:b/>
        </w:rPr>
        <w:t xml:space="preserve">Организация и порядок проведения медицинских осмотров.</w:t>
      </w:r>
      <w:r>
        <w:rPr>
          <w:b/>
        </w:rPr>
      </w:r>
      <w:r>
        <w:rPr>
          <w:b/>
        </w:rPr>
      </w:r>
    </w:p>
    <w:p>
      <w:pPr>
        <w:jc w:val="center"/>
        <w:tabs>
          <w:tab w:val="left" w:pos="1160" w:leader="none"/>
          <w:tab w:val="left" w:pos="1900" w:leader="none"/>
          <w:tab w:val="left" w:pos="2380" w:leader="none"/>
        </w:tabs>
        <w:rPr>
          <w:b/>
        </w:rPr>
      </w:pPr>
      <w:r>
        <w:rPr>
          <w:b/>
        </w:rPr>
        <w:t xml:space="preserve">Обязанности сторон.</w:t>
      </w:r>
      <w:r>
        <w:rPr>
          <w:b/>
        </w:rPr>
      </w:r>
      <w:r>
        <w:rPr>
          <w:b/>
        </w:rPr>
      </w:r>
    </w:p>
    <w:p>
      <w:pPr>
        <w:jc w:val="both"/>
      </w:pPr>
      <w:r>
        <w:t xml:space="preserve">2.1.  Целью </w:t>
      </w:r>
      <w:r>
        <w:t xml:space="preserve">предрейсовых</w:t>
      </w:r>
      <w:r>
        <w:t xml:space="preserve"> и </w:t>
      </w:r>
      <w:r>
        <w:t xml:space="preserve">послерейсовых</w:t>
      </w:r>
      <w:r>
        <w:t xml:space="preserve"> медицинских осмотров водителей является выявление лиц, которые по медицинским показаниям не могут,  допущены к управлению автомобилем как с позиции обеспечения безопасности дорожного движения, так и охраны здоровья водителя и пассажиров.</w:t>
      </w:r>
      <w:r/>
    </w:p>
    <w:p>
      <w:pPr>
        <w:jc w:val="both"/>
      </w:pPr>
      <w:r>
        <w:t xml:space="preserve">2.2 </w:t>
      </w:r>
      <w:r>
        <w:t xml:space="preserve">Предрейсовые</w:t>
      </w:r>
      <w:r>
        <w:t xml:space="preserve"> и </w:t>
      </w:r>
      <w:r>
        <w:t xml:space="preserve">послерейсовые</w:t>
      </w:r>
      <w:r>
        <w:t xml:space="preserve">  медицинские осмотры проводятся только медицинским персоналом, имеющим соответствующий сертификат, медицинское учреждение – лицензию.</w:t>
      </w:r>
      <w:r/>
    </w:p>
    <w:p>
      <w:pPr>
        <w:jc w:val="both"/>
      </w:pPr>
      <w:r>
        <w:t xml:space="preserve">2.3. </w:t>
      </w:r>
      <w:r>
        <w:t xml:space="preserve">Предрейсовые</w:t>
      </w:r>
      <w:r>
        <w:t xml:space="preserve">  и</w:t>
      </w:r>
      <w:r>
        <w:t xml:space="preserve"> </w:t>
      </w:r>
      <w:r>
        <w:t xml:space="preserve">послерейсовые</w:t>
      </w:r>
      <w:r>
        <w:t xml:space="preserve"> медицинские осмотры  проводятся медицинским работником «Исполнителя» по адресу: г. Городовиковск, ___________________, ежедневно.</w:t>
      </w:r>
      <w:r/>
    </w:p>
    <w:p>
      <w:pPr>
        <w:jc w:val="both"/>
      </w:pPr>
      <w:r>
        <w:t xml:space="preserve">2.4  </w:t>
      </w:r>
      <w:r>
        <w:t xml:space="preserve">Предрейсовый</w:t>
      </w:r>
      <w:r>
        <w:t xml:space="preserve">  и </w:t>
      </w:r>
      <w:r>
        <w:t xml:space="preserve">послерейсовый</w:t>
      </w:r>
      <w:r>
        <w:t xml:space="preserve"> медицинский осмотр  включает проведение медицинским персоналом следующих мероприятий:</w:t>
      </w:r>
      <w:r/>
    </w:p>
    <w:p>
      <w:pPr>
        <w:jc w:val="both"/>
      </w:pPr>
      <w:r>
        <w:t xml:space="preserve">- сбор анамнеза;</w:t>
      </w:r>
      <w:r/>
    </w:p>
    <w:p>
      <w:pPr>
        <w:jc w:val="both"/>
        <w:tabs>
          <w:tab w:val="left" w:pos="6520" w:leader="none"/>
        </w:tabs>
      </w:pPr>
      <w:r>
        <w:t xml:space="preserve"> - измерение артериального давления и пульса у  водителей;</w:t>
      </w:r>
      <w:r>
        <w:tab/>
      </w:r>
      <w:r/>
    </w:p>
    <w:p>
      <w:pPr>
        <w:jc w:val="both"/>
      </w:pPr>
      <w:r>
        <w:t xml:space="preserve"> - определение наличия алкоголя и других психотропных веществ в выдыхаемом воздухе или биологических субстратах одним из официально признанных методов;</w:t>
      </w:r>
      <w:r/>
    </w:p>
    <w:p>
      <w:pPr>
        <w:jc w:val="both"/>
      </w:pPr>
      <w:r>
        <w:t xml:space="preserve">- при наличии показаний проведение любых других разрешенных медицинских исследований, необходимых для решения вопроса о допуске к работе водителя.</w:t>
      </w:r>
      <w:r/>
    </w:p>
    <w:p>
      <w:pPr>
        <w:jc w:val="both"/>
      </w:pPr>
      <w:r>
        <w:t xml:space="preserve">2.5. Для водителей, больных гипертонической болезнью, медицинским персоналом Исполнителя определяется индивидуальная норма артериального давления по результатам замеров не менее чем десяти </w:t>
      </w:r>
      <w:r>
        <w:t xml:space="preserve">предрейсовых</w:t>
      </w:r>
      <w:r>
        <w:t xml:space="preserve">  и </w:t>
      </w:r>
      <w:r>
        <w:t xml:space="preserve">послерейсовых</w:t>
      </w:r>
      <w:r>
        <w:t xml:space="preserve"> медицинских осмотров.</w:t>
      </w:r>
      <w:r/>
    </w:p>
    <w:p>
      <w:pPr>
        <w:jc w:val="both"/>
      </w:pPr>
      <w:r>
        <w:t xml:space="preserve">2.6. При решении вопроса о возможности допуска водителя к управлению автомобилем медицинский работник, проводящий </w:t>
      </w:r>
      <w:r>
        <w:t xml:space="preserve">предрейсовый</w:t>
      </w:r>
      <w:r>
        <w:t xml:space="preserve"> и </w:t>
      </w:r>
      <w:r>
        <w:t xml:space="preserve">послерейсовый</w:t>
      </w:r>
      <w:r>
        <w:t xml:space="preserve"> медицинский осмотр, </w:t>
      </w:r>
      <w:r>
        <w:t xml:space="preserve">учитывает принадлежность водителя к одной из групп риска, возраст, стаж работы в профессии, условия работы и характер производственных факторов.</w:t>
      </w:r>
      <w:r/>
    </w:p>
    <w:p>
      <w:pPr>
        <w:jc w:val="both"/>
      </w:pPr>
      <w:r>
        <w:t xml:space="preserve">2.7. Водители не допускаются к управлению автомобилем в следующих случаях:</w:t>
      </w:r>
      <w:r/>
    </w:p>
    <w:p>
      <w:pPr>
        <w:jc w:val="both"/>
      </w:pPr>
      <w:r>
        <w:t xml:space="preserve">- при выявлении признаков временной нетрудоспособности;</w:t>
      </w:r>
      <w:r/>
    </w:p>
    <w:p>
      <w:pPr>
        <w:jc w:val="both"/>
      </w:pPr>
      <w:r>
        <w:t xml:space="preserve">- при положительной пробе на алкоголь, на другие психотропные вещества и наркотики в выдыхаемом воздухе или биологических субстратах;</w:t>
      </w:r>
      <w:r/>
    </w:p>
    <w:p>
      <w:pPr>
        <w:jc w:val="both"/>
      </w:pPr>
      <w:r>
        <w:t xml:space="preserve">- при выявлении признаков воздействия наркотических веществ;</w:t>
      </w:r>
      <w:r/>
    </w:p>
    <w:p>
      <w:pPr>
        <w:jc w:val="both"/>
      </w:pPr>
      <w:r>
        <w:t xml:space="preserve">- при выявлении признаков лекарственных или иных веществ, отрицательно влияющих на работоспособность водителя.</w:t>
      </w:r>
      <w:r/>
    </w:p>
    <w:p>
      <w:pPr>
        <w:jc w:val="both"/>
      </w:pPr>
      <w:r>
        <w:t xml:space="preserve">2.8.  При допуске к рейсу на путевых листах ставится штамп «Прошел </w:t>
      </w:r>
      <w:r>
        <w:t xml:space="preserve">предрейсовый</w:t>
      </w:r>
      <w:r>
        <w:t xml:space="preserve">  и </w:t>
      </w:r>
      <w:r>
        <w:t xml:space="preserve">послерейсовый</w:t>
      </w:r>
      <w:r>
        <w:t xml:space="preserve"> медицинский осмотр» и подпись медицинского работника, проводившего осмотр.</w:t>
      </w:r>
      <w:r/>
    </w:p>
    <w:p>
      <w:pPr>
        <w:jc w:val="both"/>
      </w:pPr>
      <w:r>
        <w:t xml:space="preserve">2.9. По результатам </w:t>
      </w:r>
      <w:r>
        <w:t xml:space="preserve">предрейсового</w:t>
      </w:r>
      <w:r>
        <w:t xml:space="preserve"> и </w:t>
      </w:r>
      <w:r>
        <w:t xml:space="preserve">послерейсового</w:t>
      </w:r>
      <w:r>
        <w:t xml:space="preserve">  медицинского осмотра ведется </w:t>
      </w:r>
      <w:r>
        <w:t xml:space="preserve">полицевой</w:t>
      </w:r>
      <w:r>
        <w:t xml:space="preserve"> учет отстраненных от работы водителей, для чего используется бланки карт амбулаторного больного. В карту заносятся результаты освидетельствования (анамнез, объективные данные осмотра, причина отстранения).</w:t>
      </w:r>
      <w:r/>
    </w:p>
    <w:p>
      <w:pPr>
        <w:jc w:val="both"/>
      </w:pPr>
      <w:r>
        <w:t xml:space="preserve">2.10. Исполнитель при осуществлении </w:t>
      </w:r>
      <w:r>
        <w:t xml:space="preserve">предрейсовых</w:t>
      </w:r>
      <w:r>
        <w:t xml:space="preserve"> и </w:t>
      </w:r>
      <w:r>
        <w:t xml:space="preserve">послерейсовых</w:t>
      </w:r>
      <w:r>
        <w:t xml:space="preserve">  медицинских осмотров обязан:</w:t>
      </w:r>
      <w:r/>
    </w:p>
    <w:p>
      <w:pPr>
        <w:jc w:val="both"/>
      </w:pPr>
      <w:r>
        <w:t xml:space="preserve">2.10.1. Обеспечить методическое руководство и контроль за деятельностью медицинских работников, осуществляющих медицинские осмотры;</w:t>
      </w:r>
      <w:r/>
    </w:p>
    <w:p>
      <w:pPr>
        <w:jc w:val="both"/>
      </w:pPr>
      <w:r>
        <w:t xml:space="preserve">2.10.2. В случае проведения медицинских осмотров на территории Заказчика утвердить по согласованию с руководителем Заказчика режим работы медицинского работника.</w:t>
      </w:r>
      <w:r/>
    </w:p>
    <w:p>
      <w:pPr>
        <w:jc w:val="both"/>
      </w:pPr>
      <w:r>
        <w:t xml:space="preserve">2.10.3. Организовать повышение квалификации специалистов по вопросам организации проведения </w:t>
      </w:r>
      <w:r>
        <w:t xml:space="preserve">предрейсовых</w:t>
      </w:r>
      <w:r>
        <w:t xml:space="preserve"> и </w:t>
      </w:r>
      <w:r>
        <w:t xml:space="preserve">послерейсовых</w:t>
      </w:r>
      <w:r>
        <w:t xml:space="preserve">  медицинских осмотров;</w:t>
      </w:r>
      <w:r/>
    </w:p>
    <w:p>
      <w:pPr>
        <w:jc w:val="both"/>
      </w:pPr>
      <w:r>
        <w:t xml:space="preserve">2.10.4. Обеспечить медицинских работников бланками </w:t>
      </w:r>
      <w:r>
        <w:t xml:space="preserve">учетно</w:t>
      </w:r>
      <w:r>
        <w:t xml:space="preserve"> – отчетной документации;</w:t>
      </w:r>
      <w:r/>
    </w:p>
    <w:p>
      <w:pPr>
        <w:jc w:val="both"/>
      </w:pPr>
      <w:r>
        <w:t xml:space="preserve">2.10.5. Представлять в установленном порядке отчеты по результатам проводимых </w:t>
      </w:r>
      <w:r>
        <w:t xml:space="preserve">предрейсовых</w:t>
      </w:r>
      <w:r>
        <w:t xml:space="preserve"> и </w:t>
      </w:r>
      <w:r>
        <w:t xml:space="preserve">послерейсовых</w:t>
      </w:r>
      <w:r>
        <w:t xml:space="preserve">  медицинских осмотров.  </w:t>
      </w:r>
      <w:r/>
    </w:p>
    <w:p>
      <w:pPr>
        <w:jc w:val="both"/>
      </w:pPr>
      <w:r>
        <w:t xml:space="preserve">2.11.  Для проведения </w:t>
      </w:r>
      <w:r>
        <w:t xml:space="preserve">предрейсовых</w:t>
      </w:r>
      <w:r>
        <w:t xml:space="preserve"> и </w:t>
      </w:r>
      <w:r>
        <w:t xml:space="preserve">послерейсовых</w:t>
      </w:r>
      <w:r>
        <w:t xml:space="preserve">  медицинских осмотров и медицинских освидетельствований  Исполнителю необходимо  иметь помещение, состоящее не менее чем из двух комнат: комнаты для проведения осмотров и комнаты для отбора биологических сред. </w:t>
      </w:r>
      <w:r>
        <w:t xml:space="preserve">Помещение должно быть оборудовано средствами связи, а также оснащено медицинскими приборами, оборудованием и мебелью в соответствии с Методическими рекомендациями: «Методическое обеспечение безопасности дорожного движения. Организация и порядок проведения </w:t>
      </w:r>
      <w:r>
        <w:t xml:space="preserve">предрейсовых</w:t>
      </w:r>
      <w:r>
        <w:t xml:space="preserve"> и </w:t>
      </w:r>
      <w:r>
        <w:t xml:space="preserve">послерейсовых</w:t>
      </w:r>
      <w:r>
        <w:t xml:space="preserve">  медицинских осмотров водителей транспортных средств», утвержденными Минздравом РФ и Минтрансом РФ 29.01.2002 г, а также другими обязательными требованиями, установленными действующим законодательством.  При проведении </w:t>
      </w:r>
      <w:r>
        <w:t xml:space="preserve">предрейсовых</w:t>
      </w:r>
      <w:r>
        <w:t xml:space="preserve"> и </w:t>
      </w:r>
      <w:r>
        <w:t xml:space="preserve">послерейсовых</w:t>
      </w:r>
      <w:r>
        <w:t xml:space="preserve">  медицинских осмотров водителей «Заказчика», «Исполнитель» использует свое медицинское  оборудование, инструментарий для проведения обследования и процедур, штамп «допущен к рейсу».</w:t>
      </w:r>
      <w:r/>
    </w:p>
    <w:p>
      <w:pPr>
        <w:jc w:val="both"/>
      </w:pPr>
      <w:r/>
      <w:r/>
    </w:p>
    <w:p>
      <w:pPr>
        <w:jc w:val="center"/>
        <w:tabs>
          <w:tab w:val="left" w:pos="1440" w:leader="none"/>
          <w:tab w:val="left" w:pos="2460" w:leader="none"/>
        </w:tabs>
        <w:rPr>
          <w:b/>
        </w:rPr>
      </w:pPr>
      <w:r>
        <w:rPr>
          <w:b/>
        </w:rPr>
        <w:t xml:space="preserve">3.  Стоимость услуг</w:t>
      </w:r>
      <w:r>
        <w:rPr>
          <w:b/>
        </w:rPr>
        <w:t xml:space="preserve">.</w:t>
      </w:r>
      <w:r>
        <w:rPr>
          <w:b/>
        </w:rPr>
        <w:t xml:space="preserve"> </w:t>
      </w:r>
      <w:r>
        <w:rPr>
          <w:b/>
        </w:rPr>
        <w:t xml:space="preserve">П</w:t>
      </w:r>
      <w:r>
        <w:rPr>
          <w:b/>
        </w:rPr>
        <w:t xml:space="preserve">орядок  расчета.</w:t>
      </w:r>
      <w:r>
        <w:rPr>
          <w:b/>
        </w:rPr>
      </w:r>
      <w:r>
        <w:rPr>
          <w:b/>
        </w:rPr>
      </w:r>
    </w:p>
    <w:p>
      <w:pPr>
        <w:jc w:val="both"/>
      </w:pPr>
      <w:r>
        <w:t xml:space="preserve">3.1.  Стоимость    </w:t>
      </w:r>
      <w:r>
        <w:t xml:space="preserve">предрейсового</w:t>
      </w:r>
      <w:r>
        <w:t xml:space="preserve"> и </w:t>
      </w:r>
      <w:r>
        <w:t xml:space="preserve">послерейсового</w:t>
      </w:r>
      <w:r>
        <w:t xml:space="preserve">   медицинского осмотра водителей составляет </w:t>
      </w:r>
      <w:r>
        <w:t xml:space="preserve">_____________________, из расчета ___ осмотров, стоимость 1 осмотра – _______.</w:t>
      </w:r>
      <w:bookmarkStart w:id="0" w:name="_GoBack"/>
      <w:r/>
      <w:bookmarkEnd w:id="0"/>
      <w:r>
        <w:t xml:space="preserve"> </w:t>
      </w:r>
      <w:r>
        <w:t xml:space="preserve"> НДС не облагается.</w:t>
      </w:r>
      <w:r/>
    </w:p>
    <w:p>
      <w:pPr>
        <w:jc w:val="both"/>
      </w:pPr>
      <w:r>
        <w:t xml:space="preserve">3.2.  Расчетный период  устанавливается помесячно.</w:t>
      </w:r>
      <w:r/>
    </w:p>
    <w:p>
      <w:pPr>
        <w:jc w:val="both"/>
        <w:rPr>
          <w:highlight w:val="none"/>
        </w:rPr>
      </w:pPr>
      <w:r>
        <w:t xml:space="preserve">3.3.  Заказчик производит оплату оказанных исполнителем услуг  до 5 числа следующим за расчетным месяцем, Исполнитель выставляет Заказчику счет на оплату выполненных работ, оплата производится после подписания акта - приема выполненных работ.</w:t>
      </w:r>
      <w:r>
        <w:rPr>
          <w:highlight w:val="none"/>
        </w:rPr>
      </w:r>
      <w:r>
        <w:rPr>
          <w:highlight w:val="none"/>
        </w:rPr>
      </w:r>
    </w:p>
    <w:p>
      <w:pPr>
        <w:jc w:val="both"/>
      </w:pPr>
      <w:r>
        <w:t xml:space="preserve">3.4. </w:t>
      </w:r>
      <w:r>
        <w:t xml:space="preserve">Оплата Заказчиком производится из средств Федерального Бюджета 2026</w:t>
      </w:r>
      <w:r>
        <w:t xml:space="preserve"> года</w:t>
      </w:r>
      <w:r>
        <w:rPr>
          <w:highlight w:val="none"/>
        </w:rPr>
        <w:t xml:space="preserve">.</w:t>
      </w:r>
      <w:r>
        <w:rPr>
          <w:highlight w:val="none"/>
        </w:rPr>
      </w:r>
      <w:r/>
    </w:p>
    <w:p>
      <w:pPr>
        <w:jc w:val="both"/>
      </w:pPr>
      <w:r/>
      <w:r/>
    </w:p>
    <w:p>
      <w:pPr>
        <w:jc w:val="center"/>
        <w:tabs>
          <w:tab w:val="left" w:pos="2440" w:leader="none"/>
        </w:tabs>
        <w:rPr>
          <w:b/>
        </w:rPr>
      </w:pPr>
      <w:r>
        <w:rPr>
          <w:b/>
        </w:rPr>
        <w:t xml:space="preserve">4. Порядок изменения и расторжения настоящего договора.</w:t>
      </w:r>
      <w:r>
        <w:rPr>
          <w:b/>
        </w:rPr>
      </w:r>
      <w:r>
        <w:rPr>
          <w:b/>
        </w:rPr>
      </w:r>
    </w:p>
    <w:p>
      <w:pPr>
        <w:jc w:val="center"/>
        <w:tabs>
          <w:tab w:val="left" w:pos="2440" w:leader="none"/>
        </w:tabs>
        <w:rPr>
          <w:b/>
        </w:rPr>
      </w:pPr>
      <w:r>
        <w:rPr>
          <w:b/>
        </w:rPr>
        <w:t xml:space="preserve">Ответственность сторон.</w:t>
      </w:r>
      <w:r>
        <w:rPr>
          <w:b/>
        </w:rPr>
      </w:r>
      <w:r>
        <w:rPr>
          <w:b/>
        </w:rPr>
      </w:r>
    </w:p>
    <w:p>
      <w:pPr>
        <w:jc w:val="both"/>
        <w:tabs>
          <w:tab w:val="left" w:pos="2620" w:leader="none"/>
        </w:tabs>
      </w:pPr>
      <w:r>
        <w:t xml:space="preserve">4.1.  Стороны вправе досрочно расторгнуть настоящий договор по взаимному соглашению.</w:t>
      </w:r>
      <w:r/>
    </w:p>
    <w:p>
      <w:pPr>
        <w:jc w:val="both"/>
        <w:tabs>
          <w:tab w:val="left" w:pos="2620" w:leader="none"/>
        </w:tabs>
      </w:pPr>
      <w:r>
        <w:t xml:space="preserve">4.2. Заказчик вправе отказаться от исполнения обязательств по настоящему договору и расторгнуть его в одностороннем при условии оплаты Исполнителю фактически понесенных им расходов.</w:t>
      </w:r>
      <w:r/>
    </w:p>
    <w:p>
      <w:pPr>
        <w:jc w:val="both"/>
        <w:tabs>
          <w:tab w:val="left" w:pos="2620" w:leader="none"/>
        </w:tabs>
      </w:pPr>
      <w:r>
        <w:t xml:space="preserve">4.3. Исполнитель вправе отказаться от исполнения обязательств по настоящему договору лишь при условии полного возмещения Заказчику убытков.</w:t>
      </w:r>
      <w:r/>
    </w:p>
    <w:p>
      <w:pPr>
        <w:jc w:val="both"/>
        <w:tabs>
          <w:tab w:val="left" w:pos="2620" w:leader="none"/>
        </w:tabs>
      </w:pPr>
      <w:r>
        <w:t xml:space="preserve">4.4. Все изменения и дополнения настоящего договора действительны в случае оформления их в письменном виде и подписания обеими сторонами.</w:t>
      </w:r>
      <w:r/>
    </w:p>
    <w:p>
      <w:pPr>
        <w:jc w:val="both"/>
        <w:tabs>
          <w:tab w:val="left" w:pos="2620" w:leader="none"/>
        </w:tabs>
      </w:pPr>
      <w:r>
        <w:t xml:space="preserve">4.5.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РФ.</w:t>
      </w:r>
      <w:r/>
    </w:p>
    <w:p>
      <w:pPr>
        <w:jc w:val="both"/>
        <w:tabs>
          <w:tab w:val="left" w:pos="2620" w:leader="none"/>
        </w:tabs>
      </w:pPr>
      <w:r/>
      <w:r/>
    </w:p>
    <w:p>
      <w:pPr>
        <w:jc w:val="center"/>
        <w:tabs>
          <w:tab w:val="left" w:pos="2620" w:leader="none"/>
        </w:tabs>
        <w:rPr>
          <w:b/>
        </w:rPr>
      </w:pPr>
      <w:r>
        <w:rPr>
          <w:b/>
        </w:rPr>
        <w:t xml:space="preserve">5</w:t>
      </w:r>
      <w:r>
        <w:rPr>
          <w:b/>
        </w:rPr>
        <w:t xml:space="preserve">. Срок действия договора.</w:t>
      </w:r>
      <w:r>
        <w:rPr>
          <w:b/>
        </w:rPr>
        <w:t xml:space="preserve"> Заключительные положения.</w:t>
      </w:r>
      <w:r>
        <w:rPr>
          <w:b/>
        </w:rPr>
      </w:r>
      <w:r>
        <w:rPr>
          <w:b/>
        </w:rPr>
      </w:r>
    </w:p>
    <w:p>
      <w:pPr>
        <w:jc w:val="both"/>
      </w:pPr>
      <w:r>
        <w:t xml:space="preserve">5.1.  Настоящий договор вступает в силу с </w:t>
      </w:r>
      <w:r>
        <w:t xml:space="preserve">момента  его</w:t>
      </w:r>
      <w:r>
        <w:t xml:space="preserve"> подписания обеими сторонами  и действует до 30 декабря 2026</w:t>
      </w:r>
      <w:r>
        <w:t xml:space="preserve"> года.</w:t>
      </w:r>
      <w:r/>
    </w:p>
    <w:p>
      <w:pPr>
        <w:jc w:val="both"/>
      </w:pPr>
      <w:r>
        <w:t xml:space="preserve">5.2. Все ссоры и разногласия, возникающие между сторонами по вопросам исполнения обязательств по настоящему договору, будут разрешаться путем переговоров на основе действующего законодательства и обычаев делового оборота.</w:t>
      </w:r>
      <w:r/>
    </w:p>
    <w:p>
      <w:pPr>
        <w:jc w:val="both"/>
      </w:pPr>
      <w:r>
        <w:t xml:space="preserve">5.3. В случае не урегулирования в процессе спорных вопросов  споры разрешаются в суде в порядке, установленном действующим законодательством.</w:t>
      </w:r>
      <w:r/>
    </w:p>
    <w:p>
      <w:pPr>
        <w:jc w:val="both"/>
      </w:pPr>
      <w:r>
        <w:t xml:space="preserve">5.4. В случае изменения наименования, местонахождения, банковских реквизитов и других данных каждая из сторон обязана в </w:t>
      </w:r>
      <w:r>
        <w:t xml:space="preserve">7-дневный </w:t>
      </w:r>
      <w:r>
        <w:t xml:space="preserve">срок в письменной форме сообщить другой стороне о произошедших изменениях.</w:t>
      </w:r>
      <w:r/>
    </w:p>
    <w:p>
      <w:pPr>
        <w:jc w:val="both"/>
      </w:pPr>
      <w:r>
        <w:t xml:space="preserve">5.5. Во всем остальном, что не предусмотрено настоящим договором, стороны руководствуются действующим законодательством.</w:t>
      </w:r>
      <w:r/>
    </w:p>
    <w:p>
      <w:pPr>
        <w:jc w:val="both"/>
      </w:pPr>
      <w:r>
        <w:t xml:space="preserve">5.6. Настоящий договор составлен и подписан в двух экземплярах, имеющих равную юридическую силу, и хранится у каждой из сторон.</w:t>
      </w:r>
      <w:r/>
    </w:p>
    <w:p>
      <w:pPr>
        <w:rPr>
          <w:highlight w:val="none"/>
        </w:rPr>
      </w:pPr>
      <w:r>
        <w:t xml:space="preserve"> </w:t>
      </w:r>
      <w:r>
        <w:rPr>
          <w:highlight w:val="none"/>
        </w:rPr>
      </w:r>
      <w:r>
        <w:rPr>
          <w:highlight w:val="none"/>
        </w:rPr>
      </w:r>
    </w:p>
    <w:p>
      <w:r>
        <w:rPr>
          <w:highlight w:val="none"/>
        </w:rPr>
      </w:r>
      <w:r>
        <w:rPr>
          <w:highlight w:val="none"/>
        </w:rPr>
      </w:r>
      <w:r/>
    </w:p>
    <w:p>
      <w:pPr>
        <w:jc w:val="center"/>
        <w:tabs>
          <w:tab w:val="left" w:pos="1020" w:leader="none"/>
          <w:tab w:val="left" w:pos="1540" w:leader="none"/>
        </w:tabs>
        <w:rPr>
          <w:b/>
        </w:rPr>
      </w:pPr>
      <w:r>
        <w:t xml:space="preserve">6</w:t>
      </w:r>
      <w:r>
        <w:rPr>
          <w:b/>
        </w:rPr>
        <w:t xml:space="preserve">. Адреса и реквизиты сторон.</w:t>
      </w:r>
      <w:r>
        <w:rPr>
          <w:b/>
        </w:rPr>
      </w:r>
      <w:r>
        <w:rPr>
          <w:b/>
        </w:rPr>
      </w:r>
    </w:p>
    <w:tbl>
      <w:tblPr>
        <w:tblStyle w:val="835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>
        <w:tblPrEx/>
        <w:trPr>
          <w:trHeight w:val="3760"/>
        </w:trPr>
        <w:tc>
          <w:tcPr>
            <w:tcW w:w="4785" w:type="dxa"/>
            <w:textDirection w:val="lrTb"/>
            <w:noWrap w:val="false"/>
          </w:tcPr>
          <w:p>
            <w:pPr>
              <w:pStyle w:val="836"/>
              <w:jc w:val="center"/>
              <w:rPr>
                <w:b/>
                <w:bCs/>
                <w:highlight w:val="none"/>
              </w:rPr>
            </w:pPr>
            <w:r>
              <w:rPr>
                <w:b/>
                <w:bCs/>
              </w:rPr>
              <w:t xml:space="preserve">Управление Федеральной службы государственной регистрации кадастра и картографии по Республике Калмыкия</w:t>
            </w:r>
            <w:r>
              <w:rPr>
                <w:b/>
                <w:bCs/>
              </w:rPr>
            </w:r>
          </w:p>
          <w:p>
            <w:pPr>
              <w:pStyle w:val="836"/>
              <w:jc w:val="center"/>
              <w:rPr>
                <w:b/>
                <w:bCs/>
              </w:rPr>
            </w:pPr>
            <w:r>
              <w:rPr>
                <w:b/>
                <w:bCs/>
                <w:highlight w:val="none"/>
              </w:rPr>
            </w:r>
            <w:r>
              <w:rPr>
                <w:b/>
                <w:bCs/>
                <w:highlight w:val="none"/>
              </w:rPr>
            </w:r>
          </w:p>
          <w:p>
            <w:pPr>
              <w:pStyle w:val="836"/>
            </w:pPr>
            <w:r>
              <w:t xml:space="preserve">358000, РФ, Республика Калмыкия, г. Элиста, ул. Чкалова, д.36</w:t>
            </w:r>
            <w:r/>
          </w:p>
          <w:p>
            <w:pPr>
              <w:pStyle w:val="836"/>
            </w:pPr>
            <w:r>
              <w:t xml:space="preserve"> тел./факс: (84722) 4-20-40, (84722) 4-20-42</w:t>
            </w:r>
            <w:r/>
          </w:p>
          <w:p>
            <w:pPr>
              <w:pStyle w:val="836"/>
            </w:pPr>
            <w:r>
              <w:t xml:space="preserve">ИНН 0814162917</w:t>
            </w:r>
            <w:r/>
          </w:p>
          <w:p>
            <w:pPr>
              <w:pStyle w:val="836"/>
            </w:pPr>
            <w:r>
              <w:t xml:space="preserve">КПП 081601001 </w:t>
            </w:r>
            <w:r/>
          </w:p>
          <w:p>
            <w:pPr>
              <w:pStyle w:val="836"/>
            </w:pPr>
            <w:r>
              <w:t xml:space="preserve">ОГРН 1040872150406 </w:t>
            </w:r>
            <w:r/>
          </w:p>
          <w:p>
            <w:pPr>
              <w:pStyle w:val="836"/>
            </w:pPr>
            <w:r>
              <w:t xml:space="preserve">л/с 03051А39170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р/с: 03211643000000013203 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pacing w:val="0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ОКЦ №1 Волго-Вятского ГУ Банка России//УФК по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Ниж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егородской области, г. Нижний Новгород</w:t>
            </w:r>
            <w:r>
              <w:rPr>
                <w:rFonts w:ascii="Times New Roman" w:hAnsi="Times New Roman"/>
                <w:spacing w:val="0"/>
                <w14:ligatures w14:val="none"/>
              </w:rPr>
            </w:r>
            <w:r>
              <w:rPr>
                <w:rFonts w:ascii="Times New Roman" w:hAnsi="Times New Roman"/>
                <w:spacing w:val="0"/>
                <w14:ligatures w14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pacing w:val="0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ЕКС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40102810745370000024</w:t>
            </w:r>
            <w:r>
              <w:rPr>
                <w:rFonts w:ascii="Times New Roman" w:hAnsi="Times New Roman"/>
                <w:spacing w:val="0"/>
                <w14:ligatures w14:val="none"/>
              </w:rPr>
            </w:r>
            <w:r>
              <w:rPr>
                <w:rFonts w:ascii="Times New Roman" w:hAnsi="Times New Roman"/>
                <w:spacing w:val="0"/>
                <w14:ligatures w14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БИК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012202102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  <w:p>
            <w:pPr>
              <w:pStyle w:val="836"/>
            </w:pPr>
            <w:r/>
          </w:p>
          <w:p>
            <w:pPr>
              <w:pStyle w:val="836"/>
            </w:pPr>
            <w:r/>
            <w:r/>
          </w:p>
          <w:p>
            <w:pPr>
              <w:pStyle w:val="836"/>
            </w:pPr>
            <w:r>
              <w:t xml:space="preserve">_________________</w:t>
            </w:r>
            <w:r/>
          </w:p>
          <w:p>
            <w:pPr>
              <w:pStyle w:val="836"/>
            </w:pPr>
            <w:r>
              <w:t xml:space="preserve">  </w:t>
            </w:r>
            <w:r/>
          </w:p>
          <w:p>
            <w:pPr>
              <w:pStyle w:val="836"/>
            </w:pPr>
            <w:r/>
            <w:r/>
          </w:p>
          <w:p>
            <w:pPr>
              <w:jc w:val="left"/>
            </w:pPr>
            <w:r>
              <w:t xml:space="preserve">________________/</w:t>
            </w:r>
            <w:r>
              <w:t xml:space="preserve">_______</w:t>
            </w:r>
            <w:r>
              <w:t xml:space="preserve">/</w:t>
            </w:r>
            <w:r/>
          </w:p>
          <w:p>
            <w:r>
              <w:rPr>
                <w:sz w:val="16"/>
                <w:szCs w:val="16"/>
              </w:rPr>
              <w:t xml:space="preserve">М.П.</w:t>
            </w:r>
            <w:r/>
          </w:p>
        </w:tc>
        <w:tc>
          <w:tcPr>
            <w:tcW w:w="4785" w:type="dxa"/>
            <w:textDirection w:val="lrTb"/>
            <w:noWrap w:val="false"/>
          </w:tcPr>
          <w:p>
            <w:pPr>
              <w:tabs>
                <w:tab w:val="left" w:pos="5880" w:leader="none"/>
              </w:tabs>
            </w:pPr>
            <w:r/>
            <w:r/>
          </w:p>
        </w:tc>
      </w:tr>
    </w:tbl>
    <w:p>
      <w:pPr>
        <w:tabs>
          <w:tab w:val="left" w:pos="5700" w:leader="none"/>
          <w:tab w:val="right" w:pos="9355" w:leader="none"/>
        </w:tabs>
      </w:pPr>
      <w:r>
        <w:t xml:space="preserve">                                                                                          </w:t>
      </w:r>
      <w:r>
        <w:tab/>
      </w:r>
      <w:r/>
    </w:p>
    <w:p>
      <w:r/>
      <w:r/>
    </w:p>
    <w:sectPr>
      <w:footnotePr/>
      <w:endnotePr/>
      <w:type w:val="nextPage"/>
      <w:pgSz w:w="11906" w:h="16838" w:orient="portrait"/>
      <w:pgMar w:top="567" w:right="567" w:bottom="680" w:left="85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1"/>
    <w:next w:val="831"/>
    <w:link w:val="65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6">
    <w:name w:val="Heading 1 Char"/>
    <w:basedOn w:val="832"/>
    <w:link w:val="655"/>
    <w:uiPriority w:val="9"/>
    <w:rPr>
      <w:rFonts w:ascii="Arial" w:hAnsi="Arial" w:eastAsia="Arial" w:cs="Arial"/>
      <w:sz w:val="40"/>
      <w:szCs w:val="40"/>
    </w:rPr>
  </w:style>
  <w:style w:type="paragraph" w:styleId="657">
    <w:name w:val="Heading 2"/>
    <w:basedOn w:val="831"/>
    <w:next w:val="831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8">
    <w:name w:val="Heading 2 Char"/>
    <w:basedOn w:val="832"/>
    <w:link w:val="657"/>
    <w:uiPriority w:val="9"/>
    <w:rPr>
      <w:rFonts w:ascii="Arial" w:hAnsi="Arial" w:eastAsia="Arial" w:cs="Arial"/>
      <w:sz w:val="34"/>
    </w:rPr>
  </w:style>
  <w:style w:type="paragraph" w:styleId="659">
    <w:name w:val="Heading 3"/>
    <w:basedOn w:val="831"/>
    <w:next w:val="831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0">
    <w:name w:val="Heading 3 Char"/>
    <w:basedOn w:val="832"/>
    <w:link w:val="659"/>
    <w:uiPriority w:val="9"/>
    <w:rPr>
      <w:rFonts w:ascii="Arial" w:hAnsi="Arial" w:eastAsia="Arial" w:cs="Arial"/>
      <w:sz w:val="30"/>
      <w:szCs w:val="30"/>
    </w:rPr>
  </w:style>
  <w:style w:type="paragraph" w:styleId="661">
    <w:name w:val="Heading 4"/>
    <w:basedOn w:val="831"/>
    <w:next w:val="831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2">
    <w:name w:val="Heading 4 Char"/>
    <w:basedOn w:val="832"/>
    <w:link w:val="661"/>
    <w:uiPriority w:val="9"/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4">
    <w:name w:val="Heading 5 Char"/>
    <w:basedOn w:val="832"/>
    <w:link w:val="663"/>
    <w:uiPriority w:val="9"/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6">
    <w:name w:val="Heading 6 Char"/>
    <w:basedOn w:val="832"/>
    <w:link w:val="665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basedOn w:val="832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basedOn w:val="832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831"/>
    <w:next w:val="831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basedOn w:val="832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List Paragraph"/>
    <w:basedOn w:val="831"/>
    <w:uiPriority w:val="34"/>
    <w:qFormat/>
    <w:pPr>
      <w:contextualSpacing/>
      <w:ind w:left="720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table" w:styleId="835">
    <w:name w:val="Table Grid"/>
    <w:basedOn w:val="83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36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Малодербетовская РБ</dc:creator>
  <cp:lastModifiedBy>dolanova.as</cp:lastModifiedBy>
  <cp:revision>8</cp:revision>
  <dcterms:created xsi:type="dcterms:W3CDTF">2023-01-19T09:58:00Z</dcterms:created>
  <dcterms:modified xsi:type="dcterms:W3CDTF">2026-06-26T07:54:26Z</dcterms:modified>
</cp:coreProperties>
</file>