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bCs/>
          <w:sz w:val="22"/>
          <w:szCs w:val="22"/>
        </w:rPr>
      </w:pPr>
      <w:r>
        <w:rPr>
          <w:b/>
          <w:bCs/>
          <w:sz w:val="22"/>
          <w:szCs w:val="22"/>
        </w:rPr>
        <w:t>ТИПОВОЙ ПРОЕКТ КОНТРАКТА</w:t>
      </w:r>
    </w:p>
    <w:p>
      <w:pPr>
        <w:pStyle w:val="Normal"/>
        <w:jc w:val="right"/>
        <w:rPr>
          <w:b/>
          <w:bCs/>
          <w:sz w:val="22"/>
          <w:szCs w:val="22"/>
        </w:rPr>
      </w:pPr>
      <w:r>
        <w:rPr>
          <w:b/>
          <w:bCs/>
          <w:sz w:val="22"/>
          <w:szCs w:val="22"/>
        </w:rPr>
      </w:r>
    </w:p>
    <w:p>
      <w:pPr>
        <w:pStyle w:val="Normal"/>
        <w:widowControl w:val="false"/>
        <w:tabs>
          <w:tab w:val="clear" w:pos="708"/>
          <w:tab w:val="left" w:pos="2694" w:leader="none"/>
        </w:tabs>
        <w:ind w:firstLine="567"/>
        <w:jc w:val="center"/>
        <w:rPr>
          <w:b/>
        </w:rPr>
      </w:pPr>
      <w:r>
        <w:rPr>
          <w:b/>
        </w:rPr>
        <w:t xml:space="preserve">Государственный контракт № </w:t>
      </w:r>
      <w:r>
        <w:rPr>
          <w:b/>
          <w:u w:val="single"/>
        </w:rPr>
        <w:t>____________________</w:t>
      </w:r>
    </w:p>
    <w:p>
      <w:pPr>
        <w:pStyle w:val="Normal"/>
        <w:widowControl w:val="false"/>
        <w:tabs>
          <w:tab w:val="clear" w:pos="708"/>
          <w:tab w:val="left" w:pos="2694" w:leader="none"/>
        </w:tabs>
        <w:ind w:firstLine="567"/>
        <w:jc w:val="center"/>
        <w:rPr>
          <w:b/>
        </w:rPr>
      </w:pPr>
      <w:r>
        <w:rPr>
          <w:rFonts w:eastAsia="Courier New"/>
          <w:b/>
          <w:bCs/>
          <w:color w:val="000000"/>
        </w:rPr>
        <w:t xml:space="preserve">на </w:t>
      </w:r>
      <w:r>
        <w:rPr>
          <w:rFonts w:eastAsia="Courier New"/>
          <w:b/>
          <w:bCs/>
          <w:color w:val="000000"/>
          <w:szCs w:val="28"/>
        </w:rPr>
        <w:t>з</w:t>
      </w:r>
      <w:r>
        <w:rPr>
          <w:b/>
          <w:szCs w:val="28"/>
        </w:rPr>
        <w:t>акупку аккумуляторных батарей для информационно-телекоммуникационного оборудования</w:t>
      </w:r>
      <w:r>
        <w:rPr>
          <w:b/>
        </w:rPr>
        <w:t xml:space="preserve"> взамен вышедших из строя</w:t>
      </w:r>
    </w:p>
    <w:p>
      <w:pPr>
        <w:pStyle w:val="Normal"/>
        <w:widowControl w:val="false"/>
        <w:ind w:firstLine="567"/>
        <w:jc w:val="center"/>
        <w:rPr>
          <w:b/>
          <w:bCs/>
          <w:iCs/>
        </w:rPr>
      </w:pPr>
      <w:r>
        <w:rPr>
          <w:b/>
          <w:bCs/>
        </w:rPr>
        <w:t xml:space="preserve"> </w:t>
      </w:r>
      <w:r>
        <w:rPr>
          <w:b/>
          <w:bCs/>
        </w:rPr>
        <w:t>(ИКЗ__________________________________________________</w:t>
      </w:r>
      <w:r>
        <w:rPr>
          <w:b/>
          <w:bCs/>
          <w:iCs/>
        </w:rPr>
        <w:t>)</w:t>
      </w:r>
    </w:p>
    <w:p>
      <w:pPr>
        <w:pStyle w:val="Normal"/>
        <w:widowControl w:val="false"/>
        <w:rPr/>
      </w:pPr>
      <w:r>
        <w:rPr/>
      </w:r>
    </w:p>
    <w:p>
      <w:pPr>
        <w:pStyle w:val="Normal"/>
        <w:widowControl w:val="false"/>
        <w:jc w:val="center"/>
        <w:rPr/>
      </w:pPr>
      <w:r>
        <w:rPr/>
        <w:t xml:space="preserve">г. Благовещенск </w:t>
        <w:tab/>
        <w:tab/>
        <w:tab/>
        <w:tab/>
        <w:tab/>
        <w:tab/>
        <w:tab/>
        <w:tab/>
        <w:t>«___» _________ 20___ г.</w:t>
      </w:r>
    </w:p>
    <w:p>
      <w:pPr>
        <w:pStyle w:val="Normal"/>
        <w:widowControl w:val="false"/>
        <w:ind w:firstLine="567"/>
        <w:rPr>
          <w:highlight w:val="yellow"/>
        </w:rPr>
      </w:pPr>
      <w:r>
        <w:rPr>
          <w:highlight w:val="yellow"/>
        </w:rPr>
      </w:r>
    </w:p>
    <w:p>
      <w:pPr>
        <w:pStyle w:val="ConsPlusNormal1"/>
        <w:ind w:firstLine="567"/>
        <w:jc w:val="both"/>
        <w:rPr>
          <w:rFonts w:ascii="Times New Roman" w:hAnsi="Times New Roman" w:cs="Times New Roman"/>
          <w:szCs w:val="24"/>
        </w:rPr>
      </w:pPr>
      <w:r>
        <w:rPr>
          <w:rFonts w:cs="Times New Roman" w:ascii="Times New Roman" w:hAnsi="Times New Roman"/>
          <w:color w:val="000000"/>
          <w:szCs w:val="24"/>
        </w:rPr>
        <w:t>Главное управление МЧС России по Амурской области» от имени Российской Федерации в целях обеспечения государственных нужд</w:t>
      </w:r>
      <w:r>
        <w:rPr>
          <w:rFonts w:cs="Times New Roman" w:ascii="Times New Roman" w:hAnsi="Times New Roman"/>
          <w:szCs w:val="24"/>
        </w:rPr>
        <w:t xml:space="preserve">, в лице _________________, действующего на основании ___________________, именуемый в дальнейшем «Государственный заказчик» с одной стороны, и ___________________, именуемое в дальнейшем «Поставщик», в лице _____________________, действующего на основании ____________, с другой стороны, именуемые в дальнейшем «Стороны», </w:t>
      </w:r>
      <w:r>
        <w:rPr>
          <w:rFonts w:eastAsia="Calibri" w:cs="Times New Roman" w:ascii="Times New Roman" w:hAnsi="Times New Roman" w:eastAsiaTheme="minorHAnsi"/>
          <w:color w:val="000000"/>
          <w:szCs w:val="24"/>
          <w:lang w:eastAsia="en-US"/>
        </w:rPr>
        <w:t>в соответствии с п.4 ч.1 ст.93 Федерального закона от 05.04.2013 г. № 44-ФЗ «О контрактной системе в сфере закупок товаров, услуг для обеспечения государственных и муниципальных нужд» (в ред. Федеральных законов, действительных на момент заключения Государственного контракта) заключили настоящий Государственный контракт (далее - «Контракт») о нижеследующем:</w:t>
      </w:r>
    </w:p>
    <w:p>
      <w:pPr>
        <w:pStyle w:val="ListParagraph"/>
        <w:widowControl w:val="false"/>
        <w:numPr>
          <w:ilvl w:val="0"/>
          <w:numId w:val="4"/>
        </w:numPr>
        <w:jc w:val="center"/>
        <w:outlineLvl w:val="1"/>
        <w:rPr>
          <w:b/>
        </w:rPr>
      </w:pPr>
      <w:r>
        <w:rPr>
          <w:b/>
        </w:rPr>
        <w:t>Предмет Контракта</w:t>
      </w:r>
    </w:p>
    <w:p>
      <w:pPr>
        <w:pStyle w:val="Normal"/>
        <w:tabs>
          <w:tab w:val="clear" w:pos="708"/>
          <w:tab w:val="left" w:pos="513" w:leader="none"/>
        </w:tabs>
        <w:rPr/>
      </w:pPr>
      <w:r>
        <w:rPr/>
        <w:tab/>
        <w:t xml:space="preserve">1.1. Поставщик обязуется поставить и передать Государственному заказчику </w:t>
      </w:r>
      <w:r>
        <w:rPr>
          <w:b/>
          <w:sz w:val="28"/>
          <w:szCs w:val="28"/>
        </w:rPr>
        <w:t xml:space="preserve">пульт управления для беспилотного воздушного судна </w:t>
      </w:r>
      <w:r>
        <w:rPr/>
        <w:t>по количеству, качеству согласно Спецификации (Приложение №1 к настоящему Контракту) (далее - Товар), являющейся неотъемлемой частью настоящего Контракта, в срок согласно разделу 3 Контракта, а Государственный заказчик обязуется принять и оплатить Товар в порядке и на условиях, предусмотренных Контрактом.</w:t>
      </w:r>
    </w:p>
    <w:p>
      <w:pPr>
        <w:pStyle w:val="Normal"/>
        <w:widowControl w:val="false"/>
        <w:tabs>
          <w:tab w:val="clear" w:pos="708"/>
          <w:tab w:val="left" w:pos="513" w:leader="none"/>
        </w:tabs>
        <w:rPr/>
      </w:pPr>
      <w:r>
        <w:rPr/>
        <w:tab/>
        <w:t>1.2. Наименование, количество и иные характеристики поставляемого Товара указаны в спецификации (</w:t>
      </w:r>
      <w:hyperlink w:anchor="P1909">
        <w:r>
          <w:rPr>
            <w:rStyle w:val="Style"/>
          </w:rPr>
          <w:t>приложение</w:t>
        </w:r>
      </w:hyperlink>
      <w:r>
        <w:rPr/>
        <w:t xml:space="preserve"> 1 к Контракту), являющейся неотъемлемой частью Контракта.</w:t>
      </w:r>
    </w:p>
    <w:p>
      <w:pPr>
        <w:pStyle w:val="Normal"/>
        <w:rPr/>
      </w:pPr>
      <w:r>
        <w:rPr/>
        <w:t xml:space="preserve">Итого: </w:t>
      </w:r>
    </w:p>
    <w:tbl>
      <w:tblPr>
        <w:tblW w:w="5000" w:type="pct"/>
        <w:jc w:val="left"/>
        <w:tblInd w:w="28" w:type="dxa"/>
        <w:tblLayout w:type="fixed"/>
        <w:tblCellMar>
          <w:top w:w="28" w:type="dxa"/>
          <w:left w:w="28" w:type="dxa"/>
          <w:bottom w:w="28" w:type="dxa"/>
          <w:right w:w="28" w:type="dxa"/>
        </w:tblCellMar>
        <w:tblLook w:val="04a0" w:noHBand="0" w:noVBand="1" w:firstColumn="1" w:lastRow="0" w:lastColumn="0" w:firstRow="1"/>
      </w:tblPr>
      <w:tblGrid>
        <w:gridCol w:w="855"/>
        <w:gridCol w:w="4725"/>
        <w:gridCol w:w="793"/>
        <w:gridCol w:w="795"/>
        <w:gridCol w:w="1336"/>
        <w:gridCol w:w="1701"/>
      </w:tblGrid>
      <w:tr>
        <w:trPr/>
        <w:tc>
          <w:tcPr>
            <w:tcW w:w="855" w:type="dxa"/>
            <w:tcBorders>
              <w:top w:val="single" w:sz="2" w:space="0" w:color="000000"/>
              <w:left w:val="single" w:sz="2" w:space="0" w:color="000000"/>
              <w:bottom w:val="single" w:sz="2" w:space="0" w:color="000000"/>
            </w:tcBorders>
          </w:tcPr>
          <w:p>
            <w:pPr>
              <w:pStyle w:val="Style63"/>
              <w:jc w:val="center"/>
              <w:rPr/>
            </w:pPr>
            <w:r>
              <w:rPr/>
              <w:t xml:space="preserve">№ </w:t>
            </w:r>
            <w:r>
              <w:rPr/>
              <w:t>п/п</w:t>
            </w:r>
          </w:p>
        </w:tc>
        <w:tc>
          <w:tcPr>
            <w:tcW w:w="4725" w:type="dxa"/>
            <w:tcBorders>
              <w:top w:val="single" w:sz="2" w:space="0" w:color="000000"/>
              <w:left w:val="single" w:sz="2" w:space="0" w:color="000000"/>
              <w:bottom w:val="single" w:sz="2" w:space="0" w:color="000000"/>
            </w:tcBorders>
          </w:tcPr>
          <w:p>
            <w:pPr>
              <w:pStyle w:val="Style63"/>
              <w:jc w:val="center"/>
              <w:rPr/>
            </w:pPr>
            <w:r>
              <w:rPr/>
              <w:t>Наименование</w:t>
            </w:r>
          </w:p>
        </w:tc>
        <w:tc>
          <w:tcPr>
            <w:tcW w:w="793" w:type="dxa"/>
            <w:tcBorders>
              <w:top w:val="single" w:sz="2" w:space="0" w:color="000000"/>
              <w:left w:val="single" w:sz="2" w:space="0" w:color="000000"/>
              <w:bottom w:val="single" w:sz="2" w:space="0" w:color="000000"/>
            </w:tcBorders>
          </w:tcPr>
          <w:p>
            <w:pPr>
              <w:pStyle w:val="Style63"/>
              <w:jc w:val="center"/>
              <w:rPr/>
            </w:pPr>
            <w:r>
              <w:rPr/>
              <w:t>Ед. изм.</w:t>
            </w:r>
          </w:p>
        </w:tc>
        <w:tc>
          <w:tcPr>
            <w:tcW w:w="795" w:type="dxa"/>
            <w:tcBorders>
              <w:top w:val="single" w:sz="2" w:space="0" w:color="000000"/>
              <w:left w:val="single" w:sz="2" w:space="0" w:color="000000"/>
              <w:bottom w:val="single" w:sz="2" w:space="0" w:color="000000"/>
            </w:tcBorders>
          </w:tcPr>
          <w:p>
            <w:pPr>
              <w:pStyle w:val="Style63"/>
              <w:jc w:val="center"/>
              <w:rPr/>
            </w:pPr>
            <w:r>
              <w:rPr/>
              <w:t>Кол-во, шт.</w:t>
            </w:r>
          </w:p>
        </w:tc>
        <w:tc>
          <w:tcPr>
            <w:tcW w:w="1336" w:type="dxa"/>
            <w:tcBorders>
              <w:top w:val="single" w:sz="2" w:space="0" w:color="000000"/>
              <w:left w:val="single" w:sz="2" w:space="0" w:color="000000"/>
              <w:bottom w:val="single" w:sz="2" w:space="0" w:color="000000"/>
            </w:tcBorders>
          </w:tcPr>
          <w:p>
            <w:pPr>
              <w:pStyle w:val="NoSpacing"/>
              <w:jc w:val="center"/>
              <w:rPr>
                <w:sz w:val="24"/>
                <w:szCs w:val="24"/>
              </w:rPr>
            </w:pPr>
            <w:r>
              <w:rPr>
                <w:rFonts w:ascii="Times New Roman" w:hAnsi="Times New Roman"/>
                <w:sz w:val="24"/>
                <w:szCs w:val="24"/>
              </w:rPr>
              <w:t>Цена за ед. в руб.</w:t>
            </w:r>
          </w:p>
        </w:tc>
        <w:tc>
          <w:tcPr>
            <w:tcW w:w="1701" w:type="dxa"/>
            <w:tcBorders>
              <w:top w:val="single" w:sz="2" w:space="0" w:color="000000"/>
              <w:left w:val="single" w:sz="2" w:space="0" w:color="000000"/>
              <w:bottom w:val="single" w:sz="2" w:space="0" w:color="000000"/>
              <w:right w:val="single" w:sz="2" w:space="0" w:color="000000"/>
            </w:tcBorders>
          </w:tcPr>
          <w:p>
            <w:pPr>
              <w:pStyle w:val="NoSpacing"/>
              <w:jc w:val="center"/>
              <w:rPr>
                <w:sz w:val="24"/>
                <w:szCs w:val="24"/>
              </w:rPr>
            </w:pPr>
            <w:r>
              <w:rPr>
                <w:rFonts w:ascii="Times New Roman" w:hAnsi="Times New Roman"/>
                <w:sz w:val="24"/>
                <w:szCs w:val="24"/>
              </w:rPr>
              <w:t>Стоимость в руб.</w:t>
            </w:r>
          </w:p>
        </w:tc>
      </w:tr>
      <w:tr>
        <w:trPr/>
        <w:tc>
          <w:tcPr>
            <w:tcW w:w="855" w:type="dxa"/>
            <w:tcBorders>
              <w:left w:val="single" w:sz="2" w:space="0" w:color="000000"/>
              <w:bottom w:val="single" w:sz="2" w:space="0" w:color="000000"/>
            </w:tcBorders>
          </w:tcPr>
          <w:p>
            <w:pPr>
              <w:pStyle w:val="Style63"/>
              <w:jc w:val="center"/>
              <w:rPr/>
            </w:pPr>
            <w:r>
              <w:rPr/>
              <w:t>1.</w:t>
            </w:r>
          </w:p>
        </w:tc>
        <w:tc>
          <w:tcPr>
            <w:tcW w:w="4725" w:type="dxa"/>
            <w:tcBorders>
              <w:left w:val="single" w:sz="2" w:space="0" w:color="000000"/>
              <w:bottom w:val="single" w:sz="2" w:space="0" w:color="000000"/>
            </w:tcBorders>
          </w:tcPr>
          <w:p>
            <w:pPr>
              <w:pStyle w:val="Normal"/>
              <w:numPr>
                <w:ilvl w:val="0"/>
                <w:numId w:val="0"/>
              </w:numPr>
              <w:spacing w:before="0" w:after="0"/>
              <w:ind w:hanging="0" w:left="0"/>
              <w:jc w:val="center"/>
              <w:outlineLvl w:val="1"/>
              <w:rPr/>
            </w:pPr>
            <w:r>
              <w:rPr>
                <w:sz w:val="28"/>
                <w:szCs w:val="28"/>
              </w:rPr>
              <w:t>П</w:t>
            </w:r>
            <w:r>
              <w:rPr>
                <w:sz w:val="24"/>
                <w:szCs w:val="24"/>
              </w:rPr>
              <w:t xml:space="preserve">ульт дистанционного управления </w:t>
            </w:r>
            <w:r>
              <w:rPr>
                <w:sz w:val="24"/>
                <w:szCs w:val="24"/>
                <w:lang w:val="en-US"/>
              </w:rPr>
              <w:t>беспилотными воздушными судами портативный</w:t>
            </w:r>
          </w:p>
        </w:tc>
        <w:tc>
          <w:tcPr>
            <w:tcW w:w="793" w:type="dxa"/>
            <w:tcBorders>
              <w:left w:val="single" w:sz="2" w:space="0" w:color="000000"/>
              <w:bottom w:val="single" w:sz="2" w:space="0" w:color="000000"/>
            </w:tcBorders>
          </w:tcPr>
          <w:p>
            <w:pPr>
              <w:pStyle w:val="Style63"/>
              <w:jc w:val="center"/>
              <w:rPr/>
            </w:pPr>
            <w:r>
              <w:rPr/>
              <w:t>шт.</w:t>
            </w:r>
          </w:p>
        </w:tc>
        <w:tc>
          <w:tcPr>
            <w:tcW w:w="795" w:type="dxa"/>
            <w:tcBorders>
              <w:left w:val="single" w:sz="2" w:space="0" w:color="000000"/>
              <w:bottom w:val="single" w:sz="2" w:space="0" w:color="000000"/>
            </w:tcBorders>
          </w:tcPr>
          <w:p>
            <w:pPr>
              <w:pStyle w:val="Style63"/>
              <w:jc w:val="center"/>
              <w:rPr>
                <w:lang w:val="ru-RU"/>
              </w:rPr>
            </w:pPr>
            <w:r>
              <w:rPr>
                <w:lang w:val="ru-RU"/>
              </w:rPr>
              <w:t>1</w:t>
            </w:r>
          </w:p>
        </w:tc>
        <w:tc>
          <w:tcPr>
            <w:tcW w:w="1336" w:type="dxa"/>
            <w:tcBorders>
              <w:left w:val="single" w:sz="2" w:space="0" w:color="000000"/>
              <w:bottom w:val="single" w:sz="2" w:space="0" w:color="000000"/>
            </w:tcBorders>
          </w:tcPr>
          <w:p>
            <w:pPr>
              <w:pStyle w:val="Style63"/>
              <w:rPr/>
            </w:pPr>
            <w:r>
              <w:rPr/>
            </w:r>
          </w:p>
        </w:tc>
        <w:tc>
          <w:tcPr>
            <w:tcW w:w="1701" w:type="dxa"/>
            <w:tcBorders>
              <w:left w:val="single" w:sz="2" w:space="0" w:color="000000"/>
              <w:bottom w:val="single" w:sz="2" w:space="0" w:color="000000"/>
              <w:right w:val="single" w:sz="2" w:space="0" w:color="000000"/>
            </w:tcBorders>
          </w:tcPr>
          <w:p>
            <w:pPr>
              <w:pStyle w:val="Style63"/>
              <w:rPr/>
            </w:pPr>
            <w:r>
              <w:rPr/>
            </w:r>
          </w:p>
        </w:tc>
      </w:tr>
    </w:tbl>
    <w:p>
      <w:pPr>
        <w:pStyle w:val="Normal"/>
        <w:rPr/>
      </w:pPr>
      <w:r>
        <w:rPr/>
      </w:r>
    </w:p>
    <w:p>
      <w:pPr>
        <w:pStyle w:val="ListParagraph"/>
        <w:widowControl w:val="false"/>
        <w:numPr>
          <w:ilvl w:val="0"/>
          <w:numId w:val="4"/>
        </w:numPr>
        <w:jc w:val="center"/>
        <w:outlineLvl w:val="1"/>
        <w:rPr>
          <w:b/>
        </w:rPr>
      </w:pPr>
      <w:r>
        <w:rPr>
          <w:b/>
        </w:rPr>
        <w:t>Цена Контракта и порядок расчетов</w:t>
      </w:r>
    </w:p>
    <w:p>
      <w:pPr>
        <w:pStyle w:val="Normal"/>
        <w:widowControl w:val="false"/>
        <w:tabs>
          <w:tab w:val="clear" w:pos="708"/>
          <w:tab w:val="left" w:pos="563" w:leader="none"/>
        </w:tabs>
        <w:rPr>
          <w:i/>
          <w:i/>
        </w:rPr>
      </w:pPr>
      <w:r>
        <w:rPr/>
        <w:tab/>
        <w:t xml:space="preserve">2.1.  </w:t>
      </w:r>
      <w:bookmarkStart w:id="0" w:name="P1445"/>
      <w:bookmarkEnd w:id="0"/>
      <w:r>
        <w:rPr/>
        <w:t>Цена настоящего Контракта составляет__________ (</w:t>
      </w:r>
      <w:r>
        <w:rPr>
          <w:u w:val="single"/>
        </w:rPr>
        <w:t>__________________________</w:t>
      </w:r>
      <w:r>
        <w:rPr/>
        <w:t xml:space="preserve">) рублей 00 копеек, в том числе НДС (__%)/ или без НДС </w:t>
      </w:r>
      <w:r>
        <w:rPr>
          <w:i/>
        </w:rPr>
        <w:t>(устанавливается при заключении Контракта)</w:t>
      </w:r>
      <w:r>
        <w:rPr/>
        <w:t>.</w:t>
      </w:r>
    </w:p>
    <w:p>
      <w:pPr>
        <w:pStyle w:val="Normal"/>
        <w:widowControl w:val="false"/>
        <w:ind w:firstLine="540"/>
        <w:rPr/>
      </w:pPr>
      <w:bookmarkStart w:id="1" w:name="P1457"/>
      <w:bookmarkEnd w:id="1"/>
      <w:r>
        <w:rPr/>
        <w:t>2.2.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ind w:firstLine="540"/>
        <w:rPr/>
      </w:pPr>
      <w:bookmarkStart w:id="2" w:name="P1458"/>
      <w:bookmarkEnd w:id="2"/>
      <w:r>
        <w:rPr/>
        <w:t xml:space="preserve">2.3. 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3" w:name="P1459"/>
      <w:bookmarkEnd w:id="3"/>
    </w:p>
    <w:p>
      <w:pPr>
        <w:pStyle w:val="Normal"/>
        <w:widowControl w:val="false"/>
        <w:spacing w:lineRule="auto" w:line="259"/>
        <w:ind w:firstLine="567" w:right="20"/>
        <w:rPr/>
      </w:pPr>
      <w:r>
        <w:rPr>
          <w:rFonts w:eastAsia="Calibri"/>
          <w:lang w:eastAsia="en-US"/>
        </w:rPr>
        <w:t xml:space="preserve">2.4. </w:t>
      </w:r>
      <w:r>
        <w:rPr/>
        <w:t>Цена Контракта является твердой и определяется на весь срок его исполнения, за исключением случаев:</w:t>
      </w:r>
    </w:p>
    <w:p>
      <w:pPr>
        <w:pStyle w:val="Normal"/>
        <w:widowControl w:val="false"/>
        <w:ind w:firstLine="567"/>
        <w:rPr/>
      </w:pPr>
      <w:r>
        <w:rPr/>
        <w:t>а) п</w:t>
      </w:r>
      <w:r>
        <w:rPr>
          <w:shd w:fill="FFFFFF" w:val="clear"/>
        </w:rPr>
        <w:t>ри снижении цены Контракта без изменения предусмотренных Контрактом количества Товара, качества поставляемого Товара и иных условий Контракта</w:t>
      </w:r>
      <w:r>
        <w:rPr/>
        <w:t>;</w:t>
      </w:r>
    </w:p>
    <w:p>
      <w:pPr>
        <w:pStyle w:val="Normal"/>
        <w:widowControl w:val="false"/>
        <w:ind w:firstLine="567"/>
        <w:rPr/>
      </w:pPr>
      <w:r>
        <w:rPr/>
        <w:t xml:space="preserve">б) если по предложению Государственного заказчика увеличивается или уменьшается предусмотренный Контрактом количество Товара не более чем на 10 (десять) процентов. </w:t>
      </w:r>
      <w:r>
        <w:rPr>
          <w:shd w:fill="FFFFFF" w:val="clear"/>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ind w:firstLine="567"/>
        <w:rPr>
          <w:spacing w:val="-6"/>
        </w:rPr>
      </w:pPr>
      <w:r>
        <w:rPr/>
        <w:t>в) случаев,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w:t>
      </w:r>
      <w:r>
        <w:rPr>
          <w:spacing w:val="-6"/>
        </w:rPr>
        <w:t xml:space="preserve"> согласование новых условий Контракта, в том числе цены и (или) сроков исполнения Контракта и (или) объема Товара, предусмотренного Контрактом.</w:t>
      </w:r>
    </w:p>
    <w:p>
      <w:pPr>
        <w:pStyle w:val="Normal"/>
        <w:widowControl w:val="false"/>
        <w:shd w:val="clear" w:color="auto" w:fill="FFFFFF"/>
        <w:spacing w:before="0" w:after="0"/>
        <w:contextualSpacing/>
        <w:rPr/>
      </w:pPr>
      <w:r>
        <w:rPr/>
        <w:t xml:space="preserve">        </w:t>
      </w:r>
      <w:r>
        <w:rPr/>
        <w:t xml:space="preserve">2.5. В установленных подпунктом б) </w:t>
      </w:r>
      <w:hyperlink w:anchor="Par1999">
        <w:r>
          <w:rPr>
            <w:rStyle w:val="Style"/>
          </w:rPr>
          <w:t>пункта 2.4</w:t>
        </w:r>
      </w:hyperlink>
      <w:r>
        <w:rPr/>
        <w:t xml:space="preserve">. настоящего Контракта случаях сокращения количества товара, объема работы или услуги при уменьшении цены контракта осуществляется в соответствии с </w:t>
      </w:r>
      <w:hyperlink r:id="rId2">
        <w:r>
          <w:rPr>
            <w:rStyle w:val="Style"/>
          </w:rPr>
          <w:t>методикой</w:t>
        </w:r>
      </w:hyperlink>
      <w:r>
        <w:rPr/>
        <w:t>, утвержденной Правительством Российской Федерации.</w:t>
      </w:r>
    </w:p>
    <w:p>
      <w:pPr>
        <w:pStyle w:val="Normal"/>
        <w:widowControl w:val="false"/>
        <w:ind w:firstLine="540"/>
        <w:rPr/>
      </w:pPr>
      <w:bookmarkStart w:id="4" w:name="P1460"/>
      <w:bookmarkEnd w:id="4"/>
      <w:r>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Normal"/>
        <w:widowControl w:val="false"/>
        <w:ind w:firstLine="540"/>
        <w:rPr/>
      </w:pPr>
      <w:r>
        <w:rPr/>
        <w:t xml:space="preserve">2.6. </w:t>
      </w:r>
      <w:bookmarkStart w:id="5" w:name="P1462"/>
      <w:bookmarkEnd w:id="5"/>
      <w:r>
        <w:rPr>
          <w:color w:val="000000"/>
        </w:rPr>
        <w:t xml:space="preserve">Источник финансирования настоящего Контракта– федеральный бюджет КБК: </w:t>
      </w:r>
      <w:r>
        <w:rPr>
          <w:b/>
          <w:color w:val="000000"/>
        </w:rPr>
        <w:t>177 0310 1040190 049 244.</w:t>
      </w:r>
    </w:p>
    <w:p>
      <w:pPr>
        <w:pStyle w:val="Normal"/>
        <w:widowControl w:val="false"/>
        <w:ind w:firstLine="540"/>
        <w:rPr/>
      </w:pPr>
      <w:r>
        <w:rPr/>
        <w:t xml:space="preserve">2.7.  Расчеты между Государственным заказчиком и Поставщиком производятся </w:t>
      </w:r>
      <w:r>
        <w:rPr>
          <w:iCs/>
        </w:rPr>
        <w:t>в течение 10 (десяти) рабочих дней с момента передачи Товара и подписания обеими сторонами Акта приема передачи и получения Государственным заказчиком от Поставщика всех необходимых документов (счета, универсального передаточного документа)</w:t>
      </w:r>
      <w:r>
        <w:rPr/>
        <w:t>.</w:t>
      </w:r>
    </w:p>
    <w:p>
      <w:pPr>
        <w:pStyle w:val="Normal"/>
        <w:widowControl w:val="false"/>
        <w:ind w:firstLine="540"/>
        <w:rPr/>
      </w:pPr>
      <w:bookmarkStart w:id="6" w:name="P1475"/>
      <w:bookmarkEnd w:id="6"/>
      <w:r>
        <w:rPr/>
        <w:t xml:space="preserve">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даты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pPr>
        <w:pStyle w:val="ListParagraph"/>
        <w:widowControl w:val="false"/>
        <w:numPr>
          <w:ilvl w:val="0"/>
          <w:numId w:val="4"/>
        </w:numPr>
        <w:jc w:val="center"/>
        <w:outlineLvl w:val="1"/>
        <w:rPr>
          <w:b/>
        </w:rPr>
      </w:pPr>
      <w:bookmarkStart w:id="7" w:name="P1477"/>
      <w:bookmarkEnd w:id="7"/>
      <w:r>
        <w:rPr>
          <w:b/>
        </w:rPr>
        <w:t xml:space="preserve">Порядок, сроки и условия поставки и приемки Товара </w:t>
      </w:r>
    </w:p>
    <w:p>
      <w:pPr>
        <w:pStyle w:val="Normal"/>
        <w:tabs>
          <w:tab w:val="clear" w:pos="708"/>
          <w:tab w:val="left" w:pos="567" w:leader="none"/>
        </w:tabs>
        <w:rPr>
          <w:bCs/>
          <w:spacing w:val="3"/>
        </w:rPr>
      </w:pPr>
      <w:bookmarkStart w:id="8" w:name="P1480"/>
      <w:bookmarkEnd w:id="8"/>
      <w:r>
        <w:rPr/>
        <w:tab/>
        <w:t xml:space="preserve">3.1. Поставщик самостоятельно доставляет Товар Государственному заказчику по адресу: 675000, Амурская область, г. Благовещенск, ул. Пионерская, д. 47 (далее - место доставки), в течении 20 </w:t>
      </w:r>
      <w:r>
        <w:rPr>
          <w:b w:val="false"/>
          <w:bCs w:val="false"/>
        </w:rPr>
        <w:t>(двадцати) календарных дней с</w:t>
      </w:r>
      <w:r>
        <w:rPr/>
        <w:t xml:space="preserve"> момента заключения Государственного контракта</w:t>
      </w:r>
      <w:r>
        <w:rPr>
          <w:bCs/>
          <w:spacing w:val="3"/>
        </w:rPr>
        <w:t>.</w:t>
      </w:r>
    </w:p>
    <w:p>
      <w:pPr>
        <w:pStyle w:val="Normal"/>
        <w:widowControl w:val="false"/>
        <w:ind w:firstLine="540"/>
        <w:rPr/>
      </w:pPr>
      <w:r>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Normal"/>
        <w:widowControl w:val="false"/>
        <w:ind w:firstLine="540"/>
        <w:rPr/>
      </w:pPr>
      <w:r>
        <w:rPr/>
        <w:t>3.3.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widowControl w:val="false"/>
        <w:ind w:firstLine="540"/>
        <w:rPr/>
      </w:pPr>
      <w:r>
        <w:rPr/>
        <w:t>3.4. Для проверки предоставленного Поставщиком Товара, предусмотренн</w:t>
      </w:r>
      <w:r>
        <w:rPr/>
        <w:t xml:space="preserve">ого </w:t>
      </w:r>
      <w:r>
        <w:rPr/>
        <w:t>Контракт</w:t>
      </w:r>
      <w:r>
        <w:rPr/>
        <w:t>а</w:t>
      </w:r>
      <w:r>
        <w:rPr/>
        <w:t xml:space="preserve"> в части их соответствия условиям Контракта Государственный заказчик проводит экспертизу. Экспертиза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3">
        <w:r>
          <w:rPr>
            <w:rStyle w:val="Style"/>
          </w:rPr>
          <w:t>законом</w:t>
        </w:r>
      </w:hyperlink>
      <w:r>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540"/>
        <w:rPr/>
      </w:pPr>
      <w:r>
        <w:rPr/>
        <w:t>3.5. При отсутствии у Государственного заказчика претензий по количеству и качеству поставленного Товара Государственный заказчик в течение 10</w:t>
      </w:r>
      <w:r>
        <w:rPr>
          <w:b/>
        </w:rPr>
        <w:t xml:space="preserve"> </w:t>
      </w:r>
      <w:r>
        <w:rPr>
          <w:b w:val="false"/>
          <w:bCs w:val="false"/>
        </w:rPr>
        <w:t>(десяти) рабочих дней с</w:t>
      </w:r>
      <w:r>
        <w:rPr/>
        <w:t xml:space="preserve"> даты доставки Товара Поставщиком подписывает </w:t>
      </w:r>
      <w:r>
        <w:rPr>
          <w:iCs/>
        </w:rPr>
        <w:t>Акт приемки товара, универсальный передаточный документ</w:t>
      </w:r>
      <w:r>
        <w:rPr/>
        <w:t>. После этого Товар считается переданным Поставщиком Государственному заказчику.</w:t>
      </w:r>
    </w:p>
    <w:p>
      <w:pPr>
        <w:pStyle w:val="Normal"/>
        <w:widowControl w:val="false"/>
        <w:ind w:firstLine="540"/>
        <w:rPr/>
      </w:pPr>
      <w:r>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w:t>
      </w:r>
      <w:hyperlink w:anchor="P1489">
        <w:r>
          <w:rPr>
            <w:rStyle w:val="Style"/>
          </w:rPr>
          <w:t>пункте 3.</w:t>
        </w:r>
      </w:hyperlink>
      <w:r>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ind w:firstLine="540"/>
        <w:rPr/>
      </w:pPr>
      <w:r>
        <w:rPr/>
        <w:t>3.7. Во всех случаях, влекущих возврат Товара Поставщику, Государственный заказчик обязан обеспечить сохранность этого Товара до даты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pPr>
        <w:pStyle w:val="Normal"/>
        <w:widowControl w:val="false"/>
        <w:ind w:firstLine="540"/>
        <w:rPr/>
      </w:pPr>
      <w:r>
        <w:rPr/>
        <w:t xml:space="preserve">3.8. Право собственности и риск случайной гибели или порчи Товара переходит от Поставщика к Государственному заказчику с даты приемки Товара Государственным заказчиком и подписания Сторонами документов, указанных в </w:t>
      </w:r>
      <w:hyperlink w:anchor="P1489">
        <w:r>
          <w:rPr>
            <w:rStyle w:val="Style"/>
          </w:rPr>
          <w:t>пункте 3.</w:t>
        </w:r>
      </w:hyperlink>
      <w:r>
        <w:rPr/>
        <w:t>5 Контракта.</w:t>
      </w:r>
    </w:p>
    <w:p>
      <w:pPr>
        <w:pStyle w:val="Normal"/>
        <w:widowControl w:val="false"/>
        <w:ind w:firstLine="540"/>
        <w:rPr>
          <w:highlight w:val="yellow"/>
        </w:rPr>
      </w:pPr>
      <w:r>
        <w:rPr/>
        <w:t>3.9.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ListParagraph"/>
        <w:widowControl w:val="false"/>
        <w:numPr>
          <w:ilvl w:val="0"/>
          <w:numId w:val="4"/>
        </w:numPr>
        <w:jc w:val="center"/>
        <w:outlineLvl w:val="1"/>
        <w:rPr>
          <w:b/>
        </w:rPr>
      </w:pPr>
      <w:r>
        <w:rPr>
          <w:b/>
        </w:rPr>
        <w:t>Взаимодействие Сторон</w:t>
      </w:r>
    </w:p>
    <w:p>
      <w:pPr>
        <w:pStyle w:val="Normal"/>
        <w:widowControl w:val="false"/>
        <w:ind w:firstLine="540"/>
        <w:rPr/>
      </w:pPr>
      <w:bookmarkStart w:id="9" w:name="P1497"/>
      <w:bookmarkEnd w:id="9"/>
      <w:r>
        <w:rPr/>
        <w:t xml:space="preserve">4.1. Поставщик обязан: </w:t>
      </w:r>
    </w:p>
    <w:p>
      <w:pPr>
        <w:pStyle w:val="Normal"/>
        <w:widowControl w:val="false"/>
        <w:ind w:firstLine="540"/>
        <w:rPr/>
      </w:pPr>
      <w:r>
        <w:rPr/>
        <w:t>4.1.1. поставить Товар в порядке, количестве, в срок и на условиях, предусмотренных Контрактом и спецификацией;</w:t>
      </w:r>
      <w:bookmarkStart w:id="10" w:name="P1499"/>
      <w:bookmarkEnd w:id="10"/>
    </w:p>
    <w:p>
      <w:pPr>
        <w:pStyle w:val="Normal"/>
        <w:widowControl w:val="false"/>
        <w:ind w:firstLine="540"/>
        <w:rPr/>
      </w:pPr>
      <w:r>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widowControl w:val="false"/>
        <w:ind w:firstLine="540"/>
        <w:rPr/>
      </w:pPr>
      <w:r>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1" w:name="P1502"/>
      <w:bookmarkEnd w:id="11"/>
    </w:p>
    <w:p>
      <w:pPr>
        <w:pStyle w:val="Normal"/>
        <w:widowControl w:val="false"/>
        <w:ind w:firstLine="540"/>
        <w:rPr/>
      </w:pPr>
      <w:r>
        <w:rPr/>
        <w:t xml:space="preserve">4.1.4. </w:t>
      </w:r>
      <w:bookmarkStart w:id="12" w:name="P1504"/>
      <w:bookmarkEnd w:id="12"/>
      <w:r>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w:t>
      </w:r>
      <w:bookmarkStart w:id="13" w:name="P1505"/>
      <w:bookmarkEnd w:id="13"/>
    </w:p>
    <w:p>
      <w:pPr>
        <w:pStyle w:val="Normal"/>
        <w:widowControl w:val="false"/>
        <w:ind w:firstLine="540"/>
        <w:rPr/>
      </w:pPr>
      <w:r>
        <w:rPr/>
        <w:t>4.1.5.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ind w:firstLine="540"/>
        <w:rPr/>
      </w:pPr>
      <w:bookmarkStart w:id="14" w:name="P1507"/>
      <w:bookmarkEnd w:id="14"/>
      <w:r>
        <w:rPr/>
        <w:t>4.2. Поставщик вправе:</w:t>
      </w:r>
    </w:p>
    <w:p>
      <w:pPr>
        <w:pStyle w:val="Normal"/>
        <w:widowControl w:val="false"/>
        <w:ind w:firstLine="540"/>
        <w:rPr/>
      </w:pPr>
      <w:r>
        <w:rPr/>
        <w:t>4.2.1. требовать от Государственного заказчика произвести приемку Товара в порядке и в сроки, предусмотренные Контрактом;</w:t>
      </w:r>
      <w:bookmarkStart w:id="15" w:name="P1518"/>
      <w:bookmarkEnd w:id="15"/>
    </w:p>
    <w:p>
      <w:pPr>
        <w:pStyle w:val="Normal"/>
        <w:widowControl w:val="false"/>
        <w:ind w:firstLine="540"/>
        <w:rPr/>
      </w:pPr>
      <w:r>
        <w:rPr/>
        <w:t xml:space="preserve">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bookmarkStart w:id="16" w:name="P1519"/>
      <w:bookmarkEnd w:id="16"/>
    </w:p>
    <w:p>
      <w:pPr>
        <w:pStyle w:val="Normal"/>
        <w:widowControl w:val="false"/>
        <w:ind w:firstLine="540"/>
        <w:rPr/>
      </w:pPr>
      <w:r>
        <w:rPr/>
        <w:t xml:space="preserve">4.2.3. принять решение об одностороннем отказе от исполнения Контракта в соответствии с гражданским законодательством; </w:t>
      </w:r>
    </w:p>
    <w:p>
      <w:pPr>
        <w:pStyle w:val="Normal"/>
        <w:widowControl w:val="false"/>
        <w:ind w:firstLine="540"/>
        <w:rPr/>
      </w:pPr>
      <w:r>
        <w:rPr/>
        <w:t xml:space="preserve">4.2.4. требовать возмещения убытков, уплаты неустоек (штрафов, пеней) в соответствии с </w:t>
      </w:r>
      <w:hyperlink w:anchor="P1550">
        <w:r>
          <w:rPr>
            <w:rStyle w:val="Style"/>
          </w:rPr>
          <w:t>разделом VI</w:t>
        </w:r>
      </w:hyperlink>
      <w:r>
        <w:rPr/>
        <w:t>I Контракта;</w:t>
      </w:r>
    </w:p>
    <w:p>
      <w:pPr>
        <w:pStyle w:val="Normal"/>
        <w:widowControl w:val="false"/>
        <w:ind w:firstLine="540"/>
        <w:rPr/>
      </w:pPr>
      <w:r>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4">
        <w:r>
          <w:rPr>
            <w:rStyle w:val="Style"/>
          </w:rPr>
          <w:t>частью 6 статьи 14</w:t>
        </w:r>
      </w:hyperlink>
      <w: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540"/>
        <w:rPr/>
      </w:pPr>
      <w:r>
        <w:rPr/>
        <w:t>4.3. Государственный заказчик обязуется:</w:t>
      </w:r>
    </w:p>
    <w:p>
      <w:pPr>
        <w:pStyle w:val="Normal"/>
        <w:widowControl w:val="false"/>
        <w:ind w:firstLine="540"/>
        <w:rPr/>
      </w:pPr>
      <w:r>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17" w:name="P1525"/>
      <w:bookmarkEnd w:id="17"/>
    </w:p>
    <w:p>
      <w:pPr>
        <w:pStyle w:val="Normal"/>
        <w:widowControl w:val="false"/>
        <w:ind w:firstLine="540"/>
        <w:rPr/>
      </w:pPr>
      <w:r>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18" w:name="P1526"/>
      <w:bookmarkEnd w:id="18"/>
    </w:p>
    <w:p>
      <w:pPr>
        <w:pStyle w:val="Normal"/>
        <w:widowControl w:val="false"/>
        <w:ind w:firstLine="540"/>
        <w:rPr/>
      </w:pPr>
      <w:r>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w:t>
      </w:r>
    </w:p>
    <w:p>
      <w:pPr>
        <w:pStyle w:val="Normal"/>
        <w:widowControl w:val="false"/>
        <w:ind w:firstLine="540"/>
        <w:rPr/>
      </w:pPr>
      <w:r>
        <w:rPr/>
        <w:t xml:space="preserve">4.3.4. требовать уплаты неустоек (штрафов, пеней) в соответствии с </w:t>
      </w:r>
      <w:hyperlink w:anchor="P1550">
        <w:r>
          <w:rPr>
            <w:rStyle w:val="Style"/>
          </w:rPr>
          <w:t>разделом VI</w:t>
        </w:r>
      </w:hyperlink>
      <w:r>
        <w:rPr/>
        <w:t>I Контракта;</w:t>
      </w:r>
    </w:p>
    <w:p>
      <w:pPr>
        <w:pStyle w:val="Normal"/>
        <w:widowControl w:val="false"/>
        <w:ind w:firstLine="540"/>
        <w:rPr/>
      </w:pPr>
      <w:r>
        <w:rPr/>
        <w:t xml:space="preserve">4.3.5. провести экспертизу поставленного Товара для проверки его соответствия условиям Контракта в соответствии с Федеральным </w:t>
      </w:r>
      <w:hyperlink r:id="rId5">
        <w:r>
          <w:rPr>
            <w:rStyle w:val="Style"/>
          </w:rPr>
          <w:t>законом</w:t>
        </w:r>
      </w:hyperlink>
      <w:r>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540"/>
        <w:rPr/>
      </w:pPr>
      <w:bookmarkStart w:id="19" w:name="P1529"/>
      <w:bookmarkEnd w:id="19"/>
      <w:r>
        <w:rPr/>
        <w:t>4.4. Государственный заказчик вправе:</w:t>
      </w:r>
    </w:p>
    <w:p>
      <w:pPr>
        <w:pStyle w:val="Normal"/>
        <w:widowControl w:val="false"/>
        <w:ind w:firstLine="540"/>
        <w:rPr/>
      </w:pPr>
      <w:r>
        <w:rPr/>
        <w:t>4.4.1. требовать от Поставщика надлежащего исполнения обязательств по Контракту;</w:t>
      </w:r>
    </w:p>
    <w:p>
      <w:pPr>
        <w:pStyle w:val="Normal"/>
        <w:widowControl w:val="false"/>
        <w:ind w:firstLine="540"/>
        <w:rPr/>
      </w:pPr>
      <w:r>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Normal"/>
        <w:widowControl w:val="false"/>
        <w:ind w:firstLine="540"/>
        <w:rPr/>
      </w:pPr>
      <w:r>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widowControl w:val="false"/>
        <w:ind w:firstLine="540"/>
        <w:rPr/>
      </w:pPr>
      <w:r>
        <w:rPr/>
        <w:t xml:space="preserve">4.4.4. требовать возмещения убытков в соответствии с </w:t>
      </w:r>
      <w:hyperlink w:anchor="P1550">
        <w:r>
          <w:rPr>
            <w:rStyle w:val="Style"/>
          </w:rPr>
          <w:t>разделом VI</w:t>
        </w:r>
      </w:hyperlink>
      <w:r>
        <w:rPr/>
        <w:t>I Контракта, причиненных по вине Поставщика;</w:t>
      </w:r>
    </w:p>
    <w:p>
      <w:pPr>
        <w:pStyle w:val="Normal"/>
        <w:widowControl w:val="false"/>
        <w:ind w:firstLine="540"/>
        <w:rPr/>
      </w:pPr>
      <w:r>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6">
        <w:r>
          <w:rPr>
            <w:rStyle w:val="Style"/>
          </w:rPr>
          <w:t>законом</w:t>
        </w:r>
      </w:hyperlink>
      <w:r>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pPr>
        <w:pStyle w:val="Normal"/>
        <w:widowControl w:val="false"/>
        <w:ind w:firstLine="540"/>
        <w:rPr/>
      </w:pPr>
      <w:r>
        <w:rPr/>
        <w:t>4.4.6. отказаться от приемки и оплаты Товара, не соответствующего условиям Контракта;</w:t>
      </w:r>
      <w:bookmarkStart w:id="20" w:name="P1536"/>
      <w:bookmarkEnd w:id="20"/>
    </w:p>
    <w:p>
      <w:pPr>
        <w:pStyle w:val="Normal"/>
        <w:widowControl w:val="false"/>
        <w:ind w:firstLine="540"/>
        <w:rPr/>
      </w:pPr>
      <w:r>
        <w:rPr/>
        <w:t xml:space="preserve">4.4.7. принять решение об одностороннем отказе от исполнения Контракта в соответствии с гражданским законодательством; </w:t>
      </w:r>
      <w:bookmarkStart w:id="21" w:name="P1537"/>
      <w:bookmarkEnd w:id="21"/>
    </w:p>
    <w:p>
      <w:pPr>
        <w:pStyle w:val="Normal"/>
        <w:widowControl w:val="false"/>
        <w:ind w:firstLine="540"/>
        <w:rPr/>
      </w:pPr>
      <w:r>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Normal"/>
        <w:widowControl w:val="false"/>
        <w:numPr>
          <w:ilvl w:val="0"/>
          <w:numId w:val="0"/>
        </w:numPr>
        <w:ind w:hanging="0" w:left="0"/>
        <w:jc w:val="center"/>
        <w:outlineLvl w:val="1"/>
        <w:rPr/>
      </w:pPr>
      <w:bookmarkStart w:id="22" w:name="P1539"/>
      <w:bookmarkEnd w:id="22"/>
      <w:r>
        <w:rPr>
          <w:b/>
        </w:rPr>
        <w:t>V. Качество Товара</w:t>
      </w:r>
    </w:p>
    <w:p>
      <w:pPr>
        <w:pStyle w:val="Normal"/>
        <w:ind w:firstLine="709"/>
        <w:rPr/>
      </w:pPr>
      <w:r>
        <w:rPr/>
        <w:t>5.1. Поставщик гарантирует качество товара, а также,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находится под запретом (арестом), в залоге.</w:t>
      </w:r>
    </w:p>
    <w:p>
      <w:pPr>
        <w:pStyle w:val="Normal"/>
        <w:ind w:firstLine="709"/>
        <w:rPr/>
      </w:pPr>
      <w:r>
        <w:rPr/>
        <w:t xml:space="preserve">5.2. </w:t>
      </w:r>
      <w:r>
        <w:rPr>
          <w:bCs/>
        </w:rPr>
        <w:t xml:space="preserve">Поставщик вместе с товаром предоставляет </w:t>
      </w:r>
      <w:r>
        <w:rPr/>
        <w:t>Государственному заказчику</w:t>
      </w:r>
      <w:r>
        <w:rPr>
          <w:bCs/>
        </w:rPr>
        <w:t xml:space="preserve"> </w:t>
      </w:r>
      <w:r>
        <w:rPr/>
        <w:t>гарантию качества. Гарантийный срок на поставляемый Товар устанавливается не менее срока гарантии, введенного изготовителем.</w:t>
      </w:r>
    </w:p>
    <w:p>
      <w:pPr>
        <w:pStyle w:val="Normal"/>
        <w:widowControl w:val="false"/>
        <w:ind w:firstLine="567"/>
        <w:rPr/>
      </w:pPr>
      <w:r>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widowControl w:val="false"/>
        <w:ind w:firstLine="567"/>
        <w:rPr/>
      </w:pPr>
      <w:r>
        <w:rPr/>
        <w:t>5.3. Гарантия на Товар составляет 12 (двенадцать) месяцев с момента поставки Товара Государственному заказчику.</w:t>
      </w:r>
    </w:p>
    <w:p>
      <w:pPr>
        <w:pStyle w:val="Normal"/>
        <w:widowControl w:val="false"/>
        <w:ind w:firstLine="567"/>
        <w:rPr/>
      </w:pPr>
      <w:r>
        <w:rPr/>
        <w:t>5.4. Продолжительность гарантийного ремонта не должна превышать 30 (тридцати) календарных дней с учётом доставки одного из элементов системы отображения информации или всей системы отображения информации в сервисный центр и из сервисного центра.</w:t>
      </w:r>
    </w:p>
    <w:p>
      <w:pPr>
        <w:pStyle w:val="Normal"/>
        <w:ind w:firstLine="567" w:right="-426"/>
        <w:rPr/>
      </w:pPr>
      <w:r>
        <w:rPr/>
        <w:t xml:space="preserve">5.5. При возникновении гарантийных случаев заявка Государственным заказчиком подается по телефону (факсу) или электронной почте, указанных в документах, подтверждающих гарантийные обязательства. </w:t>
      </w:r>
    </w:p>
    <w:p>
      <w:pPr>
        <w:pStyle w:val="Normal"/>
        <w:widowControl w:val="false"/>
        <w:numPr>
          <w:ilvl w:val="0"/>
          <w:numId w:val="0"/>
        </w:numPr>
        <w:ind w:hanging="0" w:left="0"/>
        <w:jc w:val="center"/>
        <w:outlineLvl w:val="1"/>
        <w:rPr>
          <w:b/>
        </w:rPr>
      </w:pPr>
      <w:r>
        <w:rPr>
          <w:b/>
          <w:lang w:val="en-US"/>
        </w:rPr>
        <w:t>VI</w:t>
      </w:r>
      <w:r>
        <w:rPr>
          <w:b/>
        </w:rPr>
        <w:t>. Рассмотрение и разрешение споров</w:t>
      </w:r>
    </w:p>
    <w:p>
      <w:pPr>
        <w:pStyle w:val="Normal"/>
        <w:widowControl w:val="false"/>
        <w:ind w:firstLine="540"/>
        <w:rPr/>
      </w:pPr>
      <w:r>
        <w:rPr/>
        <w:t>6.1.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ind w:firstLine="540"/>
        <w:rPr/>
      </w:pPr>
      <w:r>
        <w:rPr/>
        <w:t>6.2.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ind w:firstLine="540"/>
        <w:rPr/>
      </w:pPr>
      <w:r>
        <w:rPr/>
        <w:t>6.3. Срок рассмотрения претензии не может превышать 10 (десять) календарных дней с даты получения претензии.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widowControl w:val="false"/>
        <w:ind w:firstLine="540"/>
        <w:rPr/>
      </w:pPr>
      <w:r>
        <w:rPr/>
        <w:t>6.4. В случае невозможности разрешения разногласий путем переговоров они подлежат рассмотрению в Арбитражном суде Амурской области.</w:t>
      </w:r>
    </w:p>
    <w:p>
      <w:pPr>
        <w:pStyle w:val="ListParagraph"/>
        <w:widowControl w:val="false"/>
        <w:numPr>
          <w:ilvl w:val="0"/>
          <w:numId w:val="5"/>
        </w:numPr>
        <w:jc w:val="center"/>
        <w:outlineLvl w:val="1"/>
        <w:rPr>
          <w:b/>
        </w:rPr>
      </w:pPr>
      <w:bookmarkStart w:id="23" w:name="P1550"/>
      <w:bookmarkEnd w:id="23"/>
      <w:r>
        <w:rPr>
          <w:b/>
        </w:rPr>
        <w:t xml:space="preserve">Ответственность Сторон </w:t>
      </w:r>
    </w:p>
    <w:p>
      <w:pPr>
        <w:pStyle w:val="ListParagraph"/>
        <w:widowControl w:val="false"/>
        <w:numPr>
          <w:ilvl w:val="1"/>
          <w:numId w:val="3"/>
        </w:numPr>
        <w:tabs>
          <w:tab w:val="clear" w:pos="708"/>
          <w:tab w:val="left" w:pos="1276" w:leader="none"/>
        </w:tabs>
        <w:ind w:firstLine="540" w:left="0"/>
        <w:rPr/>
      </w:pPr>
      <w:r>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ListParagraph"/>
        <w:widowControl w:val="false"/>
        <w:numPr>
          <w:ilvl w:val="1"/>
          <w:numId w:val="3"/>
        </w:numPr>
        <w:tabs>
          <w:tab w:val="clear" w:pos="708"/>
          <w:tab w:val="left" w:pos="1276" w:leader="none"/>
        </w:tabs>
        <w:ind w:firstLine="540" w:left="0"/>
        <w:rPr/>
      </w:pPr>
      <w:r>
        <w:rPr>
          <w:b/>
        </w:rPr>
        <w:t>Ответственность Государственного заказчика:</w:t>
      </w:r>
    </w:p>
    <w:p>
      <w:pPr>
        <w:pStyle w:val="ListParagraph"/>
        <w:widowControl w:val="false"/>
        <w:numPr>
          <w:ilvl w:val="2"/>
          <w:numId w:val="3"/>
        </w:numPr>
        <w:tabs>
          <w:tab w:val="clear" w:pos="708"/>
          <w:tab w:val="left" w:pos="1276" w:leader="none"/>
        </w:tabs>
        <w:ind w:firstLine="540" w:left="0"/>
        <w:rPr/>
      </w:pPr>
      <w:r>
        <w:rPr>
          <w:shd w:fill="FFFFFF" w:val="clear"/>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pPr>
        <w:pStyle w:val="ListParagraph"/>
        <w:widowControl w:val="false"/>
        <w:tabs>
          <w:tab w:val="clear" w:pos="708"/>
          <w:tab w:val="left" w:pos="1276" w:leader="none"/>
        </w:tabs>
        <w:ind w:firstLine="540" w:left="0"/>
        <w:rPr/>
      </w:pPr>
      <w:r>
        <w:rPr>
          <w:shd w:fill="FFFFFF"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Style"/>
          <w:u w:val="single"/>
          <w:highlight w:val="white"/>
          <w:color w:val="000000"/>
        </w:rPr>
        <w:instrText xml:space="preserve"> HYPERLINK "http://www.consultant.ru/document/cons_doc_LAW_12453/886577905315979b26c9032d79cb911cc8fa7e69/" \l "dst100163"</w:instrText>
      </w:r>
      <w:r>
        <w:rPr>
          <w:rStyle w:val="Style"/>
          <w:u w:val="single"/>
          <w:highlight w:val="white"/>
          <w:color w:val="000000"/>
        </w:rPr>
        <w:fldChar w:fldCharType="separate"/>
      </w:r>
      <w:r>
        <w:rPr>
          <w:rStyle w:val="Style"/>
          <w:color w:val="000000"/>
          <w:highlight w:val="white"/>
          <w:u w:val="single"/>
        </w:rPr>
        <w:t>ключевой ставки</w:t>
      </w:r>
      <w:r>
        <w:rPr>
          <w:rStyle w:val="Style"/>
          <w:u w:val="single"/>
          <w:highlight w:val="white"/>
          <w:color w:val="000000"/>
        </w:rPr>
        <w:fldChar w:fldCharType="end"/>
      </w:r>
      <w:r>
        <w:rPr>
          <w:shd w:fill="FFFFFF" w:val="clear"/>
        </w:rPr>
        <w:t> Центрального банка Российской Федерации от не уплаченной в срок суммы.</w:t>
      </w:r>
    </w:p>
    <w:p>
      <w:pPr>
        <w:pStyle w:val="ListParagraph"/>
        <w:tabs>
          <w:tab w:val="clear" w:pos="708"/>
          <w:tab w:val="left" w:pos="851" w:leader="none"/>
          <w:tab w:val="left" w:pos="1276" w:leader="none"/>
        </w:tabs>
        <w:ind w:firstLine="540" w:left="0" w:right="-1"/>
        <w:rPr/>
      </w:pPr>
      <w:r>
        <w:rPr>
          <w:shd w:fill="FFFFFF" w:val="clear"/>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Style"/>
          <w:u w:val="single"/>
          <w:highlight w:val="white"/>
          <w:color w:val="0000FF"/>
        </w:rPr>
        <w:instrText xml:space="preserve"> HYPERLINK "http://www.consultant.ru/document/cons_doc_LAW_331074/" \l "dst100012"</w:instrText>
      </w:r>
      <w:r>
        <w:rPr>
          <w:rStyle w:val="Style"/>
          <w:u w:val="single"/>
          <w:highlight w:val="white"/>
          <w:color w:val="0000FF"/>
        </w:rPr>
        <w:fldChar w:fldCharType="separate"/>
      </w:r>
      <w:r>
        <w:rPr>
          <w:rStyle w:val="Style"/>
          <w:color w:val="0000FF"/>
          <w:highlight w:val="white"/>
          <w:u w:val="single"/>
        </w:rPr>
        <w:t>порядке</w:t>
      </w:r>
      <w:r>
        <w:rPr>
          <w:rStyle w:val="Style"/>
          <w:u w:val="single"/>
          <w:highlight w:val="white"/>
          <w:color w:val="0000FF"/>
        </w:rPr>
        <w:fldChar w:fldCharType="end"/>
      </w:r>
      <w:r>
        <w:rPr>
          <w:shd w:fill="FFFFFF" w:val="clear"/>
        </w:rPr>
        <w:t xml:space="preserve">, установленном </w:t>
      </w:r>
      <w:r>
        <w:rPr>
          <w:bCs/>
        </w:rPr>
        <w:t>Постановлением Правительства РФ от 30.08.2017 N 1042</w:t>
      </w:r>
      <w:r>
        <w:rPr>
          <w:bCs/>
          <w:shd w:fill="EFEFF7" w:val="clear"/>
        </w:rPr>
        <w:t>.</w:t>
      </w:r>
    </w:p>
    <w:p>
      <w:pPr>
        <w:pStyle w:val="ListParagraph"/>
        <w:widowControl w:val="false"/>
        <w:numPr>
          <w:ilvl w:val="2"/>
          <w:numId w:val="3"/>
        </w:numPr>
        <w:ind w:firstLine="567" w:left="0"/>
        <w:rPr/>
      </w:pPr>
      <w:r>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ind w:firstLine="567" w:right="-284"/>
        <w:jc w:val="both"/>
        <w:rPr>
          <w:szCs w:val="24"/>
        </w:rPr>
      </w:pPr>
      <w:r>
        <w:rPr>
          <w:rFonts w:cs="Times New Roman" w:ascii="Times New Roman" w:hAnsi="Times New Roman"/>
          <w:i/>
          <w:szCs w:val="24"/>
        </w:rPr>
        <w:t>а) 1000 рублей, если цена контракта не превышает 3 млн. рублей (включительно);</w:t>
      </w:r>
    </w:p>
    <w:p>
      <w:pPr>
        <w:pStyle w:val="ConsPlusNormal1"/>
        <w:ind w:firstLine="567" w:right="-284"/>
        <w:jc w:val="both"/>
        <w:rPr>
          <w:szCs w:val="24"/>
        </w:rPr>
      </w:pPr>
      <w:r>
        <w:rPr>
          <w:rFonts w:cs="Times New Roman" w:ascii="Times New Roman" w:hAnsi="Times New Roman"/>
          <w:i/>
          <w:szCs w:val="24"/>
        </w:rPr>
        <w:t>б) 5000 рублей, если цена контракта составляет от 3 млн. рублей до 50 млн. рублей (включительно);</w:t>
      </w:r>
    </w:p>
    <w:p>
      <w:pPr>
        <w:pStyle w:val="ConsPlusNormal1"/>
        <w:ind w:firstLine="567" w:right="-1"/>
        <w:jc w:val="both"/>
        <w:rPr>
          <w:szCs w:val="24"/>
        </w:rPr>
      </w:pPr>
      <w:r>
        <w:rPr>
          <w:rFonts w:cs="Times New Roman" w:ascii="Times New Roman" w:hAnsi="Times New Roman"/>
          <w:i/>
          <w:szCs w:val="24"/>
        </w:rPr>
        <w:t>в) 10000 рублей, если цена контракта составляет от 50 млн. рублей до 100 млн. рублей (включительно);</w:t>
      </w:r>
    </w:p>
    <w:p>
      <w:pPr>
        <w:pStyle w:val="ConsPlusNormal1"/>
        <w:ind w:firstLine="567" w:right="-284"/>
        <w:jc w:val="both"/>
        <w:rPr>
          <w:szCs w:val="24"/>
        </w:rPr>
      </w:pPr>
      <w:r>
        <w:rPr>
          <w:rFonts w:cs="Times New Roman" w:ascii="Times New Roman" w:hAnsi="Times New Roman"/>
          <w:i/>
          <w:szCs w:val="24"/>
        </w:rPr>
        <w:t>г) 100000 рублей, если цена контракта превышает 100 млн. рублей.</w:t>
      </w:r>
    </w:p>
    <w:p>
      <w:pPr>
        <w:pStyle w:val="ListParagraph"/>
        <w:widowControl w:val="false"/>
        <w:numPr>
          <w:ilvl w:val="2"/>
          <w:numId w:val="3"/>
        </w:numPr>
        <w:ind w:firstLine="567" w:left="0"/>
        <w:rPr/>
      </w:pPr>
      <w:r>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ListParagraph"/>
        <w:widowControl w:val="false"/>
        <w:numPr>
          <w:ilvl w:val="1"/>
          <w:numId w:val="3"/>
        </w:numPr>
        <w:ind w:firstLine="567" w:left="0"/>
        <w:rPr/>
      </w:pPr>
      <w:r>
        <w:rPr>
          <w:b/>
        </w:rPr>
        <w:t>Ответственность Поставщика:</w:t>
      </w:r>
    </w:p>
    <w:p>
      <w:pPr>
        <w:pStyle w:val="ListParagraph"/>
        <w:widowControl w:val="false"/>
        <w:numPr>
          <w:ilvl w:val="2"/>
          <w:numId w:val="3"/>
        </w:numPr>
        <w:ind w:firstLine="567" w:left="0"/>
        <w:rPr/>
      </w:pPr>
      <w:r>
        <w:rPr>
          <w:shd w:fill="FFFFFF" w:val="clear"/>
        </w:rPr>
        <w:t xml:space="preserve">В случае просрочки исполнения </w:t>
      </w:r>
      <w:r>
        <w:rPr/>
        <w:t>Поставщиком</w:t>
      </w:r>
      <w:r>
        <w:rPr>
          <w:shd w:fill="FFFFFF" w:val="clear"/>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t>Поставщиком</w:t>
      </w:r>
      <w:r>
        <w:rPr>
          <w:shd w:fill="FFFFFF" w:val="clear"/>
        </w:rPr>
        <w:t xml:space="preserve">, обязательств, предусмотренных Контрактом, Государственный заказчик направляет </w:t>
      </w:r>
      <w:r>
        <w:rPr/>
        <w:t>Поставщику</w:t>
      </w:r>
      <w:r>
        <w:rPr>
          <w:shd w:fill="FFFFFF" w:val="clear"/>
        </w:rPr>
        <w:t>, требование об уплате неустоек (штрафов, пеней)</w:t>
      </w:r>
      <w:r>
        <w:rPr/>
        <w:t>.</w:t>
      </w:r>
    </w:p>
    <w:p>
      <w:pPr>
        <w:pStyle w:val="ListParagraph"/>
        <w:widowControl w:val="false"/>
        <w:ind w:firstLine="567" w:left="0"/>
        <w:rPr>
          <w:highlight w:val="white"/>
        </w:rPr>
      </w:pPr>
      <w:r>
        <w:rPr>
          <w:shd w:fill="FFFFFF" w:val="clear"/>
        </w:rPr>
        <w:t xml:space="preserve">Пеня начисляется за каждый день просрочки исполнения </w:t>
      </w:r>
      <w:r>
        <w:rPr/>
        <w:t>Поставщиком</w:t>
      </w:r>
      <w:r>
        <w:rPr>
          <w:shd w:fill="FFFFFF" w:val="clear"/>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t>Поставщиком</w:t>
      </w:r>
      <w:r>
        <w:rPr>
          <w:shd w:fill="FFFFFF" w:val="clear"/>
        </w:rPr>
        <w:t>, за исключением случаев, если законодательством Российской Федерации установлен иной порядок начисления пени.</w:t>
      </w:r>
    </w:p>
    <w:p>
      <w:pPr>
        <w:pStyle w:val="ListParagraph"/>
        <w:widowControl w:val="false"/>
        <w:numPr>
          <w:ilvl w:val="2"/>
          <w:numId w:val="3"/>
        </w:numPr>
        <w:ind w:firstLine="425" w:left="142"/>
        <w:rPr/>
      </w:pPr>
      <w:r>
        <w:rPr>
          <w:shd w:fill="FFFFFF" w:val="clear"/>
        </w:rPr>
        <w:t xml:space="preserve">Штрафы начисляются за неисполнение или ненадлежащее исполнение </w:t>
      </w:r>
      <w:r>
        <w:rPr/>
        <w:t>Поставщиком</w:t>
      </w:r>
      <w:r>
        <w:rPr>
          <w:shd w:fill="FFFFFF" w:val="clear"/>
        </w:rPr>
        <w:t xml:space="preserve"> обязательств, предусмотренных Контрактом, за исключением просрочки исполнения </w:t>
      </w:r>
      <w:r>
        <w:rPr/>
        <w:t>Поставщиком</w:t>
      </w:r>
      <w:r>
        <w:rPr>
          <w:shd w:fill="FFFFFF" w:val="clear"/>
        </w:rPr>
        <w:t xml:space="preserve"> обязательств (в том числе гарантийного обязательства), предусмотренных Контрактом.</w:t>
      </w:r>
    </w:p>
    <w:p>
      <w:pPr>
        <w:pStyle w:val="ListParagraph"/>
        <w:widowControl w:val="false"/>
        <w:ind w:firstLine="567" w:left="0"/>
        <w:rPr/>
      </w:pPr>
      <w:r>
        <w:rPr>
          <w:shd w:fill="FFFFFF" w:val="clear"/>
        </w:rPr>
        <w:t>Размер штрафа устанавливается Контрактом в </w:t>
      </w:r>
      <w:r>
        <w:fldChar w:fldCharType="begin"/>
      </w:r>
      <w:r>
        <w:rPr>
          <w:rStyle w:val="Style"/>
          <w:u w:val="single"/>
          <w:highlight w:val="white"/>
          <w:color w:val="0000FF"/>
        </w:rPr>
        <w:instrText xml:space="preserve"> HYPERLINK "http://www.consultant.ru/document/cons_doc_LAW_331074/" \l "dst100012"</w:instrText>
      </w:r>
      <w:r>
        <w:rPr>
          <w:rStyle w:val="Style"/>
          <w:u w:val="single"/>
          <w:highlight w:val="white"/>
          <w:color w:val="0000FF"/>
        </w:rPr>
        <w:fldChar w:fldCharType="separate"/>
      </w:r>
      <w:r>
        <w:rPr>
          <w:rStyle w:val="Style"/>
          <w:color w:val="0000FF"/>
          <w:highlight w:val="white"/>
          <w:u w:val="single"/>
        </w:rPr>
        <w:t>порядке</w:t>
      </w:r>
      <w:r>
        <w:rPr>
          <w:rStyle w:val="Style"/>
          <w:u w:val="single"/>
          <w:highlight w:val="white"/>
          <w:color w:val="0000FF"/>
        </w:rPr>
        <w:fldChar w:fldCharType="end"/>
      </w:r>
      <w:r>
        <w:rPr>
          <w:shd w:fill="FFFFFF" w:val="clear"/>
        </w:rPr>
        <w:t xml:space="preserve">, установленном </w:t>
      </w:r>
      <w:r>
        <w:rPr>
          <w:bCs/>
        </w:rPr>
        <w:t>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pPr>
        <w:pStyle w:val="ListParagraph"/>
        <w:widowControl w:val="false"/>
        <w:numPr>
          <w:ilvl w:val="2"/>
          <w:numId w:val="3"/>
        </w:numPr>
        <w:ind w:firstLine="567" w:left="0"/>
        <w:rPr/>
      </w:pPr>
      <w:r>
        <w:rPr>
          <w:bCs/>
        </w:rPr>
        <w:t xml:space="preserve">За каждый факт неисполнения или ненадлежащего исполнения </w:t>
      </w:r>
      <w:r>
        <w:rPr/>
        <w:t>Поставщиком</w:t>
      </w:r>
      <w:r>
        <w:rPr>
          <w:bCs/>
        </w:rPr>
        <w:t xml:space="preserve">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w:t>
      </w:r>
      <w:r>
        <w:rPr/>
        <w:t>Поставщик</w:t>
      </w:r>
      <w:r>
        <w:rPr>
          <w:bCs/>
        </w:rPr>
        <w:t xml:space="preserve"> выплачивает Государственному заказчику штраф в размере 10% цены Государственного контракта</w:t>
      </w:r>
      <w:r>
        <w:rPr/>
        <w:t>.</w:t>
      </w:r>
    </w:p>
    <w:p>
      <w:pPr>
        <w:pStyle w:val="ListParagraph"/>
        <w:widowControl w:val="false"/>
        <w:numPr>
          <w:ilvl w:val="2"/>
          <w:numId w:val="3"/>
        </w:numPr>
        <w:ind w:firstLine="567" w:left="0"/>
        <w:rPr/>
      </w:pPr>
      <w:r>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ConsPlusNormal1"/>
        <w:ind w:firstLine="567" w:right="-284"/>
        <w:jc w:val="both"/>
        <w:rPr>
          <w:szCs w:val="24"/>
        </w:rPr>
      </w:pPr>
      <w:r>
        <w:rPr>
          <w:rFonts w:cs="Times New Roman" w:ascii="Times New Roman" w:hAnsi="Times New Roman"/>
          <w:i/>
          <w:szCs w:val="24"/>
        </w:rPr>
        <w:t>а) 1000 рублей, если цена контракта не превышает 3 млн. рублей;</w:t>
      </w:r>
    </w:p>
    <w:p>
      <w:pPr>
        <w:pStyle w:val="ConsPlusNormal1"/>
        <w:ind w:firstLine="567" w:right="-284"/>
        <w:jc w:val="both"/>
        <w:rPr>
          <w:szCs w:val="24"/>
        </w:rPr>
      </w:pPr>
      <w:r>
        <w:rPr>
          <w:rFonts w:cs="Times New Roman" w:ascii="Times New Roman" w:hAnsi="Times New Roman"/>
          <w:i/>
          <w:szCs w:val="24"/>
        </w:rPr>
        <w:t>б) 5000 рублей, если цена контракта составляет от 3 млн. рублей до 50 млн. рублей (включительно);</w:t>
      </w:r>
    </w:p>
    <w:p>
      <w:pPr>
        <w:pStyle w:val="ConsPlusNormal1"/>
        <w:ind w:firstLine="567" w:right="-1"/>
        <w:jc w:val="both"/>
        <w:rPr>
          <w:szCs w:val="24"/>
        </w:rPr>
      </w:pPr>
      <w:r>
        <w:rPr>
          <w:rFonts w:cs="Times New Roman" w:ascii="Times New Roman" w:hAnsi="Times New Roman"/>
          <w:i/>
          <w:szCs w:val="24"/>
        </w:rPr>
        <w:t>в) 10000 рублей, если цена контракта составляет от 50 млн. рублей до 100 млн. рублей (включительно);</w:t>
      </w:r>
    </w:p>
    <w:p>
      <w:pPr>
        <w:pStyle w:val="ConsPlusNormal1"/>
        <w:ind w:firstLine="567" w:right="-284"/>
        <w:jc w:val="both"/>
        <w:rPr>
          <w:szCs w:val="24"/>
        </w:rPr>
      </w:pPr>
      <w:r>
        <w:rPr>
          <w:rFonts w:cs="Times New Roman" w:ascii="Times New Roman" w:hAnsi="Times New Roman"/>
          <w:i/>
          <w:szCs w:val="24"/>
        </w:rPr>
        <w:t>г) 100000 рублей, если цена контракта превышает 100 млн. рублей.</w:t>
      </w:r>
    </w:p>
    <w:p>
      <w:pPr>
        <w:pStyle w:val="ListParagraph"/>
        <w:widowControl w:val="false"/>
        <w:numPr>
          <w:ilvl w:val="2"/>
          <w:numId w:val="3"/>
        </w:numPr>
        <w:ind w:firstLine="567" w:left="0"/>
        <w:rPr/>
      </w:pPr>
      <w:r>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widowControl w:val="false"/>
        <w:numPr>
          <w:ilvl w:val="1"/>
          <w:numId w:val="3"/>
        </w:numPr>
        <w:ind w:firstLine="567" w:left="0"/>
        <w:rPr/>
      </w:pPr>
      <w:r>
        <w:rPr/>
        <w:t>Неустойка (пеня, штраф) уплачиваются Поставщиком в пятидневный срок после получения соответствующего требования от Государственного заказчика.</w:t>
      </w:r>
    </w:p>
    <w:p>
      <w:pPr>
        <w:pStyle w:val="ListParagraph"/>
        <w:widowControl w:val="false"/>
        <w:numPr>
          <w:ilvl w:val="1"/>
          <w:numId w:val="3"/>
        </w:numPr>
        <w:ind w:firstLine="567" w:left="0"/>
        <w:rPr/>
      </w:pPr>
      <w:r>
        <w:rPr/>
        <w:t>В случае неоплаты неустойки (пени, штрафов) Поставщиком в пятидневный срок со дня получения требования, Государственный заказчик вправе уменьшить сумму оплаты за работы на сумму неоплаченной по требованию Государственного заказчика неустойки (пени, штрафов).</w:t>
      </w:r>
    </w:p>
    <w:p>
      <w:pPr>
        <w:pStyle w:val="ListParagraph"/>
        <w:widowControl w:val="false"/>
        <w:numPr>
          <w:ilvl w:val="1"/>
          <w:numId w:val="3"/>
        </w:numPr>
        <w:ind w:firstLine="567" w:left="0"/>
        <w:rPr/>
      </w:pPr>
      <w:r>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ListParagraph"/>
        <w:widowControl w:val="false"/>
        <w:numPr>
          <w:ilvl w:val="1"/>
          <w:numId w:val="3"/>
        </w:numPr>
        <w:ind w:firstLine="567" w:left="0"/>
        <w:rPr/>
      </w:pPr>
      <w:r>
        <w:rPr/>
        <w:t>В случае начисления Государственным заказчиком Поставщику неустоек (штрафов, пеней) по настоящему Контракту денежные средства перечисляются по следующим реквизитам:</w:t>
      </w:r>
    </w:p>
    <w:p>
      <w:pPr>
        <w:pStyle w:val="Normal"/>
        <w:widowControl w:val="false"/>
        <w:ind w:firstLine="142"/>
        <w:rPr>
          <w:b/>
        </w:rPr>
      </w:pPr>
      <w:r>
        <w:rPr>
          <w:b/>
          <w:u w:val="single"/>
        </w:rPr>
        <w:t>Получатель:</w:t>
      </w:r>
      <w:r>
        <w:rPr>
          <w:b/>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w:t>
      </w:r>
    </w:p>
    <w:p>
      <w:pPr>
        <w:pStyle w:val="Normal"/>
        <w:widowControl w:val="false"/>
        <w:rPr>
          <w:b/>
        </w:rPr>
      </w:pPr>
      <w:r>
        <w:rPr>
          <w:b/>
          <w:iCs/>
          <w:u w:val="single"/>
        </w:rPr>
        <w:t>ОТДЕЛЕНИЕ БЛАГОВЕЩЕНСК БАНКА РОССИИ//УФК по Амурской области г. Благовещенск.</w:t>
      </w:r>
      <w:r>
        <w:rPr>
          <w:b/>
          <w:iCs/>
        </w:rPr>
        <w:t xml:space="preserve">  КБК 177 11607010019000140</w:t>
      </w:r>
      <w:r>
        <w:rPr>
          <w:b/>
        </w:rPr>
        <w:t>.</w:t>
      </w:r>
    </w:p>
    <w:p>
      <w:pPr>
        <w:pStyle w:val="ListParagraph"/>
        <w:widowControl w:val="false"/>
        <w:numPr>
          <w:ilvl w:val="0"/>
          <w:numId w:val="5"/>
        </w:numPr>
        <w:jc w:val="center"/>
        <w:outlineLvl w:val="1"/>
        <w:rPr>
          <w:b/>
        </w:rPr>
      </w:pPr>
      <w:r>
        <w:rPr>
          <w:b/>
        </w:rPr>
        <w:t>Срок действия и порядок расторжения Контракта</w:t>
      </w:r>
    </w:p>
    <w:p>
      <w:pPr>
        <w:pStyle w:val="Normal"/>
        <w:widowControl w:val="false"/>
        <w:ind w:firstLine="567"/>
        <w:rPr/>
      </w:pPr>
      <w:r>
        <w:rPr/>
        <w:t>8.1. Контракт  вступает в силу с даты его подписания обеими Сторонами и действует по «30» октября 2026 г. Срок начала исполнения контракта - с даты заключения контракта. Срок окончания исполнения контракта – «30» октября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widowControl w:val="false"/>
        <w:ind w:firstLine="540"/>
        <w:rPr/>
      </w:pPr>
      <w:r>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r>
          <w:rPr>
            <w:rStyle w:val="Style"/>
          </w:rPr>
          <w:t>частями 9</w:t>
        </w:r>
      </w:hyperlink>
      <w:r>
        <w:rPr/>
        <w:t xml:space="preserve"> - </w:t>
      </w:r>
      <w:hyperlink r:id="rId8">
        <w:r>
          <w:rPr>
            <w:rStyle w:val="Style"/>
          </w:rPr>
          <w:t>23 статьи 95</w:t>
        </w:r>
      </w:hyperlink>
      <w: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ListParagraph"/>
        <w:widowControl w:val="false"/>
        <w:numPr>
          <w:ilvl w:val="0"/>
          <w:numId w:val="5"/>
        </w:numPr>
        <w:jc w:val="center"/>
        <w:outlineLvl w:val="1"/>
        <w:rPr>
          <w:b/>
        </w:rPr>
      </w:pPr>
      <w:r>
        <w:rPr>
          <w:b/>
        </w:rPr>
        <w:t>Обстоятельства непреодолимой силы</w:t>
      </w:r>
    </w:p>
    <w:p>
      <w:pPr>
        <w:pStyle w:val="Normal"/>
        <w:widowControl w:val="false"/>
        <w:ind w:firstLine="540"/>
        <w:rPr/>
      </w:pPr>
      <w:r>
        <w:rPr/>
        <w:t>9.1.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w:t>
      </w:r>
    </w:p>
    <w:p>
      <w:pPr>
        <w:pStyle w:val="Normal"/>
        <w:widowControl w:val="false"/>
        <w:ind w:firstLine="540"/>
        <w:rPr/>
      </w:pPr>
      <w:r>
        <w:rPr/>
        <w:t>9.2.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незамедлительно проведут взаимные консультации для принятия необходимых мер.</w:t>
      </w:r>
    </w:p>
    <w:p>
      <w:pPr>
        <w:pStyle w:val="Normal"/>
        <w:widowControl w:val="false"/>
        <w:ind w:firstLine="540"/>
        <w:rPr/>
      </w:pPr>
      <w:r>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ind w:firstLine="540"/>
        <w:rPr/>
      </w:pPr>
      <w:r>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ListParagraph"/>
        <w:widowControl w:val="false"/>
        <w:numPr>
          <w:ilvl w:val="0"/>
          <w:numId w:val="5"/>
        </w:numPr>
        <w:shd w:val="clear" w:color="auto" w:fill="FFFFFF"/>
        <w:jc w:val="center"/>
        <w:rPr>
          <w:b/>
        </w:rPr>
      </w:pPr>
      <w:r>
        <w:rPr>
          <w:b/>
        </w:rPr>
        <w:t>Конфиденциальность</w:t>
      </w:r>
    </w:p>
    <w:p>
      <w:pPr>
        <w:pStyle w:val="Normal"/>
        <w:widowControl w:val="false"/>
        <w:ind w:firstLine="708"/>
        <w:rPr/>
      </w:pPr>
      <w:r>
        <w:rPr/>
        <w:t>10.1. 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Закону “О коммерческой тайне”.</w:t>
      </w:r>
    </w:p>
    <w:p>
      <w:pPr>
        <w:pStyle w:val="ListParagraph"/>
        <w:widowControl w:val="false"/>
        <w:tabs>
          <w:tab w:val="clear" w:pos="708"/>
          <w:tab w:val="left" w:pos="709" w:leader="none"/>
        </w:tabs>
        <w:ind w:left="0"/>
        <w:rPr/>
      </w:pPr>
      <w:r>
        <w:rPr/>
        <w:tab/>
        <w:t xml:space="preserve">10.2. 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 </w:t>
      </w:r>
    </w:p>
    <w:p>
      <w:pPr>
        <w:pStyle w:val="Normal"/>
        <w:widowControl w:val="false"/>
        <w:tabs>
          <w:tab w:val="clear" w:pos="708"/>
          <w:tab w:val="left" w:pos="709" w:leader="none"/>
          <w:tab w:val="left" w:pos="993" w:leader="none"/>
        </w:tabs>
        <w:rPr/>
      </w:pPr>
      <w:r>
        <w:rPr/>
        <w:tab/>
        <w:t>10.3. 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Normal"/>
        <w:widowControl w:val="false"/>
        <w:tabs>
          <w:tab w:val="clear" w:pos="708"/>
          <w:tab w:val="left" w:pos="709" w:leader="none"/>
        </w:tabs>
        <w:rPr/>
      </w:pPr>
      <w:r>
        <w:rPr/>
        <w:tab/>
        <w:t xml:space="preserve">10.4. 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 </w:t>
      </w:r>
    </w:p>
    <w:p>
      <w:pPr>
        <w:pStyle w:val="Normal"/>
        <w:widowControl w:val="false"/>
        <w:tabs>
          <w:tab w:val="clear" w:pos="708"/>
          <w:tab w:val="left" w:pos="709" w:leader="none"/>
          <w:tab w:val="left" w:pos="1276" w:leader="none"/>
        </w:tabs>
        <w:rPr/>
      </w:pPr>
      <w:r>
        <w:rPr/>
        <w:tab/>
        <w:t>10.5. 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Normal"/>
        <w:widowControl w:val="false"/>
        <w:tabs>
          <w:tab w:val="clear" w:pos="708"/>
          <w:tab w:val="left" w:pos="709" w:leader="none"/>
          <w:tab w:val="left" w:pos="1276" w:leader="none"/>
        </w:tabs>
        <w:rPr/>
      </w:pPr>
      <w:r>
        <w:rPr/>
        <w:tab/>
        <w:t>10.6. 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ListParagraph"/>
        <w:widowControl w:val="false"/>
        <w:numPr>
          <w:ilvl w:val="0"/>
          <w:numId w:val="5"/>
        </w:numPr>
        <w:jc w:val="center"/>
        <w:outlineLvl w:val="1"/>
        <w:rPr>
          <w:b/>
        </w:rPr>
      </w:pPr>
      <w:r>
        <w:rPr>
          <w:b/>
        </w:rPr>
        <w:t xml:space="preserve">Прочие положения </w:t>
      </w:r>
    </w:p>
    <w:p>
      <w:pPr>
        <w:pStyle w:val="Normal"/>
        <w:widowControl w:val="false"/>
        <w:ind w:firstLine="708"/>
        <w:rPr/>
      </w:pPr>
      <w:r>
        <w:rPr/>
        <w:t>11.1. Во всем, что не предусмотрено Контрактом, Стороны руководствуются законодательством Российской Федерации.</w:t>
      </w:r>
    </w:p>
    <w:p>
      <w:pPr>
        <w:pStyle w:val="Normal"/>
        <w:widowControl w:val="false"/>
        <w:ind w:firstLine="708"/>
        <w:rPr/>
      </w:pPr>
      <w:r>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widowControl w:val="false"/>
        <w:ind w:firstLine="708"/>
        <w:rPr/>
      </w:pPr>
      <w:r>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widowControl w:val="false"/>
        <w:ind w:firstLine="708"/>
        <w:rPr/>
      </w:pPr>
      <w:r>
        <w:rPr/>
        <w:t>11.4.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708"/>
        <w:rPr/>
      </w:pPr>
      <w:r>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widowControl w:val="false"/>
        <w:rPr/>
      </w:pPr>
      <w:r>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widowControl w:val="false"/>
        <w:ind w:firstLine="708"/>
        <w:rPr/>
      </w:pPr>
      <w:r>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 </w:t>
      </w:r>
      <w:bookmarkStart w:id="24" w:name="P1633"/>
      <w:bookmarkEnd w:id="24"/>
    </w:p>
    <w:p>
      <w:pPr>
        <w:pStyle w:val="Normal"/>
        <w:widowControl w:val="false"/>
        <w:ind w:firstLine="708"/>
        <w:rPr/>
      </w:pPr>
      <w:r>
        <w:rPr>
          <w:rFonts w:eastAsia="Calibri"/>
          <w:lang w:eastAsia="en-US"/>
        </w:rPr>
        <w:t>11.8.  Все приложения к Контракту являются его неотъемлемой частью.</w:t>
      </w:r>
    </w:p>
    <w:p>
      <w:pPr>
        <w:pStyle w:val="Normal"/>
        <w:spacing w:lineRule="auto" w:line="259"/>
        <w:ind w:firstLine="708"/>
        <w:jc w:val="left"/>
        <w:rPr>
          <w:rFonts w:eastAsia="Calibri"/>
          <w:lang w:eastAsia="en-US"/>
        </w:rPr>
      </w:pPr>
      <w:r>
        <w:rPr>
          <w:rFonts w:eastAsia="Calibri"/>
          <w:lang w:eastAsia="en-US"/>
        </w:rPr>
        <w:t>11.9. К Контракту прилагаются: Приложение № 1 – Спецификация;</w:t>
      </w:r>
    </w:p>
    <w:p>
      <w:pPr>
        <w:pStyle w:val="Normal"/>
        <w:spacing w:lineRule="auto" w:line="259"/>
        <w:ind w:firstLine="3686"/>
        <w:jc w:val="left"/>
        <w:rPr>
          <w:rFonts w:eastAsia="Calibri"/>
          <w:lang w:eastAsia="en-US"/>
        </w:rPr>
      </w:pPr>
      <w:r>
        <w:rPr>
          <w:rFonts w:eastAsia="Calibri"/>
          <w:lang w:eastAsia="en-US"/>
        </w:rPr>
        <w:t xml:space="preserve">  </w:t>
      </w:r>
      <w:r>
        <w:rPr>
          <w:rFonts w:eastAsia="Calibri"/>
          <w:lang w:eastAsia="en-US"/>
        </w:rPr>
        <w:t>Приложение № 2 – Техническое задание.</w:t>
      </w:r>
    </w:p>
    <w:p>
      <w:pPr>
        <w:pStyle w:val="Normal"/>
        <w:spacing w:lineRule="auto" w:line="259"/>
        <w:ind w:firstLine="708"/>
        <w:rPr/>
      </w:pPr>
      <w:r>
        <w:rPr>
          <w:rFonts w:eastAsia="Calibri"/>
          <w:lang w:eastAsia="en-US"/>
        </w:rPr>
        <w:t>11.10. Ответственный по сопровождению Государственного контракта со стороны Государственного заказчика – Кутовая Екатерина Сергеевна.</w:t>
      </w:r>
    </w:p>
    <w:p>
      <w:pPr>
        <w:pStyle w:val="ListParagraph"/>
        <w:widowControl w:val="false"/>
        <w:numPr>
          <w:ilvl w:val="0"/>
          <w:numId w:val="5"/>
        </w:numPr>
        <w:jc w:val="center"/>
        <w:outlineLvl w:val="1"/>
        <w:rPr>
          <w:b/>
        </w:rPr>
      </w:pPr>
      <w:r>
        <w:rPr>
          <w:b/>
        </w:rPr>
        <w:t>Адреса и банковские реквизиты Сторон</w:t>
      </w:r>
    </w:p>
    <w:tbl>
      <w:tblPr>
        <w:tblW w:w="9497"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984"/>
        <w:gridCol w:w="4512"/>
      </w:tblGrid>
      <w:tr>
        <w:trPr>
          <w:trHeight w:val="3483" w:hRule="atLeast"/>
        </w:trPr>
        <w:tc>
          <w:tcPr>
            <w:tcW w:w="4984" w:type="dxa"/>
            <w:tcBorders/>
            <w:shd w:color="auto" w:fill="auto" w:val="clear"/>
          </w:tcPr>
          <w:p>
            <w:pPr>
              <w:pStyle w:val="Normal"/>
              <w:widowControl w:val="false"/>
              <w:jc w:val="left"/>
              <w:rPr/>
            </w:pPr>
            <w:r>
              <w:rPr>
                <w:b/>
              </w:rPr>
              <w:t>Главное управление МЧС России по Амурской области</w:t>
            </w:r>
          </w:p>
          <w:p>
            <w:pPr>
              <w:pStyle w:val="Normal"/>
              <w:rPr/>
            </w:pPr>
            <w:r>
              <w:rPr>
                <w:rFonts w:eastAsia="Calibri"/>
              </w:rPr>
              <w:t>675000, Амурская область, г. Благовещенск,</w:t>
            </w:r>
          </w:p>
          <w:p>
            <w:pPr>
              <w:pStyle w:val="Normal"/>
              <w:rPr/>
            </w:pPr>
            <w:r>
              <w:rPr>
                <w:rFonts w:eastAsia="Calibri"/>
              </w:rPr>
              <w:t>ул. Пионерская, 47</w:t>
            </w:r>
          </w:p>
          <w:p>
            <w:pPr>
              <w:pStyle w:val="Normal"/>
              <w:rPr/>
            </w:pPr>
            <w:r>
              <w:rPr>
                <w:rFonts w:eastAsia="Calibri"/>
                <w:color w:val="000000"/>
              </w:rPr>
              <w:t>ИНН 2801100184 / КПП 280101001</w:t>
            </w:r>
          </w:p>
          <w:p>
            <w:pPr>
              <w:pStyle w:val="Normal"/>
              <w:rPr/>
            </w:pPr>
            <w:r>
              <w:rPr>
                <w:rFonts w:eastAsia="Calibri"/>
                <w:color w:val="000000"/>
                <w:lang w:eastAsia="ar-SA"/>
              </w:rPr>
              <w:t>казначейский счет 03211643000000012007</w:t>
            </w:r>
          </w:p>
          <w:p>
            <w:pPr>
              <w:pStyle w:val="Normal"/>
              <w:rPr/>
            </w:pPr>
            <w:r>
              <w:rPr>
                <w:rFonts w:eastAsia="Calibri"/>
                <w:color w:val="000000"/>
                <w:lang w:eastAsia="ar-SA"/>
              </w:rPr>
              <w:t>единый казначейский счет 40102810545370000012</w:t>
            </w:r>
          </w:p>
          <w:p>
            <w:pPr>
              <w:pStyle w:val="Normal"/>
              <w:rPr/>
            </w:pPr>
            <w:r>
              <w:rPr>
                <w:rFonts w:eastAsia="Calibri"/>
                <w:color w:val="000000"/>
                <w:lang w:eastAsia="ar-SA"/>
              </w:rPr>
              <w:t>УФК по Приморскому краю (Главное управление МЧС России по Амурской области,</w:t>
            </w:r>
          </w:p>
          <w:p>
            <w:pPr>
              <w:pStyle w:val="Normal"/>
              <w:rPr/>
            </w:pPr>
            <w:r>
              <w:rPr>
                <w:rFonts w:eastAsia="Calibri"/>
                <w:color w:val="000000"/>
                <w:lang w:eastAsia="ar-SA"/>
              </w:rPr>
              <w:t>л/сч 03231783430),</w:t>
            </w:r>
          </w:p>
          <w:p>
            <w:pPr>
              <w:pStyle w:val="Normal"/>
              <w:rPr/>
            </w:pPr>
            <w:r>
              <w:rPr>
                <w:rFonts w:eastAsia="Calibri"/>
                <w:color w:val="000000"/>
                <w:lang w:eastAsia="ar-SA"/>
              </w:rPr>
              <w:t>ОКЦ №1 ДГУ БАНКА РОССИИ//УФК по Приморскому краю, г. Владивосток</w:t>
            </w:r>
          </w:p>
          <w:p>
            <w:pPr>
              <w:pStyle w:val="Normal"/>
              <w:rPr/>
            </w:pPr>
            <w:r>
              <w:rPr>
                <w:rFonts w:eastAsia="Calibri"/>
                <w:color w:val="000000"/>
                <w:lang w:eastAsia="ar-SA"/>
              </w:rPr>
              <w:t>БИК ТОФК: 010507002</w:t>
            </w:r>
          </w:p>
          <w:p>
            <w:pPr>
              <w:pStyle w:val="Normal"/>
              <w:rPr/>
            </w:pPr>
            <w:r>
              <w:rPr>
                <w:rFonts w:eastAsia="Calibri"/>
                <w:color w:val="000000"/>
              </w:rPr>
              <w:t>ОКТМО 10701000</w:t>
            </w:r>
          </w:p>
          <w:p>
            <w:pPr>
              <w:pStyle w:val="Normal"/>
              <w:rPr/>
            </w:pPr>
            <w:r>
              <w:rPr>
                <w:rFonts w:eastAsia="Calibri"/>
                <w:color w:val="000000"/>
              </w:rPr>
              <w:t>ОГРН 1042800035541</w:t>
            </w:r>
          </w:p>
          <w:p>
            <w:pPr>
              <w:pStyle w:val="Normal"/>
              <w:rPr/>
            </w:pPr>
            <w:r>
              <w:rPr>
                <w:rFonts w:eastAsia="Calibri"/>
                <w:color w:val="000000"/>
              </w:rPr>
              <w:t>ОКПО 08928693 / ОКАТО 10401000000</w:t>
            </w:r>
          </w:p>
          <w:p>
            <w:pPr>
              <w:pStyle w:val="Normal"/>
              <w:widowControl w:val="false"/>
              <w:ind w:right="415"/>
              <w:rPr/>
            </w:pPr>
            <w:r>
              <w:rPr>
                <w:color w:val="000000"/>
                <w:spacing w:val="-8"/>
              </w:rPr>
              <w:t xml:space="preserve">Эл/почта: </w:t>
            </w:r>
            <w:r>
              <w:rPr>
                <w:bCs/>
                <w:lang w:val="en-US"/>
              </w:rPr>
              <w:t>bas_kes</w:t>
            </w:r>
            <w:bookmarkStart w:id="25" w:name="_GoBack"/>
            <w:bookmarkEnd w:id="25"/>
            <w:r>
              <w:rPr>
                <w:bCs/>
              </w:rPr>
              <w:t>@28.</w:t>
            </w:r>
            <w:r>
              <w:rPr>
                <w:bCs/>
                <w:lang w:val="en-US"/>
              </w:rPr>
              <w:t>mchs</w:t>
            </w:r>
            <w:r>
              <w:rPr>
                <w:bCs/>
              </w:rPr>
              <w:t>.</w:t>
            </w:r>
            <w:r>
              <w:rPr>
                <w:bCs/>
                <w:lang w:val="en-US"/>
              </w:rPr>
              <w:t>gov</w:t>
            </w:r>
            <w:r>
              <w:rPr>
                <w:bCs/>
              </w:rPr>
              <w:t>.</w:t>
            </w:r>
            <w:r>
              <w:rPr>
                <w:bCs/>
                <w:lang w:val="en-US"/>
              </w:rPr>
              <w:t>ru</w:t>
            </w:r>
          </w:p>
          <w:p>
            <w:pPr>
              <w:pStyle w:val="Normal"/>
              <w:widowControl w:val="false"/>
              <w:jc w:val="left"/>
              <w:rPr/>
            </w:pPr>
            <w:r>
              <w:rPr>
                <w:rFonts w:eastAsia="Calibri"/>
                <w:b/>
                <w:color w:val="000000"/>
                <w:spacing w:val="-8"/>
                <w:lang w:eastAsia="en-US"/>
              </w:rPr>
              <w:t>Телефон: 8(4162)446-820</w:t>
            </w:r>
          </w:p>
          <w:p>
            <w:pPr>
              <w:pStyle w:val="Normal"/>
              <w:widowControl w:val="false"/>
              <w:rPr/>
            </w:pPr>
            <w:r>
              <w:rPr/>
              <w:t>____________/</w:t>
            </w:r>
            <w:r>
              <w:rPr>
                <w:u w:val="single"/>
              </w:rPr>
              <w:t xml:space="preserve">                                     </w:t>
            </w:r>
            <w:r>
              <w:rPr/>
              <w:t>/</w:t>
            </w:r>
          </w:p>
          <w:p>
            <w:pPr>
              <w:pStyle w:val="Normal"/>
              <w:widowControl w:val="false"/>
              <w:rPr/>
            </w:pPr>
            <w:r>
              <w:rPr>
                <w:iCs/>
              </w:rPr>
              <w:t xml:space="preserve">       </w:t>
            </w:r>
            <w:r>
              <w:rPr>
                <w:iCs/>
              </w:rPr>
              <w:t>подпись            Фамилия И.О.</w:t>
            </w:r>
          </w:p>
          <w:p>
            <w:pPr>
              <w:pStyle w:val="Normal"/>
              <w:widowControl w:val="false"/>
              <w:rPr/>
            </w:pPr>
            <w:r>
              <w:rPr>
                <w:iCs/>
              </w:rPr>
              <w:t xml:space="preserve">    </w:t>
            </w:r>
            <w:r>
              <w:rPr/>
              <w:t>М.П.</w:t>
            </w:r>
          </w:p>
          <w:p>
            <w:pPr>
              <w:pStyle w:val="Normal"/>
              <w:keepNext w:val="true"/>
              <w:keepLines/>
              <w:widowControl w:val="false"/>
              <w:suppressLineNumbers/>
              <w:tabs>
                <w:tab w:val="clear" w:pos="708"/>
                <w:tab w:val="left" w:pos="252" w:leader="none"/>
              </w:tabs>
              <w:ind w:hanging="720" w:left="720"/>
              <w:jc w:val="left"/>
              <w:rPr/>
            </w:pPr>
            <w:r>
              <w:rPr/>
              <w:t>«____»  ________________ 2026 г.</w:t>
            </w:r>
          </w:p>
        </w:tc>
        <w:tc>
          <w:tcPr>
            <w:tcW w:w="4512" w:type="dxa"/>
            <w:tcBorders/>
            <w:shd w:color="auto" w:fill="auto" w:val="clear"/>
          </w:tcPr>
          <w:p>
            <w:pPr>
              <w:pStyle w:val="Normal"/>
              <w:keepNext w:val="true"/>
              <w:keepLines/>
              <w:widowControl w:val="false"/>
              <w:suppressLineNumbers/>
              <w:tabs>
                <w:tab w:val="clear" w:pos="708"/>
                <w:tab w:val="left" w:pos="252" w:leader="none"/>
              </w:tabs>
              <w:ind w:left="720"/>
              <w:rPr>
                <w:rFonts w:eastAsia="Calibri"/>
                <w:b/>
              </w:rPr>
            </w:pPr>
            <w:r>
              <w:rPr>
                <w:b/>
              </w:rPr>
              <w:t>Поставщик:</w:t>
            </w:r>
          </w:p>
          <w:p>
            <w:pPr>
              <w:pStyle w:val="Normal"/>
              <w:widowControl w:val="false"/>
              <w:rPr>
                <w:b/>
                <w:lang w:eastAsia="ar-SA"/>
              </w:rPr>
            </w:pPr>
            <w:r>
              <w:rPr>
                <w:b/>
                <w:lang w:eastAsia="ar-SA"/>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pPr>
            <w:r>
              <w:rPr/>
            </w:r>
          </w:p>
          <w:p>
            <w:pPr>
              <w:pStyle w:val="Normal"/>
              <w:widowControl w:val="false"/>
              <w:rPr/>
            </w:pPr>
            <w:r>
              <w:rPr/>
              <w:t>____________/</w:t>
            </w:r>
            <w:r>
              <w:rPr>
                <w:u w:val="single"/>
              </w:rPr>
              <w:t xml:space="preserve">                                    </w:t>
            </w:r>
            <w:r>
              <w:rPr/>
              <w:t>/</w:t>
            </w:r>
          </w:p>
          <w:p>
            <w:pPr>
              <w:pStyle w:val="Normal"/>
              <w:keepNext w:val="true"/>
              <w:keepLines/>
              <w:widowControl w:val="false"/>
              <w:suppressLineNumbers/>
              <w:tabs>
                <w:tab w:val="clear" w:pos="708"/>
                <w:tab w:val="left" w:pos="252" w:leader="none"/>
              </w:tabs>
              <w:ind w:firstLine="345" w:left="62"/>
              <w:rPr/>
            </w:pPr>
            <w:r>
              <w:rPr>
                <w:iCs/>
              </w:rPr>
              <w:t>подпись               Фамилия И.О.</w:t>
            </w:r>
          </w:p>
          <w:p>
            <w:pPr>
              <w:pStyle w:val="Normal"/>
              <w:widowControl w:val="false"/>
              <w:suppressLineNumbers/>
              <w:tabs>
                <w:tab w:val="clear" w:pos="708"/>
                <w:tab w:val="left" w:pos="252" w:leader="none"/>
              </w:tabs>
              <w:ind w:firstLine="345" w:left="62"/>
              <w:rPr/>
            </w:pPr>
            <w:r>
              <w:rPr/>
              <w:t>М.П.</w:t>
            </w:r>
          </w:p>
          <w:p>
            <w:pPr>
              <w:pStyle w:val="Normal"/>
              <w:keepNext w:val="true"/>
              <w:keepLines/>
              <w:widowControl w:val="false"/>
              <w:suppressLineNumbers/>
              <w:tabs>
                <w:tab w:val="clear" w:pos="708"/>
                <w:tab w:val="left" w:pos="252" w:leader="none"/>
              </w:tabs>
              <w:rPr/>
            </w:pPr>
            <w:r>
              <w:rPr/>
              <w:t>«____»_______________ 2026 г.</w:t>
            </w:r>
          </w:p>
        </w:tc>
      </w:tr>
    </w:tbl>
    <w:p>
      <w:pPr>
        <w:sectPr>
          <w:footerReference w:type="even" r:id="rId9"/>
          <w:footerReference w:type="default" r:id="rId10"/>
          <w:footerReference w:type="first" r:id="rId11"/>
          <w:type w:val="nextPage"/>
          <w:pgSz w:w="11906" w:h="16838"/>
          <w:pgMar w:left="1134" w:right="566" w:gutter="0" w:header="0" w:top="680" w:footer="255" w:bottom="1134"/>
          <w:pgNumType w:fmt="decimal"/>
          <w:formProt w:val="false"/>
          <w:textDirection w:val="lrTb"/>
          <w:docGrid w:type="default" w:linePitch="326" w:charSpace="0"/>
        </w:sectPr>
      </w:pPr>
    </w:p>
    <w:p>
      <w:pPr>
        <w:pStyle w:val="Normal"/>
        <w:jc w:val="right"/>
        <w:rPr/>
      </w:pPr>
      <w:r>
        <w:rPr/>
        <w:t xml:space="preserve">Приложение № 1 </w:t>
      </w:r>
    </w:p>
    <w:p>
      <w:pPr>
        <w:pStyle w:val="Normal"/>
        <w:ind w:left="4962"/>
        <w:jc w:val="right"/>
        <w:rPr/>
      </w:pPr>
      <w:r>
        <w:rPr/>
        <w:t>к Государственному контракту</w:t>
      </w:r>
    </w:p>
    <w:p>
      <w:pPr>
        <w:pStyle w:val="Normal"/>
        <w:ind w:left="4962"/>
        <w:jc w:val="right"/>
        <w:rPr/>
      </w:pPr>
      <w:r>
        <w:rPr/>
        <w:t xml:space="preserve">№ </w:t>
      </w:r>
      <w:r>
        <w:rPr/>
        <w:t xml:space="preserve">___________________________ </w:t>
      </w:r>
    </w:p>
    <w:p>
      <w:pPr>
        <w:pStyle w:val="Normal"/>
        <w:ind w:left="4962"/>
        <w:jc w:val="right"/>
        <w:rPr/>
      </w:pPr>
      <w:r>
        <w:rPr/>
        <w:t>от «___» ___________ 2026 г.</w:t>
      </w:r>
    </w:p>
    <w:p>
      <w:pPr>
        <w:pStyle w:val="Normal"/>
        <w:ind w:firstLine="567"/>
        <w:rPr/>
      </w:pPr>
      <w:r>
        <w:rPr/>
      </w:r>
    </w:p>
    <w:p>
      <w:pPr>
        <w:pStyle w:val="Normal"/>
        <w:ind w:firstLine="567"/>
        <w:rPr/>
      </w:pPr>
      <w:r>
        <w:rPr/>
      </w:r>
    </w:p>
    <w:p>
      <w:pPr>
        <w:pStyle w:val="Normal"/>
        <w:jc w:val="center"/>
        <w:rPr/>
      </w:pPr>
      <w:r>
        <w:rPr>
          <w:b/>
          <w:bCs/>
        </w:rPr>
        <w:t>СПЕЦИФИКАЦИЯ</w:t>
      </w:r>
    </w:p>
    <w:p>
      <w:pPr>
        <w:pStyle w:val="Normal"/>
        <w:widowControl w:val="false"/>
        <w:spacing w:before="0" w:after="0"/>
        <w:ind w:firstLine="426" w:right="-2"/>
        <w:contextualSpacing/>
        <w:jc w:val="center"/>
        <w:rPr/>
      </w:pPr>
      <w:r>
        <w:rPr>
          <w:rFonts w:eastAsia="Courier New"/>
          <w:b/>
          <w:bCs/>
          <w:color w:val="000000"/>
          <w:szCs w:val="28"/>
        </w:rPr>
        <w:t xml:space="preserve">на закупку пульта управления беспилотного летательного судна </w:t>
      </w:r>
    </w:p>
    <w:p>
      <w:pPr>
        <w:pStyle w:val="Normal"/>
        <w:jc w:val="center"/>
        <w:rPr/>
      </w:pPr>
      <w:r>
        <w:rPr>
          <w:bCs/>
          <w:i/>
        </w:rPr>
        <w:t xml:space="preserve">Наименование и количество товара, стоимость </w:t>
      </w:r>
    </w:p>
    <w:p>
      <w:pPr>
        <w:pStyle w:val="Normal"/>
        <w:jc w:val="center"/>
        <w:rPr/>
      </w:pPr>
      <w:r>
        <w:rPr>
          <w:bCs/>
          <w:i/>
        </w:rPr>
        <w:t>единицы товара:</w:t>
      </w:r>
      <w:r>
        <w:rPr>
          <w:bCs/>
          <w:i/>
          <w:color w:val="0070C0"/>
        </w:rPr>
        <w:t>(заполняется при заключении государственного контракта)</w:t>
      </w:r>
    </w:p>
    <w:p>
      <w:pPr>
        <w:pStyle w:val="Normal"/>
        <w:jc w:val="center"/>
        <w:rPr>
          <w:bCs/>
        </w:rPr>
      </w:pPr>
      <w:r>
        <w:rPr>
          <w:bCs/>
        </w:rPr>
      </w:r>
    </w:p>
    <w:p>
      <w:pPr>
        <w:pStyle w:val="Normal"/>
        <w:jc w:val="center"/>
        <w:rPr>
          <w:bCs/>
        </w:rPr>
      </w:pPr>
      <w:r>
        <w:rPr>
          <w:bCs/>
        </w:rPr>
      </w:r>
    </w:p>
    <w:tbl>
      <w:tblPr>
        <w:tblW w:w="10245" w:type="dxa"/>
        <w:jc w:val="left"/>
        <w:tblInd w:w="-52" w:type="dxa"/>
        <w:tblLayout w:type="fixed"/>
        <w:tblCellMar>
          <w:top w:w="0" w:type="dxa"/>
          <w:left w:w="61" w:type="dxa"/>
          <w:bottom w:w="0" w:type="dxa"/>
          <w:right w:w="70" w:type="dxa"/>
        </w:tblCellMar>
        <w:tblLook w:val="04a0" w:noHBand="0" w:noVBand="1" w:firstColumn="1" w:lastRow="0" w:lastColumn="0" w:firstRow="1"/>
      </w:tblPr>
      <w:tblGrid>
        <w:gridCol w:w="887"/>
        <w:gridCol w:w="3530"/>
        <w:gridCol w:w="1792"/>
        <w:gridCol w:w="708"/>
        <w:gridCol w:w="927"/>
        <w:gridCol w:w="1416"/>
        <w:gridCol w:w="984"/>
      </w:tblGrid>
      <w:tr>
        <w:trPr>
          <w:tblHeader w:val="true"/>
          <w:trHeight w:val="510" w:hRule="atLeast"/>
        </w:trPr>
        <w:tc>
          <w:tcPr>
            <w:tcW w:w="887"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w:t>
            </w:r>
          </w:p>
          <w:p>
            <w:pPr>
              <w:pStyle w:val="Normal"/>
              <w:jc w:val="center"/>
              <w:rPr/>
            </w:pPr>
            <w:r>
              <w:rPr/>
              <w:t>п/п</w:t>
            </w:r>
          </w:p>
        </w:tc>
        <w:tc>
          <w:tcPr>
            <w:tcW w:w="3530"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Наименование товара</w:t>
            </w:r>
          </w:p>
          <w:p>
            <w:pPr>
              <w:pStyle w:val="Normal"/>
              <w:jc w:val="center"/>
              <w:rPr/>
            </w:pPr>
            <w:r>
              <w:rPr>
                <w:i/>
              </w:rPr>
              <w:t>(характеристики)</w:t>
            </w:r>
          </w:p>
        </w:tc>
        <w:tc>
          <w:tcPr>
            <w:tcW w:w="1792"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Страна происхождения</w:t>
            </w:r>
          </w:p>
        </w:tc>
        <w:tc>
          <w:tcPr>
            <w:tcW w:w="708"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Ед. изм.</w:t>
            </w:r>
          </w:p>
        </w:tc>
        <w:tc>
          <w:tcPr>
            <w:tcW w:w="927"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Кол-во</w:t>
            </w:r>
          </w:p>
        </w:tc>
        <w:tc>
          <w:tcPr>
            <w:tcW w:w="1416"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Цена за ед.</w:t>
            </w:r>
          </w:p>
          <w:p>
            <w:pPr>
              <w:pStyle w:val="Normal"/>
              <w:jc w:val="center"/>
              <w:rPr/>
            </w:pPr>
            <w:r>
              <w:rPr/>
              <w:t>(руб.)</w:t>
            </w:r>
          </w:p>
        </w:tc>
        <w:tc>
          <w:tcPr>
            <w:tcW w:w="984"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Сумма (руб.)</w:t>
            </w:r>
          </w:p>
        </w:tc>
      </w:tr>
      <w:tr>
        <w:trPr>
          <w:trHeight w:val="256" w:hRule="atLeast"/>
        </w:trPr>
        <w:tc>
          <w:tcPr>
            <w:tcW w:w="887" w:type="dxa"/>
            <w:tcBorders>
              <w:top w:val="single" w:sz="6" w:space="0" w:color="000000"/>
              <w:left w:val="single" w:sz="6" w:space="0" w:color="000000"/>
              <w:bottom w:val="single" w:sz="6" w:space="0" w:color="000000"/>
              <w:right w:val="single" w:sz="6" w:space="0" w:color="000000"/>
            </w:tcBorders>
            <w:shd w:color="auto" w:fill="auto" w:val="clear"/>
          </w:tcPr>
          <w:p>
            <w:pPr>
              <w:pStyle w:val="Normal"/>
              <w:numPr>
                <w:ilvl w:val="0"/>
                <w:numId w:val="2"/>
              </w:numPr>
              <w:ind w:hanging="0" w:left="0"/>
              <w:rPr/>
            </w:pPr>
            <w:r>
              <w:rPr/>
            </w:r>
          </w:p>
        </w:tc>
        <w:tc>
          <w:tcPr>
            <w:tcW w:w="3530" w:type="dxa"/>
            <w:tcBorders>
              <w:top w:val="single" w:sz="6" w:space="0" w:color="000000"/>
              <w:left w:val="single" w:sz="6" w:space="0" w:color="000000"/>
              <w:bottom w:val="single" w:sz="6" w:space="0" w:color="000000"/>
              <w:right w:val="single" w:sz="6" w:space="0" w:color="000000"/>
            </w:tcBorders>
            <w:shd w:color="auto" w:fill="auto" w:val="clear"/>
          </w:tcPr>
          <w:p>
            <w:pPr>
              <w:pStyle w:val="Normal"/>
              <w:numPr>
                <w:ilvl w:val="0"/>
                <w:numId w:val="0"/>
              </w:numPr>
              <w:spacing w:before="0" w:after="0"/>
              <w:ind w:hanging="0" w:left="0"/>
              <w:jc w:val="center"/>
              <w:outlineLvl w:val="1"/>
              <w:rPr>
                <w:sz w:val="24"/>
                <w:szCs w:val="24"/>
              </w:rPr>
            </w:pPr>
            <w:r>
              <w:rPr>
                <w:sz w:val="24"/>
                <w:szCs w:val="24"/>
                <w:lang w:val="en-US"/>
              </w:rPr>
              <w:t>Пульт дистанционного управления беспилотными воздушными судами портативный</w:t>
            </w:r>
          </w:p>
        </w:tc>
        <w:tc>
          <w:tcPr>
            <w:tcW w:w="1792"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708"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79"/>
              <w:rPr/>
            </w:pPr>
            <w:r>
              <w:rPr/>
              <w:t>шт.</w:t>
            </w:r>
          </w:p>
        </w:tc>
        <w:tc>
          <w:tcPr>
            <w:tcW w:w="927"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223"/>
              <w:rPr/>
            </w:pPr>
            <w:r>
              <w:rPr/>
              <w:t>1</w:t>
            </w:r>
          </w:p>
        </w:tc>
        <w:tc>
          <w:tcPr>
            <w:tcW w:w="1416"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984"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624" w:right="567"/>
              <w:rPr/>
            </w:pPr>
            <w:r>
              <w:rPr/>
            </w:r>
          </w:p>
        </w:tc>
      </w:tr>
      <w:tr>
        <w:trPr>
          <w:trHeight w:val="256" w:hRule="atLeast"/>
        </w:trPr>
        <w:tc>
          <w:tcPr>
            <w:tcW w:w="4417" w:type="dxa"/>
            <w:gridSpan w:val="2"/>
            <w:tcBorders>
              <w:top w:val="single" w:sz="6" w:space="0" w:color="000000"/>
              <w:left w:val="single" w:sz="6" w:space="0" w:color="000000"/>
              <w:bottom w:val="single" w:sz="6" w:space="0" w:color="000000"/>
              <w:right w:val="single" w:sz="4" w:space="0" w:color="000000"/>
            </w:tcBorders>
            <w:shd w:color="auto" w:fill="auto" w:val="clear"/>
          </w:tcPr>
          <w:p>
            <w:pPr>
              <w:pStyle w:val="Normal"/>
              <w:jc w:val="left"/>
              <w:rPr/>
            </w:pPr>
            <w:r>
              <w:rPr/>
              <w:t>Итого</w:t>
            </w:r>
          </w:p>
        </w:tc>
        <w:tc>
          <w:tcPr>
            <w:tcW w:w="1792"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708"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927"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1416"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984" w:type="dxa"/>
            <w:tcBorders>
              <w:top w:val="single" w:sz="6" w:space="0" w:color="000000"/>
              <w:left w:val="single" w:sz="4" w:space="0" w:color="000000"/>
              <w:bottom w:val="single" w:sz="6" w:space="0" w:color="000000"/>
              <w:right w:val="single" w:sz="6" w:space="0" w:color="000000"/>
            </w:tcBorders>
            <w:shd w:color="auto" w:fill="auto" w:val="clear"/>
          </w:tcPr>
          <w:p>
            <w:pPr>
              <w:pStyle w:val="Normal"/>
              <w:jc w:val="right"/>
              <w:rPr/>
            </w:pPr>
            <w:r>
              <w:rPr/>
            </w:r>
          </w:p>
        </w:tc>
      </w:tr>
    </w:tbl>
    <w:p>
      <w:pPr>
        <w:pStyle w:val="Normal"/>
        <w:rPr/>
      </w:pPr>
      <w:r>
        <w:rPr/>
      </w:r>
    </w:p>
    <w:p>
      <w:pPr>
        <w:pStyle w:val="Normal"/>
        <w:rPr/>
      </w:pPr>
      <w:r>
        <w:rPr/>
      </w:r>
    </w:p>
    <w:tbl>
      <w:tblPr>
        <w:tblW w:w="10125" w:type="dxa"/>
        <w:jc w:val="left"/>
        <w:tblInd w:w="-14" w:type="dxa"/>
        <w:tblLayout w:type="fixed"/>
        <w:tblCellMar>
          <w:top w:w="0" w:type="dxa"/>
          <w:left w:w="108" w:type="dxa"/>
          <w:bottom w:w="0" w:type="dxa"/>
          <w:right w:w="108" w:type="dxa"/>
        </w:tblCellMar>
        <w:tblLook w:val="04a0" w:noHBand="0" w:noVBand="1" w:firstColumn="1" w:lastRow="0" w:lastColumn="0" w:firstRow="1"/>
      </w:tblPr>
      <w:tblGrid>
        <w:gridCol w:w="5269"/>
        <w:gridCol w:w="4855"/>
      </w:tblGrid>
      <w:tr>
        <w:trPr>
          <w:trHeight w:val="1536" w:hRule="atLeast"/>
        </w:trPr>
        <w:tc>
          <w:tcPr>
            <w:tcW w:w="5269" w:type="dxa"/>
            <w:tcBorders/>
            <w:shd w:color="auto" w:fill="auto" w:val="clear"/>
          </w:tcPr>
          <w:p>
            <w:pPr>
              <w:pStyle w:val="Normal"/>
              <w:spacing w:lineRule="auto" w:line="276"/>
              <w:ind w:firstLine="34"/>
              <w:rPr>
                <w:b/>
              </w:rPr>
            </w:pPr>
            <w:r>
              <w:rPr>
                <w:b/>
              </w:rPr>
              <w:t>Государственный заказчик:</w:t>
            </w:r>
          </w:p>
          <w:p>
            <w:pPr>
              <w:pStyle w:val="Normal"/>
              <w:spacing w:lineRule="auto" w:line="276"/>
              <w:ind w:firstLine="34"/>
              <w:jc w:val="left"/>
              <w:rPr/>
            </w:pPr>
            <w:r>
              <w:rPr/>
              <w:t>Главное управление МЧС России</w:t>
            </w:r>
          </w:p>
          <w:p>
            <w:pPr>
              <w:pStyle w:val="Normal"/>
              <w:spacing w:lineRule="auto" w:line="276"/>
              <w:ind w:firstLine="34"/>
              <w:jc w:val="left"/>
              <w:rPr/>
            </w:pPr>
            <w:r>
              <w:rPr/>
              <w:t>по Амурской области</w:t>
            </w:r>
          </w:p>
          <w:p>
            <w:pPr>
              <w:pStyle w:val="Normal"/>
              <w:spacing w:lineRule="auto" w:line="276"/>
              <w:rPr/>
            </w:pPr>
            <w:r>
              <w:rPr/>
              <w:t>___________________ / ____________</w:t>
            </w:r>
          </w:p>
          <w:p>
            <w:pPr>
              <w:pStyle w:val="Normal"/>
              <w:spacing w:lineRule="auto" w:line="276"/>
              <w:rPr/>
            </w:pPr>
            <w:r>
              <w:rPr/>
              <w:t xml:space="preserve">       </w:t>
            </w:r>
            <w:r>
              <w:rPr/>
              <w:t>подпись            Фамилия И.О.</w:t>
            </w:r>
          </w:p>
          <w:p>
            <w:pPr>
              <w:pStyle w:val="Normal"/>
              <w:spacing w:lineRule="auto" w:line="276"/>
              <w:rPr/>
            </w:pPr>
            <w:r>
              <w:rPr/>
              <w:t xml:space="preserve">         </w:t>
            </w:r>
            <w:r>
              <w:rPr/>
              <w:t>М.П.</w:t>
            </w:r>
          </w:p>
          <w:p>
            <w:pPr>
              <w:pStyle w:val="Normal"/>
              <w:spacing w:lineRule="auto" w:line="276"/>
              <w:rPr/>
            </w:pPr>
            <w:r>
              <w:rPr/>
              <w:t>«___» ___________________ 2026 г.</w:t>
            </w:r>
          </w:p>
          <w:p>
            <w:pPr>
              <w:pStyle w:val="Normal"/>
              <w:spacing w:lineRule="auto" w:line="276"/>
              <w:ind w:firstLine="567"/>
              <w:rPr/>
            </w:pPr>
            <w:r>
              <w:rPr/>
            </w:r>
          </w:p>
        </w:tc>
        <w:tc>
          <w:tcPr>
            <w:tcW w:w="4855" w:type="dxa"/>
            <w:tcBorders/>
            <w:shd w:color="auto" w:fill="auto" w:val="clear"/>
          </w:tcPr>
          <w:p>
            <w:pPr>
              <w:pStyle w:val="Normal"/>
              <w:spacing w:lineRule="auto" w:line="276"/>
              <w:ind w:firstLine="567"/>
              <w:rPr>
                <w:b/>
              </w:rPr>
            </w:pPr>
            <w:r>
              <w:rPr>
                <w:b/>
              </w:rPr>
              <w:t>Поставщик:</w:t>
            </w:r>
          </w:p>
          <w:p>
            <w:pPr>
              <w:pStyle w:val="Normal"/>
              <w:spacing w:lineRule="auto" w:line="276"/>
              <w:ind w:firstLine="567"/>
              <w:rPr>
                <w:b/>
              </w:rPr>
            </w:pPr>
            <w:r>
              <w:rPr>
                <w:b/>
              </w:rPr>
            </w:r>
          </w:p>
          <w:p>
            <w:pPr>
              <w:pStyle w:val="Normal"/>
              <w:spacing w:lineRule="auto" w:line="276"/>
              <w:rPr/>
            </w:pPr>
            <w:r>
              <w:rPr/>
            </w:r>
          </w:p>
          <w:p>
            <w:pPr>
              <w:pStyle w:val="Normal"/>
              <w:spacing w:lineRule="auto" w:line="276"/>
              <w:rPr/>
            </w:pPr>
            <w:r>
              <w:rPr/>
              <w:t>_____________________ / ____________</w:t>
            </w:r>
          </w:p>
          <w:p>
            <w:pPr>
              <w:pStyle w:val="Normal"/>
              <w:spacing w:lineRule="auto" w:line="276"/>
              <w:ind w:firstLine="567"/>
              <w:rPr/>
            </w:pPr>
            <w:r>
              <w:rPr/>
              <w:t xml:space="preserve">       </w:t>
            </w:r>
            <w:r>
              <w:rPr/>
              <w:t>подпись            Фамилия И.О.</w:t>
            </w:r>
          </w:p>
          <w:p>
            <w:pPr>
              <w:pStyle w:val="Normal"/>
              <w:spacing w:lineRule="auto" w:line="276"/>
              <w:ind w:firstLine="567"/>
              <w:rPr/>
            </w:pPr>
            <w:r>
              <w:rPr/>
              <w:t xml:space="preserve">      </w:t>
            </w:r>
            <w:r>
              <w:rPr/>
              <w:t>М.П.</w:t>
            </w:r>
          </w:p>
          <w:p>
            <w:pPr>
              <w:pStyle w:val="Normal"/>
              <w:spacing w:lineRule="auto" w:line="276"/>
              <w:ind w:firstLine="567"/>
              <w:rPr/>
            </w:pPr>
            <w:r>
              <w:rPr/>
              <w:t>«___» ___________________ 2026 г.</w:t>
            </w:r>
          </w:p>
          <w:p>
            <w:pPr>
              <w:pStyle w:val="Normal"/>
              <w:spacing w:lineRule="auto" w:line="276"/>
              <w:ind w:firstLine="567"/>
              <w:rPr/>
            </w:pPr>
            <w:r>
              <w:rPr/>
            </w:r>
          </w:p>
        </w:tc>
      </w:tr>
    </w:tbl>
    <w:p>
      <w:pPr>
        <w:pStyle w:val="Normal"/>
        <w:spacing w:lineRule="auto" w:line="276"/>
        <w:rPr/>
      </w:pPr>
      <w:r>
        <w:rPr/>
      </w:r>
    </w:p>
    <w:p>
      <w:pPr>
        <w:pStyle w:val="Normal"/>
        <w:jc w:val="center"/>
        <w:rPr>
          <w:rFonts w:eastAsia="Calibri"/>
          <w:b/>
          <w:bCs/>
          <w:lang w:eastAsia="ar-SA"/>
        </w:rPr>
      </w:pPr>
      <w:r>
        <w:rPr>
          <w:rFonts w:eastAsia="Calibri"/>
          <w:b/>
          <w:bCs/>
          <w:lang w:eastAsia="ar-SA"/>
        </w:rPr>
      </w:r>
    </w:p>
    <w:p>
      <w:pPr>
        <w:pStyle w:val="Normal"/>
        <w:jc w:val="center"/>
        <w:rPr>
          <w:rFonts w:eastAsia="Calibri"/>
          <w:b/>
          <w:bCs/>
          <w:lang w:eastAsia="ar-SA"/>
        </w:rPr>
      </w:pPr>
      <w:r>
        <w:rPr>
          <w:rFonts w:eastAsia="Calibri"/>
          <w:b/>
          <w:bCs/>
          <w:lang w:eastAsia="ar-SA"/>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sz w:val="22"/>
          <w:szCs w:val="22"/>
        </w:rPr>
      </w:pPr>
      <w:r>
        <w:rPr>
          <w:sz w:val="22"/>
          <w:szCs w:val="22"/>
        </w:rPr>
      </w:r>
    </w:p>
    <w:p>
      <w:pPr>
        <w:pStyle w:val="Normal"/>
        <w:ind w:left="7880"/>
        <w:rPr/>
      </w:pPr>
      <w:r>
        <w:rPr/>
        <w:t xml:space="preserve">  </w:t>
      </w:r>
      <w:r>
        <w:rPr/>
        <w:t xml:space="preserve">Приложение № 2 </w:t>
      </w:r>
    </w:p>
    <w:p>
      <w:pPr>
        <w:pStyle w:val="Normal"/>
        <w:ind w:left="4962"/>
        <w:jc w:val="right"/>
        <w:rPr/>
      </w:pPr>
      <w:r>
        <w:rPr/>
        <w:t>к Государственному контракту</w:t>
      </w:r>
    </w:p>
    <w:p>
      <w:pPr>
        <w:pStyle w:val="Normal"/>
        <w:ind w:left="4962"/>
        <w:jc w:val="right"/>
        <w:rPr/>
      </w:pPr>
      <w:r>
        <w:rPr/>
        <w:t xml:space="preserve">№ </w:t>
      </w:r>
      <w:r>
        <w:rPr/>
        <w:t xml:space="preserve">___________________________ </w:t>
      </w:r>
    </w:p>
    <w:p>
      <w:pPr>
        <w:pStyle w:val="Normal"/>
        <w:ind w:left="4962"/>
        <w:jc w:val="right"/>
        <w:rPr/>
      </w:pPr>
      <w:r>
        <w:rPr/>
        <w:t>от «___» ___________ 2026 г.</w:t>
      </w:r>
    </w:p>
    <w:p>
      <w:pPr>
        <w:pStyle w:val="Normal"/>
        <w:rPr>
          <w:color w:val="FF0000"/>
        </w:rPr>
      </w:pPr>
      <w:r>
        <w:rPr>
          <w:color w:val="FF0000"/>
        </w:rPr>
      </w:r>
    </w:p>
    <w:p>
      <w:pPr>
        <w:pStyle w:val="Normal"/>
        <w:rPr>
          <w:color w:val="FF0000"/>
        </w:rPr>
      </w:pPr>
      <w:r>
        <w:rPr>
          <w:color w:val="FF0000"/>
        </w:rPr>
      </w:r>
    </w:p>
    <w:p>
      <w:pPr>
        <w:pStyle w:val="Normal"/>
        <w:widowControl w:val="false"/>
        <w:spacing w:before="0" w:after="0"/>
        <w:ind w:right="-2"/>
        <w:contextualSpacing/>
        <w:jc w:val="center"/>
        <w:rPr>
          <w:b/>
          <w:sz w:val="28"/>
          <w:szCs w:val="28"/>
        </w:rPr>
      </w:pPr>
      <w:r>
        <w:rPr>
          <w:b/>
          <w:sz w:val="28"/>
          <w:szCs w:val="28"/>
        </w:rPr>
        <w:t>Техническое задание</w:t>
      </w:r>
    </w:p>
    <w:p>
      <w:pPr>
        <w:pStyle w:val="Normal"/>
        <w:widowControl w:val="false"/>
        <w:spacing w:before="0" w:after="0"/>
        <w:ind w:firstLine="426" w:right="-2"/>
        <w:contextualSpacing/>
        <w:jc w:val="center"/>
        <w:rPr>
          <w:b/>
        </w:rPr>
      </w:pPr>
      <w:r>
        <w:rPr>
          <w:b/>
        </w:rPr>
      </w:r>
    </w:p>
    <w:p>
      <w:pPr>
        <w:pStyle w:val="Normal"/>
        <w:widowControl w:val="false"/>
        <w:spacing w:before="0" w:after="0"/>
        <w:ind w:firstLine="426" w:right="-2"/>
        <w:contextualSpacing/>
        <w:jc w:val="center"/>
        <w:rPr/>
      </w:pPr>
      <w:r>
        <w:rPr>
          <w:b/>
          <w:szCs w:val="28"/>
        </w:rPr>
        <w:t>Закупка аккумуляторных батарей для информационно-телекоммуникационного оборудования</w:t>
      </w:r>
      <w:r>
        <w:rPr>
          <w:b/>
        </w:rPr>
        <w:t xml:space="preserve"> взамен вышедших из строя</w:t>
      </w:r>
    </w:p>
    <w:p>
      <w:pPr>
        <w:pStyle w:val="Normal"/>
        <w:numPr>
          <w:ilvl w:val="0"/>
          <w:numId w:val="0"/>
        </w:numPr>
        <w:ind w:hanging="0" w:left="0"/>
        <w:jc w:val="center"/>
        <w:outlineLvl w:val="0"/>
        <w:rPr>
          <w:b/>
        </w:rPr>
      </w:pPr>
      <w:r>
        <w:rPr>
          <w:b/>
        </w:rPr>
      </w:r>
    </w:p>
    <w:p>
      <w:pPr>
        <w:pStyle w:val="Normal"/>
        <w:numPr>
          <w:ilvl w:val="0"/>
          <w:numId w:val="0"/>
        </w:numPr>
        <w:ind w:hanging="0" w:left="0"/>
        <w:jc w:val="center"/>
        <w:outlineLvl w:val="0"/>
        <w:rPr>
          <w:b/>
        </w:rPr>
      </w:pPr>
      <w:r>
        <w:rPr>
          <w:b/>
        </w:rPr>
      </w:r>
    </w:p>
    <w:p>
      <w:pPr>
        <w:pStyle w:val="Style63"/>
        <w:suppressAutoHyphens w:val="false"/>
        <w:snapToGrid w:val="false"/>
        <w:spacing w:lineRule="atLeast" w:line="200"/>
        <w:rPr>
          <w:b/>
          <w:bCs/>
          <w:sz w:val="22"/>
          <w:szCs w:val="22"/>
          <w:lang w:val="ru-RU"/>
        </w:rPr>
      </w:pPr>
      <w:r>
        <w:rPr>
          <w:b/>
          <w:bCs/>
          <w:sz w:val="22"/>
          <w:szCs w:val="22"/>
          <w:lang w:val="ru-RU"/>
        </w:rPr>
        <w:t>Код ОКПД-2: 30.30.50.110- комплектующие (запасные части) летательных аппаратов</w:t>
      </w:r>
    </w:p>
    <w:p>
      <w:pPr>
        <w:pStyle w:val="Style63"/>
        <w:suppressAutoHyphens w:val="false"/>
        <w:snapToGrid w:val="false"/>
        <w:spacing w:lineRule="atLeast" w:line="200"/>
        <w:rPr>
          <w:b/>
          <w:bCs/>
          <w:sz w:val="22"/>
          <w:szCs w:val="22"/>
          <w:lang w:val="ru-RU"/>
        </w:rPr>
      </w:pPr>
      <w:r>
        <w:rPr>
          <w:b/>
          <w:bCs/>
          <w:sz w:val="22"/>
          <w:szCs w:val="22"/>
          <w:lang w:val="ru-RU"/>
        </w:rPr>
      </w:r>
    </w:p>
    <w:tbl>
      <w:tblPr>
        <w:tblW w:w="1009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6"/>
        <w:gridCol w:w="1977"/>
        <w:gridCol w:w="4208"/>
        <w:gridCol w:w="1986"/>
        <w:gridCol w:w="1430"/>
      </w:tblGrid>
      <w:tr>
        <w:trPr/>
        <w:tc>
          <w:tcPr>
            <w:tcW w:w="49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4"/>
                <w:szCs w:val="24"/>
              </w:rPr>
            </w:pPr>
            <w:r>
              <w:rPr>
                <w:sz w:val="24"/>
                <w:szCs w:val="24"/>
              </w:rPr>
              <w:t xml:space="preserve">№ </w:t>
            </w:r>
            <w:r>
              <w:rPr>
                <w:sz w:val="24"/>
                <w:szCs w:val="24"/>
              </w:rPr>
              <w:t>п/п</w:t>
            </w:r>
          </w:p>
        </w:tc>
        <w:tc>
          <w:tcPr>
            <w:tcW w:w="1977"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ind w:hanging="0" w:left="0"/>
              <w:jc w:val="center"/>
              <w:outlineLvl w:val="1"/>
              <w:rPr>
                <w:sz w:val="24"/>
                <w:szCs w:val="24"/>
              </w:rPr>
            </w:pPr>
            <w:r>
              <w:rPr>
                <w:sz w:val="24"/>
                <w:szCs w:val="24"/>
              </w:rPr>
              <w:t>Наименование</w:t>
            </w:r>
          </w:p>
        </w:tc>
        <w:tc>
          <w:tcPr>
            <w:tcW w:w="4208"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ind w:hanging="0" w:left="0"/>
              <w:outlineLvl w:val="1"/>
              <w:rPr>
                <w:sz w:val="24"/>
                <w:szCs w:val="24"/>
              </w:rPr>
            </w:pPr>
            <w:r>
              <w:rPr>
                <w:sz w:val="24"/>
                <w:szCs w:val="24"/>
              </w:rPr>
              <w:t>Характеристики</w:t>
            </w:r>
          </w:p>
        </w:tc>
        <w:tc>
          <w:tcPr>
            <w:tcW w:w="1986" w:type="dxa"/>
            <w:tcBorders>
              <w:top w:val="single" w:sz="4" w:space="0" w:color="000000"/>
              <w:left w:val="single" w:sz="4" w:space="0" w:color="000000"/>
              <w:bottom w:val="single" w:sz="4" w:space="0" w:color="000000"/>
            </w:tcBorders>
            <w:shd w:color="auto" w:fill="auto" w:val="clear"/>
          </w:tcPr>
          <w:p>
            <w:pPr>
              <w:pStyle w:val="Normal"/>
              <w:numPr>
                <w:ilvl w:val="0"/>
                <w:numId w:val="0"/>
              </w:numPr>
              <w:ind w:hanging="0" w:left="0"/>
              <w:jc w:val="center"/>
              <w:outlineLvl w:val="1"/>
              <w:rPr>
                <w:bCs/>
                <w:sz w:val="24"/>
                <w:szCs w:val="24"/>
              </w:rPr>
            </w:pPr>
            <w:r>
              <w:rPr>
                <w:bCs/>
                <w:sz w:val="24"/>
                <w:szCs w:val="24"/>
              </w:rPr>
              <w:t>Обоснование</w:t>
            </w:r>
          </w:p>
        </w:tc>
        <w:tc>
          <w:tcPr>
            <w:tcW w:w="1430"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ind w:hanging="0" w:left="0"/>
              <w:jc w:val="center"/>
              <w:outlineLvl w:val="1"/>
              <w:rPr>
                <w:bCs/>
              </w:rPr>
            </w:pPr>
            <w:r>
              <w:rPr/>
              <w:t>Количество</w:t>
            </w:r>
          </w:p>
        </w:tc>
      </w:tr>
      <w:tr>
        <w:trPr/>
        <w:tc>
          <w:tcPr>
            <w:tcW w:w="496"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ind w:hanging="0" w:left="0"/>
              <w:jc w:val="center"/>
              <w:outlineLvl w:val="1"/>
              <w:rPr>
                <w:sz w:val="24"/>
                <w:szCs w:val="24"/>
              </w:rPr>
            </w:pPr>
            <w:r>
              <w:rPr>
                <w:bCs/>
                <w:sz w:val="24"/>
                <w:szCs w:val="24"/>
              </w:rPr>
              <w:t>1.</w:t>
            </w:r>
          </w:p>
        </w:tc>
        <w:tc>
          <w:tcPr>
            <w:tcW w:w="1977"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ind w:hanging="0" w:left="0"/>
              <w:jc w:val="center"/>
              <w:outlineLvl w:val="1"/>
              <w:rPr>
                <w:sz w:val="24"/>
                <w:szCs w:val="24"/>
              </w:rPr>
            </w:pPr>
            <w:r>
              <w:rPr>
                <w:bCs/>
                <w:sz w:val="24"/>
                <w:szCs w:val="24"/>
                <w:lang w:val="en-US"/>
              </w:rPr>
              <w:t>Пульт дистанционного управления беспилотными воздушными судами портативный</w:t>
            </w:r>
          </w:p>
        </w:tc>
        <w:tc>
          <w:tcPr>
            <w:tcW w:w="4208"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pacing w:before="0" w:after="0"/>
              <w:ind w:hanging="0" w:left="0"/>
              <w:outlineLvl w:val="1"/>
              <w:rPr>
                <w:b/>
                <w:bCs/>
                <w:sz w:val="24"/>
                <w:szCs w:val="24"/>
              </w:rPr>
            </w:pPr>
            <w:r>
              <w:rPr>
                <w:b/>
                <w:bCs/>
                <w:sz w:val="24"/>
                <w:szCs w:val="24"/>
              </w:rPr>
              <w:t>Время работы:</w:t>
            </w:r>
          </w:p>
          <w:p>
            <w:pPr>
              <w:pStyle w:val="Normal"/>
              <w:numPr>
                <w:ilvl w:val="0"/>
                <w:numId w:val="0"/>
              </w:numPr>
              <w:spacing w:before="0" w:after="0"/>
              <w:ind w:hanging="0" w:left="0"/>
              <w:outlineLvl w:val="1"/>
              <w:rPr>
                <w:b w:val="false"/>
                <w:bCs w:val="false"/>
                <w:sz w:val="24"/>
                <w:szCs w:val="24"/>
              </w:rPr>
            </w:pPr>
            <w:r>
              <w:rPr>
                <w:b w:val="false"/>
                <w:bCs w:val="false"/>
                <w:sz w:val="24"/>
                <w:szCs w:val="24"/>
              </w:rPr>
              <w:t xml:space="preserve">Встроенный аккумулятор: </w:t>
            </w:r>
            <w:r>
              <w:rPr>
                <w:rFonts w:eastAsia="Times New Roman" w:cs="Times New Roman"/>
                <w:b w:val="false"/>
                <w:bCs w:val="false"/>
                <w:sz w:val="24"/>
                <w:szCs w:val="24"/>
              </w:rPr>
              <w:t>±</w:t>
            </w:r>
            <w:r>
              <w:rPr>
                <w:b w:val="false"/>
                <w:bCs w:val="false"/>
                <w:sz w:val="24"/>
                <w:szCs w:val="24"/>
              </w:rPr>
              <w:t xml:space="preserve"> 3 часов</w:t>
            </w:r>
          </w:p>
          <w:p>
            <w:pPr>
              <w:pStyle w:val="Normal"/>
              <w:numPr>
                <w:ilvl w:val="0"/>
                <w:numId w:val="0"/>
              </w:numPr>
              <w:spacing w:before="0" w:after="0"/>
              <w:ind w:hanging="0" w:left="0"/>
              <w:outlineLvl w:val="1"/>
              <w:rPr>
                <w:b w:val="false"/>
                <w:bCs w:val="false"/>
                <w:sz w:val="24"/>
                <w:szCs w:val="24"/>
              </w:rPr>
            </w:pPr>
            <w:r>
              <w:rPr>
                <w:b w:val="false"/>
                <w:bCs w:val="false"/>
                <w:sz w:val="24"/>
                <w:szCs w:val="24"/>
              </w:rPr>
              <w:t xml:space="preserve">Встроенный аккумулятор + внешний аккумулятор: </w:t>
            </w:r>
            <w:r>
              <w:rPr>
                <w:rFonts w:eastAsia="Times New Roman" w:cs="Times New Roman"/>
                <w:b w:val="false"/>
                <w:bCs w:val="false"/>
                <w:sz w:val="24"/>
                <w:szCs w:val="24"/>
              </w:rPr>
              <w:t>±</w:t>
            </w:r>
            <w:r>
              <w:rPr>
                <w:b w:val="false"/>
                <w:bCs w:val="false"/>
                <w:sz w:val="24"/>
                <w:szCs w:val="24"/>
              </w:rPr>
              <w:t xml:space="preserve">  6 часов</w:t>
            </w:r>
          </w:p>
          <w:p>
            <w:pPr>
              <w:pStyle w:val="Normal"/>
              <w:numPr>
                <w:ilvl w:val="0"/>
                <w:numId w:val="0"/>
              </w:numPr>
              <w:spacing w:before="0" w:after="0"/>
              <w:ind w:hanging="0" w:left="0"/>
              <w:outlineLvl w:val="1"/>
              <w:rPr>
                <w:sz w:val="24"/>
                <w:szCs w:val="24"/>
              </w:rPr>
            </w:pPr>
            <w:r>
              <w:rPr>
                <w:b/>
                <w:bCs/>
                <w:sz w:val="24"/>
                <w:szCs w:val="24"/>
              </w:rPr>
              <w:t>Диапазон рабочих температур:</w:t>
            </w:r>
            <w:r>
              <w:rPr>
                <w:bCs/>
                <w:sz w:val="24"/>
                <w:szCs w:val="24"/>
              </w:rPr>
              <w:t xml:space="preserve"> от -20 до -50°С (-4 до 122°F)</w:t>
            </w:r>
          </w:p>
          <w:p>
            <w:pPr>
              <w:pStyle w:val="Normal"/>
              <w:numPr>
                <w:ilvl w:val="0"/>
                <w:numId w:val="0"/>
              </w:numPr>
              <w:spacing w:before="0" w:after="0"/>
              <w:ind w:hanging="0" w:left="0"/>
              <w:outlineLvl w:val="1"/>
              <w:rPr>
                <w:b/>
                <w:bCs/>
                <w:sz w:val="24"/>
                <w:szCs w:val="24"/>
              </w:rPr>
            </w:pPr>
            <w:r>
              <w:rPr>
                <w:b/>
                <w:bCs/>
                <w:sz w:val="24"/>
                <w:szCs w:val="24"/>
              </w:rPr>
              <w:t>Масса:</w:t>
            </w:r>
          </w:p>
          <w:p>
            <w:pPr>
              <w:pStyle w:val="Normal"/>
              <w:numPr>
                <w:ilvl w:val="0"/>
                <w:numId w:val="0"/>
              </w:numPr>
              <w:spacing w:before="0" w:after="0"/>
              <w:ind w:hanging="0" w:left="0"/>
              <w:outlineLvl w:val="1"/>
              <w:rPr>
                <w:b w:val="false"/>
                <w:bCs w:val="false"/>
                <w:sz w:val="24"/>
                <w:szCs w:val="24"/>
              </w:rPr>
            </w:pPr>
            <w:r>
              <w:rPr>
                <w:b w:val="false"/>
                <w:bCs w:val="false"/>
                <w:sz w:val="24"/>
                <w:szCs w:val="24"/>
              </w:rPr>
              <w:t xml:space="preserve">Без аккумулятора </w:t>
            </w:r>
            <w:r>
              <w:rPr>
                <w:b w:val="false"/>
                <w:bCs w:val="false"/>
                <w:sz w:val="24"/>
                <w:szCs w:val="24"/>
                <w:lang w:val="en-US"/>
              </w:rPr>
              <w:t>WB</w:t>
            </w:r>
            <w:r>
              <w:rPr>
                <w:b w:val="false"/>
                <w:bCs w:val="false"/>
                <w:sz w:val="24"/>
                <w:szCs w:val="24"/>
              </w:rPr>
              <w:t xml:space="preserve">37: </w:t>
            </w:r>
            <w:r>
              <w:rPr>
                <w:rFonts w:eastAsia="Times New Roman" w:cs="Times New Roman"/>
                <w:b w:val="false"/>
                <w:bCs w:val="false"/>
                <w:sz w:val="24"/>
                <w:szCs w:val="24"/>
              </w:rPr>
              <w:t xml:space="preserve">± </w:t>
            </w:r>
            <w:r>
              <w:rPr>
                <w:b w:val="false"/>
                <w:bCs w:val="false"/>
                <w:sz w:val="24"/>
                <w:szCs w:val="24"/>
              </w:rPr>
              <w:t>1,25 кг</w:t>
            </w:r>
          </w:p>
          <w:p>
            <w:pPr>
              <w:pStyle w:val="Normal"/>
              <w:numPr>
                <w:ilvl w:val="0"/>
                <w:numId w:val="0"/>
              </w:numPr>
              <w:spacing w:before="0" w:after="0"/>
              <w:ind w:hanging="0" w:left="0"/>
              <w:outlineLvl w:val="1"/>
              <w:rPr>
                <w:b w:val="false"/>
                <w:bCs w:val="false"/>
                <w:sz w:val="24"/>
                <w:szCs w:val="24"/>
              </w:rPr>
            </w:pPr>
            <w:r>
              <w:rPr>
                <w:b w:val="false"/>
                <w:bCs w:val="false"/>
                <w:sz w:val="24"/>
                <w:szCs w:val="24"/>
              </w:rPr>
              <w:t xml:space="preserve">С аккумулятора </w:t>
            </w:r>
            <w:r>
              <w:rPr>
                <w:b w:val="false"/>
                <w:bCs w:val="false"/>
                <w:sz w:val="24"/>
                <w:szCs w:val="24"/>
                <w:lang w:val="en-US"/>
              </w:rPr>
              <w:t>WB</w:t>
            </w:r>
            <w:r>
              <w:rPr>
                <w:b w:val="false"/>
                <w:bCs w:val="false"/>
                <w:sz w:val="24"/>
                <w:szCs w:val="24"/>
              </w:rPr>
              <w:t xml:space="preserve">37: </w:t>
            </w:r>
            <w:r>
              <w:rPr>
                <w:rFonts w:eastAsia="Times New Roman" w:cs="Times New Roman"/>
                <w:b w:val="false"/>
                <w:bCs w:val="false"/>
                <w:sz w:val="24"/>
                <w:szCs w:val="24"/>
              </w:rPr>
              <w:t xml:space="preserve">± </w:t>
            </w:r>
            <w:r>
              <w:rPr>
                <w:b w:val="false"/>
                <w:bCs w:val="false"/>
                <w:sz w:val="24"/>
                <w:szCs w:val="24"/>
              </w:rPr>
              <w:t>1,42 кг</w:t>
            </w:r>
          </w:p>
          <w:p>
            <w:pPr>
              <w:pStyle w:val="Normal"/>
              <w:numPr>
                <w:ilvl w:val="0"/>
                <w:numId w:val="0"/>
              </w:numPr>
              <w:spacing w:before="0" w:after="0"/>
              <w:ind w:hanging="0" w:left="0"/>
              <w:outlineLvl w:val="1"/>
              <w:rPr>
                <w:b/>
                <w:bCs/>
                <w:sz w:val="24"/>
                <w:szCs w:val="24"/>
              </w:rPr>
            </w:pPr>
            <w:r>
              <w:rPr>
                <w:b/>
                <w:bCs/>
                <w:sz w:val="24"/>
                <w:szCs w:val="24"/>
              </w:rPr>
              <w:t>Мощность передатчика (ЭИИМ):</w:t>
            </w:r>
          </w:p>
          <w:p>
            <w:pPr>
              <w:pStyle w:val="Normal"/>
              <w:numPr>
                <w:ilvl w:val="0"/>
                <w:numId w:val="0"/>
              </w:numPr>
              <w:spacing w:before="0" w:after="0"/>
              <w:ind w:hanging="0" w:left="0"/>
              <w:outlineLvl w:val="1"/>
              <w:rPr>
                <w:sz w:val="24"/>
                <w:szCs w:val="24"/>
              </w:rPr>
            </w:pPr>
            <w:r>
              <w:rPr>
                <w:bCs/>
                <w:sz w:val="24"/>
                <w:szCs w:val="24"/>
                <w:lang w:val="en-US"/>
              </w:rPr>
              <w:t xml:space="preserve">2,4000-2,4835 </w:t>
            </w:r>
            <w:r>
              <w:rPr>
                <w:bCs/>
                <w:sz w:val="24"/>
                <w:szCs w:val="24"/>
              </w:rPr>
              <w:t>ГГц</w:t>
            </w:r>
            <w:r>
              <w:rPr>
                <w:bCs/>
                <w:sz w:val="24"/>
                <w:szCs w:val="24"/>
                <w:lang w:val="en-US"/>
              </w:rPr>
              <w:t xml:space="preserve">: &lt; 33 </w:t>
            </w:r>
            <w:r>
              <w:rPr>
                <w:bCs/>
                <w:sz w:val="24"/>
                <w:szCs w:val="24"/>
              </w:rPr>
              <w:t>дБм</w:t>
            </w:r>
            <w:r>
              <w:rPr>
                <w:bCs/>
                <w:sz w:val="24"/>
                <w:szCs w:val="24"/>
                <w:lang w:val="en-US"/>
              </w:rPr>
              <w:t xml:space="preserve"> (FCC), &lt; 20 </w:t>
            </w:r>
            <w:r>
              <w:rPr>
                <w:bCs/>
                <w:sz w:val="24"/>
                <w:szCs w:val="24"/>
              </w:rPr>
              <w:t>дБм</w:t>
            </w:r>
            <w:r>
              <w:rPr>
                <w:bCs/>
                <w:sz w:val="24"/>
                <w:szCs w:val="24"/>
                <w:lang w:val="en-US"/>
              </w:rPr>
              <w:t xml:space="preserve"> (CE/SPRC/MIC)</w:t>
            </w:r>
          </w:p>
          <w:p>
            <w:pPr>
              <w:pStyle w:val="Normal"/>
              <w:numPr>
                <w:ilvl w:val="0"/>
                <w:numId w:val="0"/>
              </w:numPr>
              <w:spacing w:before="0" w:after="0"/>
              <w:ind w:hanging="0" w:left="0"/>
              <w:outlineLvl w:val="1"/>
              <w:rPr>
                <w:sz w:val="24"/>
                <w:szCs w:val="24"/>
              </w:rPr>
            </w:pPr>
            <w:r>
              <w:rPr>
                <w:bCs/>
                <w:sz w:val="24"/>
                <w:szCs w:val="24"/>
                <w:lang w:val="en-US"/>
              </w:rPr>
              <w:t xml:space="preserve">5.725-5.850 </w:t>
            </w:r>
            <w:r>
              <w:rPr>
                <w:bCs/>
                <w:sz w:val="24"/>
                <w:szCs w:val="24"/>
              </w:rPr>
              <w:t>ГГц</w:t>
            </w:r>
            <w:r>
              <w:rPr>
                <w:bCs/>
                <w:sz w:val="24"/>
                <w:szCs w:val="24"/>
                <w:lang w:val="en-US"/>
              </w:rPr>
              <w:t xml:space="preserve">: &lt; 33 </w:t>
            </w:r>
            <w:r>
              <w:rPr>
                <w:bCs/>
                <w:sz w:val="24"/>
                <w:szCs w:val="24"/>
              </w:rPr>
              <w:t>дБм</w:t>
            </w:r>
            <w:r>
              <w:rPr>
                <w:bCs/>
                <w:sz w:val="24"/>
                <w:szCs w:val="24"/>
                <w:lang w:val="en-US"/>
              </w:rPr>
              <w:t xml:space="preserve"> (FCC), &lt; 14 </w:t>
            </w:r>
            <w:r>
              <w:rPr>
                <w:bCs/>
                <w:sz w:val="24"/>
                <w:szCs w:val="24"/>
              </w:rPr>
              <w:t>дБм</w:t>
            </w:r>
            <w:r>
              <w:rPr>
                <w:bCs/>
                <w:sz w:val="24"/>
                <w:szCs w:val="24"/>
                <w:lang w:val="en-US"/>
              </w:rPr>
              <w:t xml:space="preserve"> (CE), &lt; 23 </w:t>
            </w:r>
            <w:r>
              <w:rPr>
                <w:bCs/>
                <w:sz w:val="24"/>
                <w:szCs w:val="24"/>
              </w:rPr>
              <w:t>дБм</w:t>
            </w:r>
            <w:r>
              <w:rPr>
                <w:bCs/>
                <w:sz w:val="24"/>
                <w:szCs w:val="24"/>
                <w:lang w:val="en-US"/>
              </w:rPr>
              <w:t xml:space="preserve"> (SPRC)</w:t>
            </w:r>
          </w:p>
          <w:p>
            <w:pPr>
              <w:pStyle w:val="Normal"/>
              <w:numPr>
                <w:ilvl w:val="0"/>
                <w:numId w:val="0"/>
              </w:numPr>
              <w:spacing w:before="0" w:after="0"/>
              <w:ind w:hanging="0" w:left="0"/>
              <w:outlineLvl w:val="1"/>
              <w:rPr>
                <w:sz w:val="24"/>
                <w:szCs w:val="24"/>
              </w:rPr>
            </w:pPr>
            <w:r>
              <w:rPr>
                <w:b/>
                <w:bCs/>
                <w:sz w:val="24"/>
                <w:szCs w:val="24"/>
              </w:rPr>
              <w:t xml:space="preserve">Диапазон рабочих частот </w:t>
            </w:r>
            <w:r>
              <w:rPr>
                <w:b/>
                <w:bCs/>
                <w:sz w:val="24"/>
                <w:szCs w:val="24"/>
                <w:lang w:val="en-US"/>
              </w:rPr>
              <w:t>Bluetooth</w:t>
            </w:r>
            <w:r>
              <w:rPr>
                <w:b/>
                <w:bCs/>
                <w:sz w:val="24"/>
                <w:szCs w:val="24"/>
              </w:rPr>
              <w:t>:</w:t>
            </w:r>
            <w:r>
              <w:rPr>
                <w:bCs/>
                <w:sz w:val="24"/>
                <w:szCs w:val="24"/>
              </w:rPr>
              <w:t xml:space="preserve"> 2,4000-2,4835ГГц</w:t>
            </w:r>
          </w:p>
          <w:p>
            <w:pPr>
              <w:pStyle w:val="Normal"/>
              <w:numPr>
                <w:ilvl w:val="0"/>
                <w:numId w:val="0"/>
              </w:numPr>
              <w:spacing w:before="0" w:after="0"/>
              <w:ind w:hanging="0" w:left="0"/>
              <w:outlineLvl w:val="1"/>
              <w:rPr>
                <w:sz w:val="24"/>
                <w:szCs w:val="24"/>
              </w:rPr>
            </w:pPr>
            <w:r>
              <w:rPr>
                <w:b/>
                <w:bCs/>
                <w:sz w:val="24"/>
                <w:szCs w:val="24"/>
              </w:rPr>
              <w:t xml:space="preserve">Диапазон рабочих частот </w:t>
            </w:r>
            <w:r>
              <w:rPr>
                <w:b/>
                <w:bCs/>
                <w:sz w:val="24"/>
                <w:szCs w:val="24"/>
                <w:lang w:val="en-US"/>
              </w:rPr>
              <w:t>Wi</w:t>
            </w:r>
            <w:r>
              <w:rPr>
                <w:b/>
                <w:bCs/>
                <w:sz w:val="24"/>
                <w:szCs w:val="24"/>
              </w:rPr>
              <w:t>-</w:t>
            </w:r>
            <w:r>
              <w:rPr>
                <w:b/>
                <w:bCs/>
                <w:sz w:val="24"/>
                <w:szCs w:val="24"/>
                <w:lang w:val="en-US"/>
              </w:rPr>
              <w:t>Fi</w:t>
            </w:r>
            <w:r>
              <w:rPr>
                <w:b/>
                <w:bCs/>
                <w:sz w:val="24"/>
                <w:szCs w:val="24"/>
              </w:rPr>
              <w:t xml:space="preserve">: </w:t>
            </w:r>
            <w:r>
              <w:rPr>
                <w:bCs/>
                <w:sz w:val="24"/>
                <w:szCs w:val="24"/>
              </w:rPr>
              <w:t>2,4000-2,4835 ГГц, 5,150-5,250 ГГц, 5,725-5,850 ГГц</w:t>
            </w:r>
          </w:p>
          <w:p>
            <w:pPr>
              <w:pStyle w:val="Normal"/>
              <w:numPr>
                <w:ilvl w:val="0"/>
                <w:numId w:val="0"/>
              </w:numPr>
              <w:spacing w:before="0" w:after="0"/>
              <w:ind w:hanging="0" w:left="0"/>
              <w:outlineLvl w:val="1"/>
              <w:rPr>
                <w:b w:val="false"/>
                <w:bCs w:val="false"/>
                <w:sz w:val="24"/>
                <w:szCs w:val="24"/>
              </w:rPr>
            </w:pPr>
            <w:r>
              <w:rPr>
                <w:b/>
                <w:bCs/>
                <w:sz w:val="24"/>
                <w:szCs w:val="24"/>
              </w:rPr>
              <w:t xml:space="preserve">Протокол </w:t>
            </w:r>
            <w:r>
              <w:rPr>
                <w:b/>
                <w:bCs/>
                <w:sz w:val="24"/>
                <w:szCs w:val="24"/>
                <w:lang w:val="en-US"/>
              </w:rPr>
              <w:t xml:space="preserve">Bluetooth:  </w:t>
            </w:r>
            <w:r>
              <w:rPr>
                <w:b w:val="false"/>
                <w:bCs w:val="false"/>
                <w:sz w:val="24"/>
                <w:szCs w:val="24"/>
                <w:lang w:val="en-US"/>
              </w:rPr>
              <w:t>Bluetooth 5.1</w:t>
            </w:r>
          </w:p>
          <w:p>
            <w:pPr>
              <w:pStyle w:val="Normal"/>
              <w:numPr>
                <w:ilvl w:val="0"/>
                <w:numId w:val="0"/>
              </w:numPr>
              <w:spacing w:before="0" w:after="0"/>
              <w:ind w:hanging="0" w:left="0"/>
              <w:outlineLvl w:val="1"/>
              <w:rPr>
                <w:sz w:val="24"/>
                <w:szCs w:val="24"/>
              </w:rPr>
            </w:pPr>
            <w:r>
              <w:rPr>
                <w:b/>
                <w:bCs/>
                <w:sz w:val="24"/>
                <w:szCs w:val="24"/>
                <w:lang w:val="en-US"/>
              </w:rPr>
              <w:t>Протокол Wi</w:t>
            </w:r>
            <w:r>
              <w:rPr>
                <w:b/>
                <w:bCs/>
                <w:sz w:val="24"/>
                <w:szCs w:val="24"/>
              </w:rPr>
              <w:t>-</w:t>
            </w:r>
            <w:r>
              <w:rPr>
                <w:b/>
                <w:bCs/>
                <w:sz w:val="24"/>
                <w:szCs w:val="24"/>
                <w:lang w:val="en-US"/>
              </w:rPr>
              <w:t>Fi</w:t>
            </w:r>
            <w:r>
              <w:rPr>
                <w:b/>
                <w:bCs/>
                <w:sz w:val="24"/>
                <w:szCs w:val="24"/>
              </w:rPr>
              <w:t xml:space="preserve">:  </w:t>
            </w:r>
            <w:r>
              <w:rPr>
                <w:b w:val="false"/>
                <w:bCs w:val="false"/>
                <w:sz w:val="24"/>
                <w:szCs w:val="24"/>
                <w:lang w:val="en-US"/>
              </w:rPr>
              <w:t>Wi</w:t>
            </w:r>
            <w:r>
              <w:rPr>
                <w:b w:val="false"/>
                <w:bCs w:val="false"/>
                <w:sz w:val="24"/>
                <w:szCs w:val="24"/>
              </w:rPr>
              <w:t>-</w:t>
            </w:r>
            <w:r>
              <w:rPr>
                <w:b w:val="false"/>
                <w:bCs w:val="false"/>
                <w:sz w:val="24"/>
                <w:szCs w:val="24"/>
                <w:lang w:val="en-US"/>
              </w:rPr>
              <w:t>Fi 6</w:t>
            </w:r>
          </w:p>
          <w:p>
            <w:pPr>
              <w:pStyle w:val="Normal"/>
              <w:numPr>
                <w:ilvl w:val="0"/>
                <w:numId w:val="0"/>
              </w:numPr>
              <w:spacing w:before="0" w:after="0"/>
              <w:ind w:hanging="0" w:left="0"/>
              <w:outlineLvl w:val="1"/>
              <w:rPr>
                <w:b w:val="false"/>
                <w:bCs w:val="false"/>
                <w:sz w:val="24"/>
                <w:szCs w:val="24"/>
              </w:rPr>
            </w:pPr>
            <w:r>
              <w:rPr>
                <w:b/>
                <w:bCs/>
                <w:sz w:val="24"/>
                <w:szCs w:val="24"/>
              </w:rPr>
              <w:t xml:space="preserve">Разрешение экрана: </w:t>
            </w:r>
            <w:r>
              <w:rPr>
                <w:b w:val="false"/>
                <w:bCs w:val="false"/>
                <w:sz w:val="24"/>
                <w:szCs w:val="24"/>
              </w:rPr>
              <w:t>1920 х 1200</w:t>
            </w:r>
          </w:p>
          <w:p>
            <w:pPr>
              <w:pStyle w:val="Normal"/>
              <w:numPr>
                <w:ilvl w:val="0"/>
                <w:numId w:val="0"/>
              </w:numPr>
              <w:spacing w:before="0" w:after="0"/>
              <w:ind w:hanging="0" w:left="0"/>
              <w:outlineLvl w:val="1"/>
              <w:rPr>
                <w:b w:val="false"/>
                <w:bCs w:val="false"/>
                <w:sz w:val="24"/>
                <w:szCs w:val="24"/>
              </w:rPr>
            </w:pPr>
            <w:r>
              <w:rPr>
                <w:b/>
                <w:bCs/>
                <w:sz w:val="24"/>
                <w:szCs w:val="24"/>
              </w:rPr>
              <w:t>Уровень яркости:</w:t>
            </w:r>
            <w:r>
              <w:rPr>
                <w:b w:val="false"/>
                <w:bCs w:val="false"/>
                <w:sz w:val="24"/>
                <w:szCs w:val="24"/>
              </w:rPr>
              <w:t xml:space="preserve"> 1200кд/м</w:t>
            </w:r>
            <w:r>
              <w:rPr>
                <w:b w:val="false"/>
                <w:bCs w:val="false"/>
                <w:sz w:val="24"/>
                <w:szCs w:val="24"/>
                <w:vertAlign w:val="superscript"/>
              </w:rPr>
              <w:t>2</w:t>
            </w:r>
          </w:p>
          <w:p>
            <w:pPr>
              <w:pStyle w:val="Normal"/>
              <w:numPr>
                <w:ilvl w:val="0"/>
                <w:numId w:val="0"/>
              </w:numPr>
              <w:spacing w:before="0" w:after="0"/>
              <w:ind w:hanging="0" w:left="0"/>
              <w:outlineLvl w:val="1"/>
              <w:rPr>
                <w:sz w:val="24"/>
                <w:szCs w:val="24"/>
              </w:rPr>
            </w:pPr>
            <w:r>
              <w:rPr>
                <w:b/>
                <w:bCs/>
                <w:sz w:val="24"/>
                <w:szCs w:val="24"/>
              </w:rPr>
              <w:t xml:space="preserve">Навигационные системы: </w:t>
            </w:r>
            <w:r>
              <w:rPr>
                <w:b w:val="false"/>
                <w:bCs w:val="false"/>
                <w:sz w:val="24"/>
                <w:szCs w:val="24"/>
                <w:lang w:val="en-US"/>
              </w:rPr>
              <w:t>GPS + Galileo + BeiDou</w:t>
            </w:r>
          </w:p>
          <w:p>
            <w:pPr>
              <w:pStyle w:val="Normal"/>
              <w:numPr>
                <w:ilvl w:val="0"/>
                <w:numId w:val="0"/>
              </w:numPr>
              <w:spacing w:before="0" w:after="0"/>
              <w:ind w:hanging="0" w:left="0"/>
              <w:outlineLvl w:val="1"/>
              <w:rPr>
                <w:b w:val="false"/>
                <w:bCs w:val="false"/>
                <w:sz w:val="24"/>
                <w:szCs w:val="24"/>
              </w:rPr>
            </w:pPr>
            <w:r>
              <w:rPr>
                <w:b w:val="false"/>
                <w:bCs w:val="false"/>
                <w:sz w:val="24"/>
                <w:szCs w:val="24"/>
                <w:lang w:val="en-US"/>
              </w:rPr>
              <w:t>7 – дюймовый яркий сенсорный экран (1920 х 1200 пикселей) с 1000 нит – читаемость прилюбом освещении</w:t>
            </w:r>
          </w:p>
          <w:p>
            <w:pPr>
              <w:pStyle w:val="Normal"/>
              <w:numPr>
                <w:ilvl w:val="0"/>
                <w:numId w:val="0"/>
              </w:numPr>
              <w:spacing w:before="0" w:after="0"/>
              <w:ind w:hanging="0" w:left="0"/>
              <w:outlineLvl w:val="1"/>
              <w:rPr>
                <w:b w:val="false"/>
                <w:bCs w:val="false"/>
                <w:sz w:val="24"/>
                <w:szCs w:val="24"/>
              </w:rPr>
            </w:pPr>
            <w:r>
              <w:rPr>
                <w:b w:val="false"/>
                <w:bCs w:val="false"/>
                <w:sz w:val="24"/>
                <w:szCs w:val="24"/>
                <w:lang w:val="en-US"/>
              </w:rPr>
              <w:t>Горячая замена батарей – неприрывная работа с внешней и внутреней батареями</w:t>
            </w:r>
          </w:p>
          <w:p>
            <w:pPr>
              <w:pStyle w:val="Normal"/>
              <w:numPr>
                <w:ilvl w:val="0"/>
                <w:numId w:val="0"/>
              </w:numPr>
              <w:spacing w:before="0" w:after="0"/>
              <w:ind w:hanging="0" w:left="0"/>
              <w:outlineLvl w:val="1"/>
              <w:rPr>
                <w:b w:val="false"/>
                <w:bCs w:val="false"/>
                <w:sz w:val="24"/>
                <w:szCs w:val="24"/>
              </w:rPr>
            </w:pPr>
            <w:r>
              <w:rPr>
                <w:b w:val="false"/>
                <w:bCs w:val="false"/>
                <w:sz w:val="24"/>
                <w:szCs w:val="24"/>
                <w:lang w:val="en-US"/>
              </w:rPr>
              <w:t>Класс защиты IP – пыле – и влагозащита для полётов в дождь, пыль, туман</w:t>
            </w:r>
          </w:p>
          <w:p>
            <w:pPr>
              <w:pStyle w:val="Normal"/>
              <w:numPr>
                <w:ilvl w:val="0"/>
                <w:numId w:val="0"/>
              </w:numPr>
              <w:spacing w:before="0" w:after="0"/>
              <w:ind w:hanging="0" w:left="0"/>
              <w:outlineLvl w:val="1"/>
              <w:rPr>
                <w:b w:val="false"/>
                <w:bCs w:val="false"/>
                <w:sz w:val="24"/>
                <w:szCs w:val="24"/>
              </w:rPr>
            </w:pPr>
            <w:r>
              <w:rPr>
                <w:b w:val="false"/>
                <w:bCs w:val="false"/>
                <w:sz w:val="24"/>
                <w:szCs w:val="24"/>
                <w:lang w:val="en-US"/>
              </w:rPr>
              <w:t>OcuSync Enterprise – до 15 км стабильной связи</w:t>
            </w:r>
          </w:p>
          <w:p>
            <w:pPr>
              <w:pStyle w:val="Normal"/>
              <w:numPr>
                <w:ilvl w:val="0"/>
                <w:numId w:val="0"/>
              </w:numPr>
              <w:spacing w:before="0" w:after="0"/>
              <w:ind w:hanging="0" w:left="0"/>
              <w:outlineLvl w:val="1"/>
              <w:rPr>
                <w:b w:val="false"/>
                <w:bCs w:val="false"/>
                <w:sz w:val="24"/>
                <w:szCs w:val="24"/>
              </w:rPr>
            </w:pPr>
            <w:r>
              <w:rPr>
                <w:b w:val="false"/>
                <w:bCs w:val="false"/>
                <w:sz w:val="24"/>
                <w:szCs w:val="24"/>
              </w:rPr>
              <w:t>Платформа Android с открытым SDK — настойка под любые задачи</w:t>
            </w:r>
          </w:p>
          <w:p>
            <w:pPr>
              <w:pStyle w:val="Normal"/>
              <w:numPr>
                <w:ilvl w:val="0"/>
                <w:numId w:val="0"/>
              </w:numPr>
              <w:spacing w:before="0" w:after="0"/>
              <w:ind w:hanging="0" w:left="0"/>
              <w:outlineLvl w:val="1"/>
              <w:rPr>
                <w:b w:val="false"/>
                <w:bCs w:val="false"/>
                <w:sz w:val="24"/>
                <w:szCs w:val="24"/>
              </w:rPr>
            </w:pPr>
            <w:r>
              <w:rPr>
                <w:b w:val="false"/>
                <w:bCs w:val="false"/>
                <w:sz w:val="24"/>
                <w:szCs w:val="24"/>
              </w:rPr>
              <w:t>Дата производства: Остаточный срок годности товара — не менее 80% от основного срока годности товара на дату поставки, но не ранее апреля 2026 года</w:t>
            </w:r>
          </w:p>
          <w:p>
            <w:pPr>
              <w:pStyle w:val="Normal"/>
              <w:numPr>
                <w:ilvl w:val="0"/>
                <w:numId w:val="0"/>
              </w:numPr>
              <w:spacing w:before="0" w:after="0"/>
              <w:ind w:hanging="0" w:left="0"/>
              <w:outlineLvl w:val="1"/>
              <w:rPr>
                <w:sz w:val="24"/>
                <w:szCs w:val="24"/>
              </w:rPr>
            </w:pPr>
            <w:r>
              <w:rPr>
                <w:b w:val="false"/>
                <w:bCs w:val="false"/>
                <w:sz w:val="24"/>
                <w:szCs w:val="24"/>
              </w:rPr>
              <w:t>Совместимость с БВС: DJI Matrice 30T, DJI Mavic 3 PRO (Модернизированный 1001)</w:t>
            </w:r>
          </w:p>
          <w:p>
            <w:pPr>
              <w:pStyle w:val="Normal"/>
              <w:numPr>
                <w:ilvl w:val="0"/>
                <w:numId w:val="0"/>
              </w:numPr>
              <w:spacing w:before="0" w:after="0"/>
              <w:ind w:hanging="0" w:left="0"/>
              <w:outlineLvl w:val="1"/>
              <w:rPr>
                <w:bCs/>
              </w:rPr>
            </w:pPr>
            <w:r>
              <w:rPr>
                <w:bCs/>
              </w:rPr>
            </w:r>
          </w:p>
        </w:tc>
        <w:tc>
          <w:tcPr>
            <w:tcW w:w="1986" w:type="dxa"/>
            <w:tcBorders>
              <w:top w:val="single" w:sz="4" w:space="0" w:color="000000"/>
              <w:left w:val="single" w:sz="4" w:space="0" w:color="000000"/>
              <w:bottom w:val="single" w:sz="4" w:space="0" w:color="000000"/>
            </w:tcBorders>
            <w:shd w:color="auto" w:fill="auto" w:val="clear"/>
          </w:tcPr>
          <w:p>
            <w:pPr>
              <w:pStyle w:val="Normal"/>
              <w:numPr>
                <w:ilvl w:val="0"/>
                <w:numId w:val="0"/>
              </w:numPr>
              <w:spacing w:before="0" w:after="0"/>
              <w:ind w:hanging="0" w:left="0"/>
              <w:jc w:val="center"/>
              <w:outlineLvl w:val="1"/>
              <w:rPr>
                <w:sz w:val="24"/>
                <w:szCs w:val="24"/>
                <w:lang w:eastAsia="ru-RU"/>
              </w:rPr>
            </w:pPr>
            <w:r>
              <w:rPr>
                <w:sz w:val="24"/>
                <w:szCs w:val="24"/>
                <w:lang w:eastAsia="ru-RU"/>
              </w:rPr>
              <w:t>Федеральных авиационных правил инженерно-авиационного обеспечения государственной авиации (приказ Министерства обороны Российской федерации от 09 09.2004 г. № 044)</w:t>
            </w:r>
          </w:p>
        </w:tc>
        <w:tc>
          <w:tcPr>
            <w:tcW w:w="1430"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ind w:hanging="0" w:left="0"/>
              <w:jc w:val="center"/>
              <w:outlineLvl w:val="1"/>
              <w:rPr>
                <w:bCs/>
              </w:rPr>
            </w:pPr>
            <w:r>
              <w:rPr/>
              <w:t>1</w:t>
            </w:r>
          </w:p>
        </w:tc>
      </w:tr>
    </w:tbl>
    <w:p>
      <w:pPr>
        <w:pStyle w:val="Normal"/>
        <w:widowControl w:val="false"/>
        <w:numPr>
          <w:ilvl w:val="0"/>
          <w:numId w:val="0"/>
        </w:numPr>
        <w:ind w:firstLine="709" w:left="0"/>
        <w:outlineLvl w:val="1"/>
        <w:rPr>
          <w:b/>
          <w:bCs/>
          <w:iCs/>
        </w:rPr>
      </w:pPr>
      <w:r>
        <w:rPr>
          <w:b/>
          <w:bCs/>
          <w:iCs/>
        </w:rPr>
      </w:r>
    </w:p>
    <w:p>
      <w:pPr>
        <w:pStyle w:val="Normal"/>
        <w:widowControl w:val="false"/>
        <w:numPr>
          <w:ilvl w:val="0"/>
          <w:numId w:val="0"/>
        </w:numPr>
        <w:ind w:firstLine="709" w:left="0"/>
        <w:outlineLvl w:val="1"/>
        <w:rPr>
          <w:b/>
          <w:bCs/>
          <w:iCs/>
        </w:rPr>
      </w:pPr>
      <w:r>
        <w:rPr>
          <w:b/>
          <w:bCs/>
          <w:iCs/>
        </w:rPr>
        <w:t>Гарантии качества:</w:t>
      </w:r>
    </w:p>
    <w:p>
      <w:pPr>
        <w:pStyle w:val="Normal"/>
        <w:widowControl w:val="false"/>
        <w:ind w:firstLine="709"/>
        <w:rPr>
          <w:lang w:eastAsia="ar-SA"/>
        </w:rPr>
      </w:pPr>
      <w:r>
        <w:rPr>
          <w:lang w:eastAsia="ar-SA"/>
        </w:rPr>
        <w:t>12 месяцев, начиная со дня подписания Государственным заказчиком документов о приемке.</w:t>
      </w:r>
    </w:p>
    <w:p>
      <w:pPr>
        <w:pStyle w:val="Normal"/>
        <w:widowControl w:val="false"/>
        <w:ind w:firstLine="709"/>
        <w:rPr>
          <w:lang w:eastAsia="ar-SA"/>
        </w:rPr>
      </w:pPr>
      <w:r>
        <w:rPr>
          <w:lang w:eastAsia="ar-SA"/>
        </w:rPr>
      </w:r>
    </w:p>
    <w:p>
      <w:pPr>
        <w:pStyle w:val="Normal"/>
        <w:spacing w:before="0" w:after="29"/>
        <w:ind w:firstLine="709"/>
        <w:rPr/>
      </w:pPr>
      <w:r>
        <w:rPr>
          <w:b/>
        </w:rPr>
        <w:t xml:space="preserve">Срок поставки товара: </w:t>
      </w:r>
      <w:r>
        <w:rPr>
          <w:b w:val="false"/>
          <w:bCs w:val="false"/>
        </w:rPr>
        <w:t xml:space="preserve"> 20 </w:t>
      </w:r>
      <w:r>
        <w:rPr/>
        <w:t>(двадцати) календарных дней со дня заключения Контракта.</w:t>
      </w:r>
    </w:p>
    <w:p>
      <w:pPr>
        <w:pStyle w:val="Normal"/>
        <w:spacing w:before="0" w:after="29"/>
        <w:ind w:firstLine="709"/>
        <w:rPr>
          <w:b/>
        </w:rPr>
      </w:pPr>
      <w:r>
        <w:rPr>
          <w:b/>
        </w:rPr>
      </w:r>
    </w:p>
    <w:p>
      <w:pPr>
        <w:pStyle w:val="Normal"/>
        <w:spacing w:before="0" w:after="29"/>
        <w:ind w:firstLine="709"/>
        <w:rPr/>
      </w:pPr>
      <w:r>
        <w:rPr>
          <w:b/>
        </w:rPr>
        <w:t>Место поставки товара</w:t>
      </w:r>
      <w:r>
        <w:rPr/>
        <w:t>: Амурская область, г. Благовещенск, ул. Пионерская, 47</w:t>
      </w:r>
    </w:p>
    <w:p>
      <w:pPr>
        <w:pStyle w:val="Normal"/>
        <w:spacing w:before="0" w:after="60"/>
        <w:rPr>
          <w:rFonts w:eastAsia="Andale Sans UI;Arial Unicode MS"/>
          <w:b/>
          <w:kern w:val="2"/>
        </w:rPr>
      </w:pPr>
      <w:r>
        <w:rPr>
          <w:rFonts w:eastAsia="Andale Sans UI;Arial Unicode MS"/>
          <w:b/>
          <w:kern w:val="2"/>
        </w:rPr>
      </w:r>
    </w:p>
    <w:p>
      <w:pPr>
        <w:pStyle w:val="Normal"/>
        <w:spacing w:before="0" w:after="60"/>
        <w:ind w:left="720"/>
        <w:rPr>
          <w:rFonts w:eastAsia="Andale Sans UI;Arial Unicode MS"/>
          <w:b/>
          <w:kern w:val="2"/>
        </w:rPr>
      </w:pPr>
      <w:r>
        <w:rPr>
          <w:rFonts w:eastAsia="Andale Sans UI;Arial Unicode MS"/>
          <w:b/>
          <w:kern w:val="2"/>
        </w:rPr>
        <w:t>Требования к качеству товара:</w:t>
      </w:r>
    </w:p>
    <w:p>
      <w:pPr>
        <w:pStyle w:val="Normal"/>
        <w:spacing w:before="0" w:after="60"/>
        <w:ind w:firstLine="709"/>
        <w:rPr/>
      </w:pPr>
      <w:r>
        <w:rPr>
          <w:color w:val="000000"/>
          <w:spacing w:val="1"/>
          <w:kern w:val="2"/>
        </w:rPr>
        <w:t xml:space="preserve">Товар должен быть поставлен в ассортименте (наименовании), в объеме (количестве) и в сроки, предусмотренные настоящим контрактом.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наличие сертификатов соответствия на товар, если он подлежит сертификации в соответствии с законодательством Российской Федерации. </w:t>
      </w:r>
    </w:p>
    <w:p>
      <w:pPr>
        <w:pStyle w:val="Normal"/>
        <w:ind w:firstLine="709"/>
        <w:rPr>
          <w:color w:val="000000"/>
        </w:rPr>
      </w:pPr>
      <w:r>
        <w:rPr>
          <w:color w:val="000000"/>
        </w:rPr>
      </w:r>
    </w:p>
    <w:p>
      <w:pPr>
        <w:pStyle w:val="Normal"/>
        <w:ind w:firstLine="709"/>
        <w:rPr>
          <w:spacing w:val="-3"/>
        </w:rPr>
      </w:pPr>
      <w:r>
        <w:rPr>
          <w:spacing w:val="-3"/>
        </w:rPr>
      </w:r>
    </w:p>
    <w:tbl>
      <w:tblPr>
        <w:tblW w:w="9863"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100"/>
        <w:gridCol w:w="4762"/>
      </w:tblGrid>
      <w:tr>
        <w:trPr>
          <w:trHeight w:val="1536" w:hRule="atLeast"/>
        </w:trPr>
        <w:tc>
          <w:tcPr>
            <w:tcW w:w="5100" w:type="dxa"/>
            <w:tcBorders/>
            <w:shd w:color="auto" w:fill="auto" w:val="clear"/>
          </w:tcPr>
          <w:p>
            <w:pPr>
              <w:pStyle w:val="Normal"/>
              <w:spacing w:lineRule="auto" w:line="276"/>
              <w:ind w:firstLine="34"/>
              <w:rPr>
                <w:b/>
                <w:sz w:val="22"/>
                <w:szCs w:val="22"/>
              </w:rPr>
            </w:pPr>
            <w:r>
              <w:rPr>
                <w:b/>
              </w:rPr>
              <w:t>Государственный заказчик:</w:t>
            </w:r>
          </w:p>
          <w:p>
            <w:pPr>
              <w:pStyle w:val="Normal"/>
              <w:spacing w:lineRule="auto" w:line="276"/>
              <w:ind w:firstLine="34"/>
              <w:jc w:val="left"/>
              <w:rPr/>
            </w:pPr>
            <w:r>
              <w:rPr/>
              <w:t>Главное управление МЧС России</w:t>
            </w:r>
          </w:p>
          <w:p>
            <w:pPr>
              <w:pStyle w:val="Normal"/>
              <w:spacing w:lineRule="auto" w:line="276"/>
              <w:ind w:firstLine="34"/>
              <w:jc w:val="left"/>
              <w:rPr/>
            </w:pPr>
            <w:r>
              <w:rPr/>
              <w:t>по Амурской области</w:t>
            </w:r>
          </w:p>
          <w:p>
            <w:pPr>
              <w:pStyle w:val="Normal"/>
              <w:spacing w:lineRule="auto" w:line="276"/>
              <w:rPr>
                <w:sz w:val="22"/>
                <w:szCs w:val="22"/>
              </w:rPr>
            </w:pPr>
            <w:r>
              <w:rPr>
                <w:sz w:val="22"/>
                <w:szCs w:val="22"/>
              </w:rPr>
              <w:t>___________________ / ____________</w:t>
            </w:r>
          </w:p>
          <w:p>
            <w:pPr>
              <w:pStyle w:val="Normal"/>
              <w:spacing w:lineRule="auto" w:line="276"/>
              <w:rPr>
                <w:sz w:val="22"/>
                <w:szCs w:val="22"/>
              </w:rPr>
            </w:pPr>
            <w:r>
              <w:rPr>
                <w:sz w:val="22"/>
                <w:szCs w:val="22"/>
              </w:rPr>
              <w:t xml:space="preserve">     </w:t>
            </w:r>
            <w:r>
              <w:rPr>
                <w:sz w:val="16"/>
                <w:szCs w:val="16"/>
              </w:rPr>
              <w:t xml:space="preserve">    </w:t>
            </w:r>
            <w:r>
              <w:rPr>
                <w:sz w:val="16"/>
                <w:szCs w:val="16"/>
              </w:rPr>
              <w:t>подпись               Фамилия И.О.</w:t>
            </w:r>
          </w:p>
          <w:p>
            <w:pPr>
              <w:pStyle w:val="Normal"/>
              <w:spacing w:lineRule="auto" w:line="312"/>
              <w:rPr>
                <w:sz w:val="16"/>
                <w:szCs w:val="16"/>
              </w:rPr>
            </w:pPr>
            <w:r>
              <w:rPr>
                <w:sz w:val="16"/>
                <w:szCs w:val="16"/>
              </w:rPr>
              <w:t xml:space="preserve">        </w:t>
            </w:r>
            <w:r>
              <w:rPr>
                <w:sz w:val="16"/>
                <w:szCs w:val="16"/>
              </w:rPr>
              <w:t>М.П.</w:t>
            </w:r>
          </w:p>
          <w:p>
            <w:pPr>
              <w:pStyle w:val="Normal"/>
              <w:spacing w:lineRule="auto" w:line="276"/>
              <w:rPr/>
            </w:pPr>
            <w:r>
              <w:rPr>
                <w:sz w:val="22"/>
                <w:szCs w:val="22"/>
              </w:rPr>
              <w:t>«___» __________________</w:t>
            </w:r>
            <w:r>
              <w:rPr/>
              <w:t>_ 2026 г.</w:t>
            </w:r>
          </w:p>
          <w:p>
            <w:pPr>
              <w:pStyle w:val="Normal"/>
              <w:spacing w:lineRule="auto" w:line="276"/>
              <w:ind w:firstLine="567"/>
              <w:rPr>
                <w:sz w:val="18"/>
                <w:szCs w:val="18"/>
              </w:rPr>
            </w:pPr>
            <w:r>
              <w:rPr>
                <w:sz w:val="18"/>
                <w:szCs w:val="18"/>
              </w:rPr>
            </w:r>
          </w:p>
        </w:tc>
        <w:tc>
          <w:tcPr>
            <w:tcW w:w="4762" w:type="dxa"/>
            <w:tcBorders/>
            <w:shd w:color="auto" w:fill="auto" w:val="clear"/>
          </w:tcPr>
          <w:p>
            <w:pPr>
              <w:pStyle w:val="Normal"/>
              <w:spacing w:lineRule="auto" w:line="276"/>
              <w:ind w:firstLine="567" w:left="113" w:right="680"/>
              <w:rPr/>
            </w:pPr>
            <w:r>
              <w:rPr>
                <w:b/>
              </w:rPr>
              <w:t>Поставщик:</w:t>
            </w:r>
          </w:p>
          <w:p>
            <w:pPr>
              <w:pStyle w:val="Normal"/>
              <w:spacing w:lineRule="auto" w:line="276"/>
              <w:ind w:firstLine="567"/>
              <w:rPr>
                <w:b/>
              </w:rPr>
            </w:pPr>
            <w:r>
              <w:rPr>
                <w:b/>
              </w:rPr>
            </w:r>
          </w:p>
          <w:p>
            <w:pPr>
              <w:pStyle w:val="Normal"/>
              <w:spacing w:lineRule="auto" w:line="276"/>
              <w:rPr/>
            </w:pPr>
            <w:r>
              <w:rPr/>
            </w:r>
          </w:p>
          <w:p>
            <w:pPr>
              <w:pStyle w:val="Normal"/>
              <w:spacing w:lineRule="auto" w:line="276"/>
              <w:ind w:firstLine="567"/>
              <w:rPr/>
            </w:pPr>
            <w:r>
              <w:rPr/>
              <w:t>___________________ / ____________</w:t>
            </w:r>
          </w:p>
          <w:p>
            <w:pPr>
              <w:pStyle w:val="Normal"/>
              <w:spacing w:lineRule="auto" w:line="276"/>
              <w:ind w:firstLine="567"/>
              <w:rPr/>
            </w:pPr>
            <w:r>
              <w:rPr/>
              <w:t xml:space="preserve"> </w:t>
            </w:r>
            <w:r>
              <w:rPr>
                <w:sz w:val="16"/>
                <w:szCs w:val="16"/>
              </w:rPr>
              <w:t xml:space="preserve">      </w:t>
            </w:r>
            <w:r>
              <w:rPr>
                <w:sz w:val="16"/>
                <w:szCs w:val="16"/>
              </w:rPr>
              <w:t>подпись                    Фамилия И.О.</w:t>
            </w:r>
          </w:p>
          <w:p>
            <w:pPr>
              <w:pStyle w:val="Normal"/>
              <w:spacing w:lineRule="auto" w:line="276"/>
              <w:ind w:firstLine="567"/>
              <w:rPr>
                <w:sz w:val="16"/>
                <w:szCs w:val="16"/>
              </w:rPr>
            </w:pPr>
            <w:r>
              <w:rPr>
                <w:sz w:val="16"/>
                <w:szCs w:val="16"/>
              </w:rPr>
              <w:t xml:space="preserve">       </w:t>
            </w:r>
            <w:r>
              <w:rPr>
                <w:sz w:val="16"/>
                <w:szCs w:val="16"/>
              </w:rPr>
              <w:t>М.П.</w:t>
            </w:r>
          </w:p>
          <w:p>
            <w:pPr>
              <w:pStyle w:val="Normal"/>
              <w:spacing w:lineRule="auto" w:line="276"/>
              <w:ind w:firstLine="567"/>
              <w:rPr/>
            </w:pPr>
            <w:r>
              <w:rPr/>
              <w:t>«___» ___________________ 2026 г.</w:t>
            </w:r>
          </w:p>
          <w:p>
            <w:pPr>
              <w:pStyle w:val="Normal"/>
              <w:spacing w:lineRule="auto" w:line="276"/>
              <w:ind w:firstLine="567"/>
              <w:rPr>
                <w:sz w:val="18"/>
                <w:szCs w:val="18"/>
              </w:rPr>
            </w:pPr>
            <w:r>
              <w:rPr>
                <w:sz w:val="18"/>
                <w:szCs w:val="18"/>
              </w:rPr>
            </w:r>
          </w:p>
        </w:tc>
      </w:tr>
    </w:tbl>
    <w:p>
      <w:pPr>
        <w:pStyle w:val="Style63"/>
        <w:suppressAutoHyphens w:val="false"/>
        <w:snapToGrid w:val="false"/>
        <w:spacing w:lineRule="atLeast" w:line="200"/>
        <w:jc w:val="center"/>
        <w:rPr>
          <w:b/>
          <w:bCs/>
          <w:color w:val="auto"/>
          <w:sz w:val="22"/>
          <w:szCs w:val="22"/>
          <w:lang w:val="ru-RU"/>
        </w:rPr>
      </w:pPr>
      <w:r>
        <w:rPr>
          <w:b/>
          <w:bCs/>
          <w:color w:val="auto"/>
          <w:sz w:val="22"/>
          <w:szCs w:val="22"/>
          <w:lang w:val="ru-RU"/>
        </w:rPr>
      </w:r>
    </w:p>
    <w:p>
      <w:pPr>
        <w:pStyle w:val="Style63"/>
        <w:suppressAutoHyphens w:val="false"/>
        <w:snapToGrid w:val="false"/>
        <w:spacing w:lineRule="atLeast" w:line="200"/>
        <w:jc w:val="center"/>
        <w:rPr>
          <w:b/>
          <w:bCs/>
          <w:color w:val="auto"/>
          <w:sz w:val="22"/>
          <w:szCs w:val="22"/>
          <w:lang w:val="ru-RU"/>
        </w:rPr>
      </w:pPr>
      <w:r>
        <w:rPr>
          <w:b/>
          <w:bCs/>
          <w:color w:val="auto"/>
          <w:sz w:val="22"/>
          <w:szCs w:val="22"/>
          <w:lang w:val="ru-RU"/>
        </w:rPr>
      </w:r>
    </w:p>
    <w:p>
      <w:pPr>
        <w:pStyle w:val="Normal"/>
        <w:numPr>
          <w:ilvl w:val="0"/>
          <w:numId w:val="0"/>
        </w:numPr>
        <w:spacing w:before="0" w:after="0"/>
        <w:ind w:hanging="0" w:left="0"/>
        <w:jc w:val="center"/>
        <w:outlineLvl w:val="1"/>
        <w:rPr>
          <w:sz w:val="28"/>
          <w:szCs w:val="28"/>
          <w:lang w:eastAsia="ru-RU"/>
        </w:rPr>
      </w:pPr>
      <w:r>
        <w:rPr>
          <w:sz w:val="28"/>
          <w:szCs w:val="28"/>
          <w:lang w:eastAsia="ru-RU"/>
        </w:rPr>
        <w:t>Федеральных авиационных правил инженерно-авиационного обеспечения государственной авиации (приказ Министерства обороны Российской федерации от 09 09.2004 г. № 044)</w:t>
      </w:r>
    </w:p>
    <w:sectPr>
      <w:footerReference w:type="even" r:id="rId12"/>
      <w:footerReference w:type="default" r:id="rId13"/>
      <w:footerReference w:type="first" r:id="rId14"/>
      <w:type w:val="nextPage"/>
      <w:pgSz w:w="11906" w:h="16838"/>
      <w:pgMar w:left="1313" w:right="718" w:gutter="0" w:header="0" w:top="720" w:footer="0" w:bottom="72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Cambria">
    <w:charset w:val="01"/>
    <w:family w:val="roman"/>
    <w:pitch w:val="default"/>
  </w:font>
  <w:font w:name="Courier New">
    <w:charset w:val="01"/>
    <w:family w:val="auto"/>
    <w:pitch w:val="default"/>
  </w:font>
  <w:font w:name="Tahoma">
    <w:charset w:val="01"/>
    <w:family w:val="swiss"/>
    <w:pitch w:val="default"/>
  </w:font>
  <w:font w:name="Century Schoolbook">
    <w:charset w:val="01"/>
    <w:family w:val="roman"/>
    <w:pitch w:val="default"/>
  </w:font>
  <w:font w:name="Sylfaen">
    <w:charset w:val="01"/>
    <w:family w:val="roman"/>
    <w:pitch w:val="default"/>
  </w:font>
  <w:font w:name="Calibri Light">
    <w:charset w:val="01"/>
    <w:family w:val="swiss"/>
    <w:pitch w:val="default"/>
  </w:font>
  <w:font w:name="Monotype Corsiva">
    <w:charset w:val="01"/>
    <w:family w:val="auto"/>
    <w:pitch w:val="default"/>
  </w:font>
  <w:font w:name="PT Astra Serif">
    <w:charset w:val="01"/>
    <w:family w:val="roman"/>
    <w:pitch w:val="default"/>
  </w:font>
  <w:font w:name="PT Sans">
    <w:charset w:val="01"/>
    <w:family w:val="swiss"/>
    <w:pitch w:val="default"/>
  </w:font>
  <w:font w:name="Arial Narrow">
    <w:charset w:val="01"/>
    <w:family w:val="swiss"/>
    <w:pitch w:val="default"/>
  </w:font>
  <w:font w:name="SchoolBookC">
    <w:charset w:val="01"/>
    <w:family w:val="swiss"/>
    <w:pitch w:val="default"/>
  </w:font>
  <w:font w:name="Gelvetsky 12pt">
    <w:charset w:val="01"/>
    <w:family w:val="swiss"/>
    <w:pitch w:val="default"/>
  </w:font>
  <w:font w:name="NTHelvetica/Cyrillic">
    <w:charset w:val="01"/>
    <w:family w:val="swiss"/>
    <w:pitch w:val="default"/>
  </w:font>
  <w:font w:name="GaramondC">
    <w:charset w:val="01"/>
    <w:family w:val="swiss"/>
    <w:pitch w:val="default"/>
  </w:font>
  <w:font w:name="Peterburg">
    <w:altName w:val="Times New Roman"/>
    <w:charset w:val="01"/>
    <w:family w:val="roman"/>
    <w:pitch w:val="default"/>
  </w:font>
  <w:font w:name="Verdana">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677" w:leader="none"/>
        <w:tab w:val="left" w:pos="9355" w:leader="none"/>
      </w:tabs>
      <w:ind w:left="540" w:right="360"/>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677" w:leader="none"/>
        <w:tab w:val="left" w:pos="9355" w:leader="none"/>
      </w:tabs>
      <w:ind w:left="540" w:right="360"/>
      <w:jc w:val="righ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432"/>
        </w:tabs>
        <w:ind w:left="432" w:hanging="432"/>
      </w:pPr>
      <w:rPr>
        <w:b w:val="false"/>
      </w:rPr>
    </w:lvl>
    <w:lvl w:ilvl="1">
      <w:start w:val="1"/>
      <w:pStyle w:val="Heading2"/>
      <w:numFmt w:val="decimal"/>
      <w:lvlText w:val="%2."/>
      <w:lvlJc w:val="left"/>
      <w:pPr>
        <w:tabs>
          <w:tab w:val="num" w:pos="360"/>
        </w:tabs>
        <w:ind w:left="360" w:hanging="360"/>
      </w:pPr>
      <w:rPr>
        <w:sz w:val="24"/>
        <w:b w:val="false"/>
        <w:szCs w:val="24"/>
      </w:rPr>
    </w:lvl>
    <w:lvl w:ilvl="2">
      <w:start w:val="1"/>
      <w:pStyle w:val="Heading3"/>
      <w:numFmt w:val="decimal"/>
      <w:lvlText w:val="%1.%2.%3"/>
      <w:lvlJc w:val="left"/>
      <w:pPr>
        <w:tabs>
          <w:tab w:val="num" w:pos="720"/>
        </w:tabs>
        <w:ind w:left="720" w:hanging="720"/>
      </w:pPr>
      <w:rPr/>
    </w:lvl>
    <w:lvl w:ilvl="3">
      <w:start w:val="1"/>
      <w:pStyle w:val="Heading4"/>
      <w:numFmt w:val="decimal"/>
      <w:lvlText w:val="%1.%2.%3.%4"/>
      <w:lvlJc w:val="left"/>
      <w:pPr>
        <w:tabs>
          <w:tab w:val="num" w:pos="864"/>
        </w:tabs>
        <w:ind w:left="864" w:hanging="864"/>
      </w:pPr>
      <w:rPr/>
    </w:lvl>
    <w:lvl w:ilvl="4">
      <w:start w:val="1"/>
      <w:pStyle w:val="Heading5"/>
      <w:numFmt w:val="decimal"/>
      <w:lvlText w:val="%1.%2.%3.%4.%5"/>
      <w:lvlJc w:val="left"/>
      <w:pPr>
        <w:tabs>
          <w:tab w:val="num" w:pos="1008"/>
        </w:tabs>
        <w:ind w:left="1008" w:hanging="1008"/>
      </w:pPr>
      <w:rPr/>
    </w:lvl>
    <w:lvl w:ilvl="5">
      <w:start w:val="1"/>
      <w:pStyle w:val="Heading6"/>
      <w:numFmt w:val="decimal"/>
      <w:lvlText w:val="%1.%2.%3.%4.%5.%6"/>
      <w:lvlJc w:val="left"/>
      <w:pPr>
        <w:tabs>
          <w:tab w:val="num" w:pos="1152"/>
        </w:tabs>
        <w:ind w:left="1152" w:hanging="1152"/>
      </w:pPr>
      <w:rPr/>
    </w:lvl>
    <w:lvl w:ilvl="6">
      <w:start w:val="1"/>
      <w:pStyle w:val="Heading7"/>
      <w:numFmt w:val="decimal"/>
      <w:lvlText w:val="%1.%2.%3.%4.%5.%6.%7"/>
      <w:lvlJc w:val="left"/>
      <w:pPr>
        <w:tabs>
          <w:tab w:val="num" w:pos="1296"/>
        </w:tabs>
        <w:ind w:left="1296" w:hanging="1296"/>
      </w:pPr>
      <w:rPr/>
    </w:lvl>
    <w:lvl w:ilvl="7">
      <w:start w:val="1"/>
      <w:pStyle w:val="Heading8"/>
      <w:numFmt w:val="decimal"/>
      <w:lvlText w:val="%1.%2.%3.%4.%5.%6.%7.%8"/>
      <w:lvlJc w:val="left"/>
      <w:pPr>
        <w:tabs>
          <w:tab w:val="num" w:pos="1440"/>
        </w:tabs>
        <w:ind w:left="1440" w:hanging="1440"/>
      </w:pPr>
      <w:rPr/>
    </w:lvl>
    <w:lvl w:ilvl="8">
      <w:start w:val="1"/>
      <w:pStyle w:val="Heading9"/>
      <w:numFmt w:val="decimal"/>
      <w:lvlText w:val="%1.%2.%3.%4.%5.%6.%7.%8.%9"/>
      <w:lvlJc w:val="left"/>
      <w:pPr>
        <w:tabs>
          <w:tab w:val="num" w:pos="1584"/>
        </w:tabs>
        <w:ind w:left="1584" w:hanging="1584"/>
      </w:pPr>
      <w:rPr/>
    </w:lvl>
  </w:abstractNum>
  <w:abstractNum w:abstractNumId="2">
    <w:lvl w:ilvl="0">
      <w:start w:val="1"/>
      <w:numFmt w:val="decimal"/>
      <w:lvlText w:val="%1."/>
      <w:lvlJc w:val="left"/>
      <w:pPr>
        <w:tabs>
          <w:tab w:val="num" w:pos="0"/>
        </w:tabs>
        <w:ind w:left="360" w:hanging="360"/>
      </w:pPr>
      <w:rPr>
        <w:sz w:val="22"/>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7"/>
      <w:numFmt w:val="decimal"/>
      <w:lvlText w:val="%1."/>
      <w:lvlJc w:val="left"/>
      <w:pPr>
        <w:tabs>
          <w:tab w:val="num" w:pos="0"/>
        </w:tabs>
        <w:ind w:left="360" w:hanging="360"/>
      </w:pPr>
      <w:rPr/>
    </w:lvl>
    <w:lvl w:ilvl="1">
      <w:start w:val="1"/>
      <w:numFmt w:val="decimal"/>
      <w:lvlText w:val="%1.%2."/>
      <w:lvlJc w:val="left"/>
      <w:pPr>
        <w:tabs>
          <w:tab w:val="num" w:pos="0"/>
        </w:tabs>
        <w:ind w:left="1494" w:hanging="360"/>
      </w:pPr>
      <w:rPr>
        <w:sz w:val="22"/>
        <w:color w:val="auto"/>
      </w:rPr>
    </w:lvl>
    <w:lvl w:ilvl="2">
      <w:start w:val="1"/>
      <w:numFmt w:val="decimal"/>
      <w:lvlText w:val="%1.%2.%3."/>
      <w:lvlJc w:val="left"/>
      <w:pPr>
        <w:tabs>
          <w:tab w:val="num" w:pos="0"/>
        </w:tabs>
        <w:ind w:left="2988" w:hanging="720"/>
      </w:pPr>
      <w:rPr/>
    </w:lvl>
    <w:lvl w:ilvl="3">
      <w:start w:val="1"/>
      <w:numFmt w:val="decimal"/>
      <w:lvlText w:val="%1.%2.%3.%4."/>
      <w:lvlJc w:val="left"/>
      <w:pPr>
        <w:tabs>
          <w:tab w:val="num" w:pos="0"/>
        </w:tabs>
        <w:ind w:left="4122" w:hanging="720"/>
      </w:pPr>
      <w:rPr/>
    </w:lvl>
    <w:lvl w:ilvl="4">
      <w:start w:val="1"/>
      <w:numFmt w:val="decimal"/>
      <w:lvlText w:val="%1.%2.%3.%4.%5."/>
      <w:lvlJc w:val="left"/>
      <w:pPr>
        <w:tabs>
          <w:tab w:val="num" w:pos="0"/>
        </w:tabs>
        <w:ind w:left="5616" w:hanging="1080"/>
      </w:pPr>
      <w:rPr/>
    </w:lvl>
    <w:lvl w:ilvl="5">
      <w:start w:val="1"/>
      <w:numFmt w:val="decimal"/>
      <w:lvlText w:val="%1.%2.%3.%4.%5.%6."/>
      <w:lvlJc w:val="left"/>
      <w:pPr>
        <w:tabs>
          <w:tab w:val="num" w:pos="0"/>
        </w:tabs>
        <w:ind w:left="6750" w:hanging="1080"/>
      </w:pPr>
      <w:rPr/>
    </w:lvl>
    <w:lvl w:ilvl="6">
      <w:start w:val="1"/>
      <w:numFmt w:val="decimal"/>
      <w:lvlText w:val="%1.%2.%3.%4.%5.%6.%7."/>
      <w:lvlJc w:val="left"/>
      <w:pPr>
        <w:tabs>
          <w:tab w:val="num" w:pos="0"/>
        </w:tabs>
        <w:ind w:left="8244" w:hanging="1440"/>
      </w:pPr>
      <w:rPr/>
    </w:lvl>
    <w:lvl w:ilvl="7">
      <w:start w:val="1"/>
      <w:numFmt w:val="decimal"/>
      <w:lvlText w:val="%1.%2.%3.%4.%5.%6.%7.%8."/>
      <w:lvlJc w:val="left"/>
      <w:pPr>
        <w:tabs>
          <w:tab w:val="num" w:pos="0"/>
        </w:tabs>
        <w:ind w:left="9378" w:hanging="1440"/>
      </w:pPr>
      <w:rPr/>
    </w:lvl>
    <w:lvl w:ilvl="8">
      <w:start w:val="1"/>
      <w:numFmt w:val="decimal"/>
      <w:lvlText w:val="%1.%2.%3.%4.%5.%6.%7.%8.%9."/>
      <w:lvlJc w:val="left"/>
      <w:pPr>
        <w:tabs>
          <w:tab w:val="num" w:pos="0"/>
        </w:tabs>
        <w:ind w:left="10872" w:hanging="1800"/>
      </w:pPr>
      <w:rPr/>
    </w:lvl>
  </w:abstractNum>
  <w:abstractNum w:abstractNumId="4">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7"/>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8"/>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qFormat="1"/>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semiHidden="0" w:unhideWhenUsed="0" w:qFormat="1"/>
    <w:lsdException w:name="Default Paragraph Font" w:uiPriority="1"/>
    <w:lsdException w:name="Body Text Indent" w:uiPriority="0"/>
    <w:lsdException w:name="Subtitle" w:uiPriority="0"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uiPriority="0" w:semiHidden="0" w:unhideWhenUsed="0" w:qFormat="1"/>
    <w:lsdException w:name="Emphasis" w:uiPriority="20" w:semiHidden="0" w:unhideWhenUsed="0" w:qFormat="1"/>
    <w:lsdException w:name="Plain Text" w:uiPriority="0"/>
    <w:lsdException w:name="Normal (Web)" w:uiPriority="0" w:qFormat="1"/>
    <w:lsdException w:name="HTML Typewriter" w:uiPriority="0"/>
    <w:lsdException w:name="annotation subject" w:uiPriority="0"/>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13e89"/>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link w:val="13"/>
    <w:qFormat/>
    <w:rsid w:val="00245782"/>
    <w:pPr>
      <w:keepNext w:val="true"/>
      <w:numPr>
        <w:ilvl w:val="0"/>
        <w:numId w:val="1"/>
      </w:numPr>
      <w:spacing w:before="240" w:after="60"/>
      <w:jc w:val="center"/>
      <w:outlineLvl w:val="0"/>
    </w:pPr>
    <w:rPr>
      <w:b/>
      <w:kern w:val="2"/>
      <w:sz w:val="36"/>
      <w:szCs w:val="20"/>
    </w:rPr>
  </w:style>
  <w:style w:type="paragraph" w:styleId="Heading2">
    <w:name w:val="heading 2"/>
    <w:basedOn w:val="Normal"/>
    <w:link w:val="2"/>
    <w:uiPriority w:val="99"/>
    <w:qFormat/>
    <w:rsid w:val="00245782"/>
    <w:pPr>
      <w:keepNext w:val="true"/>
      <w:numPr>
        <w:ilvl w:val="1"/>
        <w:numId w:val="1"/>
      </w:numPr>
      <w:jc w:val="center"/>
      <w:outlineLvl w:val="1"/>
    </w:pPr>
    <w:rPr>
      <w:b/>
      <w:bCs/>
    </w:rPr>
  </w:style>
  <w:style w:type="paragraph" w:styleId="Heading3">
    <w:name w:val="heading 3"/>
    <w:basedOn w:val="Normal"/>
    <w:link w:val="3"/>
    <w:qFormat/>
    <w:rsid w:val="00245782"/>
    <w:pPr>
      <w:keepNext w:val="true"/>
      <w:numPr>
        <w:ilvl w:val="2"/>
        <w:numId w:val="1"/>
      </w:numPr>
      <w:spacing w:before="240" w:after="60"/>
      <w:outlineLvl w:val="2"/>
    </w:pPr>
    <w:rPr>
      <w:rFonts w:ascii="Arial" w:hAnsi="Arial"/>
      <w:b/>
      <w:szCs w:val="20"/>
    </w:rPr>
  </w:style>
  <w:style w:type="paragraph" w:styleId="Heading4">
    <w:name w:val="heading 4"/>
    <w:basedOn w:val="Normal"/>
    <w:link w:val="4"/>
    <w:uiPriority w:val="9"/>
    <w:qFormat/>
    <w:rsid w:val="00245782"/>
    <w:pPr>
      <w:keepNext w:val="true"/>
      <w:numPr>
        <w:ilvl w:val="3"/>
        <w:numId w:val="1"/>
      </w:numPr>
      <w:spacing w:before="240" w:after="60"/>
      <w:outlineLvl w:val="3"/>
    </w:pPr>
    <w:rPr>
      <w:rFonts w:ascii="Arial" w:hAnsi="Arial"/>
      <w:szCs w:val="20"/>
    </w:rPr>
  </w:style>
  <w:style w:type="paragraph" w:styleId="Heading5">
    <w:name w:val="heading 5"/>
    <w:basedOn w:val="Normal"/>
    <w:qFormat/>
    <w:rsid w:val="00245782"/>
    <w:pPr>
      <w:numPr>
        <w:ilvl w:val="4"/>
        <w:numId w:val="1"/>
      </w:numPr>
      <w:spacing w:before="240" w:after="60"/>
      <w:outlineLvl w:val="4"/>
    </w:pPr>
    <w:rPr>
      <w:sz w:val="22"/>
      <w:szCs w:val="20"/>
    </w:rPr>
  </w:style>
  <w:style w:type="paragraph" w:styleId="Heading6">
    <w:name w:val="heading 6"/>
    <w:basedOn w:val="Normal"/>
    <w:link w:val="6"/>
    <w:qFormat/>
    <w:rsid w:val="00245782"/>
    <w:pPr>
      <w:numPr>
        <w:ilvl w:val="5"/>
        <w:numId w:val="1"/>
      </w:numPr>
      <w:spacing w:before="240" w:after="60"/>
      <w:outlineLvl w:val="5"/>
    </w:pPr>
    <w:rPr>
      <w:i/>
      <w:sz w:val="22"/>
      <w:szCs w:val="20"/>
    </w:rPr>
  </w:style>
  <w:style w:type="paragraph" w:styleId="Heading7">
    <w:name w:val="heading 7"/>
    <w:basedOn w:val="Normal"/>
    <w:link w:val="7"/>
    <w:qFormat/>
    <w:rsid w:val="00245782"/>
    <w:pPr>
      <w:numPr>
        <w:ilvl w:val="6"/>
        <w:numId w:val="1"/>
      </w:numPr>
      <w:spacing w:before="240" w:after="60"/>
      <w:outlineLvl w:val="6"/>
    </w:pPr>
    <w:rPr>
      <w:rFonts w:ascii="Arial" w:hAnsi="Arial"/>
      <w:sz w:val="20"/>
      <w:szCs w:val="20"/>
    </w:rPr>
  </w:style>
  <w:style w:type="paragraph" w:styleId="Heading8">
    <w:name w:val="heading 8"/>
    <w:basedOn w:val="Normal"/>
    <w:link w:val="8"/>
    <w:qFormat/>
    <w:rsid w:val="00245782"/>
    <w:pPr>
      <w:numPr>
        <w:ilvl w:val="7"/>
        <w:numId w:val="1"/>
      </w:numPr>
      <w:spacing w:before="240" w:after="60"/>
      <w:outlineLvl w:val="7"/>
    </w:pPr>
    <w:rPr>
      <w:rFonts w:ascii="Arial" w:hAnsi="Arial"/>
      <w:i/>
      <w:sz w:val="20"/>
      <w:szCs w:val="20"/>
    </w:rPr>
  </w:style>
  <w:style w:type="paragraph" w:styleId="Heading9">
    <w:name w:val="heading 9"/>
    <w:basedOn w:val="Normal"/>
    <w:link w:val="9"/>
    <w:qFormat/>
    <w:rsid w:val="00245782"/>
    <w:pPr>
      <w:numPr>
        <w:ilvl w:val="8"/>
        <w:numId w:val="1"/>
      </w:numPr>
      <w:spacing w:before="240" w:after="60"/>
      <w:outlineLvl w:val="8"/>
    </w:pPr>
    <w:rPr>
      <w:rFonts w:ascii="Arial" w:hAnsi="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245782"/>
    <w:rPr>
      <w:rFonts w:ascii="Times New Roman" w:hAnsi="Times New Roman" w:eastAsia="Times New Roman"/>
      <w:b/>
      <w:kern w:val="2"/>
      <w:sz w:val="36"/>
    </w:rPr>
  </w:style>
  <w:style w:type="character" w:styleId="2" w:customStyle="1">
    <w:name w:val="Заголовок 2 Знак"/>
    <w:qFormat/>
    <w:rsid w:val="00245782"/>
    <w:rPr>
      <w:rFonts w:ascii="Times New Roman" w:hAnsi="Times New Roman" w:eastAsia="Times New Roman"/>
      <w:b/>
      <w:bCs/>
      <w:sz w:val="24"/>
      <w:szCs w:val="24"/>
    </w:rPr>
  </w:style>
  <w:style w:type="character" w:styleId="31" w:customStyle="1">
    <w:name w:val="Заголовок 3 Знак1"/>
    <w:qFormat/>
    <w:rsid w:val="00245782"/>
    <w:rPr>
      <w:rFonts w:ascii="Arial" w:hAnsi="Arial" w:eastAsia="Times New Roman"/>
      <w:b/>
      <w:sz w:val="24"/>
    </w:rPr>
  </w:style>
  <w:style w:type="character" w:styleId="4" w:customStyle="1">
    <w:name w:val="Заголовок 4 Знак"/>
    <w:qFormat/>
    <w:rsid w:val="00245782"/>
    <w:rPr>
      <w:rFonts w:ascii="Arial" w:hAnsi="Arial" w:eastAsia="Times New Roman"/>
      <w:sz w:val="24"/>
    </w:rPr>
  </w:style>
  <w:style w:type="character" w:styleId="5" w:customStyle="1">
    <w:name w:val="Заголовок 5 Знак"/>
    <w:link w:val="52"/>
    <w:qFormat/>
    <w:rsid w:val="00245782"/>
    <w:rPr>
      <w:rFonts w:ascii="Times New Roman" w:hAnsi="Times New Roman" w:eastAsia="Times New Roman"/>
      <w:sz w:val="22"/>
    </w:rPr>
  </w:style>
  <w:style w:type="character" w:styleId="6" w:customStyle="1">
    <w:name w:val="Заголовок 6 Знак"/>
    <w:qFormat/>
    <w:rsid w:val="00245782"/>
    <w:rPr>
      <w:rFonts w:ascii="Times New Roman" w:hAnsi="Times New Roman" w:eastAsia="Times New Roman"/>
      <w:i/>
      <w:sz w:val="22"/>
    </w:rPr>
  </w:style>
  <w:style w:type="character" w:styleId="7" w:customStyle="1">
    <w:name w:val="Заголовок 7 Знак"/>
    <w:qFormat/>
    <w:rsid w:val="00245782"/>
    <w:rPr>
      <w:rFonts w:ascii="Arial" w:hAnsi="Arial" w:eastAsia="Times New Roman"/>
    </w:rPr>
  </w:style>
  <w:style w:type="character" w:styleId="8" w:customStyle="1">
    <w:name w:val="Заголовок 8 Знак"/>
    <w:qFormat/>
    <w:rsid w:val="00245782"/>
    <w:rPr>
      <w:rFonts w:ascii="Arial" w:hAnsi="Arial" w:eastAsia="Times New Roman"/>
      <w:i/>
    </w:rPr>
  </w:style>
  <w:style w:type="character" w:styleId="9" w:customStyle="1">
    <w:name w:val="Заголовок 9 Знак"/>
    <w:qFormat/>
    <w:rsid w:val="00245782"/>
    <w:rPr>
      <w:rFonts w:ascii="Arial" w:hAnsi="Arial" w:eastAsia="Times New Roman"/>
      <w:b/>
      <w:i/>
      <w:sz w:val="18"/>
    </w:rPr>
  </w:style>
  <w:style w:type="character" w:styleId="3" w:customStyle="1">
    <w:name w:val="Заголовок 3 Знак"/>
    <w:qFormat/>
    <w:rsid w:val="00245782"/>
    <w:rPr>
      <w:rFonts w:ascii="Cambria" w:hAnsi="Cambria" w:eastAsia="Times New Roman" w:cs="Times New Roman"/>
      <w:b/>
      <w:bCs/>
      <w:color w:val="4F81BD"/>
      <w:sz w:val="24"/>
      <w:szCs w:val="24"/>
      <w:lang w:eastAsia="ru-RU"/>
    </w:rPr>
  </w:style>
  <w:style w:type="character" w:styleId="Style5" w:customStyle="1">
    <w:name w:val="Основной текст с отступом Знак"/>
    <w:qFormat/>
    <w:rsid w:val="00245782"/>
    <w:rPr>
      <w:rFonts w:ascii="Times New Roman" w:hAnsi="Times New Roman" w:eastAsia="Times New Roman" w:cs="Times New Roman"/>
      <w:sz w:val="24"/>
      <w:szCs w:val="24"/>
      <w:lang w:eastAsia="ru-RU"/>
    </w:rPr>
  </w:style>
  <w:style w:type="character" w:styleId="21" w:customStyle="1">
    <w:name w:val="Основной текст с отступом 2 Знак"/>
    <w:qFormat/>
    <w:rsid w:val="00245782"/>
    <w:rPr>
      <w:rFonts w:ascii="Times New Roman" w:hAnsi="Times New Roman" w:eastAsia="Times New Roman" w:cs="Times New Roman"/>
      <w:sz w:val="24"/>
      <w:szCs w:val="24"/>
      <w:lang w:eastAsia="ru-RU"/>
    </w:rPr>
  </w:style>
  <w:style w:type="character" w:styleId="311" w:customStyle="1">
    <w:name w:val="Стиль3 Знак Знак1"/>
    <w:qFormat/>
    <w:rsid w:val="00245782"/>
    <w:rPr>
      <w:rFonts w:ascii="Times New Roman" w:hAnsi="Times New Roman" w:eastAsia="Times New Roman"/>
      <w:sz w:val="24"/>
    </w:rPr>
  </w:style>
  <w:style w:type="character" w:styleId="32" w:customStyle="1">
    <w:name w:val="Основной текст с отступом 3 Знак"/>
    <w:qFormat/>
    <w:rsid w:val="00245782"/>
    <w:rPr>
      <w:rFonts w:ascii="Times New Roman" w:hAnsi="Times New Roman" w:eastAsia="Times New Roman" w:cs="Times New Roman"/>
      <w:sz w:val="24"/>
      <w:szCs w:val="24"/>
      <w:lang w:eastAsia="ru-RU"/>
    </w:rPr>
  </w:style>
  <w:style w:type="character" w:styleId="Style6" w:customStyle="1">
    <w:name w:val="Текст Знак"/>
    <w:qFormat/>
    <w:rsid w:val="00245782"/>
    <w:rPr>
      <w:rFonts w:ascii="Courier New" w:hAnsi="Courier New" w:eastAsia="Times New Roman" w:cs="Courier New"/>
      <w:sz w:val="20"/>
      <w:szCs w:val="20"/>
      <w:lang w:eastAsia="ru-RU"/>
    </w:rPr>
  </w:style>
  <w:style w:type="character" w:styleId="22" w:customStyle="1">
    <w:name w:val="Основной текст 2 Знак"/>
    <w:qFormat/>
    <w:rsid w:val="00245782"/>
    <w:rPr>
      <w:rFonts w:ascii="Times New Roman" w:hAnsi="Times New Roman" w:eastAsia="Times New Roman"/>
      <w:sz w:val="24"/>
    </w:rPr>
  </w:style>
  <w:style w:type="character" w:styleId="PageNumber">
    <w:name w:val="page number"/>
    <w:qFormat/>
    <w:rsid w:val="00245782"/>
    <w:rPr>
      <w:rFonts w:ascii="Times New Roman" w:hAnsi="Times New Roman"/>
    </w:rPr>
  </w:style>
  <w:style w:type="character" w:styleId="211" w:customStyle="1">
    <w:name w:val="Заголовок 2 Знак1"/>
    <w:basedOn w:val="2"/>
    <w:qFormat/>
    <w:rsid w:val="00245782"/>
    <w:rPr>
      <w:rFonts w:ascii="Times New Roman" w:hAnsi="Times New Roman" w:eastAsia="Times New Roman"/>
      <w:b w:val="false"/>
      <w:bCs/>
      <w:sz w:val="24"/>
      <w:szCs w:val="24"/>
    </w:rPr>
  </w:style>
  <w:style w:type="character" w:styleId="33" w:customStyle="1">
    <w:name w:val="Заголовок 3 со списком Знак"/>
    <w:qFormat/>
    <w:rsid w:val="00245782"/>
    <w:rPr>
      <w:rFonts w:ascii="Arial" w:hAnsi="Arial" w:eastAsia="Times New Roman"/>
      <w:b/>
      <w:sz w:val="24"/>
    </w:rPr>
  </w:style>
  <w:style w:type="character" w:styleId="Style7" w:customStyle="1">
    <w:name w:val="Нижний колонтитул Знак"/>
    <w:uiPriority w:val="99"/>
    <w:qFormat/>
    <w:rsid w:val="00245782"/>
    <w:rPr>
      <w:rFonts w:ascii="Times New Roman" w:hAnsi="Times New Roman" w:eastAsia="Times New Roman"/>
      <w:sz w:val="24"/>
      <w:szCs w:val="24"/>
    </w:rPr>
  </w:style>
  <w:style w:type="character" w:styleId="Style8" w:customStyle="1">
    <w:name w:val="Верхний колонтитул Знак"/>
    <w:uiPriority w:val="99"/>
    <w:qFormat/>
    <w:rsid w:val="00245782"/>
    <w:rPr>
      <w:rFonts w:ascii="Times New Roman" w:hAnsi="Times New Roman" w:eastAsia="Times New Roman" w:cs="Times New Roman"/>
      <w:sz w:val="24"/>
      <w:szCs w:val="24"/>
      <w:lang w:eastAsia="ru-RU"/>
    </w:rPr>
  </w:style>
  <w:style w:type="character" w:styleId="Style9" w:customStyle="1">
    <w:name w:val="Основной текст Знак"/>
    <w:uiPriority w:val="99"/>
    <w:qFormat/>
    <w:rsid w:val="00245782"/>
    <w:rPr>
      <w:rFonts w:ascii="Times New Roman" w:hAnsi="Times New Roman" w:eastAsia="Times New Roman" w:cs="Times New Roman"/>
      <w:sz w:val="24"/>
      <w:szCs w:val="24"/>
      <w:lang w:eastAsia="ru-RU"/>
    </w:rPr>
  </w:style>
  <w:style w:type="character" w:styleId="34" w:customStyle="1">
    <w:name w:val="Основной текст 3 Знак"/>
    <w:link w:val="37"/>
    <w:qFormat/>
    <w:rsid w:val="00245782"/>
    <w:rPr>
      <w:rFonts w:ascii="Times New Roman" w:hAnsi="Times New Roman" w:eastAsia="Times New Roman" w:cs="Times New Roman"/>
      <w:b/>
      <w:i/>
      <w:szCs w:val="24"/>
      <w:lang w:eastAsia="ru-RU"/>
    </w:rPr>
  </w:style>
  <w:style w:type="character" w:styleId="Style10" w:customStyle="1">
    <w:name w:val="Основной шрифт"/>
    <w:semiHidden/>
    <w:qFormat/>
    <w:rsid w:val="00245782"/>
    <w:rPr/>
  </w:style>
  <w:style w:type="character" w:styleId="Style11" w:customStyle="1">
    <w:name w:val="ТЛ_Заказчик Знак"/>
    <w:qFormat/>
    <w:rsid w:val="00245782"/>
    <w:rPr>
      <w:rFonts w:ascii="Times New Roman" w:hAnsi="Times New Roman" w:eastAsia="Times New Roman" w:cs="Times New Roman"/>
      <w:sz w:val="28"/>
      <w:szCs w:val="28"/>
      <w:lang w:eastAsia="ru-RU"/>
    </w:rPr>
  </w:style>
  <w:style w:type="character" w:styleId="Style12" w:customStyle="1">
    <w:name w:val="ТЛ_Утверждаю Знак"/>
    <w:qFormat/>
    <w:rsid w:val="00245782"/>
    <w:rPr>
      <w:rFonts w:ascii="Times New Roman" w:hAnsi="Times New Roman" w:eastAsia="Times New Roman" w:cs="Times New Roman"/>
      <w:sz w:val="28"/>
      <w:szCs w:val="28"/>
      <w:lang w:eastAsia="ru-RU"/>
    </w:rPr>
  </w:style>
  <w:style w:type="character" w:styleId="Style13" w:customStyle="1">
    <w:name w:val="ТЛ_Название Знак"/>
    <w:qFormat/>
    <w:rsid w:val="00245782"/>
    <w:rPr>
      <w:rFonts w:ascii="Times New Roman" w:hAnsi="Times New Roman" w:eastAsia="Times New Roman" w:cs="Times New Roman"/>
      <w:b/>
      <w:sz w:val="28"/>
      <w:szCs w:val="28"/>
      <w:lang w:eastAsia="ru-RU"/>
    </w:rPr>
  </w:style>
  <w:style w:type="character" w:styleId="Style14" w:customStyle="1">
    <w:name w:val="ТЛ_Город и Дата Знак"/>
    <w:qFormat/>
    <w:rsid w:val="00245782"/>
    <w:rPr>
      <w:rFonts w:ascii="Times New Roman" w:hAnsi="Times New Roman" w:eastAsia="Times New Roman" w:cs="Times New Roman"/>
      <w:sz w:val="28"/>
      <w:szCs w:val="28"/>
      <w:lang w:eastAsia="ru-RU"/>
    </w:rPr>
  </w:style>
  <w:style w:type="character" w:styleId="Style15" w:customStyle="1">
    <w:name w:val="АД_Наименование Разделов Знак"/>
    <w:qFormat/>
    <w:rsid w:val="00245782"/>
    <w:rPr>
      <w:rFonts w:ascii="Times New Roman" w:hAnsi="Times New Roman" w:eastAsia="Times New Roman"/>
      <w:b/>
      <w:kern w:val="2"/>
      <w:sz w:val="28"/>
    </w:rPr>
  </w:style>
  <w:style w:type="character" w:styleId="Style16" w:customStyle="1">
    <w:name w:val="АД_Глава Знак"/>
    <w:qFormat/>
    <w:rsid w:val="00245782"/>
    <w:rPr>
      <w:rFonts w:ascii="Times New Roman" w:hAnsi="Times New Roman" w:eastAsia="Times New Roman"/>
      <w:b/>
      <w:bCs/>
      <w:sz w:val="24"/>
      <w:szCs w:val="24"/>
    </w:rPr>
  </w:style>
  <w:style w:type="character" w:styleId="Style17" w:customStyle="1">
    <w:name w:val="АД_Наименование главы без нумерации Знак"/>
    <w:basedOn w:val="2"/>
    <w:qFormat/>
    <w:rsid w:val="00245782"/>
    <w:rPr>
      <w:rFonts w:ascii="Times New Roman" w:hAnsi="Times New Roman" w:eastAsia="Times New Roman"/>
      <w:b/>
      <w:bCs/>
      <w:sz w:val="24"/>
      <w:szCs w:val="24"/>
    </w:rPr>
  </w:style>
  <w:style w:type="character" w:styleId="Style18" w:customStyle="1">
    <w:name w:val="АД_Нумерованный пункт Знак"/>
    <w:qFormat/>
    <w:rsid w:val="00245782"/>
    <w:rPr>
      <w:rFonts w:ascii="Times New Roman" w:hAnsi="Times New Roman" w:eastAsia="Times New Roman"/>
      <w:b/>
      <w:sz w:val="24"/>
    </w:rPr>
  </w:style>
  <w:style w:type="character" w:styleId="Style19" w:customStyle="1">
    <w:name w:val="АД_Нумерованный подпункт Знак"/>
    <w:qFormat/>
    <w:rsid w:val="00245782"/>
    <w:rPr>
      <w:rFonts w:ascii="Times New Roman" w:hAnsi="Times New Roman" w:eastAsia="Times New Roman"/>
      <w:sz w:val="24"/>
      <w:szCs w:val="24"/>
    </w:rPr>
  </w:style>
  <w:style w:type="character" w:styleId="Style20" w:customStyle="1">
    <w:name w:val="АД_Основной текст Знак"/>
    <w:qFormat/>
    <w:rsid w:val="00245782"/>
    <w:rPr>
      <w:rFonts w:ascii="Times New Roman" w:hAnsi="Times New Roman" w:eastAsia="Times New Roman"/>
      <w:sz w:val="24"/>
      <w:szCs w:val="24"/>
    </w:rPr>
  </w:style>
  <w:style w:type="character" w:styleId="Style21" w:customStyle="1">
    <w:name w:val="Текст выноски Знак"/>
    <w:qFormat/>
    <w:rsid w:val="00245782"/>
    <w:rPr>
      <w:rFonts w:ascii="Tahoma" w:hAnsi="Tahoma" w:eastAsia="Times New Roman" w:cs="Tahoma"/>
      <w:sz w:val="16"/>
      <w:szCs w:val="16"/>
      <w:lang w:eastAsia="ru-RU"/>
    </w:rPr>
  </w:style>
  <w:style w:type="character" w:styleId="Style22" w:customStyle="1">
    <w:name w:val="АД_Основной текст по центру полужирный Знак"/>
    <w:qFormat/>
    <w:rsid w:val="00245782"/>
    <w:rPr>
      <w:rFonts w:ascii="Times New Roman" w:hAnsi="Times New Roman" w:eastAsia="Times New Roman" w:cs="Times New Roman"/>
      <w:b/>
      <w:sz w:val="24"/>
      <w:szCs w:val="24"/>
      <w:lang w:eastAsia="ru-RU"/>
    </w:rPr>
  </w:style>
  <w:style w:type="character" w:styleId="321" w:customStyle="1">
    <w:name w:val="Основной текст с отступом 3 Знак2"/>
    <w:link w:val="38"/>
    <w:qFormat/>
    <w:rsid w:val="00245782"/>
    <w:rPr>
      <w:rFonts w:ascii="Times New Roman" w:hAnsi="Times New Roman" w:eastAsia="Times New Roman" w:cs="Times New Roman"/>
      <w:sz w:val="24"/>
      <w:szCs w:val="24"/>
      <w:lang w:eastAsia="ru-RU"/>
    </w:rPr>
  </w:style>
  <w:style w:type="character" w:styleId="41" w:customStyle="1">
    <w:name w:val="Заголовок 4 Знак1"/>
    <w:basedOn w:val="Style19"/>
    <w:qFormat/>
    <w:rsid w:val="00245782"/>
    <w:rPr>
      <w:rFonts w:ascii="Times New Roman" w:hAnsi="Times New Roman" w:eastAsia="Times New Roman"/>
      <w:sz w:val="24"/>
      <w:szCs w:val="24"/>
    </w:rPr>
  </w:style>
  <w:style w:type="character" w:styleId="Normal1" w:customStyle="1">
    <w:name w:val="Normal Знак"/>
    <w:qFormat/>
    <w:rsid w:val="00245782"/>
    <w:rPr>
      <w:rFonts w:ascii="Times New Roman" w:hAnsi="Times New Roman" w:eastAsia="Times New Roman"/>
      <w:sz w:val="24"/>
      <w:lang w:val="ru-RU" w:eastAsia="ru-RU" w:bidi="ar-SA"/>
    </w:rPr>
  </w:style>
  <w:style w:type="character" w:styleId="ConsPlusNormal" w:customStyle="1">
    <w:name w:val="ConsPlusNormal Знак"/>
    <w:qFormat/>
    <w:locked/>
    <w:rsid w:val="00c6279b"/>
    <w:rPr>
      <w:rFonts w:ascii="Arial" w:hAnsi="Arial" w:eastAsia="Times New Roman" w:cs="Arial"/>
      <w:lang w:val="ru-RU" w:eastAsia="ru-RU" w:bidi="ar-SA"/>
    </w:rPr>
  </w:style>
  <w:style w:type="character" w:styleId="Style23" w:customStyle="1">
    <w:name w:val="Текст сноски Знак"/>
    <w:qFormat/>
    <w:rsid w:val="00245782"/>
    <w:rPr>
      <w:rFonts w:ascii="Times New Roman" w:hAnsi="Times New Roman" w:eastAsia="Times New Roman" w:cs="Times New Roman"/>
      <w:sz w:val="20"/>
      <w:szCs w:val="20"/>
      <w:lang w:eastAsia="ru-RU"/>
    </w:rPr>
  </w:style>
  <w:style w:type="character" w:styleId="35" w:customStyle="1">
    <w:name w:val="Стиль3 Знак Знак Знак"/>
    <w:qFormat/>
    <w:rsid w:val="00245782"/>
    <w:rPr>
      <w:rFonts w:ascii="Times New Roman" w:hAnsi="Times New Roman" w:eastAsia="Times New Roman" w:cs="Times New Roman"/>
      <w:sz w:val="24"/>
      <w:szCs w:val="20"/>
      <w:lang w:eastAsia="ru-RU"/>
    </w:rPr>
  </w:style>
  <w:style w:type="character" w:styleId="13" w:customStyle="1">
    <w:name w:val="Заголовок 1 Знак3"/>
    <w:qFormat/>
    <w:rsid w:val="00245782"/>
    <w:rPr>
      <w:rFonts w:ascii="Times New Roman" w:hAnsi="Times New Roman" w:eastAsia="Times New Roman" w:cs="Times New Roman"/>
      <w:color w:val="000000"/>
      <w:spacing w:val="13"/>
      <w:sz w:val="24"/>
      <w:shd w:fill="FFFFFF" w:val="clear"/>
      <w:lang w:eastAsia="ru-RU"/>
    </w:rPr>
  </w:style>
  <w:style w:type="character" w:styleId="Style24" w:customStyle="1">
    <w:name w:val="Текст примечания Знак"/>
    <w:semiHidden/>
    <w:qFormat/>
    <w:rsid w:val="00245782"/>
    <w:rPr>
      <w:rFonts w:ascii="Times New Roman" w:hAnsi="Times New Roman" w:eastAsia="Times New Roman" w:cs="Times New Roman"/>
      <w:sz w:val="20"/>
      <w:szCs w:val="20"/>
      <w:lang w:eastAsia="ru-RU"/>
    </w:rPr>
  </w:style>
  <w:style w:type="character" w:styleId="Style25" w:customStyle="1">
    <w:name w:val="Тема примечания Знак"/>
    <w:semiHidden/>
    <w:qFormat/>
    <w:rsid w:val="00245782"/>
    <w:rPr>
      <w:rFonts w:ascii="Times New Roman" w:hAnsi="Times New Roman" w:eastAsia="Times New Roman" w:cs="Times New Roman"/>
      <w:b/>
      <w:bCs/>
      <w:sz w:val="20"/>
      <w:szCs w:val="20"/>
      <w:lang w:eastAsia="ru-RU"/>
    </w:rPr>
  </w:style>
  <w:style w:type="character" w:styleId="Strong">
    <w:name w:val="Strong"/>
    <w:qFormat/>
    <w:rsid w:val="00245782"/>
    <w:rPr>
      <w:b/>
      <w:bCs/>
    </w:rPr>
  </w:style>
  <w:style w:type="character" w:styleId="Style26" w:customStyle="1">
    <w:name w:val="Символ сноски"/>
    <w:qFormat/>
    <w:rsid w:val="001e660e"/>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9a2df9"/>
    <w:rPr>
      <w:vertAlign w:val="superscript"/>
    </w:rPr>
  </w:style>
  <w:style w:type="character" w:styleId="11" w:customStyle="1">
    <w:name w:val="Гиперссылка1"/>
    <w:uiPriority w:val="99"/>
    <w:qFormat/>
    <w:rsid w:val="00714ca0"/>
    <w:rPr>
      <w:color w:val="0000FF"/>
      <w:u w:val="single"/>
    </w:rPr>
  </w:style>
  <w:style w:type="character" w:styleId="ConsNonformat" w:customStyle="1">
    <w:name w:val="ConsNonformat Знак"/>
    <w:qFormat/>
    <w:locked/>
    <w:rsid w:val="00b66dd9"/>
    <w:rPr>
      <w:rFonts w:ascii="Courier New" w:hAnsi="Courier New" w:eastAsia="Times New Roman" w:cs="Courier New"/>
      <w:lang w:val="ru-RU" w:eastAsia="ru-RU" w:bidi="ar-SA"/>
    </w:rPr>
  </w:style>
  <w:style w:type="character" w:styleId="Calibri" w:customStyle="1">
    <w:name w:val="Обычный + Calibri Знак"/>
    <w:qFormat/>
    <w:locked/>
    <w:rsid w:val="000602f0"/>
    <w:rPr>
      <w:rFonts w:ascii="Times New Roman" w:hAnsi="Times New Roman" w:eastAsia="Times New Roman"/>
      <w:b/>
      <w:bCs/>
      <w:sz w:val="18"/>
      <w:szCs w:val="18"/>
    </w:rPr>
  </w:style>
  <w:style w:type="character" w:styleId="blk" w:customStyle="1">
    <w:name w:val="blk"/>
    <w:basedOn w:val="DefaultParagraphFont"/>
    <w:qFormat/>
    <w:rsid w:val="00d066cf"/>
    <w:rPr/>
  </w:style>
  <w:style w:type="character" w:styleId="r" w:customStyle="1">
    <w:name w:val="r"/>
    <w:basedOn w:val="DefaultParagraphFont"/>
    <w:qFormat/>
    <w:rsid w:val="00620c1d"/>
    <w:rPr/>
  </w:style>
  <w:style w:type="character" w:styleId="111" w:customStyle="1">
    <w:name w:val="Заголовок 1 Знак1"/>
    <w:basedOn w:val="DefaultParagraphFont"/>
    <w:uiPriority w:val="99"/>
    <w:qFormat/>
    <w:rsid w:val="00ec2910"/>
    <w:rPr>
      <w:rFonts w:ascii="Times New Roman" w:hAnsi="Times New Roman" w:eastAsia="Times New Roman" w:cs="Times New Roman"/>
      <w:b/>
      <w:kern w:val="2"/>
      <w:sz w:val="32"/>
      <w:szCs w:val="20"/>
      <w:lang w:eastAsia="ru-RU"/>
    </w:rPr>
  </w:style>
  <w:style w:type="character" w:styleId="FollowedHyperlink">
    <w:name w:val="FollowedHyperlink"/>
    <w:basedOn w:val="DefaultParagraphFont"/>
    <w:uiPriority w:val="99"/>
    <w:unhideWhenUsed/>
    <w:qFormat/>
    <w:rsid w:val="00c80ba6"/>
    <w:rPr>
      <w:color w:val="800080"/>
      <w:u w:val="single"/>
    </w:rPr>
  </w:style>
  <w:style w:type="character" w:styleId="ConsNormal" w:customStyle="1">
    <w:name w:val="ConsNormal Знак"/>
    <w:qFormat/>
    <w:locked/>
    <w:rsid w:val="00d24e6a"/>
    <w:rPr>
      <w:rFonts w:ascii="Arial" w:hAnsi="Arial" w:eastAsia="Times New Roman" w:cs="Arial"/>
    </w:rPr>
  </w:style>
  <w:style w:type="character" w:styleId="312" w:customStyle="1">
    <w:name w:val="Знак Знак31"/>
    <w:qFormat/>
    <w:locked/>
    <w:rsid w:val="00d24e6a"/>
    <w:rPr>
      <w:rFonts w:ascii="Arial" w:hAnsi="Arial" w:cs="Arial"/>
      <w:b/>
      <w:bCs/>
      <w:kern w:val="2"/>
      <w:sz w:val="32"/>
      <w:szCs w:val="32"/>
      <w:lang w:val="ru-RU" w:eastAsia="ru-RU" w:bidi="ar-SA"/>
    </w:rPr>
  </w:style>
  <w:style w:type="character" w:styleId="FontStyle16" w:customStyle="1">
    <w:name w:val="Font Style16"/>
    <w:qFormat/>
    <w:rsid w:val="00bc4797"/>
    <w:rPr>
      <w:rFonts w:ascii="Times New Roman" w:hAnsi="Times New Roman" w:cs="Times New Roman"/>
      <w:b/>
      <w:bCs/>
      <w:sz w:val="20"/>
      <w:szCs w:val="20"/>
    </w:rPr>
  </w:style>
  <w:style w:type="character" w:styleId="12" w:customStyle="1">
    <w:name w:val="Заголовок 1 Знак2"/>
    <w:qFormat/>
    <w:rsid w:val="00ea6ab8"/>
    <w:rPr>
      <w:rFonts w:ascii="Courier New" w:hAnsi="Courier New"/>
    </w:rPr>
  </w:style>
  <w:style w:type="character" w:styleId="label" w:customStyle="1">
    <w:name w:val="label"/>
    <w:qFormat/>
    <w:rsid w:val="00e0798b"/>
    <w:rPr/>
  </w:style>
  <w:style w:type="character" w:styleId="Default" w:customStyle="1">
    <w:name w:val="Default Знак"/>
    <w:link w:val="Default1"/>
    <w:qFormat/>
    <w:locked/>
    <w:rsid w:val="004b27dd"/>
    <w:rPr>
      <w:color w:val="000000"/>
      <w:sz w:val="24"/>
      <w:szCs w:val="24"/>
      <w:lang w:eastAsia="en-US"/>
    </w:rPr>
  </w:style>
  <w:style w:type="character" w:styleId="14" w:customStyle="1">
    <w:name w:val="Основной шрифт абзаца1"/>
    <w:qFormat/>
    <w:rsid w:val="004b27dd"/>
    <w:rPr/>
  </w:style>
  <w:style w:type="character" w:styleId="CommentReference">
    <w:name w:val="annotation reference"/>
    <w:uiPriority w:val="99"/>
    <w:semiHidden/>
    <w:qFormat/>
    <w:rsid w:val="0057746d"/>
    <w:rPr>
      <w:sz w:val="16"/>
      <w:szCs w:val="16"/>
    </w:rPr>
  </w:style>
  <w:style w:type="character" w:styleId="WW-Absatz-Standardschriftart11111111111111111111111111111" w:customStyle="1">
    <w:name w:val="WW-Absatz-Standardschriftart11111111111111111111111111111"/>
    <w:qFormat/>
    <w:rsid w:val="0057746d"/>
    <w:rPr/>
  </w:style>
  <w:style w:type="character" w:styleId="Style27" w:customStyle="1">
    <w:name w:val="текст Знак Знак"/>
    <w:qFormat/>
    <w:locked/>
    <w:rsid w:val="0057746d"/>
    <w:rPr>
      <w:rFonts w:eastAsia="Calibri"/>
      <w:sz w:val="24"/>
      <w:szCs w:val="24"/>
      <w:lang w:val="ru-RU" w:eastAsia="ru-RU" w:bidi="ar-SA"/>
    </w:rPr>
  </w:style>
  <w:style w:type="character" w:styleId="23" w:customStyle="1">
    <w:name w:val="Название Знак2"/>
    <w:qFormat/>
    <w:locked/>
    <w:rsid w:val="0064365d"/>
    <w:rPr>
      <w:rFonts w:eastAsia="Calibri"/>
      <w:sz w:val="24"/>
      <w:szCs w:val="24"/>
      <w:lang w:val="ru-RU" w:eastAsia="ru-RU" w:bidi="ar-SA"/>
    </w:rPr>
  </w:style>
  <w:style w:type="character" w:styleId="FontStyle47" w:customStyle="1">
    <w:name w:val="Font Style47"/>
    <w:qFormat/>
    <w:rsid w:val="0057746d"/>
    <w:rPr>
      <w:rFonts w:ascii="Times New Roman" w:hAnsi="Times New Roman" w:cs="Times New Roman"/>
      <w:sz w:val="24"/>
      <w:szCs w:val="24"/>
    </w:rPr>
  </w:style>
  <w:style w:type="character" w:styleId="content" w:customStyle="1">
    <w:name w:val="content"/>
    <w:basedOn w:val="DefaultParagraphFont"/>
    <w:qFormat/>
    <w:rsid w:val="0057746d"/>
    <w:rPr/>
  </w:style>
  <w:style w:type="character" w:styleId="opisanie1" w:customStyle="1">
    <w:name w:val="opisanie1"/>
    <w:qFormat/>
    <w:rsid w:val="0057746d"/>
    <w:rPr>
      <w:b/>
      <w:bCs/>
      <w:sz w:val="18"/>
      <w:szCs w:val="18"/>
    </w:rPr>
  </w:style>
  <w:style w:type="character" w:styleId="24" w:customStyle="1">
    <w:name w:val="текст Знак Знак2"/>
    <w:qFormat/>
    <w:locked/>
    <w:rsid w:val="0057746d"/>
    <w:rPr>
      <w:rFonts w:ascii="Times New Roman" w:hAnsi="Times New Roman" w:cs="Times New Roman"/>
      <w:sz w:val="24"/>
      <w:szCs w:val="24"/>
      <w:lang w:eastAsia="ru-RU"/>
    </w:rPr>
  </w:style>
  <w:style w:type="character" w:styleId="10" w:customStyle="1">
    <w:name w:val="Знак Знак10"/>
    <w:qFormat/>
    <w:locked/>
    <w:rsid w:val="0064365d"/>
    <w:rPr>
      <w:rFonts w:ascii="Times New Roman" w:hAnsi="Times New Roman" w:cs="Times New Roman"/>
      <w:sz w:val="24"/>
      <w:szCs w:val="24"/>
      <w:lang w:eastAsia="ru-RU"/>
    </w:rPr>
  </w:style>
  <w:style w:type="character" w:styleId="61" w:customStyle="1">
    <w:name w:val="Знак Знак6"/>
    <w:qFormat/>
    <w:locked/>
    <w:rsid w:val="0064365d"/>
    <w:rPr>
      <w:rFonts w:ascii="Times New Roman" w:hAnsi="Times New Roman" w:cs="Times New Roman"/>
      <w:sz w:val="24"/>
      <w:szCs w:val="24"/>
      <w:lang w:eastAsia="ru-RU"/>
    </w:rPr>
  </w:style>
  <w:style w:type="character" w:styleId="WW-Absatz-Standardschriftart111111111111111111111" w:customStyle="1">
    <w:name w:val="WW-Absatz-Standardschriftart111111111111111111111"/>
    <w:qFormat/>
    <w:rsid w:val="0057746d"/>
    <w:rPr/>
  </w:style>
  <w:style w:type="character" w:styleId="FontStyle27" w:customStyle="1">
    <w:name w:val="Font Style27"/>
    <w:qFormat/>
    <w:rsid w:val="0057746d"/>
    <w:rPr>
      <w:rFonts w:ascii="Times New Roman" w:hAnsi="Times New Roman"/>
      <w:b/>
      <w:spacing w:val="10"/>
      <w:sz w:val="24"/>
    </w:rPr>
  </w:style>
  <w:style w:type="character" w:styleId="TitleChar" w:customStyle="1">
    <w:name w:val="Title Char"/>
    <w:qFormat/>
    <w:locked/>
    <w:rsid w:val="0057746d"/>
    <w:rPr>
      <w:rFonts w:eastAsia="Times New Roman" w:cs="Times New Roman"/>
      <w:b/>
    </w:rPr>
  </w:style>
  <w:style w:type="character" w:styleId="iceouttxt1" w:customStyle="1">
    <w:name w:val="iceouttxt1"/>
    <w:qFormat/>
    <w:rsid w:val="0057746d"/>
    <w:rPr>
      <w:rFonts w:ascii="Arial" w:hAnsi="Arial"/>
      <w:color w:val="666666"/>
      <w:sz w:val="18"/>
    </w:rPr>
  </w:style>
  <w:style w:type="character" w:styleId="FontStyle11" w:customStyle="1">
    <w:name w:val="Font Style11"/>
    <w:qFormat/>
    <w:rsid w:val="0057746d"/>
    <w:rPr>
      <w:rFonts w:ascii="Century Schoolbook" w:hAnsi="Century Schoolbook" w:cs="Century Schoolbook"/>
      <w:sz w:val="22"/>
      <w:szCs w:val="22"/>
    </w:rPr>
  </w:style>
  <w:style w:type="character" w:styleId="FontStyle14" w:customStyle="1">
    <w:name w:val="Font Style14"/>
    <w:qFormat/>
    <w:rsid w:val="0057746d"/>
    <w:rPr>
      <w:rFonts w:ascii="Times New Roman" w:hAnsi="Times New Roman" w:cs="Times New Roman"/>
      <w:sz w:val="20"/>
      <w:szCs w:val="20"/>
    </w:rPr>
  </w:style>
  <w:style w:type="character" w:styleId="15" w:customStyle="1">
    <w:name w:val="Обычный1 Знак"/>
    <w:qFormat/>
    <w:rsid w:val="0057746d"/>
    <w:rPr>
      <w:rFonts w:ascii="Arial" w:hAnsi="Arial" w:eastAsia="Arial" w:cs="Mangal"/>
      <w:kern w:val="2"/>
      <w:sz w:val="24"/>
      <w:szCs w:val="24"/>
      <w:lang w:eastAsia="hi-IN" w:bidi="hi-IN"/>
    </w:rPr>
  </w:style>
  <w:style w:type="character" w:styleId="Style28" w:customStyle="1">
    <w:name w:val="Основной текст_"/>
    <w:qFormat/>
    <w:rsid w:val="0057746d"/>
    <w:rPr>
      <w:sz w:val="24"/>
      <w:szCs w:val="24"/>
      <w:shd w:fill="FFFFFF" w:val="clear"/>
    </w:rPr>
  </w:style>
  <w:style w:type="character" w:styleId="Style29" w:customStyle="1">
    <w:name w:val="Основной текст + Полужирный"/>
    <w:qFormat/>
    <w:rsid w:val="0057746d"/>
    <w:rPr>
      <w:rFonts w:ascii="Times New Roman" w:hAnsi="Times New Roman" w:eastAsia="Times New Roman" w:cs="Times New Roman"/>
      <w:i w:val="false"/>
      <w:iCs w:val="false"/>
      <w:caps w:val="false"/>
      <w:smallCaps w:val="false"/>
      <w:spacing w:val="0"/>
      <w:sz w:val="24"/>
      <w:szCs w:val="24"/>
      <w:shd w:fill="FFFFFF" w:val="clear"/>
    </w:rPr>
  </w:style>
  <w:style w:type="character" w:styleId="TimesNewRoman115pt" w:customStyle="1">
    <w:name w:val="Основной текст + Times New Roman;11;5 pt;Полужирный"/>
    <w:qFormat/>
    <w:rsid w:val="0057746d"/>
    <w:rPr>
      <w:rFonts w:ascii="Times New Roman" w:hAnsi="Times New Roman" w:eastAsia="Times New Roman" w:cs="Times New Roman"/>
      <w:i w:val="false"/>
      <w:iCs w:val="false"/>
      <w:caps w:val="false"/>
      <w:smallCaps w:val="false"/>
      <w:spacing w:val="0"/>
      <w:sz w:val="23"/>
      <w:szCs w:val="23"/>
      <w:shd w:fill="FFFFFF" w:val="clear"/>
    </w:rPr>
  </w:style>
  <w:style w:type="character" w:styleId="Style30" w:customStyle="1">
    <w:name w:val="Подпись к таблице_"/>
    <w:qFormat/>
    <w:rsid w:val="0057746d"/>
    <w:rPr>
      <w:rFonts w:ascii="Sylfaen" w:hAnsi="Sylfaen" w:eastAsia="Sylfaen" w:cs="Sylfaen"/>
      <w:shd w:fill="FFFFFF" w:val="clear"/>
    </w:rPr>
  </w:style>
  <w:style w:type="character" w:styleId="51" w:customStyle="1">
    <w:name w:val="Основной текст (5)_"/>
    <w:qFormat/>
    <w:rsid w:val="0057746d"/>
    <w:rPr>
      <w:rFonts w:ascii="Sylfaen" w:hAnsi="Sylfaen" w:eastAsia="Sylfaen" w:cs="Sylfaen"/>
      <w:sz w:val="23"/>
      <w:szCs w:val="23"/>
      <w:shd w:fill="FFFFFF" w:val="clear"/>
    </w:rPr>
  </w:style>
  <w:style w:type="character" w:styleId="16" w:customStyle="1">
    <w:name w:val="Заголовок №1_"/>
    <w:uiPriority w:val="99"/>
    <w:qFormat/>
    <w:locked/>
    <w:rsid w:val="0057746d"/>
    <w:rPr>
      <w:shd w:fill="FFFFFF" w:val="clear"/>
    </w:rPr>
  </w:style>
  <w:style w:type="character" w:styleId="List1" w:customStyle="1">
    <w:name w:val="List1 Знак Знак"/>
    <w:qFormat/>
    <w:locked/>
    <w:rsid w:val="0057746d"/>
    <w:rPr>
      <w:rFonts w:ascii="Times New Roman" w:hAnsi="Times New Roman" w:eastAsia="Times New Roman"/>
      <w:sz w:val="24"/>
      <w:szCs w:val="24"/>
    </w:rPr>
  </w:style>
  <w:style w:type="character" w:styleId="Style31" w:customStyle="1">
    <w:name w:val="Подзаголовок Знак"/>
    <w:basedOn w:val="DefaultParagraphFont"/>
    <w:qFormat/>
    <w:rsid w:val="0057746d"/>
    <w:rPr>
      <w:rFonts w:ascii="Cambria" w:hAnsi="Cambria" w:eastAsia="Times New Roman"/>
      <w:sz w:val="24"/>
      <w:szCs w:val="24"/>
    </w:rPr>
  </w:style>
  <w:style w:type="character" w:styleId="descrlistvalue" w:customStyle="1">
    <w:name w:val="descr_list_value"/>
    <w:qFormat/>
    <w:rsid w:val="0057746d"/>
    <w:rPr/>
  </w:style>
  <w:style w:type="character" w:styleId="descrlistname" w:customStyle="1">
    <w:name w:val="descr_list_name"/>
    <w:qFormat/>
    <w:rsid w:val="0057746d"/>
    <w:rPr/>
  </w:style>
  <w:style w:type="character" w:styleId="apple-converted-space" w:customStyle="1">
    <w:name w:val="apple-converted-space"/>
    <w:qFormat/>
    <w:rsid w:val="0057746d"/>
    <w:rPr/>
  </w:style>
  <w:style w:type="character" w:styleId="Style32" w:customStyle="1">
    <w:name w:val="Перечисление Знак Знак"/>
    <w:qFormat/>
    <w:locked/>
    <w:rsid w:val="0057746d"/>
    <w:rPr>
      <w:rFonts w:ascii="Times New Roman" w:hAnsi="Times New Roman" w:eastAsia="MS Mincho"/>
      <w:sz w:val="24"/>
      <w:szCs w:val="24"/>
    </w:rPr>
  </w:style>
  <w:style w:type="character" w:styleId="apple-style-span" w:customStyle="1">
    <w:name w:val="apple-style-span"/>
    <w:qFormat/>
    <w:rsid w:val="0057746d"/>
    <w:rPr/>
  </w:style>
  <w:style w:type="character" w:styleId="iceouttxt51" w:customStyle="1">
    <w:name w:val="iceouttxt51"/>
    <w:qFormat/>
    <w:rsid w:val="0057746d"/>
    <w:rPr>
      <w:rFonts w:ascii="Arial" w:hAnsi="Arial" w:cs="Arial"/>
      <w:color w:val="666666"/>
      <w:sz w:val="17"/>
      <w:szCs w:val="17"/>
    </w:rPr>
  </w:style>
  <w:style w:type="character" w:styleId="BodyTextChar" w:customStyle="1">
    <w:name w:val="Body Text Char"/>
    <w:qFormat/>
    <w:locked/>
    <w:rsid w:val="0057746d"/>
    <w:rPr>
      <w:rFonts w:eastAsia="Calibri"/>
      <w:sz w:val="24"/>
      <w:szCs w:val="24"/>
      <w:lang w:val="ru-RU" w:eastAsia="ru-RU" w:bidi="ar-SA"/>
    </w:rPr>
  </w:style>
  <w:style w:type="character" w:styleId="HeaderChar" w:customStyle="1">
    <w:name w:val="Header Char"/>
    <w:qFormat/>
    <w:locked/>
    <w:rsid w:val="0057746d"/>
    <w:rPr>
      <w:rFonts w:eastAsia="Calibri"/>
      <w:sz w:val="24"/>
      <w:szCs w:val="24"/>
      <w:lang w:val="ru-RU" w:eastAsia="ru-RU" w:bidi="ar-SA"/>
    </w:rPr>
  </w:style>
  <w:style w:type="character" w:styleId="Style33" w:customStyle="1">
    <w:name w:val="Маркированный список Знак"/>
    <w:qFormat/>
    <w:locked/>
    <w:rsid w:val="0057746d"/>
    <w:rPr>
      <w:rFonts w:ascii="Times New Roman" w:hAnsi="Times New Roman" w:eastAsia="Times New Roman"/>
      <w:sz w:val="24"/>
      <w:szCs w:val="24"/>
    </w:rPr>
  </w:style>
  <w:style w:type="character" w:styleId="FontStyle174" w:customStyle="1">
    <w:name w:val="Font Style174"/>
    <w:uiPriority w:val="99"/>
    <w:qFormat/>
    <w:rsid w:val="0057746d"/>
    <w:rPr>
      <w:rFonts w:ascii="Times New Roman" w:hAnsi="Times New Roman"/>
      <w:b/>
      <w:sz w:val="22"/>
    </w:rPr>
  </w:style>
  <w:style w:type="character" w:styleId="FontStyle90" w:customStyle="1">
    <w:name w:val="Font Style90"/>
    <w:uiPriority w:val="99"/>
    <w:qFormat/>
    <w:rsid w:val="0057746d"/>
    <w:rPr>
      <w:rFonts w:ascii="Times New Roman" w:hAnsi="Times New Roman" w:cs="Times New Roman"/>
      <w:sz w:val="26"/>
      <w:szCs w:val="26"/>
    </w:rPr>
  </w:style>
  <w:style w:type="character" w:styleId="Style34" w:customStyle="1">
    <w:name w:val="Заголовок Знак"/>
    <w:uiPriority w:val="10"/>
    <w:qFormat/>
    <w:rsid w:val="0057746d"/>
    <w:rPr>
      <w:rFonts w:ascii="Calibri Light" w:hAnsi="Calibri Light" w:eastAsia="Times New Roman" w:cs="Times New Roman"/>
      <w:b/>
      <w:bCs/>
      <w:kern w:val="2"/>
      <w:sz w:val="32"/>
      <w:szCs w:val="32"/>
    </w:rPr>
  </w:style>
  <w:style w:type="character" w:styleId="Emphasis">
    <w:name w:val="Emphasis"/>
    <w:uiPriority w:val="20"/>
    <w:qFormat/>
    <w:rsid w:val="0057746d"/>
    <w:rPr>
      <w:rFonts w:ascii="Calibri" w:hAnsi="Calibri"/>
      <w:b/>
      <w:i/>
      <w:iCs/>
    </w:rPr>
  </w:style>
  <w:style w:type="character" w:styleId="212" w:customStyle="1">
    <w:name w:val="Основной текст с отступом 2 Знак1"/>
    <w:basedOn w:val="DefaultParagraphFont"/>
    <w:link w:val="26"/>
    <w:uiPriority w:val="29"/>
    <w:qFormat/>
    <w:rsid w:val="0057746d"/>
    <w:rPr>
      <w:rFonts w:eastAsia="Times New Roman"/>
      <w:i/>
      <w:sz w:val="24"/>
      <w:szCs w:val="24"/>
      <w:lang w:eastAsia="en-US"/>
    </w:rPr>
  </w:style>
  <w:style w:type="character" w:styleId="Style35" w:customStyle="1">
    <w:name w:val="Выделенная цитата Знак"/>
    <w:basedOn w:val="DefaultParagraphFont"/>
    <w:uiPriority w:val="30"/>
    <w:qFormat/>
    <w:rsid w:val="0057746d"/>
    <w:rPr>
      <w:rFonts w:eastAsia="Times New Roman"/>
      <w:b/>
      <w:i/>
      <w:sz w:val="24"/>
      <w:szCs w:val="22"/>
      <w:lang w:eastAsia="en-US"/>
    </w:rPr>
  </w:style>
  <w:style w:type="character" w:styleId="SubtleEmphasis">
    <w:name w:val="Subtle Emphasis"/>
    <w:qFormat/>
    <w:rPr>
      <w:i/>
      <w:iCs/>
      <w:color w:val="808080"/>
    </w:rPr>
  </w:style>
  <w:style w:type="character" w:styleId="IntenseEmphasis">
    <w:name w:val="Intense Emphasis"/>
    <w:qFormat/>
    <w:rPr>
      <w:b/>
      <w:bCs/>
      <w:i/>
      <w:iCs/>
      <w:color w:val="5B9BD5"/>
    </w:rPr>
  </w:style>
  <w:style w:type="character" w:styleId="SubtleReference">
    <w:name w:val="Subtle Reference"/>
    <w:qFormat/>
    <w:rPr>
      <w:smallCaps/>
      <w:color w:val="ED7D31"/>
      <w:u w:val="single"/>
    </w:rPr>
  </w:style>
  <w:style w:type="character" w:styleId="IntenseReference">
    <w:name w:val="Intense Reference"/>
    <w:qFormat/>
    <w:rPr>
      <w:b/>
      <w:bCs/>
      <w:smallCaps/>
      <w:color w:val="ED7D31"/>
      <w:spacing w:val="5"/>
      <w:u w:val="single"/>
    </w:rPr>
  </w:style>
  <w:style w:type="character" w:styleId="BookTitle">
    <w:name w:val="Book Title"/>
    <w:qFormat/>
    <w:rPr>
      <w:b/>
      <w:bCs/>
      <w:smallCaps/>
      <w:spacing w:val="5"/>
    </w:rPr>
  </w:style>
  <w:style w:type="character" w:styleId="17" w:customStyle="1">
    <w:name w:val="Название Знак1"/>
    <w:uiPriority w:val="10"/>
    <w:qFormat/>
    <w:rsid w:val="0057746d"/>
    <w:rPr>
      <w:rFonts w:ascii="Calibri Light" w:hAnsi="Calibri Light" w:eastAsia="Times New Roman" w:cs="Times New Roman"/>
      <w:b/>
      <w:bCs/>
      <w:kern w:val="2"/>
      <w:sz w:val="32"/>
      <w:szCs w:val="32"/>
    </w:rPr>
  </w:style>
  <w:style w:type="character" w:styleId="match" w:customStyle="1">
    <w:name w:val="match"/>
    <w:qFormat/>
    <w:rsid w:val="0057746d"/>
    <w:rPr/>
  </w:style>
  <w:style w:type="character" w:styleId="comment" w:customStyle="1">
    <w:name w:val="comment"/>
    <w:qFormat/>
    <w:rsid w:val="0057746d"/>
    <w:rPr/>
  </w:style>
  <w:style w:type="character" w:styleId="HTMLTypewriter">
    <w:name w:val="HTML Typewriter"/>
    <w:qFormat/>
    <w:rsid w:val="0057746d"/>
    <w:rPr>
      <w:rFonts w:ascii="Courier New" w:hAnsi="Courier New" w:cs="Courier New"/>
      <w:sz w:val="20"/>
      <w:szCs w:val="20"/>
    </w:rPr>
  </w:style>
  <w:style w:type="character" w:styleId="ConsNormal1" w:customStyle="1">
    <w:name w:val="ConsNormal Знак Знак"/>
    <w:qFormat/>
    <w:rsid w:val="0057746d"/>
    <w:rPr>
      <w:rFonts w:ascii="Arial" w:hAnsi="Arial"/>
      <w:sz w:val="24"/>
    </w:rPr>
  </w:style>
  <w:style w:type="character" w:styleId="13pt" w:customStyle="1">
    <w:name w:val="Основной текст + 13 pt"/>
    <w:qFormat/>
    <w:rsid w:val="0057746d"/>
    <w:rPr>
      <w:rFonts w:ascii="Times New Roman" w:hAnsi="Times New Roman" w:eastAsia="Times New Roman" w:cs="Times New Roman"/>
      <w:color w:val="000000"/>
      <w:spacing w:val="0"/>
      <w:w w:val="100"/>
      <w:sz w:val="26"/>
      <w:szCs w:val="26"/>
      <w:shd w:fill="FFFFFF" w:val="clear"/>
      <w:lang w:val="ru-RU" w:eastAsia="ru-RU" w:bidi="ru-RU"/>
    </w:rPr>
  </w:style>
  <w:style w:type="character" w:styleId="Style36" w:customStyle="1">
    <w:name w:val="Схема документа Знак"/>
    <w:basedOn w:val="DefaultParagraphFont"/>
    <w:uiPriority w:val="99"/>
    <w:qFormat/>
    <w:rsid w:val="0057746d"/>
    <w:rPr>
      <w:rFonts w:ascii="Tahoma" w:hAnsi="Tahoma" w:eastAsia="Times New Roman"/>
      <w:sz w:val="16"/>
      <w:szCs w:val="16"/>
    </w:rPr>
  </w:style>
  <w:style w:type="character" w:styleId="Style37" w:customStyle="1">
    <w:name w:val="Без интервала Знак"/>
    <w:uiPriority w:val="1"/>
    <w:qFormat/>
    <w:locked/>
    <w:rsid w:val="0057746d"/>
    <w:rPr>
      <w:rFonts w:ascii="Monotype Corsiva" w:hAnsi="Monotype Corsiva" w:eastAsia="Calibri" w:cs="" w:cstheme="minorBidi" w:eastAsiaTheme="minorHAnsi"/>
      <w:sz w:val="28"/>
      <w:szCs w:val="22"/>
      <w:lang w:eastAsia="en-US"/>
    </w:rPr>
  </w:style>
  <w:style w:type="character" w:styleId="18" w:customStyle="1">
    <w:name w:val="Сф_1урСписка Знак"/>
    <w:qFormat/>
    <w:rsid w:val="0057746d"/>
    <w:rPr>
      <w:rFonts w:ascii="Times New Roman" w:hAnsi="Times New Roman" w:eastAsia="Times New Roman"/>
      <w:kern w:val="2"/>
      <w:sz w:val="26"/>
    </w:rPr>
  </w:style>
  <w:style w:type="character" w:styleId="19" w:customStyle="1">
    <w:name w:val="Текст примечания Знак1"/>
    <w:uiPriority w:val="99"/>
    <w:semiHidden/>
    <w:qFormat/>
    <w:rsid w:val="0057746d"/>
    <w:rPr>
      <w:rFonts w:ascii="Times New Roman" w:hAnsi="Times New Roman" w:eastAsia="Times New Roman" w:cs="Times New Roman"/>
      <w:sz w:val="20"/>
      <w:szCs w:val="20"/>
      <w:lang w:eastAsia="ru-RU"/>
    </w:rPr>
  </w:style>
  <w:style w:type="character" w:styleId="110" w:customStyle="1">
    <w:name w:val="Тема примечания Знак1"/>
    <w:uiPriority w:val="99"/>
    <w:semiHidden/>
    <w:qFormat/>
    <w:rsid w:val="0057746d"/>
    <w:rPr>
      <w:rFonts w:ascii="Times New Roman" w:hAnsi="Times New Roman" w:eastAsia="Times New Roman" w:cs="Times New Roman"/>
      <w:b/>
      <w:bCs/>
      <w:sz w:val="20"/>
      <w:szCs w:val="20"/>
      <w:lang w:eastAsia="ru-RU"/>
    </w:rPr>
  </w:style>
  <w:style w:type="character" w:styleId="221" w:customStyle="1">
    <w:name w:val="Основной текст 2 Знак2"/>
    <w:qFormat/>
    <w:locked/>
    <w:rsid w:val="0057746d"/>
    <w:rPr>
      <w:shd w:fill="FFFFFF" w:val="clear"/>
    </w:rPr>
  </w:style>
  <w:style w:type="character" w:styleId="36" w:customStyle="1">
    <w:name w:val="Название Знак3"/>
    <w:qFormat/>
    <w:rsid w:val="0057746d"/>
    <w:rPr>
      <w:rFonts w:ascii="Times New Roman" w:hAnsi="Times New Roman" w:cs="Times New Roman"/>
      <w:b w:val="false"/>
      <w:bCs w:val="false"/>
      <w:color w:val="000000"/>
      <w:w w:val="100"/>
      <w:sz w:val="22"/>
      <w:szCs w:val="22"/>
      <w:u w:val="none"/>
      <w:lang w:val="ru-RU" w:eastAsia="ru-RU" w:bidi="ar-SA"/>
    </w:rPr>
  </w:style>
  <w:style w:type="character" w:styleId="0pt" w:customStyle="1">
    <w:name w:val="Основной текст + Интервал 0 pt"/>
    <w:qFormat/>
    <w:rsid w:val="0057746d"/>
    <w:rPr>
      <w:rFonts w:ascii="Times New Roman" w:hAnsi="Times New Roman" w:cs="Times New Roman"/>
      <w:color w:val="000000"/>
      <w:spacing w:val="-2"/>
      <w:w w:val="100"/>
      <w:sz w:val="22"/>
      <w:szCs w:val="22"/>
      <w:u w:val="none"/>
      <w:lang w:val="ru-RU" w:eastAsia="ru-RU" w:bidi="ar-SA"/>
    </w:rPr>
  </w:style>
  <w:style w:type="character" w:styleId="Style38" w:customStyle="1">
    <w:name w:val="прим Знак"/>
    <w:qFormat/>
    <w:rsid w:val="0057746d"/>
    <w:rPr>
      <w:rFonts w:ascii="Times New Roman" w:hAnsi="Times New Roman" w:eastAsia="Times New Roman"/>
      <w:i/>
      <w:sz w:val="24"/>
    </w:rPr>
  </w:style>
  <w:style w:type="character" w:styleId="outer" w:customStyle="1">
    <w:name w:val="outer"/>
    <w:qFormat/>
    <w:rsid w:val="0057746d"/>
    <w:rPr/>
  </w:style>
  <w:style w:type="character" w:styleId="z-" w:customStyle="1">
    <w:name w:val="z-Начало формы Знак"/>
    <w:basedOn w:val="DefaultParagraphFont"/>
    <w:uiPriority w:val="99"/>
    <w:qFormat/>
    <w:rsid w:val="0057746d"/>
    <w:rPr>
      <w:rFonts w:ascii="Arial" w:hAnsi="Arial" w:eastAsia="Times New Roman"/>
      <w:vanish/>
      <w:sz w:val="16"/>
      <w:szCs w:val="16"/>
    </w:rPr>
  </w:style>
  <w:style w:type="character" w:styleId="z-1" w:customStyle="1">
    <w:name w:val="z-Конец формы Знак"/>
    <w:basedOn w:val="DefaultParagraphFont"/>
    <w:uiPriority w:val="99"/>
    <w:qFormat/>
    <w:rsid w:val="0057746d"/>
    <w:rPr>
      <w:rFonts w:ascii="Arial" w:hAnsi="Arial" w:eastAsia="Times New Roman"/>
      <w:vanish/>
      <w:sz w:val="16"/>
      <w:szCs w:val="16"/>
    </w:rPr>
  </w:style>
  <w:style w:type="character" w:styleId="112" w:customStyle="1">
    <w:name w:val="Стиль1 Знак1"/>
    <w:qFormat/>
    <w:locked/>
    <w:rsid w:val="0057746d"/>
    <w:rPr>
      <w:rFonts w:ascii="Times New Roman" w:hAnsi="Times New Roman" w:eastAsia="Times New Roman"/>
      <w:b/>
      <w:sz w:val="28"/>
      <w:szCs w:val="24"/>
    </w:rPr>
  </w:style>
  <w:style w:type="character" w:styleId="Style39" w:customStyle="1">
    <w:name w:val="Название Знак"/>
    <w:qFormat/>
    <w:rsid w:val="0064365d"/>
    <w:rPr>
      <w:rFonts w:ascii="Cambria" w:hAnsi="Cambria" w:cs="Calibri"/>
      <w:b/>
      <w:bCs/>
      <w:kern w:val="2"/>
      <w:sz w:val="32"/>
      <w:szCs w:val="32"/>
      <w:lang w:eastAsia="ar-SA"/>
    </w:rPr>
  </w:style>
  <w:style w:type="character" w:styleId="313" w:customStyle="1">
    <w:name w:val="Основной текст с отступом 3 Знак1"/>
    <w:basedOn w:val="DefaultParagraphFont"/>
    <w:uiPriority w:val="99"/>
    <w:semiHidden/>
    <w:qFormat/>
    <w:rsid w:val="00fd6362"/>
    <w:rPr>
      <w:rFonts w:ascii="Times New Roman" w:hAnsi="Times New Roman" w:eastAsia="Times New Roman"/>
      <w:sz w:val="16"/>
      <w:szCs w:val="16"/>
    </w:rPr>
  </w:style>
  <w:style w:type="character" w:styleId="213" w:customStyle="1">
    <w:name w:val="Основной текст 2 Знак1"/>
    <w:basedOn w:val="DefaultParagraphFont"/>
    <w:uiPriority w:val="99"/>
    <w:semiHidden/>
    <w:qFormat/>
    <w:rsid w:val="00fd6362"/>
    <w:rPr>
      <w:rFonts w:ascii="Times New Roman" w:hAnsi="Times New Roman" w:eastAsia="Times New Roman"/>
      <w:sz w:val="24"/>
      <w:szCs w:val="24"/>
    </w:rPr>
  </w:style>
  <w:style w:type="character" w:styleId="113" w:customStyle="1">
    <w:name w:val="Верхний колонтитул Знак1"/>
    <w:basedOn w:val="DefaultParagraphFont"/>
    <w:uiPriority w:val="99"/>
    <w:semiHidden/>
    <w:qFormat/>
    <w:rsid w:val="00fd6362"/>
    <w:rPr>
      <w:rFonts w:ascii="Times New Roman" w:hAnsi="Times New Roman" w:eastAsia="Times New Roman"/>
      <w:sz w:val="24"/>
      <w:szCs w:val="24"/>
    </w:rPr>
  </w:style>
  <w:style w:type="character" w:styleId="114" w:customStyle="1">
    <w:name w:val="Основной текст Знак1"/>
    <w:basedOn w:val="DefaultParagraphFont"/>
    <w:uiPriority w:val="99"/>
    <w:semiHidden/>
    <w:qFormat/>
    <w:rsid w:val="00fd6362"/>
    <w:rPr>
      <w:rFonts w:ascii="Times New Roman" w:hAnsi="Times New Roman" w:eastAsia="Times New Roman"/>
      <w:sz w:val="24"/>
      <w:szCs w:val="24"/>
    </w:rPr>
  </w:style>
  <w:style w:type="character" w:styleId="314" w:customStyle="1">
    <w:name w:val="Основной текст 3 Знак1"/>
    <w:basedOn w:val="DefaultParagraphFont"/>
    <w:uiPriority w:val="99"/>
    <w:semiHidden/>
    <w:qFormat/>
    <w:rsid w:val="00fd6362"/>
    <w:rPr>
      <w:rFonts w:ascii="Times New Roman" w:hAnsi="Times New Roman" w:eastAsia="Times New Roman"/>
      <w:sz w:val="16"/>
      <w:szCs w:val="16"/>
    </w:rPr>
  </w:style>
  <w:style w:type="character" w:styleId="115" w:customStyle="1">
    <w:name w:val="Текст выноски Знак1"/>
    <w:basedOn w:val="DefaultParagraphFont"/>
    <w:uiPriority w:val="99"/>
    <w:semiHidden/>
    <w:qFormat/>
    <w:rsid w:val="00fd6362"/>
    <w:rPr>
      <w:rFonts w:ascii="Tahoma" w:hAnsi="Tahoma" w:eastAsia="Times New Roman" w:cs="Tahoma"/>
      <w:sz w:val="16"/>
      <w:szCs w:val="16"/>
    </w:rPr>
  </w:style>
  <w:style w:type="character" w:styleId="Style40" w:customStyle="1">
    <w:name w:val="Обычный (веб) Знак"/>
    <w:link w:val="NormalWeb"/>
    <w:qFormat/>
    <w:locked/>
    <w:rsid w:val="006d772d"/>
    <w:rPr>
      <w:rFonts w:ascii="Times New Roman" w:hAnsi="Times New Roman" w:eastAsia="Times New Roman"/>
      <w:sz w:val="24"/>
      <w:szCs w:val="24"/>
    </w:rPr>
  </w:style>
  <w:style w:type="character" w:styleId="Style41" w:customStyle="1">
    <w:name w:val="Абзац списка Знак"/>
    <w:qFormat/>
    <w:rPr>
      <w:rFonts w:eastAsia="Calibri"/>
      <w:sz w:val="20"/>
      <w:szCs w:val="20"/>
      <w:lang w:val="x-none" w:eastAsia="ar-SA"/>
    </w:rPr>
  </w:style>
  <w:style w:type="character" w:styleId="Hyperlink">
    <w:name w:val="Hyperlink"/>
    <w:rPr>
      <w:color w:val="000080"/>
      <w:u w:val="single"/>
    </w:rPr>
  </w:style>
  <w:style w:type="character" w:styleId="Style42" w:customStyle="1">
    <w:name w:val="Символ нумерации"/>
    <w:qFormat/>
    <w:rPr/>
  </w:style>
  <w:style w:type="character" w:styleId="116" w:customStyle="1">
    <w:name w:val="Обычный (веб) Знак1"/>
    <w:qFormat/>
    <w:rPr>
      <w:rFonts w:ascii="Times New Roman" w:hAnsi="Times New Roman" w:eastAsia="Times New Roman" w:cs="Times New Roman"/>
      <w:sz w:val="24"/>
      <w:lang w:val="ru-RU"/>
    </w:rPr>
  </w:style>
  <w:style w:type="character" w:styleId="app-catalog-1baulvz" w:customStyle="1">
    <w:name w:val="app-catalog-1baulvz"/>
    <w:qFormat/>
    <w:rPr>
      <w:rFonts w:ascii="Times New Roman" w:hAnsi="Times New Roman" w:eastAsia="Times New Roman" w:cs="Times New Roman"/>
      <w:color w:val="000000"/>
      <w:sz w:val="24"/>
      <w:szCs w:val="24"/>
    </w:rPr>
  </w:style>
  <w:style w:type="character" w:styleId="e1ckvoeh1" w:customStyle="1">
    <w:name w:val="e1ckvoeh1"/>
    <w:qFormat/>
    <w:rPr>
      <w:rFonts w:ascii="Times New Roman" w:hAnsi="Times New Roman" w:eastAsia="Times New Roman" w:cs="Times New Roman"/>
      <w:color w:val="000000"/>
      <w:sz w:val="24"/>
      <w:szCs w:val="24"/>
    </w:rPr>
  </w:style>
  <w:style w:type="character" w:styleId="25" w:customStyle="1">
    <w:name w:val="Цитата 2 Знак"/>
    <w:qFormat/>
    <w:rPr>
      <w:rFonts w:ascii="Calibri" w:hAnsi="Calibri" w:eastAsia="Calibri" w:cs="Calibri"/>
      <w:i/>
      <w:iCs/>
      <w:color w:val="000000"/>
      <w:lang w:val="en-US"/>
    </w:rPr>
  </w:style>
  <w:style w:type="character" w:styleId="WW8Num11z1" w:customStyle="1">
    <w:name w:val="WW8Num11z1"/>
    <w:qFormat/>
    <w:rPr>
      <w:rFonts w:ascii="Courier New" w:hAnsi="Courier New" w:cs="Times New Roman"/>
    </w:rPr>
  </w:style>
  <w:style w:type="character" w:styleId="WW8Num11z0" w:customStyle="1">
    <w:name w:val="WW8Num11z0"/>
    <w:qFormat/>
    <w:rPr>
      <w:rFonts w:ascii="Times New Roman" w:hAnsi="Times New Roman" w:cs="Times New Roman"/>
      <w:sz w:val="24"/>
    </w:rPr>
  </w:style>
  <w:style w:type="character" w:styleId="WW8Num10z1" w:customStyle="1">
    <w:name w:val="WW8Num10z1"/>
    <w:qFormat/>
    <w:rPr>
      <w:b/>
    </w:rPr>
  </w:style>
  <w:style w:type="character" w:styleId="WW8Num9z4" w:customStyle="1">
    <w:name w:val="WW8Num9z4"/>
    <w:qFormat/>
    <w:rPr>
      <w:rFonts w:ascii="Courier New" w:hAnsi="Courier New" w:cs="Courier New"/>
    </w:rPr>
  </w:style>
  <w:style w:type="character" w:styleId="WW8Num9z0" w:customStyle="1">
    <w:name w:val="WW8Num9z0"/>
    <w:qFormat/>
    <w:rPr>
      <w:rFonts w:ascii="Times New Roman" w:hAnsi="Times New Roman" w:cs="Times New Roman"/>
    </w:rPr>
  </w:style>
  <w:style w:type="character" w:styleId="WW8Num8z1" w:customStyle="1">
    <w:name w:val="WW8Num8z1"/>
    <w:qFormat/>
    <w:rPr>
      <w:sz w:val="24"/>
      <w:szCs w:val="24"/>
    </w:rPr>
  </w:style>
  <w:style w:type="character" w:styleId="WW8Num7z0" w:customStyle="1">
    <w:name w:val="WW8Num7z0"/>
    <w:qFormat/>
    <w:rPr>
      <w:rFonts w:eastAsia="Calibri"/>
    </w:rPr>
  </w:style>
  <w:style w:type="character" w:styleId="WW8Num5z0" w:customStyle="1">
    <w:name w:val="WW8Num5z0"/>
    <w:qFormat/>
    <w:rPr/>
  </w:style>
  <w:style w:type="character" w:styleId="WW8Num3z1" w:customStyle="1">
    <w:name w:val="WW8Num3z1"/>
    <w:qFormat/>
    <w:rPr>
      <w:rFonts w:ascii="Courier New" w:hAnsi="Courier New" w:cs="Courier New"/>
    </w:rPr>
  </w:style>
  <w:style w:type="character" w:styleId="WW8Num3z0" w:customStyle="1">
    <w:name w:val="WW8Num3z0"/>
    <w:qFormat/>
    <w:rPr>
      <w:rFonts w:ascii="Times New Roman" w:hAnsi="Times New Roman" w:cs="Times New Roman"/>
    </w:rPr>
  </w:style>
  <w:style w:type="character" w:styleId="WW8Num2z0" w:customStyle="1">
    <w:name w:val="WW8Num2z0"/>
    <w:qFormat/>
    <w:rPr/>
  </w:style>
  <w:style w:type="paragraph" w:styleId="Style43" w:customStyle="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uiPriority w:val="99"/>
    <w:rsid w:val="00245782"/>
    <w:pPr>
      <w:spacing w:before="0" w:after="120"/>
    </w:pPr>
    <w:rPr/>
  </w:style>
  <w:style w:type="paragraph" w:styleId="List">
    <w:name w:val="List"/>
    <w:basedOn w:val="Normal"/>
    <w:rsid w:val="0057746d"/>
    <w:pPr>
      <w:spacing w:before="0" w:after="0"/>
      <w:ind w:hanging="283" w:left="283"/>
      <w:contextualSpacing/>
      <w:jc w:val="left"/>
    </w:pPr>
    <w:rPr>
      <w:rFonts w:eastAsia="Calibri"/>
      <w:sz w:val="20"/>
      <w:szCs w:val="20"/>
      <w:lang w:eastAsia="ar-SA"/>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Style44">
    <w:name w:val="Указатель"/>
    <w:basedOn w:val="Normal"/>
    <w:qFormat/>
    <w:pPr>
      <w:suppressLineNumbers/>
    </w:pPr>
    <w:rPr>
      <w:rFonts w:ascii="PT Astra Serif" w:hAnsi="PT Astra Serif" w:cs="FreeSans"/>
    </w:rPr>
  </w:style>
  <w:style w:type="paragraph" w:styleId="IndexHeading">
    <w:name w:val="index heading"/>
    <w:basedOn w:val="Style43"/>
    <w:pPr/>
    <w:rPr/>
  </w:style>
  <w:style w:type="paragraph" w:styleId="Title">
    <w:name w:val="Title"/>
    <w:basedOn w:val="Normal"/>
    <w:next w:val="BodyText"/>
    <w:link w:val="36"/>
    <w:qFormat/>
    <w:rsid w:val="00245782"/>
    <w:pPr>
      <w:widowControl w:val="false"/>
      <w:shd w:val="clear" w:color="auto" w:fill="FFFFFF"/>
      <w:ind w:left="72"/>
      <w:jc w:val="center"/>
    </w:pPr>
    <w:rPr>
      <w:bCs/>
      <w:color w:val="000000"/>
      <w:spacing w:val="13"/>
      <w:szCs w:val="22"/>
    </w:rPr>
  </w:style>
  <w:style w:type="paragraph" w:styleId="caption1" w:customStyle="1">
    <w:name w:val="caption1"/>
    <w:basedOn w:val="Normal"/>
    <w:qFormat/>
    <w:rsid w:val="00bc4797"/>
    <w:pPr>
      <w:widowControl w:val="false"/>
      <w:spacing w:before="120" w:after="120"/>
      <w:jc w:val="left"/>
    </w:pPr>
    <w:rPr>
      <w:b/>
      <w:bCs/>
      <w:sz w:val="20"/>
      <w:szCs w:val="20"/>
    </w:rPr>
  </w:style>
  <w:style w:type="paragraph" w:styleId="indexheading1" w:customStyle="1">
    <w:name w:val="index heading1"/>
    <w:basedOn w:val="Normal"/>
    <w:qFormat/>
    <w:rsid w:val="001e660e"/>
    <w:pPr>
      <w:suppressLineNumbers/>
    </w:pPr>
    <w:rPr>
      <w:rFonts w:ascii="PT Sans" w:hAnsi="PT Sans" w:cs="Noto Sans Devanagari"/>
    </w:rPr>
  </w:style>
  <w:style w:type="paragraph" w:styleId="117" w:customStyle="1">
    <w:name w:val="Заголовок1"/>
    <w:basedOn w:val="Normal"/>
    <w:qFormat/>
    <w:rsid w:val="00245782"/>
    <w:pPr>
      <w:jc w:val="left"/>
    </w:pPr>
    <w:rPr>
      <w:rFonts w:ascii="Arial" w:hAnsi="Arial"/>
      <w:b/>
      <w:sz w:val="22"/>
    </w:rPr>
  </w:style>
  <w:style w:type="paragraph" w:styleId="BodyTextIndent">
    <w:name w:val="Body Text Indent"/>
    <w:basedOn w:val="Normal"/>
    <w:rsid w:val="00245782"/>
    <w:pPr>
      <w:ind w:left="5760"/>
    </w:pPr>
    <w:rPr/>
  </w:style>
  <w:style w:type="paragraph" w:styleId="118" w:customStyle="1">
    <w:name w:val="Стиль1"/>
    <w:basedOn w:val="Normal"/>
    <w:qFormat/>
    <w:rsid w:val="00245782"/>
    <w:pPr>
      <w:keepNext w:val="true"/>
      <w:keepLines/>
      <w:widowControl w:val="false"/>
      <w:suppressLineNumbers/>
      <w:spacing w:before="0" w:after="60"/>
    </w:pPr>
    <w:rPr>
      <w:b/>
      <w:sz w:val="28"/>
    </w:rPr>
  </w:style>
  <w:style w:type="paragraph" w:styleId="26" w:customStyle="1">
    <w:name w:val="Стиль2"/>
    <w:basedOn w:val="ListNumber2"/>
    <w:link w:val="212"/>
    <w:qFormat/>
    <w:rsid w:val="00245782"/>
    <w:pPr>
      <w:keepNext w:val="true"/>
      <w:keepLines/>
      <w:widowControl w:val="false"/>
      <w:suppressLineNumbers/>
      <w:spacing w:before="0" w:after="60"/>
      <w:contextualSpacing/>
    </w:pPr>
    <w:rPr>
      <w:b/>
      <w:szCs w:val="20"/>
    </w:rPr>
  </w:style>
  <w:style w:type="paragraph" w:styleId="ListNumber2">
    <w:name w:val="List Number 2"/>
    <w:basedOn w:val="Normal"/>
    <w:qFormat/>
    <w:rsid w:val="00245782"/>
    <w:pPr/>
    <w:rPr/>
  </w:style>
  <w:style w:type="paragraph" w:styleId="37" w:customStyle="1">
    <w:name w:val="Стиль3 Знак"/>
    <w:basedOn w:val="BodyTextIndent2"/>
    <w:link w:val="34"/>
    <w:qFormat/>
    <w:rsid w:val="00245782"/>
    <w:pPr>
      <w:widowControl w:val="false"/>
      <w:spacing w:lineRule="auto" w:line="240" w:before="0" w:after="0"/>
      <w:textAlignment w:val="baseline"/>
    </w:pPr>
    <w:rPr>
      <w:szCs w:val="20"/>
    </w:rPr>
  </w:style>
  <w:style w:type="paragraph" w:styleId="BodyTextIndent2">
    <w:name w:val="Body Text Indent 2"/>
    <w:basedOn w:val="Normal"/>
    <w:qFormat/>
    <w:rsid w:val="00245782"/>
    <w:pPr>
      <w:spacing w:lineRule="auto" w:line="480" w:before="0" w:after="120"/>
      <w:ind w:left="283"/>
    </w:pPr>
    <w:rPr/>
  </w:style>
  <w:style w:type="paragraph" w:styleId="ConsNormal2" w:customStyle="1">
    <w:name w:val="ConsNormal"/>
    <w:qFormat/>
    <w:rsid w:val="00245782"/>
    <w:pPr>
      <w:widowControl w:val="false"/>
      <w:suppressAutoHyphens w:val="true"/>
      <w:bidi w:val="0"/>
      <w:spacing w:before="0" w:after="0"/>
      <w:ind w:firstLine="720" w:left="709" w:right="19772"/>
      <w:jc w:val="both"/>
    </w:pPr>
    <w:rPr>
      <w:rFonts w:ascii="Arial" w:hAnsi="Arial" w:eastAsia="Times New Roman" w:cs="Arial"/>
      <w:color w:val="auto"/>
      <w:kern w:val="0"/>
      <w:sz w:val="24"/>
      <w:szCs w:val="20"/>
      <w:lang w:val="ru-RU" w:eastAsia="ru-RU" w:bidi="ar-SA"/>
    </w:rPr>
  </w:style>
  <w:style w:type="paragraph" w:styleId="ListBullet2">
    <w:name w:val="List Bullet 2"/>
    <w:basedOn w:val="Normal"/>
    <w:autoRedefine/>
    <w:qFormat/>
    <w:rsid w:val="00245782"/>
    <w:pPr>
      <w:spacing w:before="0" w:after="60"/>
    </w:pPr>
    <w:rPr>
      <w:szCs w:val="20"/>
    </w:rPr>
  </w:style>
  <w:style w:type="paragraph" w:styleId="BodyTextIndent3">
    <w:name w:val="Body Text Indent 3"/>
    <w:basedOn w:val="Normal"/>
    <w:qFormat/>
    <w:rsid w:val="00245782"/>
    <w:pPr>
      <w:keepNext w:val="true"/>
      <w:keepLines/>
      <w:widowControl w:val="false"/>
      <w:suppressLineNumbers/>
      <w:tabs>
        <w:tab w:val="clear" w:pos="708"/>
        <w:tab w:val="left" w:pos="252" w:leader="none"/>
      </w:tabs>
      <w:ind w:left="720"/>
    </w:pPr>
    <w:rPr/>
  </w:style>
  <w:style w:type="paragraph" w:styleId="PlainText">
    <w:name w:val="Plain Text"/>
    <w:basedOn w:val="Normal"/>
    <w:qFormat/>
    <w:rsid w:val="00245782"/>
    <w:pPr/>
    <w:rPr>
      <w:rFonts w:ascii="Courier New" w:hAnsi="Courier New" w:cs="Courier New"/>
      <w:sz w:val="20"/>
      <w:szCs w:val="20"/>
    </w:rPr>
  </w:style>
  <w:style w:type="paragraph" w:styleId="BodyText2">
    <w:name w:val="Body Text 2"/>
    <w:basedOn w:val="Normal"/>
    <w:qFormat/>
    <w:rsid w:val="00245782"/>
    <w:pPr>
      <w:tabs>
        <w:tab w:val="clear" w:pos="708"/>
        <w:tab w:val="left" w:pos="1418" w:leader="none"/>
      </w:tabs>
      <w:spacing w:before="0" w:after="60"/>
      <w:ind w:hanging="567" w:left="1418"/>
    </w:pPr>
    <w:rPr>
      <w:szCs w:val="20"/>
    </w:rPr>
  </w:style>
  <w:style w:type="paragraph" w:styleId="ListBullet3">
    <w:name w:val="List Bullet 3"/>
    <w:basedOn w:val="Normal"/>
    <w:unhideWhenUsed/>
    <w:qFormat/>
    <w:rsid w:val="0057746d"/>
    <w:pPr>
      <w:spacing w:before="0" w:after="0"/>
      <w:ind w:hanging="283" w:left="566"/>
      <w:contextualSpacing/>
      <w:jc w:val="left"/>
    </w:pPr>
    <w:rPr>
      <w:rFonts w:ascii="Calibri" w:hAnsi="Calibri" w:cs="Calibri"/>
      <w:sz w:val="20"/>
      <w:szCs w:val="20"/>
      <w:lang w:eastAsia="ar-SA"/>
    </w:rPr>
  </w:style>
  <w:style w:type="paragraph" w:styleId="ListNumber">
    <w:name w:val="List Number"/>
    <w:basedOn w:val="Normal"/>
    <w:qFormat/>
    <w:rsid w:val="00245782"/>
    <w:pPr>
      <w:tabs>
        <w:tab w:val="clear" w:pos="708"/>
        <w:tab w:val="left" w:pos="360" w:leader="none"/>
      </w:tabs>
      <w:spacing w:before="0" w:after="60"/>
      <w:ind w:left="360"/>
    </w:pPr>
    <w:rPr>
      <w:szCs w:val="20"/>
    </w:rPr>
  </w:style>
  <w:style w:type="paragraph" w:styleId="ListNumber3">
    <w:name w:val="List Number 3"/>
    <w:basedOn w:val="Normal"/>
    <w:qFormat/>
    <w:rsid w:val="00245782"/>
    <w:pPr>
      <w:tabs>
        <w:tab w:val="clear" w:pos="708"/>
        <w:tab w:val="left" w:pos="926" w:leader="none"/>
      </w:tabs>
      <w:spacing w:before="0" w:after="60"/>
      <w:ind w:left="926"/>
    </w:pPr>
    <w:rPr>
      <w:szCs w:val="20"/>
    </w:rPr>
  </w:style>
  <w:style w:type="paragraph" w:styleId="ListNumber4">
    <w:name w:val="List Number 4"/>
    <w:basedOn w:val="Normal"/>
    <w:qFormat/>
    <w:rsid w:val="00245782"/>
    <w:pPr>
      <w:tabs>
        <w:tab w:val="clear" w:pos="708"/>
        <w:tab w:val="left" w:pos="1209" w:leader="none"/>
      </w:tabs>
      <w:spacing w:before="0" w:after="60"/>
      <w:ind w:left="1209"/>
    </w:pPr>
    <w:rPr>
      <w:szCs w:val="20"/>
    </w:rPr>
  </w:style>
  <w:style w:type="paragraph" w:styleId="ListNumber5">
    <w:name w:val="List Number 5"/>
    <w:basedOn w:val="Normal"/>
    <w:qFormat/>
    <w:rsid w:val="00245782"/>
    <w:pPr>
      <w:tabs>
        <w:tab w:val="clear" w:pos="708"/>
        <w:tab w:val="left" w:pos="1492" w:leader="none"/>
      </w:tabs>
      <w:spacing w:before="0" w:after="60"/>
      <w:ind w:left="1492"/>
    </w:pPr>
    <w:rPr>
      <w:szCs w:val="20"/>
    </w:rPr>
  </w:style>
  <w:style w:type="paragraph" w:styleId="Style45" w:customStyle="1">
    <w:name w:val="Раздел"/>
    <w:basedOn w:val="Normal"/>
    <w:semiHidden/>
    <w:qFormat/>
    <w:rsid w:val="00245782"/>
    <w:pPr>
      <w:tabs>
        <w:tab w:val="clear" w:pos="708"/>
        <w:tab w:val="left" w:pos="1440" w:leader="none"/>
      </w:tabs>
      <w:spacing w:before="120" w:after="120"/>
      <w:ind w:hanging="720" w:left="720"/>
      <w:jc w:val="center"/>
    </w:pPr>
    <w:rPr>
      <w:rFonts w:ascii="Arial Narrow" w:hAnsi="Arial Narrow"/>
      <w:b/>
      <w:sz w:val="28"/>
      <w:szCs w:val="20"/>
    </w:rPr>
  </w:style>
  <w:style w:type="paragraph" w:styleId="38" w:customStyle="1">
    <w:name w:val="Раздел 3"/>
    <w:basedOn w:val="Normal"/>
    <w:link w:val="321"/>
    <w:semiHidden/>
    <w:qFormat/>
    <w:rsid w:val="00245782"/>
    <w:pPr>
      <w:tabs>
        <w:tab w:val="clear" w:pos="708"/>
        <w:tab w:val="left" w:pos="360" w:leader="none"/>
      </w:tabs>
      <w:spacing w:before="120" w:after="120"/>
      <w:ind w:left="360"/>
      <w:jc w:val="center"/>
    </w:pPr>
    <w:rPr>
      <w:b/>
      <w:szCs w:val="20"/>
    </w:rPr>
  </w:style>
  <w:style w:type="paragraph" w:styleId="Style46" w:customStyle="1">
    <w:name w:val="Условия контракта"/>
    <w:basedOn w:val="Normal"/>
    <w:semiHidden/>
    <w:qFormat/>
    <w:rsid w:val="00245782"/>
    <w:pPr>
      <w:tabs>
        <w:tab w:val="clear" w:pos="708"/>
        <w:tab w:val="left" w:pos="567" w:leader="none"/>
      </w:tabs>
      <w:spacing w:before="240" w:after="120"/>
      <w:ind w:hanging="567" w:left="567"/>
    </w:pPr>
    <w:rPr>
      <w:b/>
      <w:szCs w:val="20"/>
    </w:rPr>
  </w:style>
  <w:style w:type="paragraph" w:styleId="Instruction" w:customStyle="1">
    <w:name w:val="Instruction"/>
    <w:basedOn w:val="BodyText2"/>
    <w:semiHidden/>
    <w:qFormat/>
    <w:rsid w:val="00245782"/>
    <w:pPr>
      <w:tabs>
        <w:tab w:val="left" w:pos="360" w:leader="none"/>
        <w:tab w:val="left" w:pos="1418" w:leader="none"/>
      </w:tabs>
      <w:spacing w:before="180" w:after="60"/>
      <w:ind w:hanging="360" w:left="360"/>
    </w:pPr>
    <w:rPr>
      <w:b/>
    </w:rPr>
  </w:style>
  <w:style w:type="paragraph" w:styleId="322" w:customStyle="1">
    <w:name w:val="Заголовок 3 Знак2"/>
    <w:basedOn w:val="BodyTextIndent2"/>
    <w:qFormat/>
    <w:rsid w:val="00245782"/>
    <w:pPr>
      <w:widowControl w:val="false"/>
      <w:spacing w:lineRule="auto" w:line="240" w:before="0" w:after="0"/>
      <w:textAlignment w:val="baseline"/>
    </w:pPr>
    <w:rPr>
      <w:szCs w:val="20"/>
    </w:rPr>
  </w:style>
  <w:style w:type="paragraph" w:styleId="27" w:customStyle="1">
    <w:name w:val="Оглавление 2 Знак"/>
    <w:basedOn w:val="Heading2"/>
    <w:qFormat/>
    <w:rsid w:val="00245782"/>
    <w:pPr>
      <w:numPr>
        <w:ilvl w:val="0"/>
        <w:numId w:val="0"/>
      </w:numPr>
      <w:spacing w:lineRule="auto" w:line="360"/>
    </w:pPr>
    <w:rPr>
      <w:b w:val="false"/>
    </w:rPr>
  </w:style>
  <w:style w:type="paragraph" w:styleId="39" w:customStyle="1">
    <w:name w:val="Заголовок 3 со списком"/>
    <w:basedOn w:val="Heading3"/>
    <w:qFormat/>
    <w:rsid w:val="00245782"/>
    <w:pPr>
      <w:numPr>
        <w:ilvl w:val="0"/>
        <w:numId w:val="0"/>
      </w:numPr>
      <w:tabs>
        <w:tab w:val="clear" w:pos="708"/>
        <w:tab w:val="left" w:pos="972" w:leader="none"/>
      </w:tabs>
      <w:ind w:hanging="432" w:left="972"/>
    </w:pPr>
    <w:rPr/>
  </w:style>
  <w:style w:type="paragraph" w:styleId="Style47" w:customStyle="1">
    <w:name w:val="Колонтитул"/>
    <w:basedOn w:val="Normal"/>
    <w:qFormat/>
    <w:pPr/>
    <w:rPr/>
  </w:style>
  <w:style w:type="paragraph" w:styleId="HeaderandFooter" w:customStyle="1">
    <w:name w:val="Header and Footer"/>
    <w:basedOn w:val="Normal"/>
    <w:qFormat/>
    <w:pPr/>
    <w:rPr/>
  </w:style>
  <w:style w:type="paragraph" w:styleId="Footer">
    <w:name w:val="footer"/>
    <w:basedOn w:val="Normal"/>
    <w:uiPriority w:val="99"/>
    <w:rsid w:val="00245782"/>
    <w:pPr>
      <w:tabs>
        <w:tab w:val="clear" w:pos="708"/>
        <w:tab w:val="center" w:pos="4677" w:leader="none"/>
        <w:tab w:val="right" w:pos="9355" w:leader="none"/>
      </w:tabs>
    </w:pPr>
    <w:rPr/>
  </w:style>
  <w:style w:type="paragraph" w:styleId="Header">
    <w:name w:val="header"/>
    <w:basedOn w:val="Normal"/>
    <w:uiPriority w:val="99"/>
    <w:rsid w:val="00245782"/>
    <w:pPr>
      <w:tabs>
        <w:tab w:val="clear" w:pos="708"/>
        <w:tab w:val="center" w:pos="4677" w:leader="none"/>
        <w:tab w:val="right" w:pos="9355" w:leader="none"/>
      </w:tabs>
    </w:pPr>
    <w:rPr/>
  </w:style>
  <w:style w:type="paragraph" w:styleId="BodyText3">
    <w:name w:val="Body Text 3"/>
    <w:basedOn w:val="Normal"/>
    <w:qFormat/>
    <w:rsid w:val="00245782"/>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pacing w:before="148" w:after="112"/>
    </w:pPr>
    <w:rPr>
      <w:b/>
      <w:i/>
      <w:sz w:val="22"/>
    </w:rPr>
  </w:style>
  <w:style w:type="paragraph" w:styleId="Style48" w:customStyle="1">
    <w:name w:val="ТЛ_Заказчик"/>
    <w:basedOn w:val="Normal"/>
    <w:qFormat/>
    <w:rsid w:val="00245782"/>
    <w:pPr>
      <w:jc w:val="center"/>
    </w:pPr>
    <w:rPr>
      <w:sz w:val="28"/>
      <w:szCs w:val="28"/>
    </w:rPr>
  </w:style>
  <w:style w:type="paragraph" w:styleId="Style49" w:customStyle="1">
    <w:name w:val="ТЛ_Утверждаю"/>
    <w:basedOn w:val="Normal"/>
    <w:qFormat/>
    <w:rsid w:val="00245782"/>
    <w:pPr>
      <w:ind w:left="4860"/>
      <w:jc w:val="center"/>
    </w:pPr>
    <w:rPr>
      <w:sz w:val="28"/>
      <w:szCs w:val="28"/>
    </w:rPr>
  </w:style>
  <w:style w:type="paragraph" w:styleId="Style50" w:customStyle="1">
    <w:name w:val="ТЛ_Название"/>
    <w:basedOn w:val="Normal"/>
    <w:qFormat/>
    <w:rsid w:val="00245782"/>
    <w:pPr>
      <w:jc w:val="center"/>
    </w:pPr>
    <w:rPr>
      <w:b/>
      <w:sz w:val="28"/>
      <w:szCs w:val="28"/>
    </w:rPr>
  </w:style>
  <w:style w:type="paragraph" w:styleId="Style51" w:customStyle="1">
    <w:name w:val="ТЛ_Город и Дата"/>
    <w:basedOn w:val="Normal"/>
    <w:qFormat/>
    <w:rsid w:val="00245782"/>
    <w:pPr>
      <w:jc w:val="center"/>
    </w:pPr>
    <w:rPr>
      <w:sz w:val="28"/>
      <w:szCs w:val="28"/>
    </w:rPr>
  </w:style>
  <w:style w:type="paragraph" w:styleId="Style52" w:customStyle="1">
    <w:name w:val="АД_Наименование Разделов"/>
    <w:basedOn w:val="Heading1"/>
    <w:qFormat/>
    <w:rsid w:val="00245782"/>
    <w:pPr>
      <w:numPr>
        <w:ilvl w:val="0"/>
        <w:numId w:val="0"/>
      </w:numPr>
    </w:pPr>
    <w:rPr>
      <w:sz w:val="28"/>
    </w:rPr>
  </w:style>
  <w:style w:type="paragraph" w:styleId="Style53" w:customStyle="1">
    <w:name w:val="АД_Наименование главы с нумерацией"/>
    <w:basedOn w:val="27"/>
    <w:qFormat/>
    <w:rsid w:val="00245782"/>
    <w:pPr/>
    <w:rPr>
      <w:b/>
    </w:rPr>
  </w:style>
  <w:style w:type="paragraph" w:styleId="Style54" w:customStyle="1">
    <w:name w:val="АД_Наименование главы без нумерации"/>
    <w:basedOn w:val="Heading2"/>
    <w:qFormat/>
    <w:rsid w:val="00245782"/>
    <w:pPr>
      <w:numPr>
        <w:ilvl w:val="0"/>
        <w:numId w:val="0"/>
      </w:numPr>
    </w:pPr>
    <w:rPr/>
  </w:style>
  <w:style w:type="paragraph" w:styleId="Style55" w:customStyle="1">
    <w:name w:val="АД_Нумерованный пункт"/>
    <w:basedOn w:val="39"/>
    <w:qFormat/>
    <w:rsid w:val="00245782"/>
    <w:pPr>
      <w:tabs>
        <w:tab w:val="left" w:pos="720" w:leader="none"/>
        <w:tab w:val="left" w:pos="972" w:leader="none"/>
      </w:tabs>
      <w:ind w:hanging="720" w:left="720"/>
    </w:pPr>
    <w:rPr>
      <w:rFonts w:ascii="Times New Roman" w:hAnsi="Times New Roman"/>
    </w:rPr>
  </w:style>
  <w:style w:type="paragraph" w:styleId="Style56" w:customStyle="1">
    <w:name w:val="АД_Нумерованный подпункт"/>
    <w:basedOn w:val="Normal"/>
    <w:qFormat/>
    <w:rsid w:val="00245782"/>
    <w:pPr>
      <w:tabs>
        <w:tab w:val="clear" w:pos="708"/>
        <w:tab w:val="left" w:pos="720" w:leader="none"/>
      </w:tabs>
      <w:ind w:hanging="720" w:left="720"/>
    </w:pPr>
    <w:rPr/>
  </w:style>
  <w:style w:type="paragraph" w:styleId="Style57" w:customStyle="1">
    <w:name w:val="АД_Основной текст"/>
    <w:basedOn w:val="Normal"/>
    <w:qFormat/>
    <w:rsid w:val="00245782"/>
    <w:pPr>
      <w:ind w:firstLine="567"/>
    </w:pPr>
    <w:rPr/>
  </w:style>
  <w:style w:type="paragraph" w:styleId="Style58" w:customStyle="1">
    <w:name w:val="АД_Заголовки таблиц"/>
    <w:basedOn w:val="Normal"/>
    <w:qFormat/>
    <w:rsid w:val="00245782"/>
    <w:pPr>
      <w:jc w:val="center"/>
    </w:pPr>
    <w:rPr>
      <w:b/>
      <w:bCs/>
    </w:rPr>
  </w:style>
  <w:style w:type="paragraph" w:styleId="TOCHeading">
    <w:name w:val="TOC Heading"/>
    <w:basedOn w:val="Heading1"/>
    <w:uiPriority w:val="39"/>
    <w:qFormat/>
    <w:rsid w:val="00245782"/>
    <w:pPr>
      <w:keepLines/>
      <w:numPr>
        <w:ilvl w:val="0"/>
        <w:numId w:val="0"/>
      </w:numPr>
      <w:spacing w:lineRule="auto" w:line="276" w:before="480" w:after="0"/>
      <w:jc w:val="left"/>
    </w:pPr>
    <w:rPr>
      <w:rFonts w:ascii="Cambria" w:hAnsi="Cambria"/>
      <w:bCs/>
      <w:color w:val="365F91"/>
      <w:kern w:val="0"/>
      <w:sz w:val="28"/>
      <w:szCs w:val="28"/>
      <w:lang w:eastAsia="en-US"/>
    </w:rPr>
  </w:style>
  <w:style w:type="paragraph" w:styleId="BalloonText">
    <w:name w:val="Balloon Text"/>
    <w:basedOn w:val="Normal"/>
    <w:qFormat/>
    <w:rsid w:val="00245782"/>
    <w:pPr/>
    <w:rPr>
      <w:rFonts w:ascii="Tahoma" w:hAnsi="Tahoma" w:cs="Tahoma"/>
      <w:sz w:val="16"/>
      <w:szCs w:val="16"/>
    </w:rPr>
  </w:style>
  <w:style w:type="paragraph" w:styleId="Style59" w:customStyle="1">
    <w:name w:val="АД_Основной текст по центру полужирный"/>
    <w:basedOn w:val="Normal"/>
    <w:qFormat/>
    <w:rsid w:val="00245782"/>
    <w:pPr>
      <w:ind w:firstLine="567"/>
      <w:jc w:val="center"/>
    </w:pPr>
    <w:rPr>
      <w:b/>
    </w:rPr>
  </w:style>
  <w:style w:type="paragraph" w:styleId="310" w:customStyle="1">
    <w:name w:val="АД_Текст отступ 3"/>
    <w:basedOn w:val="Normal"/>
    <w:qFormat/>
    <w:rsid w:val="00245782"/>
    <w:pPr>
      <w:ind w:left="1418"/>
    </w:pPr>
    <w:rPr/>
  </w:style>
  <w:style w:type="paragraph" w:styleId="42" w:customStyle="1">
    <w:name w:val="АД_Нумерованный подпункт 4 уровня"/>
    <w:basedOn w:val="Style56"/>
    <w:qFormat/>
    <w:rsid w:val="00245782"/>
    <w:pPr>
      <w:tabs>
        <w:tab w:val="left" w:pos="720" w:leader="none"/>
        <w:tab w:val="left" w:pos="993" w:leader="none"/>
      </w:tabs>
      <w:ind w:hanging="993" w:left="993"/>
    </w:pPr>
    <w:rPr/>
  </w:style>
  <w:style w:type="paragraph" w:styleId="Style60" w:customStyle="1">
    <w:name w:val="АД_Список абв"/>
    <w:basedOn w:val="Normal"/>
    <w:qFormat/>
    <w:rsid w:val="00245782"/>
    <w:pPr/>
    <w:rPr/>
  </w:style>
  <w:style w:type="paragraph" w:styleId="119" w:customStyle="1">
    <w:name w:val="Обычный1"/>
    <w:qFormat/>
    <w:rsid w:val="00245782"/>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61" w:customStyle="1">
    <w:name w:val="Список нум."/>
    <w:basedOn w:val="Normal"/>
    <w:qFormat/>
    <w:rsid w:val="00245782"/>
    <w:pPr>
      <w:keepNext w:val="true"/>
      <w:tabs>
        <w:tab w:val="clear" w:pos="708"/>
        <w:tab w:val="left" w:pos="1701" w:leader="none"/>
      </w:tabs>
      <w:spacing w:lineRule="auto" w:line="360" w:before="120" w:after="120"/>
      <w:jc w:val="left"/>
    </w:pPr>
    <w:rPr>
      <w:rFonts w:ascii="Arial" w:hAnsi="Arial"/>
      <w:szCs w:val="20"/>
    </w:rPr>
  </w:style>
  <w:style w:type="paragraph" w:styleId="FR1" w:customStyle="1">
    <w:name w:val="FR1"/>
    <w:qFormat/>
    <w:rsid w:val="00245782"/>
    <w:pPr>
      <w:widowControl w:val="false"/>
      <w:suppressAutoHyphens w:val="true"/>
      <w:bidi w:val="0"/>
      <w:spacing w:before="200" w:after="0"/>
      <w:ind w:firstLine="680" w:left="40"/>
      <w:jc w:val="both"/>
    </w:pPr>
    <w:rPr>
      <w:rFonts w:ascii="Arial" w:hAnsi="Arial" w:eastAsia="Times New Roman" w:cs="Times New Roman"/>
      <w:color w:val="auto"/>
      <w:kern w:val="0"/>
      <w:sz w:val="24"/>
      <w:szCs w:val="20"/>
      <w:lang w:val="ru-RU" w:eastAsia="ru-RU" w:bidi="ar-SA"/>
    </w:rPr>
  </w:style>
  <w:style w:type="paragraph" w:styleId="ConsPlusNormal1" w:customStyle="1">
    <w:name w:val="ConsPlusNormal"/>
    <w:qFormat/>
    <w:rsid w:val="00245782"/>
    <w:pPr>
      <w:widowControl w:val="false"/>
      <w:suppressAutoHyphens w:val="true"/>
      <w:bidi w:val="0"/>
      <w:spacing w:before="0" w:after="0"/>
      <w:ind w:firstLine="720"/>
      <w:jc w:val="left"/>
    </w:pPr>
    <w:rPr>
      <w:rFonts w:ascii="Arial" w:hAnsi="Arial" w:eastAsia="Times New Roman" w:cs="Arial"/>
      <w:color w:val="auto"/>
      <w:kern w:val="0"/>
      <w:sz w:val="24"/>
      <w:szCs w:val="20"/>
      <w:lang w:val="ru-RU" w:eastAsia="ru-RU" w:bidi="ar-SA"/>
    </w:rPr>
  </w:style>
  <w:style w:type="paragraph" w:styleId="FR2" w:customStyle="1">
    <w:name w:val="FR2"/>
    <w:qFormat/>
    <w:rsid w:val="00245782"/>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FootnoteText">
    <w:name w:val="footnote text"/>
    <w:basedOn w:val="Normal"/>
    <w:rsid w:val="00245782"/>
    <w:pPr>
      <w:jc w:val="left"/>
    </w:pPr>
    <w:rPr>
      <w:sz w:val="20"/>
      <w:szCs w:val="20"/>
    </w:rPr>
  </w:style>
  <w:style w:type="paragraph" w:styleId="315" w:customStyle="1">
    <w:name w:val="Стиль3 Знак Знак"/>
    <w:basedOn w:val="BodyTextIndent2"/>
    <w:qFormat/>
    <w:rsid w:val="00245782"/>
    <w:pPr>
      <w:widowControl w:val="false"/>
      <w:tabs>
        <w:tab w:val="clear" w:pos="708"/>
        <w:tab w:val="left" w:pos="227" w:leader="none"/>
      </w:tabs>
      <w:spacing w:lineRule="auto" w:line="240" w:before="0" w:after="0"/>
      <w:ind w:left="0"/>
      <w:textAlignment w:val="baseline"/>
    </w:pPr>
    <w:rPr>
      <w:szCs w:val="20"/>
    </w:rPr>
  </w:style>
  <w:style w:type="paragraph" w:styleId="Style62" w:customStyle="1">
    <w:name w:val="текст"/>
    <w:qFormat/>
    <w:rsid w:val="00245782"/>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120" w:customStyle="1">
    <w:name w:val="текст1"/>
    <w:qFormat/>
    <w:rsid w:val="00245782"/>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Document1" w:customStyle="1">
    <w:name w:val="Document 1"/>
    <w:qFormat/>
    <w:rsid w:val="00245782"/>
    <w:pPr>
      <w:keepNext w:val="true"/>
      <w:keepLines/>
      <w:widowControl/>
      <w:tabs>
        <w:tab w:val="clear" w:pos="708"/>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CommentText">
    <w:name w:val="annotation text"/>
    <w:basedOn w:val="Normal"/>
    <w:semiHidden/>
    <w:qFormat/>
    <w:rsid w:val="00245782"/>
    <w:pPr/>
    <w:rPr>
      <w:sz w:val="20"/>
      <w:szCs w:val="20"/>
    </w:rPr>
  </w:style>
  <w:style w:type="paragraph" w:styleId="annotationsubject">
    <w:name w:val="annotation subject"/>
    <w:basedOn w:val="CommentText"/>
    <w:semiHidden/>
    <w:qFormat/>
    <w:rsid w:val="00245782"/>
    <w:pPr/>
    <w:rPr>
      <w:b/>
      <w:bCs/>
    </w:rPr>
  </w:style>
  <w:style w:type="paragraph" w:styleId="Normal11" w:customStyle="1">
    <w:name w:val="Normal1"/>
    <w:qFormat/>
    <w:rsid w:val="00245782"/>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1110" w:customStyle="1">
    <w:name w:val="Обычный11"/>
    <w:qFormat/>
    <w:rsid w:val="00245782"/>
    <w:pPr>
      <w:widowControl/>
      <w:suppressAutoHyphens w:val="true"/>
      <w:bidi w:val="0"/>
      <w:spacing w:before="0" w:after="0"/>
      <w:jc w:val="left"/>
    </w:pPr>
    <w:rPr>
      <w:rFonts w:ascii="NTHelvetica/Cyrillic" w:hAnsi="NTHelvetica/Cyrillic" w:eastAsia="Times New Roman" w:cs="Times New Roman"/>
      <w:color w:val="000080"/>
      <w:kern w:val="0"/>
      <w:sz w:val="16"/>
      <w:szCs w:val="20"/>
      <w:lang w:val="ru-RU" w:eastAsia="ru-RU" w:bidi="ar-SA"/>
    </w:rPr>
  </w:style>
  <w:style w:type="paragraph" w:styleId="121" w:customStyle="1">
    <w:name w:val="_Титульный 1"/>
    <w:qFormat/>
    <w:rsid w:val="00245782"/>
    <w:pPr>
      <w:widowControl/>
      <w:tabs>
        <w:tab w:val="clear" w:pos="708"/>
        <w:tab w:val="left" w:pos="720" w:leader="none"/>
      </w:tabs>
      <w:suppressAutoHyphens w:val="true"/>
      <w:bidi w:val="0"/>
      <w:spacing w:before="0" w:after="0"/>
      <w:jc w:val="center"/>
    </w:pPr>
    <w:rPr>
      <w:rFonts w:ascii="Times New Roman" w:hAnsi="Times New Roman" w:eastAsia="Times New Roman" w:cs="Times New Roman"/>
      <w:b/>
      <w:color w:val="auto"/>
      <w:kern w:val="2"/>
      <w:sz w:val="28"/>
      <w:szCs w:val="28"/>
      <w:lang w:val="ru-RU" w:eastAsia="ru-RU" w:bidi="ar-SA"/>
    </w:rPr>
  </w:style>
  <w:style w:type="paragraph" w:styleId="TOC2">
    <w:name w:val="toc 2"/>
    <w:basedOn w:val="Normal"/>
    <w:autoRedefine/>
    <w:uiPriority w:val="39"/>
    <w:unhideWhenUsed/>
    <w:rsid w:val="00ad5c43"/>
    <w:pPr>
      <w:tabs>
        <w:tab w:val="clear" w:pos="708"/>
        <w:tab w:val="left" w:pos="660" w:leader="none"/>
        <w:tab w:val="right" w:pos="9627" w:leader="dot"/>
      </w:tabs>
      <w:ind w:left="240"/>
    </w:pPr>
    <w:rPr>
      <w:sz w:val="22"/>
      <w:szCs w:val="22"/>
    </w:rPr>
  </w:style>
  <w:style w:type="paragraph" w:styleId="TOC3">
    <w:name w:val="toc 3"/>
    <w:basedOn w:val="Normal"/>
    <w:autoRedefine/>
    <w:uiPriority w:val="39"/>
    <w:unhideWhenUsed/>
    <w:rsid w:val="00c11b9f"/>
    <w:pPr/>
    <w:rPr/>
  </w:style>
  <w:style w:type="paragraph" w:styleId="ConsNonformat1" w:customStyle="1">
    <w:name w:val="ConsNonformat"/>
    <w:qFormat/>
    <w:rsid w:val="00ad5c43"/>
    <w:pPr>
      <w:widowControl w:val="false"/>
      <w:suppressAutoHyphens w:val="true"/>
      <w:bidi w:val="0"/>
      <w:spacing w:before="0" w:after="0"/>
      <w:jc w:val="left"/>
    </w:pPr>
    <w:rPr>
      <w:rFonts w:ascii="Courier New" w:hAnsi="Courier New" w:eastAsia="Times New Roman" w:cs="Courier New"/>
      <w:color w:val="auto"/>
      <w:kern w:val="0"/>
      <w:sz w:val="24"/>
      <w:szCs w:val="20"/>
      <w:lang w:val="ru-RU" w:eastAsia="ru-RU" w:bidi="ar-SA"/>
    </w:rPr>
  </w:style>
  <w:style w:type="paragraph" w:styleId="WW-Default" w:customStyle="1">
    <w:name w:val="WW-Default"/>
    <w:qFormat/>
    <w:rsid w:val="00ad5c43"/>
    <w:pPr>
      <w:widowControl w:val="false"/>
      <w:suppressAutoHyphens w:val="true"/>
      <w:bidi w:val="0"/>
      <w:spacing w:before="0" w:after="0"/>
      <w:jc w:val="left"/>
    </w:pPr>
    <w:rPr>
      <w:rFonts w:ascii="GaramondC" w:hAnsi="GaramondC" w:eastAsia="Arial" w:cs="GaramondC"/>
      <w:color w:val="000000"/>
      <w:kern w:val="0"/>
      <w:sz w:val="24"/>
      <w:szCs w:val="24"/>
      <w:lang w:val="ru-RU" w:eastAsia="ar-SA" w:bidi="ar-SA"/>
    </w:rPr>
  </w:style>
  <w:style w:type="paragraph" w:styleId="Style63" w:customStyle="1">
    <w:name w:val="Содержимое таблицы"/>
    <w:basedOn w:val="Normal"/>
    <w:qFormat/>
    <w:rsid w:val="00b26f72"/>
    <w:pPr>
      <w:widowControl w:val="false"/>
      <w:suppressLineNumbers/>
      <w:jc w:val="left"/>
    </w:pPr>
    <w:rPr>
      <w:rFonts w:cs="Tahoma"/>
      <w:color w:val="000000"/>
      <w:lang w:val="en-US" w:eastAsia="en-US"/>
    </w:rPr>
  </w:style>
  <w:style w:type="paragraph" w:styleId="NormalWeb">
    <w:name w:val="Normal (Web)"/>
    <w:basedOn w:val="Normal"/>
    <w:link w:val="Style40"/>
    <w:qFormat/>
    <w:pPr>
      <w:spacing w:before="280" w:after="280"/>
    </w:pPr>
    <w:rPr>
      <w:szCs w:val="20"/>
    </w:rPr>
  </w:style>
  <w:style w:type="paragraph" w:styleId="Style64" w:customStyle="1">
    <w:name w:val="Нормальный"/>
    <w:qFormat/>
    <w:rsid w:val="0086627e"/>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65" w:customStyle="1">
    <w:name w:val="Îáû÷íûé"/>
    <w:qFormat/>
    <w:rsid w:val="00b338e2"/>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PlusCell" w:customStyle="1">
    <w:name w:val="ConsPlusCell"/>
    <w:qFormat/>
    <w:rsid w:val="002c713e"/>
    <w:pPr>
      <w:widowControl/>
      <w:suppressAutoHyphens w:val="true"/>
      <w:bidi w:val="0"/>
      <w:spacing w:before="0" w:after="0"/>
      <w:jc w:val="left"/>
    </w:pPr>
    <w:rPr>
      <w:rFonts w:ascii="Arial" w:hAnsi="Arial" w:eastAsia="Times New Roman" w:cs="Arial"/>
      <w:color w:val="auto"/>
      <w:kern w:val="0"/>
      <w:sz w:val="24"/>
      <w:szCs w:val="20"/>
      <w:lang w:val="ru-RU" w:eastAsia="ru-RU" w:bidi="ar-SA"/>
    </w:rPr>
  </w:style>
  <w:style w:type="paragraph" w:styleId="Number" w:customStyle="1">
    <w:name w:val="Number"/>
    <w:basedOn w:val="Normal"/>
    <w:qFormat/>
    <w:rsid w:val="00c6279b"/>
    <w:pPr>
      <w:spacing w:before="0" w:after="60"/>
      <w:jc w:val="right"/>
    </w:pPr>
    <w:rPr>
      <w:szCs w:val="20"/>
    </w:rPr>
  </w:style>
  <w:style w:type="paragraph" w:styleId="122" w:customStyle="1">
    <w:name w:val="Без интервала1"/>
    <w:qFormat/>
    <w:rsid w:val="00c6279b"/>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ListBullet">
    <w:name w:val="List Bullet"/>
    <w:basedOn w:val="Normal"/>
    <w:unhideWhenUsed/>
    <w:qFormat/>
    <w:rsid w:val="00804b92"/>
    <w:pPr>
      <w:spacing w:before="0" w:after="0"/>
      <w:contextualSpacing/>
    </w:pPr>
    <w:rPr/>
  </w:style>
  <w:style w:type="paragraph" w:styleId="ConsCell" w:customStyle="1">
    <w:name w:val="ConsCell"/>
    <w:qFormat/>
    <w:rsid w:val="000602f0"/>
    <w:pPr>
      <w:widowControl w:val="false"/>
      <w:suppressAutoHyphens w:val="true"/>
      <w:bidi w:val="0"/>
      <w:spacing w:before="0" w:after="0"/>
      <w:ind w:right="19772"/>
      <w:jc w:val="left"/>
    </w:pPr>
    <w:rPr>
      <w:rFonts w:ascii="Arial" w:hAnsi="Arial" w:eastAsia="Times New Roman" w:cs="Arial"/>
      <w:color w:val="auto"/>
      <w:kern w:val="0"/>
      <w:sz w:val="24"/>
      <w:szCs w:val="20"/>
      <w:lang w:val="ru-RU" w:eastAsia="ar-SA" w:bidi="ar-SA"/>
    </w:rPr>
  </w:style>
  <w:style w:type="paragraph" w:styleId="Calibri1" w:customStyle="1">
    <w:name w:val="Обычный + Calibri"/>
    <w:basedOn w:val="Heading6"/>
    <w:qFormat/>
    <w:rsid w:val="000602f0"/>
    <w:pPr>
      <w:keepNext w:val="true"/>
      <w:numPr>
        <w:ilvl w:val="0"/>
        <w:numId w:val="0"/>
      </w:numPr>
      <w:spacing w:lineRule="atLeast" w:line="18" w:before="0" w:after="0"/>
      <w:jc w:val="left"/>
    </w:pPr>
    <w:rPr>
      <w:b/>
      <w:bCs/>
      <w:i w:val="false"/>
      <w:sz w:val="18"/>
      <w:szCs w:val="18"/>
    </w:rPr>
  </w:style>
  <w:style w:type="paragraph" w:styleId="Style66" w:customStyle="1">
    <w:name w:val="Style6"/>
    <w:basedOn w:val="Normal"/>
    <w:uiPriority w:val="99"/>
    <w:qFormat/>
    <w:rsid w:val="00fc7a43"/>
    <w:pPr>
      <w:widowControl w:val="false"/>
      <w:jc w:val="left"/>
    </w:pPr>
    <w:rPr/>
  </w:style>
  <w:style w:type="paragraph" w:styleId="ListParagraph">
    <w:name w:val="List Paragraph"/>
    <w:basedOn w:val="Normal"/>
    <w:uiPriority w:val="1"/>
    <w:qFormat/>
    <w:rsid w:val="0042099f"/>
    <w:pPr>
      <w:spacing w:before="0" w:after="0"/>
      <w:ind w:left="720"/>
      <w:contextualSpacing/>
    </w:pPr>
    <w:rPr/>
  </w:style>
  <w:style w:type="paragraph" w:styleId="RSText" w:customStyle="1">
    <w:name w:val="RSText"/>
    <w:basedOn w:val="Normal"/>
    <w:qFormat/>
    <w:rsid w:val="007e2c7e"/>
    <w:pPr>
      <w:spacing w:before="0" w:after="60"/>
    </w:pPr>
    <w:rPr>
      <w:rFonts w:ascii="Peterburg;Times New Roman" w:hAnsi="Peterburg;Times New Roman" w:cs="Peterburg;Times New Roman"/>
      <w:szCs w:val="20"/>
      <w:lang w:eastAsia="zh-CN"/>
    </w:rPr>
  </w:style>
  <w:style w:type="paragraph" w:styleId="Style67" w:customStyle="1">
    <w:name w:val="Знак Знак Знак"/>
    <w:basedOn w:val="Normal"/>
    <w:qFormat/>
    <w:rsid w:val="00ea54af"/>
    <w:pPr>
      <w:widowControl w:val="false"/>
      <w:spacing w:lineRule="exact" w:line="240" w:before="0" w:after="160"/>
      <w:jc w:val="right"/>
    </w:pPr>
    <w:rPr>
      <w:sz w:val="28"/>
      <w:szCs w:val="20"/>
      <w:lang w:val="en-GB" w:eastAsia="en-US"/>
    </w:rPr>
  </w:style>
  <w:style w:type="paragraph" w:styleId="222" w:customStyle="1">
    <w:name w:val="Основной текст с отступом 2 Знак2"/>
    <w:basedOn w:val="Normal"/>
    <w:autoRedefine/>
    <w:qFormat/>
    <w:rsid w:val="0064365d"/>
    <w:pPr>
      <w:spacing w:lineRule="exact" w:line="240" w:before="0" w:after="160"/>
      <w:jc w:val="left"/>
    </w:pPr>
    <w:rPr>
      <w:rFonts w:ascii="Calibri" w:hAnsi="Calibri" w:cs="Calibri"/>
      <w:lang w:val="en-US" w:eastAsia="en-US"/>
    </w:rPr>
  </w:style>
  <w:style w:type="paragraph" w:styleId="NoSpacing">
    <w:name w:val="No Spacing"/>
    <w:uiPriority w:val="1"/>
    <w:qFormat/>
    <w:rsid w:val="004112a1"/>
    <w:pPr>
      <w:widowControl/>
      <w:suppressAutoHyphens w:val="true"/>
      <w:bidi w:val="0"/>
      <w:spacing w:before="0" w:after="0"/>
      <w:jc w:val="both"/>
    </w:pPr>
    <w:rPr>
      <w:rFonts w:ascii="Monotype Corsiva" w:hAnsi="Monotype Corsiva" w:eastAsia="Calibri" w:cs="" w:cstheme="minorBidi" w:eastAsiaTheme="minorHAnsi"/>
      <w:color w:val="auto"/>
      <w:kern w:val="0"/>
      <w:sz w:val="28"/>
      <w:szCs w:val="22"/>
      <w:lang w:val="ru-RU" w:eastAsia="en-US" w:bidi="ar-SA"/>
    </w:rPr>
  </w:style>
  <w:style w:type="paragraph" w:styleId="xl60" w:customStyle="1">
    <w:name w:val="xl60"/>
    <w:basedOn w:val="Normal"/>
    <w:qFormat/>
    <w:rsid w:val="004112a1"/>
    <w:pPr>
      <w:pBdr>
        <w:top w:val="single" w:sz="4" w:space="0" w:color="000000"/>
        <w:left w:val="single" w:sz="4" w:space="0" w:color="000000"/>
        <w:bottom w:val="single" w:sz="4" w:space="0" w:color="000000"/>
        <w:right w:val="single" w:sz="4" w:space="0" w:color="000000"/>
      </w:pBdr>
      <w:spacing w:beforeAutospacing="1" w:afterAutospacing="1"/>
      <w:jc w:val="left"/>
    </w:pPr>
    <w:rPr/>
  </w:style>
  <w:style w:type="paragraph" w:styleId="xl61" w:customStyle="1">
    <w:name w:val="xl61"/>
    <w:basedOn w:val="Normal"/>
    <w:qFormat/>
    <w:rsid w:val="004112a1"/>
    <w:pPr>
      <w:pBdr>
        <w:bottom w:val="single" w:sz="8" w:space="0" w:color="000000"/>
        <w:right w:val="single" w:sz="8" w:space="0" w:color="000000"/>
      </w:pBdr>
      <w:spacing w:beforeAutospacing="1" w:afterAutospacing="1"/>
      <w:jc w:val="center"/>
    </w:pPr>
    <w:rPr/>
  </w:style>
  <w:style w:type="paragraph" w:styleId="xl62" w:customStyle="1">
    <w:name w:val="xl62"/>
    <w:basedOn w:val="Normal"/>
    <w:qFormat/>
    <w:rsid w:val="004112a1"/>
    <w:pPr>
      <w:pBdr>
        <w:bottom w:val="single" w:sz="8" w:space="0" w:color="000000"/>
        <w:right w:val="single" w:sz="8" w:space="0" w:color="000000"/>
      </w:pBdr>
      <w:spacing w:beforeAutospacing="1" w:afterAutospacing="1"/>
      <w:jc w:val="right"/>
    </w:pPr>
    <w:rPr/>
  </w:style>
  <w:style w:type="paragraph" w:styleId="xl63" w:customStyle="1">
    <w:name w:val="xl63"/>
    <w:basedOn w:val="Normal"/>
    <w:qFormat/>
    <w:rsid w:val="004112a1"/>
    <w:pPr>
      <w:pBdr>
        <w:bottom w:val="single" w:sz="8" w:space="0" w:color="000000"/>
        <w:right w:val="single" w:sz="8" w:space="0" w:color="000000"/>
      </w:pBdr>
      <w:spacing w:beforeAutospacing="1" w:afterAutospacing="1"/>
      <w:jc w:val="left"/>
    </w:pPr>
    <w:rPr/>
  </w:style>
  <w:style w:type="paragraph" w:styleId="xl64" w:customStyle="1">
    <w:name w:val="xl64"/>
    <w:basedOn w:val="Normal"/>
    <w:qFormat/>
    <w:rsid w:val="004112a1"/>
    <w:pPr>
      <w:pBdr>
        <w:bottom w:val="single" w:sz="8" w:space="0" w:color="000000"/>
        <w:right w:val="single" w:sz="8" w:space="0" w:color="000000"/>
      </w:pBdr>
      <w:spacing w:beforeAutospacing="1" w:afterAutospacing="1"/>
      <w:jc w:val="left"/>
    </w:pPr>
    <w:rPr/>
  </w:style>
  <w:style w:type="paragraph" w:styleId="xl65" w:customStyle="1">
    <w:name w:val="xl65"/>
    <w:basedOn w:val="Normal"/>
    <w:qFormat/>
    <w:rsid w:val="004112a1"/>
    <w:pPr>
      <w:pBdr>
        <w:top w:val="single" w:sz="8" w:space="0" w:color="000000"/>
        <w:bottom w:val="single" w:sz="8" w:space="0" w:color="000000"/>
        <w:right w:val="single" w:sz="8" w:space="0" w:color="000000"/>
      </w:pBdr>
      <w:spacing w:beforeAutospacing="1" w:afterAutospacing="1"/>
      <w:jc w:val="center"/>
    </w:pPr>
    <w:rPr/>
  </w:style>
  <w:style w:type="paragraph" w:styleId="xl66" w:customStyle="1">
    <w:name w:val="xl66"/>
    <w:basedOn w:val="Normal"/>
    <w:qFormat/>
    <w:rsid w:val="004112a1"/>
    <w:pPr>
      <w:shd w:val="clear" w:color="000000" w:fill="FFFFFF"/>
      <w:spacing w:beforeAutospacing="1" w:afterAutospacing="1"/>
      <w:jc w:val="left"/>
    </w:pPr>
    <w:rPr/>
  </w:style>
  <w:style w:type="paragraph" w:styleId="xl67" w:customStyle="1">
    <w:name w:val="xl67"/>
    <w:basedOn w:val="Normal"/>
    <w:qFormat/>
    <w:rsid w:val="004112a1"/>
    <w:pPr>
      <w:pBdr>
        <w:right w:val="single" w:sz="8" w:space="0" w:color="000000"/>
      </w:pBdr>
      <w:spacing w:beforeAutospacing="1" w:afterAutospacing="1"/>
      <w:jc w:val="right"/>
    </w:pPr>
    <w:rPr/>
  </w:style>
  <w:style w:type="paragraph" w:styleId="xl68" w:customStyle="1">
    <w:name w:val="xl68"/>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left"/>
      <w:textAlignment w:val="center"/>
    </w:pPr>
    <w:rPr>
      <w:b/>
      <w:bCs/>
      <w:sz w:val="20"/>
      <w:szCs w:val="20"/>
    </w:rPr>
  </w:style>
  <w:style w:type="paragraph" w:styleId="xl69" w:customStyle="1">
    <w:name w:val="xl69"/>
    <w:basedOn w:val="Normal"/>
    <w:qFormat/>
    <w:rsid w:val="004112a1"/>
    <w:pPr>
      <w:pBdr>
        <w:top w:val="single" w:sz="4" w:space="0" w:color="000000"/>
        <w:bottom w:val="single" w:sz="4" w:space="0" w:color="000000"/>
      </w:pBdr>
      <w:shd w:val="clear" w:color="000000" w:fill="FFFFFF"/>
      <w:spacing w:beforeAutospacing="1" w:afterAutospacing="1"/>
      <w:jc w:val="left"/>
      <w:textAlignment w:val="center"/>
    </w:pPr>
    <w:rPr>
      <w:b/>
      <w:bCs/>
      <w:sz w:val="20"/>
      <w:szCs w:val="20"/>
    </w:rPr>
  </w:style>
  <w:style w:type="paragraph" w:styleId="xl70" w:customStyle="1">
    <w:name w:val="xl70"/>
    <w:basedOn w:val="Normal"/>
    <w:qFormat/>
    <w:rsid w:val="004112a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b/>
      <w:bCs/>
      <w:sz w:val="20"/>
      <w:szCs w:val="20"/>
    </w:rPr>
  </w:style>
  <w:style w:type="paragraph" w:styleId="xl71" w:customStyle="1">
    <w:name w:val="xl71"/>
    <w:basedOn w:val="Normal"/>
    <w:qFormat/>
    <w:rsid w:val="004112a1"/>
    <w:pPr>
      <w:pBdr>
        <w:top w:val="single" w:sz="4" w:space="0" w:color="000000"/>
        <w:left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2" w:customStyle="1">
    <w:name w:val="xl72"/>
    <w:basedOn w:val="Normal"/>
    <w:qFormat/>
    <w:rsid w:val="004112a1"/>
    <w:pPr>
      <w:pBdr>
        <w:top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3" w:customStyle="1">
    <w:name w:val="xl73"/>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xl74" w:customStyle="1">
    <w:name w:val="xl74"/>
    <w:basedOn w:val="Normal"/>
    <w:qFormat/>
    <w:rsid w:val="004112a1"/>
    <w:pPr>
      <w:pBdr>
        <w:top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123" w:customStyle="1">
    <w:name w:val="Абзац списка1"/>
    <w:basedOn w:val="Normal"/>
    <w:qFormat/>
    <w:rsid w:val="00d24e6a"/>
    <w:pPr>
      <w:ind w:left="708"/>
      <w:jc w:val="left"/>
    </w:pPr>
    <w:rPr>
      <w:rFonts w:ascii="Calibri" w:hAnsi="Calibri" w:eastAsia="Calibri" w:cs="Calibri"/>
    </w:rPr>
  </w:style>
  <w:style w:type="paragraph" w:styleId="Style68" w:customStyle="1">
    <w:name w:val="Таблица"/>
    <w:basedOn w:val="Normal"/>
    <w:qFormat/>
    <w:rsid w:val="00bc4797"/>
    <w:pPr/>
    <w:rPr>
      <w:sz w:val="26"/>
      <w:szCs w:val="20"/>
    </w:rPr>
  </w:style>
  <w:style w:type="paragraph" w:styleId="1151" w:customStyle="1">
    <w:name w:val="Стиль СОН1 + Перед:  15 пт"/>
    <w:basedOn w:val="Normal"/>
    <w:autoRedefine/>
    <w:qFormat/>
    <w:rsid w:val="00bc4797"/>
    <w:pPr>
      <w:keepNext w:val="true"/>
      <w:widowControl w:val="false"/>
      <w:jc w:val="center"/>
      <w:textAlignment w:val="baseline"/>
    </w:pPr>
    <w:rPr>
      <w:b/>
      <w:bCs/>
      <w:sz w:val="28"/>
      <w:szCs w:val="28"/>
    </w:rPr>
  </w:style>
  <w:style w:type="paragraph" w:styleId="Style69" w:customStyle="1">
    <w:name w:val="Пункт"/>
    <w:basedOn w:val="Normal"/>
    <w:qFormat/>
    <w:rsid w:val="0017423a"/>
    <w:pPr>
      <w:tabs>
        <w:tab w:val="clear" w:pos="708"/>
        <w:tab w:val="left" w:pos="1980" w:leader="none"/>
      </w:tabs>
      <w:ind w:hanging="504" w:left="1404"/>
    </w:pPr>
    <w:rPr>
      <w:rFonts w:eastAsia="Calibri"/>
      <w:szCs w:val="28"/>
    </w:rPr>
  </w:style>
  <w:style w:type="paragraph" w:styleId="Style70" w:customStyle="1">
    <w:name w:val="Обычный таблица"/>
    <w:basedOn w:val="Normal"/>
    <w:qFormat/>
    <w:rsid w:val="00d54cb8"/>
    <w:pPr>
      <w:spacing w:lineRule="atLeast" w:line="100"/>
      <w:jc w:val="left"/>
    </w:pPr>
    <w:rPr>
      <w:sz w:val="18"/>
      <w:szCs w:val="18"/>
      <w:lang w:eastAsia="ar-SA"/>
    </w:rPr>
  </w:style>
  <w:style w:type="paragraph" w:styleId="124" w:customStyle="1">
    <w:name w:val="Маркер1"/>
    <w:basedOn w:val="Normal"/>
    <w:qFormat/>
    <w:rsid w:val="00ed5b7d"/>
    <w:pPr>
      <w:tabs>
        <w:tab w:val="clear" w:pos="708"/>
        <w:tab w:val="left" w:pos="360" w:leader="none"/>
      </w:tabs>
      <w:spacing w:lineRule="atLeast" w:line="300" w:before="120" w:after="0"/>
    </w:pPr>
    <w:rPr>
      <w:rFonts w:eastAsia="Calibri"/>
      <w:lang w:eastAsia="ar-SA"/>
    </w:rPr>
  </w:style>
  <w:style w:type="paragraph" w:styleId="mark-" w:customStyle="1">
    <w:name w:val="mark -"/>
    <w:basedOn w:val="Normal"/>
    <w:qFormat/>
    <w:rsid w:val="00ed5b7d"/>
    <w:pPr>
      <w:tabs>
        <w:tab w:val="clear" w:pos="708"/>
        <w:tab w:val="left" w:pos="1134" w:leader="none"/>
        <w:tab w:val="right" w:pos="10490" w:leader="dot"/>
      </w:tabs>
      <w:spacing w:before="0" w:after="40"/>
      <w:ind w:hanging="425" w:left="1134"/>
      <w:jc w:val="left"/>
    </w:pPr>
    <w:rPr>
      <w:rFonts w:eastAsia="Calibri"/>
    </w:rPr>
  </w:style>
  <w:style w:type="paragraph" w:styleId="Default1" w:customStyle="1">
    <w:name w:val="Default"/>
    <w:link w:val="Default"/>
    <w:qFormat/>
    <w:rsid w:val="004b27dd"/>
    <w:pPr>
      <w:widowControl/>
      <w:suppressAutoHyphens w:val="true"/>
      <w:bidi w:val="0"/>
      <w:spacing w:before="0" w:after="0"/>
      <w:jc w:val="left"/>
    </w:pPr>
    <w:rPr>
      <w:rFonts w:ascii="Calibri" w:hAnsi="Calibri" w:eastAsia="Calibri" w:cs="Times New Roman"/>
      <w:color w:val="000000"/>
      <w:kern w:val="0"/>
      <w:sz w:val="24"/>
      <w:szCs w:val="24"/>
      <w:lang w:val="ru-RU" w:eastAsia="en-US" w:bidi="ar-SA"/>
    </w:rPr>
  </w:style>
  <w:style w:type="paragraph" w:styleId="125" w:customStyle="1">
    <w:name w:val="Список1"/>
    <w:basedOn w:val="Normal"/>
    <w:qFormat/>
    <w:rsid w:val="0057746d"/>
    <w:pPr>
      <w:tabs>
        <w:tab w:val="clear" w:pos="708"/>
        <w:tab w:val="left" w:pos="643" w:leader="none"/>
        <w:tab w:val="left" w:pos="7088" w:leader="none"/>
      </w:tabs>
      <w:spacing w:lineRule="auto" w:line="360"/>
      <w:ind w:hanging="360" w:left="643"/>
      <w:jc w:val="left"/>
    </w:pPr>
    <w:rPr>
      <w:rFonts w:eastAsia="Calibri"/>
    </w:rPr>
  </w:style>
  <w:style w:type="paragraph" w:styleId="28" w:customStyle="1">
    <w:name w:val="Абзац списка2"/>
    <w:basedOn w:val="Normal"/>
    <w:qFormat/>
    <w:rsid w:val="0057746d"/>
    <w:pPr>
      <w:ind w:left="708"/>
      <w:jc w:val="left"/>
    </w:pPr>
    <w:rPr>
      <w:rFonts w:eastAsia="Calibri"/>
    </w:rPr>
  </w:style>
  <w:style w:type="paragraph" w:styleId="Style71" w:customStyle="1">
    <w:name w:val="Заголовок статьи"/>
    <w:basedOn w:val="Normal"/>
    <w:qFormat/>
    <w:rsid w:val="0057746d"/>
    <w:pPr>
      <w:ind w:hanging="892" w:left="1612"/>
    </w:pPr>
    <w:rPr>
      <w:rFonts w:ascii="Arial" w:hAnsi="Arial" w:cs="Arial"/>
    </w:rPr>
  </w:style>
  <w:style w:type="paragraph" w:styleId="316" w:customStyle="1">
    <w:name w:val="Основной текст с отступом 31"/>
    <w:basedOn w:val="Normal"/>
    <w:qFormat/>
    <w:rsid w:val="0057746d"/>
    <w:pPr>
      <w:keepNext w:val="true"/>
      <w:shd w:val="clear" w:color="auto" w:fill="FFFFFF"/>
      <w:tabs>
        <w:tab w:val="clear" w:pos="708"/>
        <w:tab w:val="left" w:pos="811" w:leader="none"/>
      </w:tabs>
      <w:spacing w:lineRule="atLeast" w:line="100"/>
      <w:ind w:firstLine="709"/>
    </w:pPr>
    <w:rPr>
      <w:sz w:val="26"/>
      <w:szCs w:val="26"/>
      <w:lang w:eastAsia="ar-SA"/>
    </w:rPr>
  </w:style>
  <w:style w:type="paragraph" w:styleId="ConsPlusNonformat" w:customStyle="1">
    <w:name w:val="ConsPlusNonformat"/>
    <w:basedOn w:val="Normal"/>
    <w:uiPriority w:val="99"/>
    <w:qFormat/>
    <w:rsid w:val="0057746d"/>
    <w:pPr>
      <w:jc w:val="left"/>
    </w:pPr>
    <w:rPr>
      <w:rFonts w:ascii="Courier New" w:hAnsi="Courier New" w:eastAsia="Courier New" w:cs="Courier New"/>
      <w:sz w:val="20"/>
      <w:szCs w:val="20"/>
      <w:lang w:eastAsia="ar-SA"/>
    </w:rPr>
  </w:style>
  <w:style w:type="paragraph" w:styleId="317" w:customStyle="1">
    <w:name w:val="Основной текст 31"/>
    <w:basedOn w:val="Normal"/>
    <w:qFormat/>
    <w:rsid w:val="0057746d"/>
    <w:pPr>
      <w:spacing w:before="0" w:after="120"/>
      <w:jc w:val="left"/>
    </w:pPr>
    <w:rPr>
      <w:sz w:val="16"/>
      <w:szCs w:val="16"/>
      <w:lang w:eastAsia="ar-SA"/>
    </w:rPr>
  </w:style>
  <w:style w:type="paragraph" w:styleId="Style181" w:customStyle="1">
    <w:name w:val="Style18"/>
    <w:basedOn w:val="Normal"/>
    <w:qFormat/>
    <w:rsid w:val="0057746d"/>
    <w:pPr>
      <w:widowControl w:val="false"/>
      <w:spacing w:lineRule="exact" w:line="300"/>
      <w:ind w:firstLine="691"/>
    </w:pPr>
    <w:rPr/>
  </w:style>
  <w:style w:type="paragraph" w:styleId="Style72" w:customStyle="1">
    <w:name w:val="Знак Знак Знак Знак Знак Знак Знак"/>
    <w:basedOn w:val="Normal"/>
    <w:qFormat/>
    <w:rsid w:val="0064365d"/>
    <w:pPr>
      <w:spacing w:lineRule="exact" w:line="240" w:before="0" w:after="160"/>
      <w:jc w:val="left"/>
    </w:pPr>
    <w:rPr>
      <w:rFonts w:ascii="Verdana" w:hAnsi="Verdana"/>
      <w:sz w:val="20"/>
      <w:szCs w:val="20"/>
      <w:lang w:val="en-US" w:eastAsia="en-US"/>
    </w:rPr>
  </w:style>
  <w:style w:type="paragraph" w:styleId="2-11" w:customStyle="1">
    <w:name w:val="содержание2-11"/>
    <w:basedOn w:val="Normal"/>
    <w:qFormat/>
    <w:rsid w:val="0057746d"/>
    <w:pPr>
      <w:spacing w:before="0" w:after="60"/>
    </w:pPr>
    <w:rPr/>
  </w:style>
  <w:style w:type="paragraph" w:styleId="126" w:customStyle="1">
    <w:name w:val="Знак1"/>
    <w:basedOn w:val="Normal"/>
    <w:qFormat/>
    <w:rsid w:val="0064365d"/>
    <w:pPr>
      <w:spacing w:lineRule="exact" w:line="240" w:before="0" w:after="160"/>
      <w:jc w:val="left"/>
    </w:pPr>
    <w:rPr>
      <w:rFonts w:ascii="Verdana" w:hAnsi="Verdana"/>
      <w:sz w:val="20"/>
      <w:szCs w:val="20"/>
      <w:lang w:val="en-US" w:eastAsia="en-US"/>
    </w:rPr>
  </w:style>
  <w:style w:type="paragraph" w:styleId="Style73" w:customStyle="1">
    <w:name w:val="Знак"/>
    <w:basedOn w:val="Normal"/>
    <w:qFormat/>
    <w:rsid w:val="0064365d"/>
    <w:pPr>
      <w:spacing w:lineRule="exact" w:line="240" w:before="0" w:after="160"/>
      <w:jc w:val="left"/>
    </w:pPr>
    <w:rPr>
      <w:rFonts w:ascii="Verdana" w:hAnsi="Verdana"/>
      <w:sz w:val="20"/>
      <w:szCs w:val="20"/>
      <w:lang w:val="en-US" w:eastAsia="en-US"/>
    </w:rPr>
  </w:style>
  <w:style w:type="paragraph" w:styleId="Style74" w:customStyle="1">
    <w:name w:val="Знак Знак Знак Знак"/>
    <w:basedOn w:val="Normal"/>
    <w:qFormat/>
    <w:rsid w:val="0057746d"/>
    <w:pPr>
      <w:spacing w:beforeAutospacing="1" w:afterAutospacing="1"/>
      <w:jc w:val="left"/>
    </w:pPr>
    <w:rPr>
      <w:rFonts w:ascii="Tahoma" w:hAnsi="Tahoma"/>
      <w:sz w:val="20"/>
      <w:szCs w:val="20"/>
      <w:lang w:val="en-US" w:eastAsia="en-US"/>
    </w:rPr>
  </w:style>
  <w:style w:type="paragraph" w:styleId="Style201" w:customStyle="1">
    <w:name w:val="Style20"/>
    <w:basedOn w:val="Normal"/>
    <w:qFormat/>
    <w:rsid w:val="0057746d"/>
    <w:pPr>
      <w:widowControl w:val="false"/>
      <w:jc w:val="center"/>
    </w:pPr>
    <w:rPr/>
  </w:style>
  <w:style w:type="paragraph" w:styleId="Style111" w:customStyle="1">
    <w:name w:val="Style11"/>
    <w:basedOn w:val="Normal"/>
    <w:qFormat/>
    <w:rsid w:val="0057746d"/>
    <w:pPr>
      <w:widowControl w:val="false"/>
      <w:spacing w:lineRule="exact" w:line="300"/>
      <w:jc w:val="left"/>
    </w:pPr>
    <w:rPr/>
  </w:style>
  <w:style w:type="paragraph" w:styleId="Style291" w:customStyle="1">
    <w:name w:val="Style29"/>
    <w:basedOn w:val="Normal"/>
    <w:qFormat/>
    <w:rsid w:val="0057746d"/>
    <w:pPr>
      <w:widowControl w:val="false"/>
      <w:spacing w:lineRule="exact" w:line="298"/>
      <w:ind w:firstLine="1186"/>
      <w:jc w:val="left"/>
    </w:pPr>
    <w:rPr/>
  </w:style>
  <w:style w:type="paragraph" w:styleId="Style371" w:customStyle="1">
    <w:name w:val="Style37"/>
    <w:basedOn w:val="Normal"/>
    <w:qFormat/>
    <w:rsid w:val="0057746d"/>
    <w:pPr>
      <w:widowControl w:val="false"/>
      <w:spacing w:lineRule="exact" w:line="269"/>
      <w:jc w:val="left"/>
    </w:pPr>
    <w:rPr/>
  </w:style>
  <w:style w:type="paragraph" w:styleId="29" w:customStyle="1">
    <w:name w:val="Обычный2"/>
    <w:basedOn w:val="Normal"/>
    <w:qFormat/>
    <w:rsid w:val="0057746d"/>
    <w:pPr>
      <w:snapToGrid w:val="false"/>
      <w:spacing w:lineRule="auto" w:line="360"/>
      <w:ind w:firstLine="567"/>
    </w:pPr>
    <w:rPr>
      <w:sz w:val="28"/>
    </w:rPr>
  </w:style>
  <w:style w:type="paragraph" w:styleId="formattexttopleveltext" w:customStyle="1">
    <w:name w:val="formattext topleveltext"/>
    <w:basedOn w:val="Normal"/>
    <w:qFormat/>
    <w:rsid w:val="0057746d"/>
    <w:pPr>
      <w:spacing w:beforeAutospacing="1" w:afterAutospacing="1"/>
      <w:jc w:val="left"/>
    </w:pPr>
    <w:rPr/>
  </w:style>
  <w:style w:type="paragraph" w:styleId="s13" w:customStyle="1">
    <w:name w:val="s_13"/>
    <w:basedOn w:val="Normal"/>
    <w:qFormat/>
    <w:rsid w:val="0057746d"/>
    <w:pPr>
      <w:ind w:firstLine="720"/>
      <w:jc w:val="left"/>
    </w:pPr>
    <w:rPr>
      <w:sz w:val="20"/>
      <w:szCs w:val="20"/>
    </w:rPr>
  </w:style>
  <w:style w:type="paragraph" w:styleId="text" w:customStyle="1">
    <w:name w:val="text"/>
    <w:basedOn w:val="Normal"/>
    <w:qFormat/>
    <w:rsid w:val="0057746d"/>
    <w:pPr>
      <w:spacing w:beforeAutospacing="1" w:afterAutospacing="1"/>
      <w:jc w:val="left"/>
    </w:pPr>
    <w:rPr>
      <w:sz w:val="18"/>
      <w:szCs w:val="18"/>
    </w:rPr>
  </w:style>
  <w:style w:type="paragraph" w:styleId="1111" w:customStyle="1">
    <w:name w:val="заголовок 11"/>
    <w:basedOn w:val="Normal"/>
    <w:qFormat/>
    <w:rsid w:val="0057746d"/>
    <w:pPr>
      <w:keepNext w:val="true"/>
      <w:jc w:val="center"/>
    </w:pPr>
    <w:rPr/>
  </w:style>
  <w:style w:type="paragraph" w:styleId="Style75" w:customStyle="1">
    <w:name w:val="Нормальный (таблица)"/>
    <w:basedOn w:val="Normal"/>
    <w:uiPriority w:val="99"/>
    <w:qFormat/>
    <w:rsid w:val="0057746d"/>
    <w:pPr>
      <w:widowControl w:val="false"/>
    </w:pPr>
    <w:rPr>
      <w:rFonts w:ascii="Arial" w:hAnsi="Arial" w:cs="Arial"/>
    </w:rPr>
  </w:style>
  <w:style w:type="paragraph" w:styleId="127" w:customStyle="1">
    <w:name w:val="1"/>
    <w:basedOn w:val="Normal"/>
    <w:qFormat/>
    <w:rsid w:val="0057746d"/>
    <w:pPr>
      <w:spacing w:beforeAutospacing="1" w:afterAutospacing="1"/>
      <w:jc w:val="left"/>
    </w:pPr>
    <w:rPr>
      <w:rFonts w:ascii="Tahoma" w:hAnsi="Tahoma"/>
      <w:sz w:val="20"/>
      <w:szCs w:val="20"/>
      <w:lang w:val="en-US" w:eastAsia="en-US"/>
    </w:rPr>
  </w:style>
  <w:style w:type="paragraph" w:styleId="210" w:customStyle="1">
    <w:name w:val="2"/>
    <w:basedOn w:val="Normal"/>
    <w:autoRedefine/>
    <w:qFormat/>
    <w:rsid w:val="0057746d"/>
    <w:pPr>
      <w:spacing w:lineRule="exact" w:line="240" w:before="0" w:after="160"/>
      <w:jc w:val="left"/>
    </w:pPr>
    <w:rPr>
      <w:lang w:val="en-US" w:eastAsia="en-US"/>
    </w:rPr>
  </w:style>
  <w:style w:type="paragraph" w:styleId="214" w:customStyle="1">
    <w:name w:val="Основной текст с отступом 21"/>
    <w:basedOn w:val="Normal"/>
    <w:qFormat/>
    <w:rsid w:val="0057746d"/>
    <w:pPr>
      <w:spacing w:lineRule="auto" w:line="480" w:before="100" w:after="120"/>
      <w:ind w:left="283"/>
    </w:pPr>
    <w:rPr>
      <w:rFonts w:ascii="Arial" w:hAnsi="Arial" w:eastAsia="Arial" w:cs="Mangal"/>
      <w:kern w:val="2"/>
      <w:szCs w:val="20"/>
      <w:lang w:eastAsia="hi-IN" w:bidi="hi-IN"/>
    </w:rPr>
  </w:style>
  <w:style w:type="paragraph" w:styleId="215" w:customStyle="1">
    <w:name w:val="Список 21"/>
    <w:basedOn w:val="Normal"/>
    <w:qFormat/>
    <w:rsid w:val="0057746d"/>
    <w:pPr>
      <w:spacing w:before="100" w:after="100"/>
      <w:ind w:hanging="283" w:left="566"/>
    </w:pPr>
    <w:rPr>
      <w:rFonts w:ascii="Arial" w:hAnsi="Arial" w:eastAsia="Arial" w:cs="Mangal"/>
      <w:kern w:val="2"/>
      <w:lang w:eastAsia="hi-IN" w:bidi="hi-IN"/>
    </w:rPr>
  </w:style>
  <w:style w:type="paragraph" w:styleId="Style76" w:customStyle="1">
    <w:name w:val="Мой_текст"/>
    <w:basedOn w:val="Normal"/>
    <w:qFormat/>
    <w:rsid w:val="0057746d"/>
    <w:pPr>
      <w:tabs>
        <w:tab w:val="clear" w:pos="708"/>
        <w:tab w:val="left" w:pos="720" w:leader="none"/>
      </w:tabs>
      <w:spacing w:lineRule="auto" w:line="288" w:before="60" w:after="60"/>
      <w:ind w:firstLine="720"/>
    </w:pPr>
    <w:rPr>
      <w:rFonts w:ascii="Arial" w:hAnsi="Arial"/>
      <w:szCs w:val="20"/>
    </w:rPr>
  </w:style>
  <w:style w:type="paragraph" w:styleId="223" w:customStyle="1">
    <w:name w:val="Основной текст с отступом 22"/>
    <w:basedOn w:val="Normal"/>
    <w:qFormat/>
    <w:rsid w:val="0057746d"/>
    <w:pPr>
      <w:widowControl w:val="false"/>
      <w:spacing w:lineRule="auto" w:line="480" w:before="100" w:after="120"/>
      <w:ind w:left="283"/>
      <w:jc w:val="left"/>
    </w:pPr>
    <w:rPr>
      <w:rFonts w:ascii="Arial" w:hAnsi="Arial" w:eastAsia="Lucida Sans Unicode" w:cs="Tahoma"/>
      <w:color w:val="000000"/>
      <w:kern w:val="2"/>
      <w:lang w:val="en-US" w:eastAsia="en-US" w:bidi="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57746d"/>
    <w:pPr>
      <w:tabs>
        <w:tab w:val="clear" w:pos="708"/>
        <w:tab w:val="left" w:pos="432" w:leader="none"/>
      </w:tabs>
      <w:spacing w:beforeAutospacing="1" w:afterAutospacing="1"/>
      <w:jc w:val="left"/>
    </w:pPr>
    <w:rPr>
      <w:rFonts w:ascii="Tahoma" w:hAnsi="Tahoma" w:cs="Tahoma"/>
      <w:sz w:val="20"/>
      <w:szCs w:val="20"/>
      <w:lang w:val="en-US" w:eastAsia="en-US"/>
    </w:rPr>
  </w:style>
  <w:style w:type="paragraph" w:styleId="Style210" w:customStyle="1">
    <w:name w:val="Style2"/>
    <w:basedOn w:val="Normal"/>
    <w:qFormat/>
    <w:rsid w:val="0057746d"/>
    <w:pPr>
      <w:widowControl w:val="false"/>
      <w:spacing w:lineRule="exact" w:line="323"/>
      <w:jc w:val="left"/>
    </w:pPr>
    <w:rPr>
      <w:rFonts w:ascii="Century Schoolbook" w:hAnsi="Century Schoolbook"/>
    </w:rPr>
  </w:style>
  <w:style w:type="paragraph" w:styleId="msonormalcxspmiddle" w:customStyle="1">
    <w:name w:val="msonormalcxspmiddle"/>
    <w:basedOn w:val="Normal"/>
    <w:qFormat/>
    <w:rsid w:val="0057746d"/>
    <w:pPr>
      <w:spacing w:beforeAutospacing="1" w:afterAutospacing="1"/>
      <w:jc w:val="left"/>
    </w:pPr>
    <w:rPr/>
  </w:style>
  <w:style w:type="paragraph" w:styleId="Style310" w:customStyle="1">
    <w:name w:val="Style3"/>
    <w:basedOn w:val="Normal"/>
    <w:qFormat/>
    <w:rsid w:val="0057746d"/>
    <w:pPr>
      <w:widowControl w:val="false"/>
      <w:spacing w:lineRule="exact" w:line="256"/>
      <w:ind w:firstLine="566"/>
    </w:pPr>
    <w:rPr>
      <w:rFonts w:ascii="Calibri" w:hAnsi="Calibri" w:cs="Calibri"/>
    </w:rPr>
  </w:style>
  <w:style w:type="paragraph" w:styleId="formattext" w:customStyle="1">
    <w:name w:val="formattext"/>
    <w:basedOn w:val="Normal"/>
    <w:qFormat/>
    <w:rsid w:val="0057746d"/>
    <w:pPr>
      <w:spacing w:beforeAutospacing="1" w:afterAutospacing="1"/>
      <w:jc w:val="left"/>
    </w:pPr>
    <w:rPr/>
  </w:style>
  <w:style w:type="paragraph" w:styleId="216" w:customStyle="1">
    <w:name w:val="Основной текст2"/>
    <w:basedOn w:val="Normal"/>
    <w:qFormat/>
    <w:rsid w:val="0057746d"/>
    <w:pPr>
      <w:shd w:val="clear" w:color="auto" w:fill="FFFFFF"/>
    </w:pPr>
    <w:rPr>
      <w:rFonts w:ascii="Sylfaen" w:hAnsi="Sylfaen" w:eastAsia="Sylfaen" w:cs="Sylfaen"/>
      <w:color w:val="000000"/>
      <w:sz w:val="22"/>
      <w:szCs w:val="22"/>
    </w:rPr>
  </w:style>
  <w:style w:type="paragraph" w:styleId="Style77" w:customStyle="1">
    <w:name w:val="Подпись к таблице"/>
    <w:basedOn w:val="Normal"/>
    <w:qFormat/>
    <w:rsid w:val="0057746d"/>
    <w:pPr>
      <w:shd w:val="clear" w:color="auto" w:fill="FFFFFF"/>
      <w:jc w:val="left"/>
    </w:pPr>
    <w:rPr>
      <w:rFonts w:ascii="Sylfaen" w:hAnsi="Sylfaen" w:eastAsia="Sylfaen" w:cs="Sylfaen"/>
      <w:sz w:val="20"/>
      <w:szCs w:val="20"/>
    </w:rPr>
  </w:style>
  <w:style w:type="paragraph" w:styleId="52" w:customStyle="1">
    <w:name w:val="Основной текст (5)"/>
    <w:basedOn w:val="Normal"/>
    <w:link w:val="5"/>
    <w:qFormat/>
    <w:rsid w:val="0057746d"/>
    <w:pPr>
      <w:shd w:val="clear" w:color="auto" w:fill="FFFFFF"/>
      <w:spacing w:lineRule="exact" w:line="288" w:before="0" w:after="420"/>
      <w:ind w:firstLine="780"/>
    </w:pPr>
    <w:rPr>
      <w:rFonts w:ascii="Sylfaen" w:hAnsi="Sylfaen" w:eastAsia="Sylfaen" w:cs="Sylfaen"/>
      <w:sz w:val="23"/>
      <w:szCs w:val="23"/>
    </w:rPr>
  </w:style>
  <w:style w:type="paragraph" w:styleId="NormalIndent">
    <w:name w:val="Normal Indent"/>
    <w:basedOn w:val="Normal"/>
    <w:qFormat/>
    <w:rsid w:val="0057746d"/>
    <w:pPr>
      <w:spacing w:lineRule="auto" w:line="360"/>
      <w:ind w:firstLine="624"/>
    </w:pPr>
    <w:rPr>
      <w:sz w:val="26"/>
      <w:szCs w:val="20"/>
    </w:rPr>
  </w:style>
  <w:style w:type="paragraph" w:styleId="Normalunindented" w:customStyle="1">
    <w:name w:val="Normal unindented"/>
    <w:qFormat/>
    <w:rsid w:val="0057746d"/>
    <w:pPr>
      <w:widowControl/>
      <w:suppressAutoHyphens w:val="true"/>
      <w:bidi w:val="0"/>
      <w:spacing w:lineRule="auto" w:line="276" w:before="120" w:after="120"/>
      <w:jc w:val="both"/>
    </w:pPr>
    <w:rPr>
      <w:rFonts w:ascii="Calibri" w:hAnsi="Calibri" w:eastAsia="Times New Roman" w:cs="Times New Roman"/>
      <w:color w:val="auto"/>
      <w:kern w:val="0"/>
      <w:sz w:val="22"/>
      <w:szCs w:val="22"/>
      <w:lang w:val="ru-RU" w:eastAsia="ru-RU" w:bidi="ar-SA"/>
    </w:rPr>
  </w:style>
  <w:style w:type="paragraph" w:styleId="128" w:customStyle="1">
    <w:name w:val="Заголовок №1"/>
    <w:basedOn w:val="Normal"/>
    <w:uiPriority w:val="99"/>
    <w:qFormat/>
    <w:rsid w:val="0057746d"/>
    <w:pPr>
      <w:widowControl w:val="false"/>
      <w:shd w:val="clear" w:color="auto" w:fill="FFFFFF"/>
      <w:spacing w:lineRule="atLeast" w:line="240" w:before="0" w:after="240"/>
      <w:jc w:val="center"/>
      <w:outlineLvl w:val="0"/>
    </w:pPr>
    <w:rPr>
      <w:rFonts w:ascii="Calibri" w:hAnsi="Calibri" w:eastAsia="Calibri"/>
      <w:b/>
      <w:bCs/>
      <w:sz w:val="20"/>
      <w:szCs w:val="20"/>
    </w:rPr>
  </w:style>
  <w:style w:type="paragraph" w:styleId="318" w:customStyle="1">
    <w:name w:val="Основной текст3"/>
    <w:basedOn w:val="Normal"/>
    <w:uiPriority w:val="99"/>
    <w:qFormat/>
    <w:rsid w:val="0057746d"/>
    <w:pPr>
      <w:widowControl w:val="false"/>
      <w:shd w:val="clear" w:color="auto" w:fill="FFFFFF"/>
      <w:spacing w:lineRule="exact" w:line="322" w:before="0" w:after="300"/>
      <w:jc w:val="left"/>
    </w:pPr>
    <w:rPr>
      <w:rFonts w:ascii="Calibri" w:hAnsi="Calibri" w:eastAsia="Calibri"/>
      <w:spacing w:val="4"/>
      <w:sz w:val="26"/>
      <w:szCs w:val="26"/>
      <w:lang w:eastAsia="en-US"/>
    </w:rPr>
  </w:style>
  <w:style w:type="paragraph" w:styleId="Standard" w:customStyle="1">
    <w:name w:val="Standard"/>
    <w:qFormat/>
    <w:rsid w:val="0057746d"/>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List11" w:customStyle="1">
    <w:name w:val="List1"/>
    <w:basedOn w:val="Normal"/>
    <w:qFormat/>
    <w:rsid w:val="0057746d"/>
    <w:pPr>
      <w:tabs>
        <w:tab w:val="clear" w:pos="708"/>
        <w:tab w:val="left" w:pos="993" w:leader="none"/>
      </w:tabs>
      <w:spacing w:before="60" w:after="60"/>
    </w:pPr>
    <w:rPr/>
  </w:style>
  <w:style w:type="paragraph" w:styleId="Subtitle">
    <w:name w:val="Subtitle"/>
    <w:basedOn w:val="Normal"/>
    <w:qFormat/>
    <w:rsid w:val="0057746d"/>
    <w:pPr>
      <w:spacing w:lineRule="auto" w:line="276" w:before="0" w:after="60"/>
      <w:jc w:val="center"/>
      <w:outlineLvl w:val="1"/>
    </w:pPr>
    <w:rPr>
      <w:rFonts w:ascii="Cambria" w:hAnsi="Cambria"/>
    </w:rPr>
  </w:style>
  <w:style w:type="paragraph" w:styleId="Style78" w:customStyle="1">
    <w:name w:val="Перечисление"/>
    <w:basedOn w:val="Normal"/>
    <w:qFormat/>
    <w:rsid w:val="0057746d"/>
    <w:pPr>
      <w:tabs>
        <w:tab w:val="clear" w:pos="708"/>
        <w:tab w:val="left" w:pos="851" w:leader="none"/>
      </w:tabs>
      <w:spacing w:lineRule="auto" w:line="300" w:before="120" w:after="120"/>
    </w:pPr>
    <w:rPr>
      <w:rFonts w:eastAsia="MS Mincho"/>
    </w:rPr>
  </w:style>
  <w:style w:type="paragraph" w:styleId="Style79" w:customStyle="1">
    <w:name w:val="Таблица текст"/>
    <w:basedOn w:val="Normal"/>
    <w:qFormat/>
    <w:rsid w:val="0057746d"/>
    <w:pPr>
      <w:spacing w:before="40" w:after="40"/>
      <w:ind w:left="57" w:right="57"/>
      <w:jc w:val="left"/>
    </w:pPr>
    <w:rPr>
      <w:sz w:val="28"/>
      <w:szCs w:val="20"/>
    </w:rPr>
  </w:style>
  <w:style w:type="paragraph" w:styleId="62" w:customStyle="1">
    <w:name w:val="çàãîëîâîê 6"/>
    <w:basedOn w:val="Style65"/>
    <w:qFormat/>
    <w:rsid w:val="0057746d"/>
    <w:pPr>
      <w:keepNext w:val="true"/>
      <w:tabs>
        <w:tab w:val="clear" w:pos="708"/>
        <w:tab w:val="left" w:pos="426" w:leader="none"/>
      </w:tabs>
      <w:spacing w:before="120" w:after="0"/>
      <w:jc w:val="center"/>
    </w:pPr>
    <w:rPr>
      <w:b/>
      <w:sz w:val="22"/>
    </w:rPr>
  </w:style>
  <w:style w:type="paragraph" w:styleId="Style80" w:customStyle="1">
    <w:name w:val="текст сноски"/>
    <w:basedOn w:val="Normal"/>
    <w:qFormat/>
    <w:rsid w:val="0057746d"/>
    <w:pPr>
      <w:widowControl w:val="false"/>
      <w:jc w:val="left"/>
    </w:pPr>
    <w:rPr>
      <w:rFonts w:ascii="Gelvetsky 12pt" w:hAnsi="Gelvetsky 12pt" w:eastAsia="Batang"/>
      <w:szCs w:val="20"/>
      <w:lang w:val="en-US"/>
    </w:rPr>
  </w:style>
  <w:style w:type="paragraph" w:styleId="331" w:customStyle="1">
    <w:name w:val="Основной текст с отступом 3 Знак3"/>
    <w:basedOn w:val="Style65"/>
    <w:qFormat/>
    <w:rsid w:val="0057746d"/>
    <w:pPr>
      <w:keepNext w:val="true"/>
      <w:spacing w:before="60" w:after="60"/>
      <w:jc w:val="center"/>
    </w:pPr>
    <w:rPr>
      <w:b/>
      <w:sz w:val="18"/>
    </w:rPr>
  </w:style>
  <w:style w:type="paragraph" w:styleId="Style81" w:customStyle="1">
    <w:name w:val="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Style82" w:customStyle="1">
    <w:name w:val="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ConsTitle" w:customStyle="1">
    <w:name w:val="ConsTitle"/>
    <w:qFormat/>
    <w:rsid w:val="0057746d"/>
    <w:pPr>
      <w:widowControl w:val="false"/>
      <w:suppressAutoHyphens w:val="true"/>
      <w:bidi w:val="0"/>
      <w:snapToGrid w:val="false"/>
      <w:spacing w:before="0" w:after="0"/>
      <w:ind w:right="19772"/>
      <w:jc w:val="left"/>
    </w:pPr>
    <w:rPr>
      <w:rFonts w:ascii="Arial" w:hAnsi="Arial" w:eastAsia="Times New Roman" w:cs="Times New Roman"/>
      <w:b/>
      <w:color w:val="auto"/>
      <w:kern w:val="0"/>
      <w:sz w:val="16"/>
      <w:szCs w:val="20"/>
      <w:lang w:val="ru-RU" w:eastAsia="ru-RU" w:bidi="ar-SA"/>
    </w:rPr>
  </w:style>
  <w:style w:type="paragraph" w:styleId="Style121" w:customStyle="1">
    <w:name w:val="Style12"/>
    <w:basedOn w:val="Normal"/>
    <w:qFormat/>
    <w:rsid w:val="0057746d"/>
    <w:pPr>
      <w:widowControl w:val="false"/>
      <w:spacing w:lineRule="exact" w:line="322"/>
    </w:pPr>
    <w:rPr/>
  </w:style>
  <w:style w:type="paragraph" w:styleId="Quote">
    <w:name w:val="Quote"/>
    <w:basedOn w:val="Normal"/>
    <w:uiPriority w:val="29"/>
    <w:qFormat/>
    <w:rsid w:val="0057746d"/>
    <w:pPr>
      <w:jc w:val="left"/>
    </w:pPr>
    <w:rPr>
      <w:rFonts w:ascii="Calibri" w:hAnsi="Calibri"/>
      <w:i/>
      <w:lang w:eastAsia="en-US"/>
    </w:rPr>
  </w:style>
  <w:style w:type="paragraph" w:styleId="IntenseQuote">
    <w:name w:val="Intense Quote"/>
    <w:basedOn w:val="Normal"/>
    <w:uiPriority w:val="30"/>
    <w:qFormat/>
    <w:rsid w:val="0057746d"/>
    <w:pPr>
      <w:ind w:left="720" w:right="720"/>
      <w:jc w:val="left"/>
    </w:pPr>
    <w:rPr>
      <w:rFonts w:ascii="Calibri" w:hAnsi="Calibri"/>
      <w:b/>
      <w:i/>
      <w:szCs w:val="22"/>
      <w:lang w:eastAsia="en-US"/>
    </w:rPr>
  </w:style>
  <w:style w:type="paragraph" w:styleId="TOC1">
    <w:name w:val="toc 1"/>
    <w:basedOn w:val="Normal"/>
    <w:autoRedefine/>
    <w:uiPriority w:val="39"/>
    <w:unhideWhenUsed/>
    <w:rsid w:val="0057746d"/>
    <w:pPr>
      <w:spacing w:before="0" w:after="100"/>
      <w:jc w:val="left"/>
    </w:pPr>
    <w:rPr>
      <w:rFonts w:ascii="Calibri" w:hAnsi="Calibri"/>
      <w:lang w:eastAsia="en-US"/>
    </w:rPr>
  </w:style>
  <w:style w:type="paragraph" w:styleId="TOC6">
    <w:name w:val="toc 6"/>
    <w:basedOn w:val="Normal"/>
    <w:autoRedefine/>
    <w:uiPriority w:val="39"/>
    <w:unhideWhenUsed/>
    <w:rsid w:val="0057746d"/>
    <w:pPr>
      <w:spacing w:lineRule="auto" w:line="276" w:before="0" w:after="160"/>
      <w:ind w:left="1050"/>
      <w:jc w:val="left"/>
    </w:pPr>
    <w:rPr>
      <w:rFonts w:ascii="Calibri" w:hAnsi="Calibri"/>
      <w:sz w:val="21"/>
      <w:szCs w:val="21"/>
    </w:rPr>
  </w:style>
  <w:style w:type="paragraph" w:styleId="131" w:customStyle="1">
    <w:name w:val="Обычный + 13 пт"/>
    <w:basedOn w:val="Normal"/>
    <w:qFormat/>
    <w:rsid w:val="0057746d"/>
    <w:pPr>
      <w:jc w:val="left"/>
    </w:pPr>
    <w:rPr>
      <w:sz w:val="26"/>
      <w:szCs w:val="26"/>
    </w:rPr>
  </w:style>
  <w:style w:type="paragraph" w:styleId="FORMATTEXT1" w:customStyle="1">
    <w:name w:val=".FORMATTEXT"/>
    <w:uiPriority w:val="99"/>
    <w:qFormat/>
    <w:rsid w:val="0057746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29" w:customStyle="1">
    <w:name w:val="Знак Знак Знак Знак Знак Знак Знак Знак Знак Знак Знак Знак1"/>
    <w:basedOn w:val="Normal"/>
    <w:qFormat/>
    <w:rsid w:val="0057746d"/>
    <w:pPr>
      <w:spacing w:lineRule="exact" w:line="240" w:before="0" w:after="160"/>
      <w:ind w:firstLine="709"/>
      <w:jc w:val="left"/>
    </w:pPr>
    <w:rPr>
      <w:rFonts w:ascii="Verdana" w:hAnsi="Verdana"/>
      <w:sz w:val="16"/>
      <w:szCs w:val="20"/>
    </w:rPr>
  </w:style>
  <w:style w:type="paragraph" w:styleId="DocumentMap">
    <w:name w:val="Document Map"/>
    <w:basedOn w:val="Normal"/>
    <w:uiPriority w:val="99"/>
    <w:unhideWhenUsed/>
    <w:qFormat/>
    <w:rsid w:val="0057746d"/>
    <w:pPr>
      <w:widowControl w:val="false"/>
      <w:snapToGrid w:val="false"/>
      <w:ind w:firstLine="400"/>
    </w:pPr>
    <w:rPr>
      <w:rFonts w:ascii="Tahoma" w:hAnsi="Tahoma"/>
      <w:sz w:val="16"/>
      <w:szCs w:val="16"/>
    </w:rPr>
  </w:style>
  <w:style w:type="paragraph" w:styleId="Style83" w:customStyle="1">
    <w:name w:val="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30" w:customStyle="1">
    <w:name w:val="Знак Знак1 Знак"/>
    <w:basedOn w:val="Normal"/>
    <w:qFormat/>
    <w:rsid w:val="0057746d"/>
    <w:pPr>
      <w:spacing w:lineRule="exact" w:line="240" w:before="0" w:after="160"/>
      <w:ind w:firstLine="709"/>
      <w:jc w:val="left"/>
    </w:pPr>
    <w:rPr>
      <w:rFonts w:ascii="Verdana" w:hAnsi="Verdana"/>
      <w:sz w:val="16"/>
      <w:szCs w:val="20"/>
    </w:rPr>
  </w:style>
  <w:style w:type="paragraph" w:styleId="217" w:customStyle="1">
    <w:name w:val="Основной текст 21"/>
    <w:basedOn w:val="Normal"/>
    <w:qFormat/>
    <w:rsid w:val="0057746d"/>
    <w:pPr>
      <w:widowControl w:val="false"/>
    </w:pPr>
    <w:rPr>
      <w:rFonts w:eastAsia="Calibri"/>
      <w:i/>
      <w:sz w:val="22"/>
      <w:szCs w:val="20"/>
      <w:lang w:val="en-US" w:eastAsia="ar-SA"/>
    </w:rPr>
  </w:style>
  <w:style w:type="paragraph" w:styleId="ConsPlusTitle" w:customStyle="1">
    <w:name w:val="ConsPlusTitle"/>
    <w:uiPriority w:val="99"/>
    <w:qFormat/>
    <w:rsid w:val="0057746d"/>
    <w:pPr>
      <w:widowControl w:val="false"/>
      <w:suppressAutoHyphens w:val="true"/>
      <w:bidi w:val="0"/>
      <w:spacing w:before="0" w:after="0"/>
      <w:jc w:val="left"/>
    </w:pPr>
    <w:rPr>
      <w:rFonts w:ascii="Arial" w:hAnsi="Arial" w:eastAsia="Times New Roman" w:cs="Arial"/>
      <w:b/>
      <w:bCs/>
      <w:color w:val="auto"/>
      <w:kern w:val="0"/>
      <w:sz w:val="16"/>
      <w:szCs w:val="16"/>
      <w:lang w:val="ru-RU" w:eastAsia="ru-RU" w:bidi="ar-SA"/>
    </w:rPr>
  </w:style>
  <w:style w:type="paragraph" w:styleId="Style84" w:customStyle="1">
    <w:name w:val="Прижатый влево"/>
    <w:basedOn w:val="Normal"/>
    <w:uiPriority w:val="99"/>
    <w:qFormat/>
    <w:rsid w:val="0057746d"/>
    <w:pPr>
      <w:jc w:val="left"/>
    </w:pPr>
    <w:rPr>
      <w:rFonts w:ascii="Arial" w:hAnsi="Arial" w:eastAsia="Calibri" w:cs="Arial"/>
    </w:rPr>
  </w:style>
  <w:style w:type="paragraph" w:styleId="1CharChar1" w:customStyle="1">
    <w:name w:val="Знак1 Char Char1"/>
    <w:basedOn w:val="Normal"/>
    <w:qFormat/>
    <w:rsid w:val="0057746d"/>
    <w:pPr>
      <w:spacing w:lineRule="exact" w:line="240" w:before="0" w:after="160"/>
      <w:jc w:val="left"/>
    </w:pPr>
    <w:rPr>
      <w:rFonts w:ascii="Tahoma" w:hAnsi="Tahoma" w:cs="Tahoma"/>
      <w:sz w:val="20"/>
      <w:szCs w:val="20"/>
      <w:lang w:val="en-US" w:eastAsia="en-US"/>
    </w:rPr>
  </w:style>
  <w:style w:type="paragraph" w:styleId="1112" w:customStyle="1">
    <w:name w:val="Знак1 Знак Знак Знак1"/>
    <w:basedOn w:val="Normal"/>
    <w:qFormat/>
    <w:rsid w:val="0057746d"/>
    <w:pPr>
      <w:spacing w:lineRule="exact" w:line="240" w:before="0" w:after="160"/>
      <w:ind w:firstLine="709"/>
      <w:jc w:val="left"/>
    </w:pPr>
    <w:rPr>
      <w:rFonts w:ascii="Verdana" w:hAnsi="Verdana"/>
      <w:sz w:val="16"/>
      <w:szCs w:val="20"/>
    </w:rPr>
  </w:style>
  <w:style w:type="paragraph" w:styleId="-11" w:customStyle="1">
    <w:name w:val="Цветной список - Акцент 11"/>
    <w:basedOn w:val="Normal"/>
    <w:qFormat/>
    <w:rsid w:val="0057746d"/>
    <w:pPr>
      <w:spacing w:lineRule="auto" w:line="276" w:before="0" w:after="200"/>
      <w:ind w:left="720"/>
      <w:contextualSpacing/>
      <w:jc w:val="left"/>
    </w:pPr>
    <w:rPr>
      <w:rFonts w:ascii="Calibri" w:hAnsi="Calibri" w:eastAsia="Calibri"/>
      <w:sz w:val="22"/>
      <w:szCs w:val="22"/>
      <w:lang w:eastAsia="en-US"/>
    </w:rPr>
  </w:style>
  <w:style w:type="paragraph" w:styleId="Style85" w:customStyle="1">
    <w:name w:val="Таблица_текст"/>
    <w:basedOn w:val="Normal"/>
    <w:qFormat/>
    <w:rsid w:val="0057746d"/>
    <w:pPr>
      <w:spacing w:beforeAutospacing="1" w:afterAutospacing="1"/>
      <w:jc w:val="left"/>
    </w:pPr>
    <w:rPr>
      <w:rFonts w:eastAsia="Calibri"/>
      <w:color w:val="000000"/>
    </w:rPr>
  </w:style>
  <w:style w:type="paragraph" w:styleId="132" w:customStyle="1">
    <w:name w:val="Сф_1урСписка"/>
    <w:basedOn w:val="Normal"/>
    <w:qFormat/>
    <w:rsid w:val="0057746d"/>
    <w:pPr>
      <w:widowControl w:val="false"/>
      <w:spacing w:lineRule="auto" w:line="288"/>
    </w:pPr>
    <w:rPr>
      <w:kern w:val="2"/>
      <w:sz w:val="26"/>
      <w:szCs w:val="20"/>
    </w:rPr>
  </w:style>
  <w:style w:type="paragraph" w:styleId="03zagolovok2" w:customStyle="1">
    <w:name w:val="03zagolovok2"/>
    <w:basedOn w:val="Normal"/>
    <w:qFormat/>
    <w:rsid w:val="0057746d"/>
    <w:pPr>
      <w:keepNext w:val="true"/>
      <w:spacing w:lineRule="atLeast" w:line="360" w:before="360" w:after="120"/>
      <w:jc w:val="left"/>
      <w:outlineLvl w:val="1"/>
    </w:pPr>
    <w:rPr>
      <w:rFonts w:ascii="GaramondC" w:hAnsi="GaramondC"/>
      <w:b/>
      <w:color w:val="000000"/>
      <w:sz w:val="28"/>
      <w:szCs w:val="28"/>
    </w:rPr>
  </w:style>
  <w:style w:type="paragraph" w:styleId="133" w:customStyle="1">
    <w:name w:val="Знак Знак Знак Знак Знак Знак Знак Знак Знак1 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113" w:customStyle="1">
    <w:name w:val="Знак Знак Знак Знак Знак Знак Знак Знак Знак1 Знак Знак Знак Знак Знак Знак1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231" w:customStyle="1">
    <w:name w:val="Основной текст 2 Знак3"/>
    <w:basedOn w:val="Normal"/>
    <w:qFormat/>
    <w:rsid w:val="0057746d"/>
    <w:pPr>
      <w:widowControl w:val="false"/>
      <w:shd w:val="clear" w:color="auto" w:fill="FFFFFF"/>
      <w:spacing w:lineRule="atLeast" w:line="240"/>
      <w:jc w:val="left"/>
    </w:pPr>
    <w:rPr>
      <w:rFonts w:ascii="Calibri" w:hAnsi="Calibri" w:eastAsia="Calibri"/>
      <w:b/>
      <w:bCs/>
      <w:sz w:val="20"/>
      <w:szCs w:val="20"/>
    </w:rPr>
  </w:style>
  <w:style w:type="paragraph" w:styleId="Style86" w:customStyle="1">
    <w:name w:val="прим"/>
    <w:qFormat/>
    <w:rsid w:val="0057746d"/>
    <w:pPr>
      <w:widowControl/>
      <w:suppressAutoHyphens w:val="true"/>
      <w:bidi w:val="0"/>
      <w:spacing w:before="0" w:after="0"/>
      <w:ind w:firstLine="720"/>
      <w:jc w:val="both"/>
    </w:pPr>
    <w:rPr>
      <w:rFonts w:ascii="Times New Roman" w:hAnsi="Times New Roman" w:eastAsia="Times New Roman" w:cs="Times New Roman"/>
      <w:i/>
      <w:color w:val="auto"/>
      <w:kern w:val="0"/>
      <w:sz w:val="24"/>
      <w:szCs w:val="20"/>
      <w:lang w:val="ru-RU" w:eastAsia="ru-RU" w:bidi="ar-SA"/>
    </w:rPr>
  </w:style>
  <w:style w:type="paragraph" w:styleId="last-child" w:customStyle="1">
    <w:name w:val="last-child"/>
    <w:basedOn w:val="Normal"/>
    <w:qFormat/>
    <w:rsid w:val="0057746d"/>
    <w:pPr>
      <w:spacing w:beforeAutospacing="1" w:afterAutospacing="1"/>
      <w:jc w:val="left"/>
    </w:pPr>
    <w:rPr/>
  </w:style>
  <w:style w:type="paragraph" w:styleId="HTMLTopofForm">
    <w:name w:val="HTML Top of Form"/>
    <w:basedOn w:val="Normal"/>
    <w:uiPriority w:val="99"/>
    <w:unhideWhenUsed/>
    <w:qFormat/>
    <w:rsid w:val="0057746d"/>
    <w:pPr>
      <w:pBdr>
        <w:bottom w:val="single" w:sz="6" w:space="1" w:color="000000"/>
      </w:pBdr>
      <w:jc w:val="center"/>
    </w:pPr>
    <w:rPr>
      <w:rFonts w:ascii="Arial" w:hAnsi="Arial"/>
      <w:vanish/>
      <w:sz w:val="16"/>
      <w:szCs w:val="16"/>
    </w:rPr>
  </w:style>
  <w:style w:type="paragraph" w:styleId="HTMLBottomofForm">
    <w:name w:val="HTML Bottom of Form"/>
    <w:basedOn w:val="Normal"/>
    <w:uiPriority w:val="99"/>
    <w:unhideWhenUsed/>
    <w:qFormat/>
    <w:rsid w:val="0057746d"/>
    <w:pPr>
      <w:pBdr>
        <w:top w:val="single" w:sz="6" w:space="1" w:color="000000"/>
      </w:pBdr>
      <w:jc w:val="center"/>
    </w:pPr>
    <w:rPr>
      <w:rFonts w:ascii="Arial" w:hAnsi="Arial"/>
      <w:vanish/>
      <w:sz w:val="16"/>
      <w:szCs w:val="16"/>
    </w:rPr>
  </w:style>
  <w:style w:type="paragraph" w:styleId="h" w:customStyle="1">
    <w:name w:val="h"/>
    <w:basedOn w:val="Normal"/>
    <w:qFormat/>
    <w:rsid w:val="0057746d"/>
    <w:pPr>
      <w:spacing w:beforeAutospacing="1" w:afterAutospacing="1"/>
      <w:jc w:val="left"/>
    </w:pPr>
    <w:rPr/>
  </w:style>
  <w:style w:type="paragraph" w:styleId="p" w:customStyle="1">
    <w:name w:val="p"/>
    <w:basedOn w:val="Normal"/>
    <w:qFormat/>
    <w:rsid w:val="0057746d"/>
    <w:pPr>
      <w:spacing w:beforeAutospacing="1" w:afterAutospacing="1"/>
      <w:jc w:val="left"/>
    </w:pPr>
    <w:rPr/>
  </w:style>
  <w:style w:type="paragraph" w:styleId="headertext" w:customStyle="1">
    <w:name w:val="headertext"/>
    <w:basedOn w:val="Normal"/>
    <w:qFormat/>
    <w:rsid w:val="0057746d"/>
    <w:pPr>
      <w:spacing w:beforeAutospacing="1" w:afterAutospacing="1"/>
      <w:jc w:val="left"/>
    </w:pPr>
    <w:rPr/>
  </w:style>
  <w:style w:type="paragraph" w:styleId="218" w:customStyle="1">
    <w:name w:val="Список2"/>
    <w:basedOn w:val="Normal"/>
    <w:qFormat/>
    <w:rsid w:val="0064365d"/>
    <w:pPr>
      <w:tabs>
        <w:tab w:val="clear" w:pos="708"/>
        <w:tab w:val="left" w:pos="643" w:leader="none"/>
        <w:tab w:val="left" w:pos="7088" w:leader="none"/>
      </w:tabs>
      <w:spacing w:lineRule="auto" w:line="360"/>
      <w:ind w:hanging="360" w:left="643"/>
      <w:jc w:val="left"/>
    </w:pPr>
    <w:rPr>
      <w:rFonts w:eastAsia="Calibri"/>
    </w:rPr>
  </w:style>
  <w:style w:type="paragraph" w:styleId="319" w:customStyle="1">
    <w:name w:val="Абзац списка3"/>
    <w:basedOn w:val="Normal"/>
    <w:qFormat/>
    <w:rsid w:val="0064365d"/>
    <w:pPr>
      <w:ind w:left="708"/>
      <w:jc w:val="left"/>
    </w:pPr>
    <w:rPr>
      <w:rFonts w:eastAsia="Calibri"/>
    </w:rPr>
  </w:style>
  <w:style w:type="paragraph" w:styleId="320" w:customStyle="1">
    <w:name w:val="Обычный3"/>
    <w:basedOn w:val="Normal"/>
    <w:qFormat/>
    <w:rsid w:val="0064365d"/>
    <w:pPr>
      <w:snapToGrid w:val="false"/>
      <w:spacing w:before="100" w:after="100"/>
      <w:jc w:val="left"/>
    </w:pPr>
    <w:rPr/>
  </w:style>
  <w:style w:type="paragraph" w:styleId="Style87" w:customStyle="1">
    <w:name w:val="ГС_Основной_текст"/>
    <w:qFormat/>
    <w:rsid w:val="00a461c5"/>
    <w:pPr>
      <w:widowControl/>
      <w:tabs>
        <w:tab w:val="clear" w:pos="708"/>
        <w:tab w:val="left" w:pos="851" w:leader="none"/>
      </w:tabs>
      <w:suppressAutoHyphens w:val="true"/>
      <w:bidi w:val="0"/>
      <w:spacing w:lineRule="auto" w:line="312" w:before="0" w:after="0"/>
      <w:ind w:firstLine="720"/>
      <w:jc w:val="both"/>
    </w:pPr>
    <w:rPr>
      <w:rFonts w:ascii="Times New Roman" w:hAnsi="Times New Roman" w:eastAsia="Times New Roman" w:cs="Times New Roman"/>
      <w:color w:val="auto"/>
      <w:kern w:val="0"/>
      <w:sz w:val="24"/>
      <w:szCs w:val="24"/>
      <w:lang w:val="ru-RU" w:eastAsia="ru-RU" w:bidi="ar-SA"/>
    </w:rPr>
  </w:style>
  <w:style w:type="paragraph" w:styleId="Style88" w:customStyle="1">
    <w:name w:val="_Маском_Список"/>
    <w:basedOn w:val="Normal"/>
    <w:qFormat/>
    <w:rsid w:val="00a461c5"/>
    <w:pPr>
      <w:spacing w:lineRule="atLeast" w:line="320" w:before="60" w:after="60"/>
      <w:ind w:left="2062"/>
    </w:pPr>
    <w:rPr>
      <w:rFonts w:eastAsia="Cambria"/>
      <w:sz w:val="26"/>
    </w:rPr>
  </w:style>
  <w:style w:type="paragraph" w:styleId="indexheading2" w:customStyle="1">
    <w:name w:val="index heading2"/>
    <w:basedOn w:val="Normal"/>
    <w:qFormat/>
    <w:pPr>
      <w:jc w:val="left"/>
    </w:pPr>
    <w:rPr>
      <w:rFonts w:ascii="PT Sans" w:hAnsi="PT Sans" w:cs="Noto Sans Devanagari"/>
      <w:lang w:eastAsia="ar-SA"/>
    </w:rPr>
  </w:style>
  <w:style w:type="paragraph" w:styleId="Style89" w:customStyle="1">
    <w:name w:val="Заголовок таблицы"/>
    <w:basedOn w:val="Style63"/>
    <w:qFormat/>
    <w:pPr>
      <w:jc w:val="center"/>
    </w:pPr>
    <w:rPr>
      <w:b/>
      <w:bCs/>
    </w:rPr>
  </w:style>
  <w:style w:type="paragraph" w:styleId="parametervalue" w:customStyle="1">
    <w:name w:val="parametervalue"/>
    <w:basedOn w:val="Normal"/>
    <w:qFormat/>
    <w:pPr>
      <w:spacing w:beforeAutospacing="1" w:afterAutospacing="1"/>
    </w:pPr>
    <w:rPr/>
  </w:style>
  <w:style w:type="numbering" w:styleId="Style90" w:customStyle="1">
    <w:name w:val="Без списка"/>
    <w:uiPriority w:val="99"/>
    <w:semiHidden/>
    <w:unhideWhenUsed/>
    <w:qFormat/>
  </w:style>
  <w:style w:type="numbering" w:styleId="134" w:customStyle="1">
    <w:name w:val="Нет списка1"/>
    <w:uiPriority w:val="99"/>
    <w:semiHidden/>
    <w:qFormat/>
    <w:rsid w:val="0057746d"/>
  </w:style>
  <w:style w:type="numbering" w:styleId="1114" w:customStyle="1">
    <w:name w:val="Нет списка11"/>
    <w:uiPriority w:val="99"/>
    <w:semiHidden/>
    <w:unhideWhenUsed/>
    <w:qFormat/>
    <w:rsid w:val="0057746d"/>
  </w:style>
  <w:style w:type="numbering" w:styleId="1115" w:customStyle="1">
    <w:name w:val="Стиль11"/>
    <w:uiPriority w:val="99"/>
    <w:qFormat/>
    <w:rsid w:val="0057746d"/>
  </w:style>
  <w:style w:type="numbering" w:styleId="1116" w:customStyle="1">
    <w:name w:val="Нет списка111"/>
    <w:semiHidden/>
    <w:unhideWhenUsed/>
    <w:qFormat/>
    <w:rsid w:val="0057746d"/>
  </w:style>
  <w:style w:type="numbering" w:styleId="219" w:customStyle="1">
    <w:name w:val="Нет списка2"/>
    <w:uiPriority w:val="99"/>
    <w:semiHidden/>
    <w:unhideWhenUsed/>
    <w:qFormat/>
    <w:rsid w:val="0057746d"/>
  </w:style>
  <w:style w:type="numbering" w:styleId="11111" w:customStyle="1">
    <w:name w:val="Нет списка1111"/>
    <w:uiPriority w:val="99"/>
    <w:semiHidden/>
    <w:unhideWhenUsed/>
    <w:qFormat/>
    <w:rsid w:val="0057746d"/>
  </w:style>
  <w:style w:type="numbering" w:styleId="323" w:customStyle="1">
    <w:name w:val="Нет списка3"/>
    <w:uiPriority w:val="99"/>
    <w:semiHidden/>
    <w:unhideWhenUsed/>
    <w:qFormat/>
    <w:rsid w:val="0057746d"/>
  </w:style>
  <w:style w:type="numbering" w:styleId="43" w:customStyle="1">
    <w:name w:val="Нет списка4"/>
    <w:uiPriority w:val="99"/>
    <w:semiHidden/>
    <w:unhideWhenUsed/>
    <w:qFormat/>
    <w:rsid w:val="0057746d"/>
  </w:style>
  <w:style w:type="numbering" w:styleId="1210" w:customStyle="1">
    <w:name w:val="Нет списка12"/>
    <w:uiPriority w:val="99"/>
    <w:semiHidden/>
    <w:unhideWhenUsed/>
    <w:qFormat/>
    <w:rsid w:val="0057746d"/>
  </w:style>
  <w:style w:type="numbering" w:styleId="2110" w:customStyle="1">
    <w:name w:val="Нет списка21"/>
    <w:uiPriority w:val="99"/>
    <w:semiHidden/>
    <w:unhideWhenUsed/>
    <w:qFormat/>
    <w:rsid w:val="0057746d"/>
  </w:style>
  <w:style w:type="numbering" w:styleId="1121" w:customStyle="1">
    <w:name w:val="Нет списка112"/>
    <w:uiPriority w:val="99"/>
    <w:semiHidden/>
    <w:unhideWhenUsed/>
    <w:qFormat/>
    <w:rsid w:val="0057746d"/>
  </w:style>
  <w:style w:type="numbering" w:styleId="3110" w:customStyle="1">
    <w:name w:val="Нет списка31"/>
    <w:uiPriority w:val="99"/>
    <w:semiHidden/>
    <w:unhideWhenUsed/>
    <w:qFormat/>
    <w:rsid w:val="0057746d"/>
  </w:style>
  <w:style w:type="numbering" w:styleId="1211" w:customStyle="1">
    <w:name w:val="Нет списка121"/>
    <w:uiPriority w:val="99"/>
    <w:semiHidden/>
    <w:unhideWhenUsed/>
    <w:qFormat/>
    <w:rsid w:val="0057746d"/>
  </w:style>
  <w:style w:type="numbering" w:styleId="2111" w:customStyle="1">
    <w:name w:val="Нет списка211"/>
    <w:uiPriority w:val="99"/>
    <w:semiHidden/>
    <w:unhideWhenUsed/>
    <w:qFormat/>
    <w:rsid w:val="0057746d"/>
  </w:style>
  <w:style w:type="numbering" w:styleId="111111" w:customStyle="1">
    <w:name w:val="Нет списка11111"/>
    <w:uiPriority w:val="99"/>
    <w:semiHidden/>
    <w:unhideWhenUsed/>
    <w:qFormat/>
    <w:rsid w:val="0057746d"/>
  </w:style>
  <w:style w:type="numbering" w:styleId="411" w:customStyle="1">
    <w:name w:val="Нет списка41"/>
    <w:uiPriority w:val="99"/>
    <w:semiHidden/>
    <w:unhideWhenUsed/>
    <w:qFormat/>
    <w:rsid w:val="0057746d"/>
  </w:style>
  <w:style w:type="numbering" w:styleId="135" w:customStyle="1">
    <w:name w:val="Нет списка13"/>
    <w:uiPriority w:val="99"/>
    <w:semiHidden/>
    <w:unhideWhenUsed/>
    <w:qFormat/>
    <w:rsid w:val="0057746d"/>
  </w:style>
  <w:style w:type="numbering" w:styleId="224" w:customStyle="1">
    <w:name w:val="Нет списка22"/>
    <w:uiPriority w:val="99"/>
    <w:semiHidden/>
    <w:unhideWhenUsed/>
    <w:qFormat/>
    <w:rsid w:val="0057746d"/>
  </w:style>
  <w:style w:type="numbering" w:styleId="3111" w:customStyle="1">
    <w:name w:val="Нет списка311"/>
    <w:uiPriority w:val="99"/>
    <w:semiHidden/>
    <w:unhideWhenUsed/>
    <w:qFormat/>
    <w:rsid w:val="0057746d"/>
  </w:style>
  <w:style w:type="numbering" w:styleId="1117" w:customStyle="1">
    <w:name w:val="Стиль111"/>
    <w:uiPriority w:val="99"/>
    <w:qFormat/>
    <w:rsid w:val="0057746d"/>
  </w:style>
  <w:style w:type="numbering" w:styleId="53" w:customStyle="1">
    <w:name w:val="Нет списка5"/>
    <w:uiPriority w:val="99"/>
    <w:semiHidden/>
    <w:unhideWhenUsed/>
    <w:qFormat/>
    <w:rsid w:val="0057746d"/>
  </w:style>
  <w:style w:type="numbering" w:styleId="141" w:customStyle="1">
    <w:name w:val="Нет списка14"/>
    <w:uiPriority w:val="99"/>
    <w:semiHidden/>
    <w:unhideWhenUsed/>
    <w:qFormat/>
    <w:rsid w:val="0057746d"/>
  </w:style>
  <w:style w:type="numbering" w:styleId="1131" w:customStyle="1">
    <w:name w:val="Нет списка113"/>
    <w:semiHidden/>
    <w:unhideWhenUsed/>
    <w:qFormat/>
    <w:rsid w:val="0057746d"/>
  </w:style>
  <w:style w:type="numbering" w:styleId="232" w:customStyle="1">
    <w:name w:val="Нет списка23"/>
    <w:uiPriority w:val="99"/>
    <w:semiHidden/>
    <w:unhideWhenUsed/>
    <w:qFormat/>
    <w:rsid w:val="0057746d"/>
  </w:style>
  <w:style w:type="numbering" w:styleId="1221" w:customStyle="1">
    <w:name w:val="Нет списка122"/>
    <w:uiPriority w:val="99"/>
    <w:semiHidden/>
    <w:unhideWhenUsed/>
    <w:qFormat/>
    <w:rsid w:val="0057746d"/>
  </w:style>
  <w:style w:type="numbering" w:styleId="2121" w:customStyle="1">
    <w:name w:val="Нет списка212"/>
    <w:uiPriority w:val="99"/>
    <w:semiHidden/>
    <w:unhideWhenUsed/>
    <w:qFormat/>
    <w:rsid w:val="0057746d"/>
  </w:style>
  <w:style w:type="numbering" w:styleId="11121" w:customStyle="1">
    <w:name w:val="Нет списка1112"/>
    <w:uiPriority w:val="99"/>
    <w:semiHidden/>
    <w:unhideWhenUsed/>
    <w:qFormat/>
    <w:rsid w:val="0057746d"/>
  </w:style>
  <w:style w:type="numbering" w:styleId="324" w:customStyle="1">
    <w:name w:val="Нет списка32"/>
    <w:uiPriority w:val="99"/>
    <w:semiHidden/>
    <w:unhideWhenUsed/>
    <w:qFormat/>
    <w:rsid w:val="0057746d"/>
  </w:style>
  <w:style w:type="numbering" w:styleId="1212" w:customStyle="1">
    <w:name w:val="Стиль12"/>
    <w:uiPriority w:val="99"/>
    <w:qFormat/>
    <w:rsid w:val="0057746d"/>
  </w:style>
  <w:style w:type="numbering" w:styleId="421" w:customStyle="1">
    <w:name w:val="Нет списка42"/>
    <w:uiPriority w:val="99"/>
    <w:semiHidden/>
    <w:unhideWhenUsed/>
    <w:qFormat/>
    <w:rsid w:val="0057746d"/>
  </w:style>
  <w:style w:type="numbering" w:styleId="1311" w:customStyle="1">
    <w:name w:val="Нет списка131"/>
    <w:uiPriority w:val="99"/>
    <w:semiHidden/>
    <w:unhideWhenUsed/>
    <w:qFormat/>
    <w:rsid w:val="0057746d"/>
  </w:style>
  <w:style w:type="numbering" w:styleId="2211" w:customStyle="1">
    <w:name w:val="Нет списка221"/>
    <w:uiPriority w:val="99"/>
    <w:semiHidden/>
    <w:unhideWhenUsed/>
    <w:qFormat/>
    <w:rsid w:val="0057746d"/>
  </w:style>
  <w:style w:type="numbering" w:styleId="11211" w:customStyle="1">
    <w:name w:val="Нет списка1121"/>
    <w:uiPriority w:val="99"/>
    <w:semiHidden/>
    <w:unhideWhenUsed/>
    <w:qFormat/>
    <w:rsid w:val="0057746d"/>
  </w:style>
  <w:style w:type="numbering" w:styleId="3121" w:customStyle="1">
    <w:name w:val="Нет списка312"/>
    <w:uiPriority w:val="99"/>
    <w:semiHidden/>
    <w:unhideWhenUsed/>
    <w:qFormat/>
    <w:rsid w:val="0057746d"/>
  </w:style>
  <w:style w:type="numbering" w:styleId="1122" w:customStyle="1">
    <w:name w:val="Стиль112"/>
    <w:uiPriority w:val="99"/>
    <w:qFormat/>
    <w:rsid w:val="0057746d"/>
  </w:style>
  <w:style w:type="numbering" w:styleId="Style91" w:customStyle="1">
    <w:name w:val="Маркированный •"/>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ffffb">
    <w:name w:val="Table Grid"/>
    <w:basedOn w:val="a1"/>
    <w:uiPriority w:val="59"/>
    <w:rsid w:val="000602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Основной текст с отступом Знак1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1">
    <w:name w:val="Сетка таблицы1"/>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f4">
    <w:name w:val="Сетка таблицы2"/>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f5">
    <w:name w:val="Сетка таблицы3"/>
    <w:basedOn w:val="a1"/>
    <w:rsid w:val="0057746d"/>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5">
    <w:name w:val="Сетка таблицы4"/>
    <w:basedOn w:val="a1"/>
    <w:uiPriority w:val="59"/>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a">
    <w:name w:val="Сетка таблицы11"/>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Сетка таблицы5"/>
    <w:basedOn w:val="a1"/>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4">
    <w:name w:val="Сетка таблицы12"/>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3">
    <w:name w:val="Сетка таблицы11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
    <w:name w:val="Сетка таблицы13"/>
    <w:basedOn w:val="a1"/>
    <w:rsid w:val="0057746d"/>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Сетка таблицы2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3">
    <w:name w:val="Сетка таблицы112"/>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
    <w:name w:val="Сетка таблицы3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0">
    <w:name w:val="Сетка таблицы12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Сетка таблицы6"/>
    <w:basedOn w:val="a1"/>
    <w:uiPriority w:val="59"/>
    <w:rsid w:val="00022eb3"/>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Сетка таблицы7"/>
    <w:basedOn w:val="a1"/>
    <w:uiPriority w:val="39"/>
    <w:rsid w:val="00a56280"/>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4C4EEA5DE816895E8376AE5D87BD64FB64F89DAD75FB7742EF5A5C0DBB5BB4152F033CF734481BFd34FA" TargetMode="External"/><Relationship Id="rId3"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hyperlink" Target="consultantplus://offline/ref=782E9CC4CCC6932545801925E3B536176E50B53C1FD70BD7655CABC93DB89C27024180C10398FB96372E7F1F5737VEP" TargetMode="External"/><Relationship Id="rId6" Type="http://schemas.openxmlformats.org/officeDocument/2006/relationships/hyperlink" Target="consultantplus://offline/ref=782E9CC4CCC6932545801925E3B536176E50B53C1FD70BD7655CABC93DB89C27024180C10398FB96372E7F1F5737VEP" TargetMode="External"/><Relationship Id="rId7" Type="http://schemas.openxmlformats.org/officeDocument/2006/relationships/hyperlink" Target="consultantplus://offline/ref=782E9CC4CCC6932545801925E3B536176E50B53C1FD70BD7655CABC93DB89C271041D8CD019EE29F343B294E112BD805805FEF4CF4B5672237V6P" TargetMode="External"/><Relationship Id="rId8" Type="http://schemas.openxmlformats.org/officeDocument/2006/relationships/hyperlink" Target="consultantplus://offline/ref=782E9CC4CCC6932545801925E3B536176E50B53C1FD70BD7655CABC93DB89C271041D8CD019EE692303B294E112BD805805FEF4CF4B5672237V6P"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3D8A90-BD34-4F88-BACB-64E272F90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Application>LibreOffice/24.8.4.2$Linux_X86_64 LibreOffice_project/480$Build-2</Application>
  <AppVersion>15.0000</AppVersion>
  <Pages>11</Pages>
  <Words>4011</Words>
  <Characters>29044</Characters>
  <CharactersWithSpaces>33075</CharactersWithSpaces>
  <Paragraphs>259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2026-08-04T05:03:00Z</dcterms:created>
  <dc:creator>chza</dc:creator>
  <dc:description/>
  <dc:language>ru-RU</dc:language>
  <cp:lastModifiedBy/>
  <cp:lastPrinted>2026-08-06T01:53:00Z</cp:lastPrinted>
  <dcterms:modified xsi:type="dcterms:W3CDTF">2026-08-10T15:22:15Z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