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373" w:rsidRDefault="00EB5B4B">
      <w:pPr>
        <w:widowControl w:val="0"/>
        <w:autoSpaceDE w:val="0"/>
        <w:autoSpaceDN w:val="0"/>
        <w:adjustRightInd w:val="0"/>
        <w:spacing w:after="0" w:line="240" w:lineRule="auto"/>
        <w:jc w:val="center"/>
        <w:rPr>
          <w:rFonts w:ascii="Times New Roman" w:hAnsi="Times New Roman"/>
          <w:sz w:val="24"/>
          <w:szCs w:val="24"/>
        </w:rPr>
      </w:pPr>
      <w:r w:rsidRPr="00D42A13">
        <w:rPr>
          <w:rFonts w:ascii="Times New Roman" w:hAnsi="Times New Roman"/>
          <w:sz w:val="24"/>
          <w:szCs w:val="24"/>
        </w:rPr>
        <w:t xml:space="preserve">Договор </w:t>
      </w:r>
      <w:r w:rsidR="005247F5">
        <w:rPr>
          <w:rFonts w:ascii="Times New Roman" w:hAnsi="Times New Roman"/>
          <w:sz w:val="24"/>
          <w:szCs w:val="24"/>
        </w:rPr>
        <w:t xml:space="preserve">№ </w:t>
      </w:r>
      <w:r w:rsidR="004042C3">
        <w:rPr>
          <w:rFonts w:ascii="Times New Roman" w:hAnsi="Times New Roman"/>
          <w:sz w:val="24"/>
          <w:szCs w:val="24"/>
        </w:rPr>
        <w:t>________________________</w:t>
      </w:r>
    </w:p>
    <w:p w:rsidR="00E13BAE" w:rsidRPr="00D42A13" w:rsidRDefault="00E13BAE">
      <w:pPr>
        <w:widowControl w:val="0"/>
        <w:autoSpaceDE w:val="0"/>
        <w:autoSpaceDN w:val="0"/>
        <w:adjustRightInd w:val="0"/>
        <w:spacing w:after="0" w:line="240" w:lineRule="auto"/>
        <w:jc w:val="center"/>
        <w:rPr>
          <w:rFonts w:ascii="Times New Roman" w:hAnsi="Times New Roman"/>
          <w:sz w:val="24"/>
          <w:szCs w:val="24"/>
        </w:rPr>
      </w:pPr>
      <w:r w:rsidRPr="00D42A13">
        <w:rPr>
          <w:rFonts w:ascii="Times New Roman" w:hAnsi="Times New Roman"/>
          <w:sz w:val="24"/>
          <w:szCs w:val="24"/>
        </w:rPr>
        <w:t>обязательного страхования гражданской ответственности</w:t>
      </w:r>
    </w:p>
    <w:p w:rsidR="00E13BAE" w:rsidRPr="00D42A13" w:rsidRDefault="00E13BAE">
      <w:pPr>
        <w:widowControl w:val="0"/>
        <w:autoSpaceDE w:val="0"/>
        <w:autoSpaceDN w:val="0"/>
        <w:adjustRightInd w:val="0"/>
        <w:spacing w:after="0" w:line="240" w:lineRule="auto"/>
        <w:jc w:val="center"/>
        <w:rPr>
          <w:rFonts w:ascii="Times New Roman" w:hAnsi="Times New Roman"/>
          <w:sz w:val="24"/>
          <w:szCs w:val="24"/>
        </w:rPr>
      </w:pPr>
      <w:r w:rsidRPr="00D42A13">
        <w:rPr>
          <w:rFonts w:ascii="Times New Roman" w:hAnsi="Times New Roman"/>
          <w:sz w:val="24"/>
          <w:szCs w:val="24"/>
        </w:rPr>
        <w:t>владельца опасного объекта за причинение вреда в результате</w:t>
      </w:r>
    </w:p>
    <w:p w:rsidR="00E13BAE" w:rsidRDefault="00E13BAE" w:rsidP="009755DB">
      <w:pPr>
        <w:widowControl w:val="0"/>
        <w:autoSpaceDE w:val="0"/>
        <w:autoSpaceDN w:val="0"/>
        <w:adjustRightInd w:val="0"/>
        <w:spacing w:after="0" w:line="240" w:lineRule="auto"/>
        <w:jc w:val="center"/>
        <w:rPr>
          <w:rFonts w:ascii="Times New Roman" w:hAnsi="Times New Roman"/>
          <w:sz w:val="24"/>
          <w:szCs w:val="24"/>
        </w:rPr>
      </w:pPr>
      <w:r w:rsidRPr="00D42A13">
        <w:rPr>
          <w:rFonts w:ascii="Times New Roman" w:hAnsi="Times New Roman"/>
          <w:sz w:val="24"/>
          <w:szCs w:val="24"/>
        </w:rPr>
        <w:t>аварии на опасном объекте</w:t>
      </w:r>
    </w:p>
    <w:p w:rsidR="00D52445" w:rsidRPr="00D42A13" w:rsidRDefault="00D52445" w:rsidP="009755DB">
      <w:pPr>
        <w:widowControl w:val="0"/>
        <w:autoSpaceDE w:val="0"/>
        <w:autoSpaceDN w:val="0"/>
        <w:adjustRightInd w:val="0"/>
        <w:spacing w:after="0" w:line="240" w:lineRule="auto"/>
        <w:jc w:val="center"/>
        <w:rPr>
          <w:rFonts w:ascii="Times New Roman" w:hAnsi="Times New Roman"/>
          <w:sz w:val="24"/>
          <w:szCs w:val="24"/>
        </w:rPr>
      </w:pPr>
    </w:p>
    <w:p w:rsidR="00E13BAE" w:rsidRDefault="00D41FBB" w:rsidP="00D41FBB">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г. Новосибирск                                                                                   «</w:t>
      </w:r>
      <w:r w:rsidR="004042C3">
        <w:rPr>
          <w:rFonts w:ascii="Times New Roman" w:hAnsi="Times New Roman"/>
          <w:sz w:val="24"/>
          <w:szCs w:val="24"/>
        </w:rPr>
        <w:t>___</w:t>
      </w:r>
      <w:r w:rsidR="009F5E14">
        <w:rPr>
          <w:rFonts w:ascii="Times New Roman" w:hAnsi="Times New Roman"/>
          <w:sz w:val="24"/>
          <w:szCs w:val="24"/>
        </w:rPr>
        <w:t>»</w:t>
      </w:r>
      <w:r>
        <w:rPr>
          <w:rFonts w:ascii="Times New Roman" w:hAnsi="Times New Roman"/>
          <w:sz w:val="24"/>
          <w:szCs w:val="24"/>
        </w:rPr>
        <w:t xml:space="preserve"> </w:t>
      </w:r>
      <w:r w:rsidR="004042C3">
        <w:rPr>
          <w:rFonts w:ascii="Times New Roman" w:hAnsi="Times New Roman"/>
          <w:sz w:val="24"/>
          <w:szCs w:val="24"/>
        </w:rPr>
        <w:t>августа</w:t>
      </w:r>
      <w:r>
        <w:rPr>
          <w:rFonts w:ascii="Times New Roman" w:hAnsi="Times New Roman"/>
          <w:sz w:val="24"/>
          <w:szCs w:val="24"/>
        </w:rPr>
        <w:t xml:space="preserve"> 20</w:t>
      </w:r>
      <w:r w:rsidR="00BF755B">
        <w:rPr>
          <w:rFonts w:ascii="Times New Roman" w:hAnsi="Times New Roman"/>
          <w:sz w:val="24"/>
          <w:szCs w:val="24"/>
        </w:rPr>
        <w:t>2</w:t>
      </w:r>
      <w:r w:rsidR="004042C3">
        <w:rPr>
          <w:rFonts w:ascii="Times New Roman" w:hAnsi="Times New Roman"/>
          <w:sz w:val="24"/>
          <w:szCs w:val="24"/>
        </w:rPr>
        <w:t xml:space="preserve">6 </w:t>
      </w:r>
      <w:r>
        <w:rPr>
          <w:rFonts w:ascii="Times New Roman" w:hAnsi="Times New Roman"/>
          <w:sz w:val="24"/>
          <w:szCs w:val="24"/>
        </w:rPr>
        <w:t>г.</w:t>
      </w:r>
    </w:p>
    <w:p w:rsidR="00D52445" w:rsidRPr="00D42A13" w:rsidRDefault="00D52445" w:rsidP="00D41FBB">
      <w:pPr>
        <w:widowControl w:val="0"/>
        <w:autoSpaceDE w:val="0"/>
        <w:autoSpaceDN w:val="0"/>
        <w:adjustRightInd w:val="0"/>
        <w:spacing w:after="0" w:line="240" w:lineRule="auto"/>
        <w:jc w:val="both"/>
        <w:rPr>
          <w:rFonts w:ascii="Times New Roman" w:hAnsi="Times New Roman"/>
          <w:sz w:val="24"/>
          <w:szCs w:val="24"/>
        </w:rPr>
      </w:pPr>
    </w:p>
    <w:p w:rsidR="00E13BAE" w:rsidRPr="00D42A13" w:rsidRDefault="00EB5B4B" w:rsidP="008F3ABC">
      <w:pPr>
        <w:pStyle w:val="ConsPlusNonformat"/>
        <w:jc w:val="both"/>
        <w:rPr>
          <w:rFonts w:ascii="Times New Roman" w:hAnsi="Times New Roman" w:cs="Times New Roman"/>
          <w:sz w:val="24"/>
          <w:szCs w:val="24"/>
        </w:rPr>
      </w:pPr>
      <w:r w:rsidRPr="00D42A13">
        <w:rPr>
          <w:rFonts w:ascii="Times New Roman" w:hAnsi="Times New Roman" w:cs="Times New Roman"/>
          <w:sz w:val="24"/>
          <w:szCs w:val="24"/>
        </w:rPr>
        <w:tab/>
      </w:r>
      <w:r w:rsidR="004042C3">
        <w:rPr>
          <w:rFonts w:ascii="Times New Roman" w:hAnsi="Times New Roman" w:cs="Times New Roman"/>
          <w:b/>
          <w:sz w:val="24"/>
          <w:szCs w:val="24"/>
        </w:rPr>
        <w:t>_____________________________________</w:t>
      </w:r>
      <w:r w:rsidR="00AB07F2">
        <w:rPr>
          <w:rFonts w:ascii="Times New Roman" w:hAnsi="Times New Roman" w:cs="Times New Roman"/>
          <w:sz w:val="24"/>
          <w:szCs w:val="24"/>
        </w:rPr>
        <w:t xml:space="preserve"> </w:t>
      </w:r>
      <w:r w:rsidRPr="00D42A13">
        <w:rPr>
          <w:rFonts w:ascii="Times New Roman" w:hAnsi="Times New Roman" w:cs="Times New Roman"/>
          <w:sz w:val="24"/>
          <w:szCs w:val="24"/>
        </w:rPr>
        <w:t>д</w:t>
      </w:r>
      <w:r w:rsidR="00E13BAE" w:rsidRPr="00D42A13">
        <w:rPr>
          <w:rFonts w:ascii="Times New Roman" w:hAnsi="Times New Roman" w:cs="Times New Roman"/>
          <w:sz w:val="24"/>
          <w:szCs w:val="24"/>
        </w:rPr>
        <w:t>алее именуемое "Страховщик",</w:t>
      </w:r>
      <w:r w:rsidR="00AB07F2">
        <w:rPr>
          <w:rFonts w:ascii="Times New Roman" w:hAnsi="Times New Roman" w:cs="Times New Roman"/>
          <w:sz w:val="24"/>
          <w:szCs w:val="24"/>
        </w:rPr>
        <w:t xml:space="preserve"> </w:t>
      </w:r>
      <w:r w:rsidR="00E13BAE" w:rsidRPr="00D42A13">
        <w:rPr>
          <w:rFonts w:ascii="Times New Roman" w:hAnsi="Times New Roman" w:cs="Times New Roman"/>
          <w:sz w:val="24"/>
          <w:szCs w:val="24"/>
        </w:rPr>
        <w:t xml:space="preserve"> в </w:t>
      </w:r>
      <w:r w:rsidR="00AB07F2">
        <w:rPr>
          <w:rFonts w:ascii="Times New Roman" w:hAnsi="Times New Roman" w:cs="Times New Roman"/>
          <w:sz w:val="24"/>
          <w:szCs w:val="24"/>
        </w:rPr>
        <w:t xml:space="preserve"> </w:t>
      </w:r>
      <w:r w:rsidR="00E13BAE" w:rsidRPr="00D42A13">
        <w:rPr>
          <w:rFonts w:ascii="Times New Roman" w:hAnsi="Times New Roman" w:cs="Times New Roman"/>
          <w:sz w:val="24"/>
          <w:szCs w:val="24"/>
        </w:rPr>
        <w:t>лиц</w:t>
      </w:r>
      <w:r w:rsidR="00102D4C" w:rsidRPr="00D42A13">
        <w:rPr>
          <w:rFonts w:ascii="Times New Roman" w:hAnsi="Times New Roman" w:cs="Times New Roman"/>
          <w:sz w:val="24"/>
          <w:szCs w:val="24"/>
        </w:rPr>
        <w:t xml:space="preserve">е </w:t>
      </w:r>
      <w:r w:rsidR="004042C3">
        <w:rPr>
          <w:rFonts w:ascii="Times New Roman" w:hAnsi="Times New Roman" w:cs="Times New Roman"/>
          <w:sz w:val="24"/>
          <w:szCs w:val="24"/>
        </w:rPr>
        <w:t>_______________________________________</w:t>
      </w:r>
      <w:r w:rsidR="00E13BAE" w:rsidRPr="00D42A13">
        <w:rPr>
          <w:rFonts w:ascii="Times New Roman" w:hAnsi="Times New Roman" w:cs="Times New Roman"/>
          <w:sz w:val="24"/>
          <w:szCs w:val="24"/>
        </w:rPr>
        <w:t>,</w:t>
      </w:r>
      <w:r w:rsidRPr="00D42A13">
        <w:rPr>
          <w:rFonts w:ascii="Times New Roman" w:hAnsi="Times New Roman" w:cs="Times New Roman"/>
          <w:sz w:val="24"/>
          <w:szCs w:val="24"/>
        </w:rPr>
        <w:t xml:space="preserve"> </w:t>
      </w:r>
      <w:r w:rsidR="00E13BAE" w:rsidRPr="00D42A13">
        <w:rPr>
          <w:rFonts w:ascii="Times New Roman" w:hAnsi="Times New Roman" w:cs="Times New Roman"/>
          <w:sz w:val="24"/>
          <w:szCs w:val="24"/>
        </w:rPr>
        <w:t>де</w:t>
      </w:r>
      <w:r w:rsidR="00102D4C" w:rsidRPr="00D42A13">
        <w:rPr>
          <w:rFonts w:ascii="Times New Roman" w:hAnsi="Times New Roman" w:cs="Times New Roman"/>
          <w:sz w:val="24"/>
          <w:szCs w:val="24"/>
        </w:rPr>
        <w:t>йствующе</w:t>
      </w:r>
      <w:r w:rsidR="004042C3">
        <w:rPr>
          <w:rFonts w:ascii="Times New Roman" w:hAnsi="Times New Roman" w:cs="Times New Roman"/>
          <w:sz w:val="24"/>
          <w:szCs w:val="24"/>
        </w:rPr>
        <w:t>го</w:t>
      </w:r>
      <w:r w:rsidR="00102D4C" w:rsidRPr="00D42A13">
        <w:rPr>
          <w:rFonts w:ascii="Times New Roman" w:hAnsi="Times New Roman" w:cs="Times New Roman"/>
          <w:sz w:val="24"/>
          <w:szCs w:val="24"/>
        </w:rPr>
        <w:t xml:space="preserve"> на основании </w:t>
      </w:r>
      <w:r w:rsidR="004042C3">
        <w:rPr>
          <w:rFonts w:ascii="Times New Roman" w:hAnsi="Times New Roman" w:cs="Times New Roman"/>
          <w:sz w:val="24"/>
          <w:szCs w:val="24"/>
        </w:rPr>
        <w:t>________________________________</w:t>
      </w:r>
      <w:r w:rsidR="00E13BAE" w:rsidRPr="00D42A13">
        <w:rPr>
          <w:rFonts w:ascii="Times New Roman" w:hAnsi="Times New Roman" w:cs="Times New Roman"/>
          <w:sz w:val="24"/>
          <w:szCs w:val="24"/>
        </w:rPr>
        <w:t>, с одной стороны, и</w:t>
      </w:r>
      <w:r w:rsidRPr="00D42A13">
        <w:rPr>
          <w:rFonts w:ascii="Times New Roman" w:hAnsi="Times New Roman" w:cs="Times New Roman"/>
          <w:sz w:val="24"/>
          <w:szCs w:val="24"/>
        </w:rPr>
        <w:t xml:space="preserve"> </w:t>
      </w:r>
      <w:r w:rsidR="008F3ABC" w:rsidRPr="008F3ABC">
        <w:rPr>
          <w:rFonts w:ascii="Times New Roman" w:hAnsi="Times New Roman" w:cs="Times New Roman"/>
          <w:b/>
          <w:noProof/>
          <w:sz w:val="24"/>
          <w:szCs w:val="24"/>
        </w:rPr>
        <w:t xml:space="preserve">Федеральное государственное бюджетное научное учреждение «Федеральный исследовательский центр информационных и вычислительных технологий» </w:t>
      </w:r>
      <w:r w:rsidR="00E731F1" w:rsidRPr="00E731F1">
        <w:rPr>
          <w:rFonts w:ascii="Times New Roman" w:hAnsi="Times New Roman" w:cs="Times New Roman"/>
          <w:b/>
          <w:noProof/>
          <w:sz w:val="24"/>
          <w:szCs w:val="24"/>
        </w:rPr>
        <w:t>(</w:t>
      </w:r>
      <w:r w:rsidR="00BF755B">
        <w:rPr>
          <w:rFonts w:ascii="Times New Roman" w:hAnsi="Times New Roman" w:cs="Times New Roman"/>
          <w:b/>
          <w:noProof/>
          <w:sz w:val="24"/>
          <w:szCs w:val="24"/>
        </w:rPr>
        <w:t>ФИЦ ИВТ</w:t>
      </w:r>
      <w:r w:rsidR="00E731F1" w:rsidRPr="00E731F1">
        <w:rPr>
          <w:rFonts w:ascii="Times New Roman" w:hAnsi="Times New Roman" w:cs="Times New Roman"/>
          <w:b/>
          <w:noProof/>
          <w:sz w:val="24"/>
          <w:szCs w:val="24"/>
        </w:rPr>
        <w:t>)</w:t>
      </w:r>
      <w:r w:rsidR="00E13BAE" w:rsidRPr="00992310">
        <w:rPr>
          <w:rFonts w:ascii="Times New Roman" w:hAnsi="Times New Roman" w:cs="Times New Roman"/>
          <w:sz w:val="24"/>
          <w:szCs w:val="24"/>
        </w:rPr>
        <w:t>, далее именуемое</w:t>
      </w:r>
      <w:r w:rsidRPr="00992310">
        <w:rPr>
          <w:rFonts w:ascii="Times New Roman" w:hAnsi="Times New Roman" w:cs="Times New Roman"/>
          <w:sz w:val="24"/>
          <w:szCs w:val="24"/>
        </w:rPr>
        <w:t xml:space="preserve"> </w:t>
      </w:r>
      <w:r w:rsidR="00E13BAE" w:rsidRPr="00992310">
        <w:rPr>
          <w:rFonts w:ascii="Times New Roman" w:hAnsi="Times New Roman" w:cs="Times New Roman"/>
          <w:sz w:val="24"/>
          <w:szCs w:val="24"/>
        </w:rPr>
        <w:t xml:space="preserve">"Страхователь", в лице </w:t>
      </w:r>
      <w:r w:rsidR="00D47373">
        <w:rPr>
          <w:rFonts w:ascii="Times New Roman" w:hAnsi="Times New Roman" w:cs="Times New Roman"/>
          <w:sz w:val="24"/>
          <w:szCs w:val="24"/>
        </w:rPr>
        <w:t>заместителя директора по общим вопросам Гороха Олега Викторовича</w:t>
      </w:r>
      <w:r w:rsidR="008F3ABC" w:rsidRPr="008F3ABC">
        <w:rPr>
          <w:rFonts w:ascii="Times New Roman" w:hAnsi="Times New Roman" w:cs="Times New Roman"/>
          <w:sz w:val="24"/>
          <w:szCs w:val="24"/>
        </w:rPr>
        <w:t>, действу</w:t>
      </w:r>
      <w:r w:rsidR="008F3ABC">
        <w:rPr>
          <w:rFonts w:ascii="Times New Roman" w:hAnsi="Times New Roman" w:cs="Times New Roman"/>
          <w:sz w:val="24"/>
          <w:szCs w:val="24"/>
        </w:rPr>
        <w:t>ющего</w:t>
      </w:r>
      <w:r w:rsidR="008F3ABC" w:rsidRPr="008F3ABC">
        <w:rPr>
          <w:rFonts w:ascii="Times New Roman" w:hAnsi="Times New Roman" w:cs="Times New Roman"/>
          <w:sz w:val="24"/>
          <w:szCs w:val="24"/>
        </w:rPr>
        <w:t xml:space="preserve"> на основании </w:t>
      </w:r>
      <w:r w:rsidR="00D47373">
        <w:rPr>
          <w:rFonts w:ascii="Times New Roman" w:hAnsi="Times New Roman" w:cs="Times New Roman"/>
          <w:sz w:val="24"/>
          <w:szCs w:val="24"/>
        </w:rPr>
        <w:t xml:space="preserve">Доверенности от </w:t>
      </w:r>
      <w:r w:rsidR="004042C3">
        <w:rPr>
          <w:rFonts w:ascii="Times New Roman" w:hAnsi="Times New Roman" w:cs="Times New Roman"/>
          <w:sz w:val="24"/>
          <w:szCs w:val="24"/>
        </w:rPr>
        <w:t>21</w:t>
      </w:r>
      <w:r w:rsidR="00D47373">
        <w:rPr>
          <w:rFonts w:ascii="Times New Roman" w:hAnsi="Times New Roman" w:cs="Times New Roman"/>
          <w:sz w:val="24"/>
          <w:szCs w:val="24"/>
        </w:rPr>
        <w:t>.0</w:t>
      </w:r>
      <w:r w:rsidR="004042C3">
        <w:rPr>
          <w:rFonts w:ascii="Times New Roman" w:hAnsi="Times New Roman" w:cs="Times New Roman"/>
          <w:sz w:val="24"/>
          <w:szCs w:val="24"/>
        </w:rPr>
        <w:t>4</w:t>
      </w:r>
      <w:r w:rsidR="00D47373">
        <w:rPr>
          <w:rFonts w:ascii="Times New Roman" w:hAnsi="Times New Roman" w:cs="Times New Roman"/>
          <w:sz w:val="24"/>
          <w:szCs w:val="24"/>
        </w:rPr>
        <w:t>.202</w:t>
      </w:r>
      <w:r w:rsidR="004042C3">
        <w:rPr>
          <w:rFonts w:ascii="Times New Roman" w:hAnsi="Times New Roman" w:cs="Times New Roman"/>
          <w:sz w:val="24"/>
          <w:szCs w:val="24"/>
        </w:rPr>
        <w:t xml:space="preserve">6 </w:t>
      </w:r>
      <w:r w:rsidR="00D47373">
        <w:rPr>
          <w:rFonts w:ascii="Times New Roman" w:hAnsi="Times New Roman" w:cs="Times New Roman"/>
          <w:sz w:val="24"/>
          <w:szCs w:val="24"/>
        </w:rPr>
        <w:t>г. № 54/27/-н/54-202</w:t>
      </w:r>
      <w:r w:rsidR="004042C3">
        <w:rPr>
          <w:rFonts w:ascii="Times New Roman" w:hAnsi="Times New Roman" w:cs="Times New Roman"/>
          <w:sz w:val="24"/>
          <w:szCs w:val="24"/>
        </w:rPr>
        <w:t>6</w:t>
      </w:r>
      <w:r w:rsidR="00D47373">
        <w:rPr>
          <w:rFonts w:ascii="Times New Roman" w:hAnsi="Times New Roman" w:cs="Times New Roman"/>
          <w:sz w:val="24"/>
          <w:szCs w:val="24"/>
        </w:rPr>
        <w:t>-</w:t>
      </w:r>
      <w:r w:rsidR="004042C3">
        <w:rPr>
          <w:rFonts w:ascii="Times New Roman" w:hAnsi="Times New Roman" w:cs="Times New Roman"/>
          <w:sz w:val="24"/>
          <w:szCs w:val="24"/>
        </w:rPr>
        <w:t>4</w:t>
      </w:r>
      <w:r w:rsidR="00D47373">
        <w:rPr>
          <w:rFonts w:ascii="Times New Roman" w:hAnsi="Times New Roman" w:cs="Times New Roman"/>
          <w:sz w:val="24"/>
          <w:szCs w:val="24"/>
        </w:rPr>
        <w:t>-</w:t>
      </w:r>
      <w:r w:rsidR="004042C3">
        <w:rPr>
          <w:rFonts w:ascii="Times New Roman" w:hAnsi="Times New Roman" w:cs="Times New Roman"/>
          <w:sz w:val="24"/>
          <w:szCs w:val="24"/>
        </w:rPr>
        <w:t>103</w:t>
      </w:r>
      <w:r w:rsidR="00E731F1">
        <w:rPr>
          <w:rFonts w:ascii="Times New Roman" w:hAnsi="Times New Roman" w:cs="Times New Roman"/>
          <w:sz w:val="24"/>
          <w:szCs w:val="24"/>
        </w:rPr>
        <w:t>,</w:t>
      </w:r>
      <w:r w:rsidR="00E731F1" w:rsidRPr="00E731F1">
        <w:t xml:space="preserve"> </w:t>
      </w:r>
      <w:r w:rsidR="00E731F1" w:rsidRPr="00E731F1">
        <w:rPr>
          <w:rFonts w:ascii="Times New Roman" w:hAnsi="Times New Roman" w:cs="Times New Roman"/>
          <w:sz w:val="24"/>
          <w:szCs w:val="24"/>
        </w:rPr>
        <w:t>с другой стороны, заключили настоящий договор обязательного страхования гражданской ответственности владельца опасного объекта за причинение вреда в результате аварии на опасном объекте (далее по тексту «договор») о нижеследующем:</w:t>
      </w:r>
      <w:r w:rsidR="0070324B" w:rsidRPr="00D42A13">
        <w:rPr>
          <w:rFonts w:ascii="Times New Roman" w:hAnsi="Times New Roman" w:cs="Times New Roman"/>
          <w:sz w:val="24"/>
          <w:szCs w:val="24"/>
        </w:rPr>
        <w:t xml:space="preserve"> </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p>
    <w:p w:rsidR="00E13BAE" w:rsidRDefault="00E13BAE" w:rsidP="00BC4642">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ПРЕДМЕТ ДОГОВОРА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1.1. По настоящему Договору Страховщик обязуется за обусловленную плату (страховую премию) при предъявлении Страхователю требования третьего лица (лиц) о возмещении причиненного Страхователем при эксплуатации опасного производственного объекта вреда жизни, здоровью или имуществу третьего лица (лиц) и окружающей природной среде выплатить предусмотренное страховое возмещение в пределах установленной договором страховой суммы.</w:t>
      </w:r>
    </w:p>
    <w:p w:rsidR="00E13BAE"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1.2. Договор заключен на основании </w:t>
      </w:r>
      <w:hyperlink r:id="rId7" w:history="1">
        <w:r w:rsidRPr="00D42A13">
          <w:rPr>
            <w:rFonts w:ascii="Times New Roman" w:hAnsi="Times New Roman"/>
            <w:sz w:val="24"/>
            <w:szCs w:val="24"/>
          </w:rPr>
          <w:t>ст. 10</w:t>
        </w:r>
      </w:hyperlink>
      <w:r w:rsidRPr="00D42A13">
        <w:rPr>
          <w:rFonts w:ascii="Times New Roman" w:hAnsi="Times New Roman"/>
          <w:sz w:val="24"/>
          <w:szCs w:val="24"/>
        </w:rPr>
        <w:t xml:space="preserve"> Федерального закона от 27.07.2010 N 225-ФЗ "Об обязательном страховании гражданской ответственности владельца опасного объекта за причинение вреда в результате аварии на опасном объекте", </w:t>
      </w:r>
      <w:hyperlink r:id="rId8" w:history="1">
        <w:r w:rsidRPr="00D42A13">
          <w:rPr>
            <w:rFonts w:ascii="Times New Roman" w:hAnsi="Times New Roman"/>
            <w:sz w:val="24"/>
            <w:szCs w:val="24"/>
          </w:rPr>
          <w:t>ст. ст. 931</w:t>
        </w:r>
      </w:hyperlink>
      <w:r w:rsidRPr="00D42A13">
        <w:rPr>
          <w:rFonts w:ascii="Times New Roman" w:hAnsi="Times New Roman"/>
          <w:sz w:val="24"/>
          <w:szCs w:val="24"/>
        </w:rPr>
        <w:t xml:space="preserve">, </w:t>
      </w:r>
      <w:hyperlink r:id="rId9" w:history="1">
        <w:r w:rsidRPr="00D42A13">
          <w:rPr>
            <w:rFonts w:ascii="Times New Roman" w:hAnsi="Times New Roman"/>
            <w:sz w:val="24"/>
            <w:szCs w:val="24"/>
          </w:rPr>
          <w:t>935</w:t>
        </w:r>
      </w:hyperlink>
      <w:r w:rsidRPr="00D42A13">
        <w:rPr>
          <w:rFonts w:ascii="Times New Roman" w:hAnsi="Times New Roman"/>
          <w:sz w:val="24"/>
          <w:szCs w:val="24"/>
        </w:rPr>
        <w:t xml:space="preserve"> - </w:t>
      </w:r>
      <w:hyperlink r:id="rId10" w:history="1">
        <w:r w:rsidRPr="00D42A13">
          <w:rPr>
            <w:rFonts w:ascii="Times New Roman" w:hAnsi="Times New Roman"/>
            <w:sz w:val="24"/>
            <w:szCs w:val="24"/>
          </w:rPr>
          <w:t>937</w:t>
        </w:r>
      </w:hyperlink>
      <w:r w:rsidRPr="00D42A13">
        <w:rPr>
          <w:rFonts w:ascii="Times New Roman" w:hAnsi="Times New Roman"/>
          <w:sz w:val="24"/>
          <w:szCs w:val="24"/>
        </w:rPr>
        <w:t xml:space="preserve"> Гражданского кодекса РФ.</w:t>
      </w:r>
    </w:p>
    <w:p w:rsidR="003F1721" w:rsidRPr="00D42A13" w:rsidRDefault="003F1721">
      <w:pPr>
        <w:widowControl w:val="0"/>
        <w:autoSpaceDE w:val="0"/>
        <w:autoSpaceDN w:val="0"/>
        <w:adjustRightInd w:val="0"/>
        <w:spacing w:after="0" w:line="240" w:lineRule="auto"/>
        <w:ind w:firstLine="540"/>
        <w:jc w:val="both"/>
        <w:rPr>
          <w:rFonts w:ascii="Times New Roman" w:hAnsi="Times New Roman"/>
          <w:sz w:val="24"/>
          <w:szCs w:val="24"/>
        </w:rPr>
      </w:pPr>
    </w:p>
    <w:p w:rsidR="00E13BAE" w:rsidRDefault="00E13BAE" w:rsidP="00BC4642">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УСЛОВИЯ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2.1. Договор страхования заключен в отношении следующих производственных объектов:</w:t>
      </w:r>
    </w:p>
    <w:tbl>
      <w:tblPr>
        <w:tblW w:w="9923" w:type="dxa"/>
        <w:tblCellSpacing w:w="5" w:type="nil"/>
        <w:tblInd w:w="-492" w:type="dxa"/>
        <w:tblLayout w:type="fixed"/>
        <w:tblCellMar>
          <w:left w:w="75" w:type="dxa"/>
          <w:right w:w="75" w:type="dxa"/>
        </w:tblCellMar>
        <w:tblLook w:val="0000" w:firstRow="0" w:lastRow="0" w:firstColumn="0" w:lastColumn="0" w:noHBand="0" w:noVBand="0"/>
      </w:tblPr>
      <w:tblGrid>
        <w:gridCol w:w="2268"/>
        <w:gridCol w:w="1560"/>
        <w:gridCol w:w="2551"/>
        <w:gridCol w:w="1276"/>
        <w:gridCol w:w="2268"/>
      </w:tblGrid>
      <w:tr w:rsidR="00B965D0" w:rsidRPr="00D52445" w:rsidTr="00D41A00">
        <w:trPr>
          <w:trHeight w:val="400"/>
          <w:tblCellSpacing w:w="5" w:type="nil"/>
        </w:trPr>
        <w:tc>
          <w:tcPr>
            <w:tcW w:w="2268" w:type="dxa"/>
            <w:tcBorders>
              <w:top w:val="single" w:sz="4" w:space="0" w:color="auto"/>
              <w:left w:val="single" w:sz="4" w:space="0" w:color="auto"/>
              <w:bottom w:val="single" w:sz="4" w:space="0" w:color="auto"/>
              <w:right w:val="single" w:sz="4" w:space="0" w:color="auto"/>
            </w:tcBorders>
          </w:tcPr>
          <w:p w:rsidR="00B965D0" w:rsidRPr="00D52445" w:rsidRDefault="00B965D0" w:rsidP="003E3B67">
            <w:pPr>
              <w:pStyle w:val="ConsPlusCell"/>
              <w:rPr>
                <w:rFonts w:ascii="Times New Roman" w:hAnsi="Times New Roman" w:cs="Times New Roman"/>
                <w:sz w:val="20"/>
                <w:szCs w:val="20"/>
              </w:rPr>
            </w:pPr>
            <w:r w:rsidRPr="00D52445">
              <w:rPr>
                <w:rFonts w:ascii="Times New Roman" w:hAnsi="Times New Roman" w:cs="Times New Roman"/>
                <w:sz w:val="20"/>
                <w:szCs w:val="20"/>
              </w:rPr>
              <w:t xml:space="preserve">Опасный объект                       </w:t>
            </w:r>
          </w:p>
        </w:tc>
        <w:tc>
          <w:tcPr>
            <w:tcW w:w="1560" w:type="dxa"/>
            <w:tcBorders>
              <w:top w:val="single" w:sz="4" w:space="0" w:color="auto"/>
              <w:left w:val="single" w:sz="4" w:space="0" w:color="auto"/>
              <w:bottom w:val="single" w:sz="4" w:space="0" w:color="auto"/>
              <w:right w:val="single" w:sz="4" w:space="0" w:color="auto"/>
            </w:tcBorders>
          </w:tcPr>
          <w:p w:rsidR="00B965D0" w:rsidRPr="00D52445" w:rsidRDefault="00B965D0">
            <w:pPr>
              <w:pStyle w:val="ConsPlusCell"/>
              <w:rPr>
                <w:rFonts w:ascii="Times New Roman" w:hAnsi="Times New Roman" w:cs="Times New Roman"/>
                <w:sz w:val="20"/>
                <w:szCs w:val="20"/>
              </w:rPr>
            </w:pPr>
            <w:r w:rsidRPr="00D52445">
              <w:rPr>
                <w:rFonts w:ascii="Times New Roman" w:hAnsi="Times New Roman" w:cs="Times New Roman"/>
                <w:sz w:val="20"/>
                <w:szCs w:val="20"/>
              </w:rPr>
              <w:t>Страховая сумма, руб.</w:t>
            </w:r>
          </w:p>
        </w:tc>
        <w:tc>
          <w:tcPr>
            <w:tcW w:w="2551" w:type="dxa"/>
            <w:tcBorders>
              <w:top w:val="single" w:sz="4" w:space="0" w:color="auto"/>
              <w:left w:val="single" w:sz="4" w:space="0" w:color="auto"/>
              <w:bottom w:val="single" w:sz="4" w:space="0" w:color="auto"/>
              <w:right w:val="single" w:sz="4" w:space="0" w:color="auto"/>
            </w:tcBorders>
          </w:tcPr>
          <w:p w:rsidR="00B965D0" w:rsidRPr="00D52445" w:rsidRDefault="00B965D0">
            <w:pPr>
              <w:pStyle w:val="ConsPlusCell"/>
              <w:rPr>
                <w:rFonts w:ascii="Times New Roman" w:hAnsi="Times New Roman" w:cs="Times New Roman"/>
                <w:sz w:val="20"/>
                <w:szCs w:val="20"/>
              </w:rPr>
            </w:pPr>
            <w:r w:rsidRPr="00D52445">
              <w:rPr>
                <w:rFonts w:ascii="Times New Roman" w:hAnsi="Times New Roman" w:cs="Times New Roman"/>
                <w:sz w:val="20"/>
                <w:szCs w:val="20"/>
              </w:rPr>
              <w:t>Место нахождения</w:t>
            </w:r>
          </w:p>
        </w:tc>
        <w:tc>
          <w:tcPr>
            <w:tcW w:w="1276" w:type="dxa"/>
            <w:tcBorders>
              <w:top w:val="single" w:sz="4" w:space="0" w:color="auto"/>
              <w:left w:val="single" w:sz="4" w:space="0" w:color="auto"/>
              <w:bottom w:val="single" w:sz="4" w:space="0" w:color="auto"/>
              <w:right w:val="single" w:sz="4" w:space="0" w:color="auto"/>
            </w:tcBorders>
          </w:tcPr>
          <w:p w:rsidR="00B965D0" w:rsidRPr="00D52445" w:rsidRDefault="00B965D0">
            <w:pPr>
              <w:pStyle w:val="ConsPlusCell"/>
              <w:rPr>
                <w:rFonts w:ascii="Times New Roman" w:hAnsi="Times New Roman" w:cs="Times New Roman"/>
                <w:sz w:val="20"/>
                <w:szCs w:val="20"/>
              </w:rPr>
            </w:pPr>
            <w:r w:rsidRPr="00D52445">
              <w:rPr>
                <w:rFonts w:ascii="Times New Roman" w:hAnsi="Times New Roman" w:cs="Times New Roman"/>
                <w:sz w:val="20"/>
                <w:szCs w:val="20"/>
              </w:rPr>
              <w:t xml:space="preserve">Тариф      </w:t>
            </w:r>
          </w:p>
        </w:tc>
        <w:tc>
          <w:tcPr>
            <w:tcW w:w="2268" w:type="dxa"/>
            <w:tcBorders>
              <w:top w:val="single" w:sz="4" w:space="0" w:color="auto"/>
              <w:left w:val="single" w:sz="4" w:space="0" w:color="auto"/>
              <w:bottom w:val="single" w:sz="4" w:space="0" w:color="auto"/>
              <w:right w:val="single" w:sz="4" w:space="0" w:color="auto"/>
            </w:tcBorders>
          </w:tcPr>
          <w:p w:rsidR="00B965D0" w:rsidRPr="00D52445" w:rsidRDefault="00B965D0" w:rsidP="00DB44F2">
            <w:pPr>
              <w:pStyle w:val="ConsPlusCell"/>
              <w:rPr>
                <w:rFonts w:ascii="Times New Roman" w:hAnsi="Times New Roman" w:cs="Times New Roman"/>
                <w:sz w:val="20"/>
                <w:szCs w:val="20"/>
              </w:rPr>
            </w:pPr>
            <w:r w:rsidRPr="00D52445">
              <w:rPr>
                <w:rFonts w:ascii="Times New Roman" w:hAnsi="Times New Roman" w:cs="Times New Roman"/>
                <w:sz w:val="20"/>
                <w:szCs w:val="20"/>
              </w:rPr>
              <w:t xml:space="preserve">Страховая     </w:t>
            </w:r>
            <w:r w:rsidR="00DB44F2">
              <w:rPr>
                <w:rFonts w:ascii="Times New Roman" w:hAnsi="Times New Roman" w:cs="Times New Roman"/>
                <w:sz w:val="20"/>
                <w:szCs w:val="20"/>
              </w:rPr>
              <w:br/>
              <w:t xml:space="preserve">премия за </w:t>
            </w:r>
            <w:r w:rsidRPr="00D52445">
              <w:rPr>
                <w:rFonts w:ascii="Times New Roman" w:hAnsi="Times New Roman" w:cs="Times New Roman"/>
                <w:sz w:val="20"/>
                <w:szCs w:val="20"/>
              </w:rPr>
              <w:t xml:space="preserve">год страхования, руб. </w:t>
            </w:r>
          </w:p>
        </w:tc>
      </w:tr>
      <w:tr w:rsidR="00B965D0" w:rsidRPr="00D52445" w:rsidTr="00D41A00">
        <w:trPr>
          <w:trHeight w:val="1073"/>
          <w:tblCellSpacing w:w="5" w:type="nil"/>
        </w:trPr>
        <w:tc>
          <w:tcPr>
            <w:tcW w:w="2268" w:type="dxa"/>
            <w:tcBorders>
              <w:top w:val="single" w:sz="4" w:space="0" w:color="auto"/>
              <w:left w:val="single" w:sz="4" w:space="0" w:color="auto"/>
              <w:bottom w:val="single" w:sz="4" w:space="0" w:color="auto"/>
              <w:right w:val="single" w:sz="4" w:space="0" w:color="auto"/>
            </w:tcBorders>
          </w:tcPr>
          <w:p w:rsidR="00B965D0" w:rsidRPr="00D52445" w:rsidRDefault="003E3B67" w:rsidP="00E731F1">
            <w:pPr>
              <w:pStyle w:val="ConsPlusCell"/>
              <w:rPr>
                <w:rFonts w:ascii="Times New Roman" w:hAnsi="Times New Roman" w:cs="Times New Roman"/>
                <w:sz w:val="20"/>
                <w:szCs w:val="20"/>
              </w:rPr>
            </w:pPr>
            <w:r>
              <w:rPr>
                <w:rFonts w:ascii="Times New Roman" w:hAnsi="Times New Roman" w:cs="Times New Roman"/>
                <w:sz w:val="20"/>
                <w:szCs w:val="20"/>
              </w:rPr>
              <w:t>Лифт</w:t>
            </w:r>
            <w:r w:rsidR="00D41A00">
              <w:rPr>
                <w:rFonts w:ascii="Times New Roman" w:hAnsi="Times New Roman" w:cs="Times New Roman"/>
                <w:sz w:val="20"/>
                <w:szCs w:val="20"/>
              </w:rPr>
              <w:t>ы</w:t>
            </w:r>
          </w:p>
        </w:tc>
        <w:tc>
          <w:tcPr>
            <w:tcW w:w="1560" w:type="dxa"/>
            <w:tcBorders>
              <w:top w:val="single" w:sz="4" w:space="0" w:color="auto"/>
              <w:left w:val="single" w:sz="4" w:space="0" w:color="auto"/>
              <w:bottom w:val="single" w:sz="4" w:space="0" w:color="auto"/>
              <w:right w:val="single" w:sz="4" w:space="0" w:color="auto"/>
            </w:tcBorders>
          </w:tcPr>
          <w:p w:rsidR="00B965D0" w:rsidRPr="00D52445" w:rsidRDefault="004042C3" w:rsidP="004042C3">
            <w:pPr>
              <w:pStyle w:val="ConsPlusCell"/>
              <w:rPr>
                <w:rFonts w:ascii="Times New Roman" w:hAnsi="Times New Roman" w:cs="Times New Roman"/>
                <w:sz w:val="20"/>
                <w:szCs w:val="20"/>
              </w:rPr>
            </w:pPr>
            <w:r>
              <w:rPr>
                <w:rFonts w:ascii="Times New Roman" w:hAnsi="Times New Roman" w:cs="Times New Roman"/>
                <w:sz w:val="20"/>
                <w:szCs w:val="20"/>
              </w:rPr>
              <w:t>20 000 000</w:t>
            </w:r>
          </w:p>
        </w:tc>
        <w:tc>
          <w:tcPr>
            <w:tcW w:w="2551" w:type="dxa"/>
            <w:tcBorders>
              <w:top w:val="single" w:sz="4" w:space="0" w:color="auto"/>
              <w:left w:val="single" w:sz="4" w:space="0" w:color="auto"/>
              <w:right w:val="single" w:sz="4" w:space="0" w:color="auto"/>
            </w:tcBorders>
          </w:tcPr>
          <w:p w:rsidR="00B965D0" w:rsidRPr="00D52445" w:rsidRDefault="00B965D0" w:rsidP="00794F20">
            <w:pPr>
              <w:pStyle w:val="ConsPlusCell"/>
              <w:rPr>
                <w:rFonts w:ascii="Times New Roman" w:hAnsi="Times New Roman" w:cs="Times New Roman"/>
                <w:sz w:val="20"/>
                <w:szCs w:val="20"/>
              </w:rPr>
            </w:pPr>
            <w:bookmarkStart w:id="0" w:name="_GoBack"/>
            <w:r w:rsidRPr="00D52445">
              <w:rPr>
                <w:rFonts w:ascii="Times New Roman" w:hAnsi="Times New Roman" w:cs="Times New Roman"/>
                <w:sz w:val="20"/>
                <w:szCs w:val="20"/>
              </w:rPr>
              <w:t>630090,</w:t>
            </w:r>
          </w:p>
          <w:p w:rsidR="00B965D0" w:rsidRDefault="00B965D0" w:rsidP="00BF755B">
            <w:pPr>
              <w:pStyle w:val="ConsPlusCell"/>
              <w:rPr>
                <w:rFonts w:ascii="Times New Roman" w:hAnsi="Times New Roman" w:cs="Times New Roman"/>
                <w:sz w:val="20"/>
                <w:szCs w:val="20"/>
              </w:rPr>
            </w:pPr>
            <w:r w:rsidRPr="00D52445">
              <w:rPr>
                <w:rFonts w:ascii="Times New Roman" w:hAnsi="Times New Roman" w:cs="Times New Roman"/>
                <w:sz w:val="20"/>
                <w:szCs w:val="20"/>
              </w:rPr>
              <w:t xml:space="preserve">г. Новосибирск, </w:t>
            </w:r>
            <w:r w:rsidR="00BF755B">
              <w:rPr>
                <w:rFonts w:ascii="Times New Roman" w:hAnsi="Times New Roman" w:cs="Times New Roman"/>
                <w:sz w:val="20"/>
                <w:szCs w:val="20"/>
              </w:rPr>
              <w:t>пр</w:t>
            </w:r>
            <w:r w:rsidR="003E3B67">
              <w:rPr>
                <w:rFonts w:ascii="Times New Roman" w:hAnsi="Times New Roman" w:cs="Times New Roman"/>
                <w:sz w:val="20"/>
                <w:szCs w:val="20"/>
              </w:rPr>
              <w:t xml:space="preserve">. Академика </w:t>
            </w:r>
            <w:r w:rsidR="00BF755B">
              <w:rPr>
                <w:rFonts w:ascii="Times New Roman" w:hAnsi="Times New Roman" w:cs="Times New Roman"/>
                <w:sz w:val="20"/>
                <w:szCs w:val="20"/>
              </w:rPr>
              <w:t>Лаврентьева</w:t>
            </w:r>
            <w:r w:rsidR="003E3B67">
              <w:rPr>
                <w:rFonts w:ascii="Times New Roman" w:hAnsi="Times New Roman" w:cs="Times New Roman"/>
                <w:sz w:val="20"/>
                <w:szCs w:val="20"/>
              </w:rPr>
              <w:t>,6</w:t>
            </w:r>
            <w:bookmarkEnd w:id="0"/>
            <w:r w:rsidR="00D41A00">
              <w:rPr>
                <w:rFonts w:ascii="Times New Roman" w:hAnsi="Times New Roman" w:cs="Times New Roman"/>
                <w:sz w:val="20"/>
                <w:szCs w:val="20"/>
              </w:rPr>
              <w:t>;</w:t>
            </w:r>
          </w:p>
          <w:p w:rsidR="00D41A00" w:rsidRPr="00D52445" w:rsidRDefault="00D41A00" w:rsidP="00BF755B">
            <w:pPr>
              <w:pStyle w:val="ConsPlusCell"/>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B965D0" w:rsidRPr="00D52445" w:rsidRDefault="00D47373" w:rsidP="00BF755B">
            <w:pPr>
              <w:pStyle w:val="ConsPlusCell"/>
              <w:rPr>
                <w:rFonts w:ascii="Times New Roman" w:hAnsi="Times New Roman" w:cs="Times New Roman"/>
                <w:sz w:val="20"/>
                <w:szCs w:val="20"/>
              </w:rPr>
            </w:pPr>
            <w:r w:rsidRPr="00D47373">
              <w:rPr>
                <w:rFonts w:ascii="Times New Roman" w:hAnsi="Times New Roman" w:cs="Times New Roman"/>
                <w:sz w:val="20"/>
                <w:szCs w:val="20"/>
              </w:rPr>
              <w:t>0.015</w:t>
            </w:r>
          </w:p>
        </w:tc>
        <w:tc>
          <w:tcPr>
            <w:tcW w:w="2268" w:type="dxa"/>
            <w:tcBorders>
              <w:top w:val="single" w:sz="4" w:space="0" w:color="auto"/>
              <w:left w:val="single" w:sz="4" w:space="0" w:color="auto"/>
              <w:bottom w:val="single" w:sz="4" w:space="0" w:color="auto"/>
              <w:right w:val="single" w:sz="4" w:space="0" w:color="auto"/>
            </w:tcBorders>
          </w:tcPr>
          <w:p w:rsidR="00B965D0" w:rsidRPr="00D52445" w:rsidRDefault="00B965D0" w:rsidP="00D47373">
            <w:pPr>
              <w:pStyle w:val="ConsPlusCell"/>
              <w:rPr>
                <w:rFonts w:ascii="Times New Roman" w:hAnsi="Times New Roman" w:cs="Times New Roman"/>
                <w:sz w:val="20"/>
                <w:szCs w:val="20"/>
              </w:rPr>
            </w:pPr>
          </w:p>
        </w:tc>
      </w:tr>
      <w:tr w:rsidR="00BF755B" w:rsidRPr="00D52445" w:rsidTr="00B965D0">
        <w:trPr>
          <w:trHeight w:val="299"/>
          <w:tblCellSpacing w:w="5" w:type="nil"/>
        </w:trPr>
        <w:tc>
          <w:tcPr>
            <w:tcW w:w="7655" w:type="dxa"/>
            <w:gridSpan w:val="4"/>
            <w:tcBorders>
              <w:top w:val="single" w:sz="4" w:space="0" w:color="auto"/>
              <w:left w:val="single" w:sz="4" w:space="0" w:color="auto"/>
              <w:bottom w:val="single" w:sz="4" w:space="0" w:color="auto"/>
              <w:right w:val="single" w:sz="4" w:space="0" w:color="auto"/>
            </w:tcBorders>
          </w:tcPr>
          <w:p w:rsidR="00BF755B" w:rsidRPr="00D52445" w:rsidRDefault="00BF755B" w:rsidP="004042C3">
            <w:pPr>
              <w:pStyle w:val="ConsPlusCell"/>
              <w:rPr>
                <w:rFonts w:ascii="Times New Roman" w:hAnsi="Times New Roman" w:cs="Times New Roman"/>
                <w:sz w:val="20"/>
                <w:szCs w:val="20"/>
              </w:rPr>
            </w:pPr>
            <w:r>
              <w:rPr>
                <w:rFonts w:ascii="Times New Roman" w:hAnsi="Times New Roman" w:cs="Times New Roman"/>
                <w:sz w:val="20"/>
                <w:szCs w:val="20"/>
              </w:rPr>
              <w:t xml:space="preserve">                                                               </w:t>
            </w:r>
            <w:r w:rsidRPr="00D52445">
              <w:rPr>
                <w:rFonts w:ascii="Times New Roman" w:hAnsi="Times New Roman" w:cs="Times New Roman"/>
                <w:sz w:val="20"/>
                <w:szCs w:val="20"/>
              </w:rPr>
              <w:t>ИТОГО:</w:t>
            </w:r>
            <w:r>
              <w:rPr>
                <w:rFonts w:ascii="Times New Roman" w:hAnsi="Times New Roman" w:cs="Times New Roman"/>
                <w:sz w:val="20"/>
                <w:szCs w:val="20"/>
              </w:rPr>
              <w:t xml:space="preserve"> </w:t>
            </w:r>
            <w:r w:rsidR="004042C3">
              <w:rPr>
                <w:rFonts w:ascii="Times New Roman" w:hAnsi="Times New Roman" w:cs="Times New Roman"/>
                <w:sz w:val="20"/>
                <w:szCs w:val="20"/>
              </w:rPr>
              <w:t>_______________________</w:t>
            </w:r>
            <w:r>
              <w:rPr>
                <w:rFonts w:ascii="Times New Roman" w:hAnsi="Times New Roman" w:cs="Times New Roman"/>
                <w:sz w:val="20"/>
                <w:szCs w:val="20"/>
              </w:rPr>
              <w:t xml:space="preserve">  00 копеек.</w:t>
            </w:r>
          </w:p>
        </w:tc>
        <w:tc>
          <w:tcPr>
            <w:tcW w:w="2268" w:type="dxa"/>
            <w:tcBorders>
              <w:top w:val="single" w:sz="4" w:space="0" w:color="auto"/>
              <w:left w:val="single" w:sz="4" w:space="0" w:color="auto"/>
              <w:bottom w:val="single" w:sz="4" w:space="0" w:color="auto"/>
              <w:right w:val="single" w:sz="4" w:space="0" w:color="auto"/>
            </w:tcBorders>
          </w:tcPr>
          <w:p w:rsidR="00BF755B" w:rsidRPr="00D52445" w:rsidRDefault="00BF755B" w:rsidP="008F3ABC">
            <w:pPr>
              <w:pStyle w:val="ConsPlusCell"/>
              <w:rPr>
                <w:rFonts w:ascii="Times New Roman" w:hAnsi="Times New Roman" w:cs="Times New Roman"/>
                <w:sz w:val="20"/>
                <w:szCs w:val="20"/>
              </w:rPr>
            </w:pPr>
          </w:p>
        </w:tc>
      </w:tr>
    </w:tbl>
    <w:p w:rsidR="00D52445" w:rsidRPr="00D52445" w:rsidRDefault="00D52445">
      <w:pPr>
        <w:widowControl w:val="0"/>
        <w:autoSpaceDE w:val="0"/>
        <w:autoSpaceDN w:val="0"/>
        <w:adjustRightInd w:val="0"/>
        <w:spacing w:after="0" w:line="240" w:lineRule="auto"/>
        <w:ind w:firstLine="540"/>
        <w:jc w:val="both"/>
        <w:rPr>
          <w:rFonts w:ascii="Times New Roman" w:hAnsi="Times New Roman"/>
          <w:sz w:val="20"/>
          <w:szCs w:val="20"/>
        </w:rPr>
      </w:pPr>
    </w:p>
    <w:p w:rsidR="003C6B64" w:rsidRDefault="00E13BAE" w:rsidP="003C6B64">
      <w:pPr>
        <w:widowControl w:val="0"/>
        <w:autoSpaceDE w:val="0"/>
        <w:autoSpaceDN w:val="0"/>
        <w:adjustRightInd w:val="0"/>
        <w:spacing w:after="0" w:line="240" w:lineRule="auto"/>
        <w:ind w:firstLine="540"/>
        <w:jc w:val="both"/>
        <w:rPr>
          <w:rFonts w:ascii="Times New Roman" w:hAnsi="Times New Roman"/>
          <w:sz w:val="20"/>
          <w:szCs w:val="20"/>
        </w:rPr>
      </w:pPr>
      <w:r w:rsidRPr="00592EC9">
        <w:rPr>
          <w:rFonts w:ascii="Times New Roman" w:hAnsi="Times New Roman"/>
          <w:sz w:val="24"/>
          <w:szCs w:val="24"/>
        </w:rPr>
        <w:t xml:space="preserve"> </w:t>
      </w:r>
      <w:r w:rsidR="00E07687" w:rsidRPr="00D42A13">
        <w:rPr>
          <w:rFonts w:ascii="Times New Roman" w:hAnsi="Times New Roman"/>
          <w:sz w:val="24"/>
          <w:szCs w:val="24"/>
        </w:rPr>
        <w:t xml:space="preserve">2.2. Страховая премия </w:t>
      </w:r>
      <w:r w:rsidR="008F3ABC">
        <w:rPr>
          <w:rFonts w:ascii="Times New Roman" w:hAnsi="Times New Roman"/>
          <w:sz w:val="24"/>
          <w:szCs w:val="24"/>
        </w:rPr>
        <w:t xml:space="preserve">в размере </w:t>
      </w:r>
      <w:r w:rsidR="004042C3">
        <w:rPr>
          <w:rFonts w:ascii="Times New Roman" w:hAnsi="Times New Roman"/>
          <w:sz w:val="24"/>
          <w:szCs w:val="24"/>
        </w:rPr>
        <w:t>_________________</w:t>
      </w:r>
      <w:r w:rsidR="003C6B64">
        <w:rPr>
          <w:rFonts w:ascii="Times New Roman" w:hAnsi="Times New Roman"/>
          <w:sz w:val="24"/>
          <w:szCs w:val="24"/>
        </w:rPr>
        <w:t xml:space="preserve"> (</w:t>
      </w:r>
      <w:r w:rsidR="004042C3">
        <w:rPr>
          <w:rFonts w:ascii="Times New Roman" w:hAnsi="Times New Roman"/>
          <w:sz w:val="24"/>
          <w:szCs w:val="24"/>
        </w:rPr>
        <w:t>________________________</w:t>
      </w:r>
      <w:r w:rsidR="003C6B64">
        <w:rPr>
          <w:rFonts w:ascii="Times New Roman" w:hAnsi="Times New Roman"/>
          <w:sz w:val="24"/>
          <w:szCs w:val="24"/>
        </w:rPr>
        <w:t>) рублей, б</w:t>
      </w:r>
      <w:r w:rsidR="003C6B64" w:rsidRPr="003C6B64">
        <w:rPr>
          <w:rFonts w:ascii="Times New Roman" w:hAnsi="Times New Roman"/>
          <w:sz w:val="24"/>
          <w:szCs w:val="24"/>
        </w:rPr>
        <w:t>ез НДС (пп.7 п.3 ст.149 НК РФ)</w:t>
      </w:r>
      <w:r w:rsidR="003C6B64">
        <w:rPr>
          <w:rFonts w:ascii="Times New Roman" w:hAnsi="Times New Roman"/>
          <w:sz w:val="24"/>
          <w:szCs w:val="24"/>
        </w:rPr>
        <w:t>,</w:t>
      </w:r>
      <w:r w:rsidR="00E07687" w:rsidRPr="00D42A13">
        <w:rPr>
          <w:rFonts w:ascii="Times New Roman" w:hAnsi="Times New Roman"/>
          <w:sz w:val="24"/>
          <w:szCs w:val="24"/>
        </w:rPr>
        <w:t xml:space="preserve"> уплачивается Страхователем безналичным расчетом на расчетный счет Страховщика. </w:t>
      </w:r>
    </w:p>
    <w:p w:rsidR="00E07687" w:rsidRDefault="00E07687" w:rsidP="00E07687">
      <w:pPr>
        <w:widowControl w:val="0"/>
        <w:autoSpaceDE w:val="0"/>
        <w:autoSpaceDN w:val="0"/>
        <w:adjustRightInd w:val="0"/>
        <w:spacing w:after="0" w:line="240" w:lineRule="auto"/>
        <w:ind w:firstLine="540"/>
        <w:jc w:val="both"/>
        <w:rPr>
          <w:rFonts w:ascii="Times New Roman" w:hAnsi="Times New Roman"/>
          <w:sz w:val="24"/>
          <w:szCs w:val="24"/>
        </w:rPr>
      </w:pPr>
    </w:p>
    <w:p w:rsidR="00E07687" w:rsidRPr="002326DE" w:rsidRDefault="00E07687" w:rsidP="00E07687">
      <w:pPr>
        <w:autoSpaceDE w:val="0"/>
        <w:autoSpaceDN w:val="0"/>
        <w:adjustRightInd w:val="0"/>
        <w:ind w:firstLine="540"/>
        <w:jc w:val="both"/>
        <w:rPr>
          <w:rFonts w:ascii="Times New Roman" w:hAnsi="Times New Roman"/>
          <w:sz w:val="24"/>
          <w:szCs w:val="24"/>
        </w:rPr>
      </w:pPr>
      <w:r w:rsidRPr="002326DE">
        <w:rPr>
          <w:rFonts w:ascii="Times New Roman" w:hAnsi="Times New Roman"/>
          <w:sz w:val="24"/>
          <w:szCs w:val="24"/>
        </w:rPr>
        <w:t>Страховая премия подлежит уплате единовременным платежом при заключении договора обязательного страхования.</w:t>
      </w:r>
    </w:p>
    <w:p w:rsidR="00E07687" w:rsidRPr="00D42A13" w:rsidRDefault="00E13BAE" w:rsidP="00E07687">
      <w:pPr>
        <w:widowControl w:val="0"/>
        <w:autoSpaceDE w:val="0"/>
        <w:autoSpaceDN w:val="0"/>
        <w:adjustRightInd w:val="0"/>
        <w:spacing w:after="0" w:line="240" w:lineRule="auto"/>
        <w:ind w:firstLine="540"/>
        <w:jc w:val="both"/>
        <w:rPr>
          <w:rFonts w:ascii="Times New Roman" w:hAnsi="Times New Roman"/>
          <w:sz w:val="24"/>
          <w:szCs w:val="24"/>
        </w:rPr>
      </w:pPr>
      <w:r w:rsidRPr="00592EC9">
        <w:rPr>
          <w:rFonts w:ascii="Times New Roman" w:hAnsi="Times New Roman"/>
          <w:sz w:val="24"/>
          <w:szCs w:val="24"/>
        </w:rPr>
        <w:t>2.3</w:t>
      </w:r>
      <w:r w:rsidR="00EB5B4B" w:rsidRPr="00592EC9">
        <w:rPr>
          <w:rFonts w:ascii="Times New Roman" w:hAnsi="Times New Roman"/>
          <w:sz w:val="24"/>
          <w:szCs w:val="24"/>
        </w:rPr>
        <w:t xml:space="preserve">. Сроки уплаты страховой премии: </w:t>
      </w:r>
      <w:r w:rsidR="00E07687" w:rsidRPr="00881FC8">
        <w:rPr>
          <w:rFonts w:ascii="Times New Roman" w:hAnsi="Times New Roman"/>
          <w:sz w:val="24"/>
          <w:szCs w:val="24"/>
        </w:rPr>
        <w:t xml:space="preserve">до </w:t>
      </w:r>
      <w:r w:rsidR="004042C3">
        <w:rPr>
          <w:rFonts w:ascii="Times New Roman" w:hAnsi="Times New Roman"/>
          <w:sz w:val="24"/>
          <w:szCs w:val="24"/>
        </w:rPr>
        <w:t>____</w:t>
      </w:r>
      <w:r w:rsidR="00E07687">
        <w:rPr>
          <w:rFonts w:ascii="Times New Roman" w:hAnsi="Times New Roman"/>
          <w:sz w:val="24"/>
          <w:szCs w:val="24"/>
        </w:rPr>
        <w:t xml:space="preserve"> </w:t>
      </w:r>
      <w:r w:rsidR="004042C3">
        <w:rPr>
          <w:rFonts w:ascii="Times New Roman" w:hAnsi="Times New Roman"/>
          <w:sz w:val="24"/>
          <w:szCs w:val="24"/>
        </w:rPr>
        <w:t>августа</w:t>
      </w:r>
      <w:r w:rsidR="00E07687" w:rsidRPr="00881FC8">
        <w:rPr>
          <w:rFonts w:ascii="Times New Roman" w:hAnsi="Times New Roman"/>
          <w:sz w:val="24"/>
          <w:szCs w:val="24"/>
        </w:rPr>
        <w:t xml:space="preserve"> 20</w:t>
      </w:r>
      <w:r w:rsidR="00D41A00">
        <w:rPr>
          <w:rFonts w:ascii="Times New Roman" w:hAnsi="Times New Roman"/>
          <w:sz w:val="24"/>
          <w:szCs w:val="24"/>
        </w:rPr>
        <w:t>2</w:t>
      </w:r>
      <w:r w:rsidR="004042C3">
        <w:rPr>
          <w:rFonts w:ascii="Times New Roman" w:hAnsi="Times New Roman"/>
          <w:sz w:val="24"/>
          <w:szCs w:val="24"/>
        </w:rPr>
        <w:t>6</w:t>
      </w:r>
      <w:r w:rsidR="00E07687" w:rsidRPr="00881FC8">
        <w:rPr>
          <w:rFonts w:ascii="Times New Roman" w:hAnsi="Times New Roman"/>
          <w:sz w:val="24"/>
          <w:szCs w:val="24"/>
        </w:rPr>
        <w:t xml:space="preserve"> г.</w:t>
      </w:r>
    </w:p>
    <w:p w:rsidR="00E13BAE" w:rsidRPr="00D42A13" w:rsidRDefault="00EB5B4B">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 </w:t>
      </w:r>
      <w:r w:rsidR="00E13BAE" w:rsidRPr="00D42A13">
        <w:rPr>
          <w:rFonts w:ascii="Times New Roman" w:hAnsi="Times New Roman"/>
          <w:sz w:val="24"/>
          <w:szCs w:val="24"/>
        </w:rPr>
        <w:t xml:space="preserve">2.4. </w:t>
      </w:r>
      <w:r w:rsidR="00163414" w:rsidRPr="00D42A13">
        <w:rPr>
          <w:rFonts w:ascii="Times New Roman" w:hAnsi="Times New Roman"/>
          <w:sz w:val="24"/>
          <w:szCs w:val="24"/>
        </w:rPr>
        <w:t xml:space="preserve">Страховым случаем является наступление гражданской ответственности страхователя по обязательствам, возникающим вследствие причинения вреда потерпевшим </w:t>
      </w:r>
      <w:r w:rsidR="00163414" w:rsidRPr="00D42A13">
        <w:rPr>
          <w:rFonts w:ascii="Times New Roman" w:hAnsi="Times New Roman"/>
          <w:sz w:val="24"/>
          <w:szCs w:val="24"/>
        </w:rPr>
        <w:lastRenderedPageBreak/>
        <w:t>в период действия договора обязательного страхования, которое влечет за собой обязанность страховщика произвести страховую выплату потерпевшим.</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2.5. По настоящему Договору застрахован риск ответственности только самого Страхователя и только в пользу третьих лиц</w:t>
      </w:r>
      <w:r w:rsidR="009A26D7" w:rsidRPr="00D42A13">
        <w:rPr>
          <w:rFonts w:ascii="Times New Roman" w:hAnsi="Times New Roman"/>
          <w:sz w:val="24"/>
          <w:szCs w:val="24"/>
        </w:rPr>
        <w:t>.</w:t>
      </w:r>
      <w:r w:rsidR="00EB5B4B" w:rsidRPr="00D42A13">
        <w:rPr>
          <w:rFonts w:ascii="Times New Roman" w:hAnsi="Times New Roman"/>
          <w:sz w:val="24"/>
          <w:szCs w:val="24"/>
        </w:rPr>
        <w:t xml:space="preserve"> </w:t>
      </w:r>
    </w:p>
    <w:p w:rsidR="00794F20" w:rsidRDefault="00794F20">
      <w:pPr>
        <w:widowControl w:val="0"/>
        <w:autoSpaceDE w:val="0"/>
        <w:autoSpaceDN w:val="0"/>
        <w:adjustRightInd w:val="0"/>
        <w:spacing w:after="0" w:line="240" w:lineRule="auto"/>
        <w:jc w:val="center"/>
        <w:outlineLvl w:val="0"/>
        <w:rPr>
          <w:rFonts w:ascii="Times New Roman" w:hAnsi="Times New Roman"/>
          <w:sz w:val="24"/>
          <w:szCs w:val="24"/>
        </w:rPr>
      </w:pPr>
    </w:p>
    <w:p w:rsidR="00E13BAE" w:rsidRDefault="00E13BAE" w:rsidP="00BC4642">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ПРАВА И ОБЯЗАННОСТИ СТОРОН</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3.1. Страхователь вправе: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требовать от Страховщика разъяснения условий обязательного страхования, консультаций по заключению и исполнению настоящего Договора;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при значительных изменениях в обстоятельствах, сообщенных Страховщику при заключении Договора, в том числе при уменьшении вреда, который может быть причинен в результате аварии на опасном объекте, и максимально возможного количества потерпевших, требовать изменения условий Договора, в том числе уменьшения размера страховой премии пропорционально уменьшению страхового риска;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 знакомиться с документами Страховщика, связанными с исполнением им Договора;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 при аварии на опасном объекте требовать от Страховщика представления копии страхового акта;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 требовать от Страховщика возмещения расходов, произведенных в целях уменьшения убытков от страхового случая, если такие расходы были необходимы или были произведены для выполнения указаний Страховщика;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 требовать от Страховщика бесплатной выдачи дубликата страхового полиса в случае его повреждения или утраты;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7) досрочно отказаться от Договора.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3.2. Страхователь обязан:</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при заключении Договора направить Страховщику заявление об обязательном страховании по установленной форме с приложением документов, перечень которых определяется правилами обязательного страхования, в том числе документов, содержащих необходимые для определения размера страховой премии сведения об опасном объекте, уровне его безопасности, о вреде, который может быть причинен в результате аварии на опасном объекте, и максимально возможном количестве потерпевших;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2) уплатить страховую премию (страховые взносы) в размере и в порядке, которые установлены настоящим Договором в соответствии с </w:t>
      </w:r>
      <w:hyperlink r:id="rId11" w:history="1">
        <w:r w:rsidRPr="00D42A13">
          <w:rPr>
            <w:rFonts w:ascii="Times New Roman" w:hAnsi="Times New Roman"/>
            <w:sz w:val="24"/>
            <w:szCs w:val="24"/>
          </w:rPr>
          <w:t>Ф</w:t>
        </w:r>
        <w:r w:rsidR="00102D4C" w:rsidRPr="00D42A13">
          <w:rPr>
            <w:rFonts w:ascii="Times New Roman" w:hAnsi="Times New Roman"/>
            <w:sz w:val="24"/>
            <w:szCs w:val="24"/>
          </w:rPr>
          <w:t xml:space="preserve">едеральным </w:t>
        </w:r>
        <w:r w:rsidRPr="00D42A13">
          <w:rPr>
            <w:rFonts w:ascii="Times New Roman" w:hAnsi="Times New Roman"/>
            <w:sz w:val="24"/>
            <w:szCs w:val="24"/>
          </w:rPr>
          <w:t>З</w:t>
        </w:r>
      </w:hyperlink>
      <w:r w:rsidR="00102D4C" w:rsidRPr="00D42A13">
        <w:rPr>
          <w:rFonts w:ascii="Times New Roman" w:hAnsi="Times New Roman"/>
          <w:sz w:val="24"/>
          <w:szCs w:val="24"/>
        </w:rPr>
        <w:t>аконом</w:t>
      </w:r>
      <w:r w:rsidRPr="00D42A13">
        <w:rPr>
          <w:rFonts w:ascii="Times New Roman" w:hAnsi="Times New Roman"/>
          <w:sz w:val="24"/>
          <w:szCs w:val="24"/>
        </w:rPr>
        <w:t xml:space="preserve">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 в течение пяти рабочих дней со дня заключения или изменения Договора направить его копию в федеральный орган исполнительной власти, осуществляющий в пределах своей компетенции функции по контролю и надзору в облас</w:t>
      </w:r>
      <w:r w:rsidR="009A26D7" w:rsidRPr="00D42A13">
        <w:rPr>
          <w:rFonts w:ascii="Times New Roman" w:hAnsi="Times New Roman"/>
          <w:sz w:val="24"/>
          <w:szCs w:val="24"/>
        </w:rPr>
        <w:t>ти безопасности соответсти</w:t>
      </w:r>
      <w:r w:rsidRPr="00D42A13">
        <w:rPr>
          <w:rFonts w:ascii="Times New Roman" w:hAnsi="Times New Roman"/>
          <w:sz w:val="24"/>
          <w:szCs w:val="24"/>
        </w:rPr>
        <w:t xml:space="preserve"> гидротехнических сооружений;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 содействовать в проведении назначенной Страховщиком экспертизы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обеспечить доступ специализированных организаций и (или) специалистов на опасный объект, представить необходимую техническую и иную документацию;</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 уведомлять Страховщика обо всех изменениях, внесенных в документы, представленные Страховщику при заключении Договора, в течение пяти рабочих дней со дня внесения таких изменений;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 при аварии на опасном объекте: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а) в течение 24 часов с момента аварии на опасном объекте сообщить об аварии Страховщику в порядке, установленном правилами обязательного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б) принять разумные и доступные в сложившихся обстоятельствах меры, чтобы </w:t>
      </w:r>
      <w:r w:rsidRPr="00D42A13">
        <w:rPr>
          <w:rFonts w:ascii="Times New Roman" w:hAnsi="Times New Roman"/>
          <w:sz w:val="24"/>
          <w:szCs w:val="24"/>
        </w:rPr>
        <w:lastRenderedPageBreak/>
        <w:t>уменьшить размер возможного вреда;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в) незамедлительно предоставлять потерпевшим сведения о Страховщике, в том числе наименование (фирменное наименование) Страховщика, место его нахождения, режим работы и номера телефонов, или в случае, если авария привела к возникновению чрезвычайной ситуации, в трехдневный срок со дня аварии опубликовать указанную информацию в печатном органе по месту нахождения опасного объекта;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г) в течение пяти рабочих дней со дня получения акта о причинах и об обстоятельствах аварии, документов о видах и размерах причиненного вреда направить Страховщику копии указанных документов;</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д) привлечь Страховщика к расследованию причин аварии, в том числе в случае, если в соответствии с законодательством Российской Федерации для такого расследования не предусматривается создание комиссии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 либо его территориального органа;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е) в случае обращения потерпевшего за возмещением вреда непосредственно к Страхователю он до удовлетворения требований о возмещении причиненного вреда должен незамедлительно сообщить Страховщику о поступивших требованиях и в течение пяти рабочих дней со дня такого обращения направить ему копии соответствующих документов. При этом Страхователь обязан действовать в соответствии с указаниями Страховщика, а в случае, если страхователю предъявлен иск о возмещении вреда, причиненного в результате аварии на опасном объекте, - привлечь Страховщика к участию в судебном разбирательстве. В противном случае Страховщик вправе выдвинуть в отношении требования о страховой выплате возражения, которые он имел в отношении требований о возмещении причиненного вреда.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3.3. Страховщик вправе: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при заключении настоящего Договора и в течение срока его действия проводить за свой счет экспертизу опасного объекта в целях оценки вреда, который может быть причинен в результате аварии на опасном объекте, максимально возможного количества потерпевших и (или) уровня безопасности опасного объекта, в том числе с привлечением специализированных организаций и (или) специалистов;</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в письменной форме запрашивать у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 федерального органа исполнительной власти, уполномоченного на решение задач в области защиты населения и территорий от чрезвычайных ситуаций, иных органов государственной власти, органов местного самоуправления, наделенных соответствующей компетенцией, и получать от них документы, содержащие сведения о выполнении владельцем опасного объекта (страхователем) норм и правил эксплуатации опасного объекта, установленных в соответствии с законодательством Российской Федерации;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 при значительных изменениях в обстоятельствах, сообщенных Страхователем Страховщику при заключении Договора, в том числе при увеличении вреда, который может быть причинен в результате аварии на опасном объекте, и максимально возможного количества потерпевших, если эти изменения могут существенно повлиять на увеличение страхового риска, требовать изменения условий Договора обязательного страхования или уплаты дополнительной страховой премии соразмерно увеличению риска;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 в случае просрочки уплаты страховой премии (очередного страхового взноса) </w:t>
      </w:r>
      <w:r w:rsidRPr="00D42A13">
        <w:rPr>
          <w:rFonts w:ascii="Times New Roman" w:hAnsi="Times New Roman"/>
          <w:sz w:val="24"/>
          <w:szCs w:val="24"/>
        </w:rPr>
        <w:lastRenderedPageBreak/>
        <w:t>более чем на 30 дней требовать расторжения договора обязательного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 запрашивать у органов государственной власти, органов местного самоуправления, наделенных соответствующей компетенцией, и получать от них документы и сведения, устанавливающие или подтверждающие причины и обстоятельства аварии на опасном объекте, причины и обстоятельства чрезвычайной ситуации, размеры причиненного вреда, факт нарушения условий жизнедеятельности;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 принимать необходимые меры в целях расследования причин, обстоятельств аварии на опасном объекте, определения размера причиненного вреда, в том числе самостоятельно или с привлечением специализированных организаций и (или) специалистов, проводить осмотр места аварии и поврежденного имущества, назначать необходимые обследования в целях оценки фактического состояния здоровья потерпевших;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7) направить своего представителя к Страхователю для участия в работе с претензиями потерпевших, определения размера вреда, причиненного потерпевшим;</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8) до полного определения размера подлежащего возмещению вреда по заявлению потерпевшего произвести часть страховой выплаты, соответствующую фактически определенной части указанного вреда;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9) по согласованию с потерпевшим и на условиях, предусмотренных договором обязательного страхования, в счет страховой выплаты организовать и оплатить восстановление или ремонт поврежденного имущества либо предоставление аналогичного имущества взамен утраченного в результате аварии на опасном объекте;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10) принимать участие в судебном разбирательстве дел, связанных с установлением страхового случая, претензиями потерпевших по страховым выплатам;</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11) Страховщик вправе предъявить регрессное требование в пределах произведенной страховой выплаты к Страхователю, если: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а) вред был причинен вследствие невыполнения Страхователем предписаний (указаний)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производственных объектов или гидротехнических сооружений, и (или) федерального органа исполнительной власти, уполномоченного на решение задач в области защиты населения и территорий от чрезвычайных ситуаций, данных в соответствии с их компетенцией;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б) умышленные действия (бездействие) работника Страхователя повлекли за собой причинение вреда потерпевшим, в том числе в результате контролируемых взрыва, выброса опасных веществ, сброса воды из водохранилища, жидких отходов промышленных и сельскохозяйственных организаций.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3.4. Страховщик обязан:</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обеспечить неразглашение информации о Страхователе и (или) потерпевших, которая стала ему известна в результате его профессиональной деятельности;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разъяснять Страхователю и потерпевшим условия обязательного страхования, проводить консультации по вопросам осуществления обязательного страхования, в том числе по оформлению документов, необходимых для страховой выплаты;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 при заключении договора обязательного страхования выдать Страхователю страховой полис установленного образца либо в случае его повреждения или утраты в период действия договора обязательного страхования по требованию Страхователя бесплатно выдать дубликат страхового полиса;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 в течение пяти рабочих дней сообщить в порядке, установленном Правительством Российской Федерации, сведения о заключении, продлении, недействительности и прекращении действия Договора в федеральный орган исполнительной власти, осуществляющий в пределах своей компетенции функции по контролю и надзору в области безопасности соответствующих опасных производственных объектов или </w:t>
      </w:r>
      <w:r w:rsidRPr="00D42A13">
        <w:rPr>
          <w:rFonts w:ascii="Times New Roman" w:hAnsi="Times New Roman"/>
          <w:sz w:val="24"/>
          <w:szCs w:val="24"/>
        </w:rPr>
        <w:lastRenderedPageBreak/>
        <w:t>гидротехнических сооружений, а также в федеральный орган исполнительной власти, уполномоченный на решение задач в области защиты населения и территорий от чрезвычайных ситуаций, по его запросу;</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 в течение 30 рабочих дней со дня поступления требования Страхователя об изменении договора обязательного страхования в связи с уменьшением страхового риска, включая уменьшение размера страховой премии, рассмотреть такое требование;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 при получении сообщения об аварии на опасном объекте незамедлительно направить своего представителя для участия в расследовании причин, обстоятельств и последствий аварии на опасном объекте, в том числе для участия в работе комиссии, созданной с участием представителя федерального органа исполнительной власти, осуществляющего в пределах своей компетенции функции по контролю и надзору в области безопасности соответствующих опасных производст</w:t>
      </w:r>
      <w:r w:rsidR="00102D4C" w:rsidRPr="00D42A13">
        <w:rPr>
          <w:rFonts w:ascii="Times New Roman" w:hAnsi="Times New Roman"/>
          <w:sz w:val="24"/>
          <w:szCs w:val="24"/>
        </w:rPr>
        <w:t>-</w:t>
      </w:r>
      <w:r w:rsidRPr="00D42A13">
        <w:rPr>
          <w:rFonts w:ascii="Times New Roman" w:hAnsi="Times New Roman"/>
          <w:sz w:val="24"/>
          <w:szCs w:val="24"/>
        </w:rPr>
        <w:t>венных объектов или гидротехнических сооружений, либо его территориального органа и (или) страхователя в целях технического расследования причин аварии на опасном объекте, и в случае, если в результате аварии возникла чрезвычайная ситуация, также для участия в работе соответствующей комиссии по чрезвычайной ситуации;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7) в течение 20 рабочих дней после получения акта о причинах и об обстоятельствах аварии, заявления потерпевшего о страховой выплате и документов, подтверждающих причинение вреда и его размер, составить страховой акт;</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8) по требованию потерпевшего или Страхователя бесплатно выдать копию страхового акта;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9) разъяснить потерпевшему последствия отказа предоставить персональные данные, необходимые для осуществления страховой выплаты;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10) в течение 25 рабочих дней со дня установления причин аварии в соответствии с законодательством о промышленной безопасности опасных производственных объектов, законодательством о безопасности гидротехнических сооружений, законодательством в области защиты населения и территорий от чрезвычайных ситуаций и получения заявления потерпевшего о страховой выплате, документов, подтверждающих причинение вреда и его размер, осуществить страховую выплату потерпевшему или направить лицу, обратившемуся с заявлением о страховой выплате, страховой акт, содержащий мотивированный отказ в страховой выплате;</w:t>
      </w:r>
    </w:p>
    <w:p w:rsidR="005E5CA0" w:rsidRPr="00DE74AD" w:rsidRDefault="005E5CA0">
      <w:pPr>
        <w:spacing w:after="1" w:line="240" w:lineRule="atLeast"/>
        <w:ind w:firstLine="540"/>
        <w:jc w:val="both"/>
      </w:pPr>
      <w:r w:rsidRPr="00DE74AD">
        <w:rPr>
          <w:rFonts w:ascii="Times New Roman" w:hAnsi="Times New Roman"/>
          <w:sz w:val="24"/>
        </w:rPr>
        <w:t xml:space="preserve">11) при несоблюдении срока осуществления страховой выплаты, установленного </w:t>
      </w:r>
      <w:r w:rsidR="00374318" w:rsidRPr="004042C3">
        <w:rPr>
          <w:rFonts w:ascii="Times New Roman" w:hAnsi="Times New Roman"/>
          <w:sz w:val="24"/>
        </w:rPr>
        <w:t>подпунктом 10 настоящего пункта договора</w:t>
      </w:r>
      <w:r w:rsidRPr="004042C3">
        <w:rPr>
          <w:rFonts w:ascii="Times New Roman" w:hAnsi="Times New Roman"/>
          <w:sz w:val="24"/>
        </w:rPr>
        <w:t>, з</w:t>
      </w:r>
      <w:r w:rsidRPr="00DE74AD">
        <w:rPr>
          <w:rFonts w:ascii="Times New Roman" w:hAnsi="Times New Roman"/>
          <w:sz w:val="24"/>
        </w:rPr>
        <w:t xml:space="preserve">а каждый день просрочки уплатить потерпевшему неустойку (пеню) в размере 1 процента от определенного в соответствии с Федеральным законом </w:t>
      </w:r>
      <w:r w:rsidR="00374318" w:rsidRPr="006B6419">
        <w:rPr>
          <w:rFonts w:ascii="Times New Roman" w:hAnsi="Times New Roman"/>
          <w:sz w:val="24"/>
        </w:rPr>
        <w:t>от 27.07.2010 № 225-ФЗ</w:t>
      </w:r>
      <w:r w:rsidR="00374318">
        <w:rPr>
          <w:rFonts w:ascii="Times New Roman" w:hAnsi="Times New Roman"/>
          <w:sz w:val="24"/>
        </w:rPr>
        <w:t xml:space="preserve"> </w:t>
      </w:r>
      <w:r w:rsidRPr="00DE74AD">
        <w:rPr>
          <w:rFonts w:ascii="Times New Roman" w:hAnsi="Times New Roman"/>
          <w:sz w:val="24"/>
        </w:rPr>
        <w:t xml:space="preserve">размера страховой выплаты по виду причиненного вреда каждому потерпевшему, а при несоблюдении срока направления потерпевшему мотивированного отказа в страховой выплате за каждый день просрочки уплатить ему денежные средства в виде финансовой санкции в размере 0,05 процента от установленного </w:t>
      </w:r>
      <w:hyperlink r:id="rId12" w:history="1">
        <w:r w:rsidRPr="009A296B">
          <w:rPr>
            <w:rFonts w:ascii="Times New Roman" w:hAnsi="Times New Roman"/>
            <w:sz w:val="24"/>
          </w:rPr>
          <w:t>частью 2 статьи 6</w:t>
        </w:r>
      </w:hyperlink>
      <w:r w:rsidRPr="00DE74AD">
        <w:rPr>
          <w:rFonts w:ascii="Times New Roman" w:hAnsi="Times New Roman"/>
          <w:sz w:val="24"/>
        </w:rPr>
        <w:t xml:space="preserve"> Федерального закона </w:t>
      </w:r>
      <w:r w:rsidR="00C0503A" w:rsidRPr="006B6419">
        <w:rPr>
          <w:rFonts w:ascii="Times New Roman" w:hAnsi="Times New Roman"/>
          <w:sz w:val="24"/>
        </w:rPr>
        <w:t>от 27.07.2010 № 225-ФЗ</w:t>
      </w:r>
      <w:r w:rsidR="00C0503A" w:rsidRPr="00DE74AD">
        <w:rPr>
          <w:rFonts w:ascii="Times New Roman" w:hAnsi="Times New Roman"/>
          <w:sz w:val="24"/>
        </w:rPr>
        <w:t xml:space="preserve"> </w:t>
      </w:r>
      <w:r w:rsidRPr="00DE74AD">
        <w:rPr>
          <w:rFonts w:ascii="Times New Roman" w:hAnsi="Times New Roman"/>
          <w:sz w:val="24"/>
        </w:rPr>
        <w:t xml:space="preserve">предельного размера страховой выплаты по виду причиненного вреда каждому потерпевшему. Неустойка (пеня) или сумма финансовой санкции при несоблюдении срока осуществления страховой выплаты или срока направления потерпевшему мотивированного отказа в страховой выплате уплачивается потерпевшему на основании поданного им заявления о выплате такой неустойки (пени) или суммы такой финансовой санкции, в котором указывается форма расчета (наличная или безналичная), а также банковские реквизиты, по которым такая неустойка (пеня) или сумма такой финансовой санкции должна быть уплачена в случае выбора потерпевшим безналичной формы расчета, при этом </w:t>
      </w:r>
      <w:r w:rsidR="00C0503A">
        <w:rPr>
          <w:rFonts w:ascii="Times New Roman" w:hAnsi="Times New Roman"/>
          <w:sz w:val="24"/>
        </w:rPr>
        <w:t>С</w:t>
      </w:r>
      <w:r w:rsidRPr="00DE74AD">
        <w:rPr>
          <w:rFonts w:ascii="Times New Roman" w:hAnsi="Times New Roman"/>
          <w:sz w:val="24"/>
        </w:rPr>
        <w:t>траховщик не вправе требовать дополнительные документы для их уплаты;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12) возместить в соответствии со </w:t>
      </w:r>
      <w:hyperlink r:id="rId13" w:history="1">
        <w:r w:rsidRPr="00D42A13">
          <w:rPr>
            <w:rFonts w:ascii="Times New Roman" w:hAnsi="Times New Roman"/>
            <w:sz w:val="24"/>
            <w:szCs w:val="24"/>
          </w:rPr>
          <w:t>статьей 962</w:t>
        </w:r>
      </w:hyperlink>
      <w:r w:rsidRPr="00D42A13">
        <w:rPr>
          <w:rFonts w:ascii="Times New Roman" w:hAnsi="Times New Roman"/>
          <w:sz w:val="24"/>
          <w:szCs w:val="24"/>
        </w:rPr>
        <w:t xml:space="preserve"> Гражданского кодекса Российской Федерации расходы, произведенные в целях уменьшения убытков от страхового случая, </w:t>
      </w:r>
      <w:r w:rsidRPr="00D42A13">
        <w:rPr>
          <w:rFonts w:ascii="Times New Roman" w:hAnsi="Times New Roman"/>
          <w:sz w:val="24"/>
          <w:szCs w:val="24"/>
        </w:rPr>
        <w:lastRenderedPageBreak/>
        <w:t>если такие расходы были необходимы или были произведены для выполнения указаний Страховщика. В случае если размер вреда, причиненного потерпевшим, превышает размер страховой суммы по договору обязательного страхования, указанные расходы возмещаются пропорционально отношению размера данной страховой суммы к размеру причиненного вреда.</w:t>
      </w:r>
      <w:r w:rsidR="009A26D7" w:rsidRPr="00D42A13">
        <w:rPr>
          <w:rFonts w:ascii="Times New Roman" w:hAnsi="Times New Roman"/>
          <w:sz w:val="24"/>
          <w:szCs w:val="24"/>
        </w:rPr>
        <w:t xml:space="preserve"> </w:t>
      </w:r>
    </w:p>
    <w:p w:rsidR="00794F20" w:rsidRDefault="00794F20">
      <w:pPr>
        <w:widowControl w:val="0"/>
        <w:autoSpaceDE w:val="0"/>
        <w:autoSpaceDN w:val="0"/>
        <w:adjustRightInd w:val="0"/>
        <w:spacing w:after="0" w:line="240" w:lineRule="auto"/>
        <w:jc w:val="center"/>
        <w:outlineLvl w:val="0"/>
        <w:rPr>
          <w:rFonts w:ascii="Times New Roman" w:hAnsi="Times New Roman"/>
          <w:sz w:val="24"/>
          <w:szCs w:val="24"/>
        </w:rPr>
      </w:pPr>
    </w:p>
    <w:p w:rsidR="00E13BAE" w:rsidRDefault="00E13BAE" w:rsidP="00BC4642">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ВЫПЛАТА СТРАХОВОГО ВОЗМЕЩЕНИЯ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4.1. При наступлении страхового случая потерпевший вправе предъявить непосредственно Страховщику требование о возмещении причиненного вреда. Соответствующее заявление потерпевшего направляется Страховщику вместе с документами, подтверждающими причинение вреда и его размер. При этом потерпевший обязан сообщить Страховщику в соответствии с правилами обязательного страхования свои персональные данные, необходимые для осуществления страховой выплаты.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4.2. В случае причинения вреда жизни или здоровью потерпевшего размер страховой выплаты составляет:</w:t>
      </w:r>
    </w:p>
    <w:p w:rsidR="002C094D" w:rsidRPr="00DE74AD" w:rsidRDefault="002C094D">
      <w:pPr>
        <w:spacing w:after="1" w:line="240" w:lineRule="atLeast"/>
        <w:ind w:firstLine="540"/>
        <w:jc w:val="both"/>
      </w:pPr>
      <w:r w:rsidRPr="00DE74AD">
        <w:rPr>
          <w:rFonts w:ascii="Times New Roman" w:hAnsi="Times New Roman"/>
          <w:sz w:val="24"/>
        </w:rPr>
        <w:t>1) два миллиона рублей - в части возмещения вреда, причиненного жизни каждого потерпевшего;</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сумму, необходимую для возмещения расходов на погребение, - лицам, понесшим эти расходы, но не более 25 тысяч рублей;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3) сумму, определяемую исходя из характера и степени повреждения здоровья по нормативам, устанавливаемым Правительством Российской Федерации, - потерпевшим, здоровью которых причинен вред, но не более двух миллионов рублей.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4.3. Если размер вреда, причиненного потерпевшему, превышает предельный размер страховой выплаты, установленный </w:t>
      </w:r>
      <w:hyperlink r:id="rId14" w:history="1">
        <w:r w:rsidRPr="00D42A13">
          <w:rPr>
            <w:rFonts w:ascii="Times New Roman" w:hAnsi="Times New Roman"/>
            <w:sz w:val="24"/>
            <w:szCs w:val="24"/>
          </w:rPr>
          <w:t>ч. 2 ст. 6</w:t>
        </w:r>
      </w:hyperlink>
      <w:r w:rsidRPr="00D42A13">
        <w:rPr>
          <w:rFonts w:ascii="Times New Roman" w:hAnsi="Times New Roman"/>
          <w:sz w:val="24"/>
          <w:szCs w:val="24"/>
        </w:rPr>
        <w:t xml:space="preserve"> Федерального закона от 27.07.2010 N 225-ФЗ, разницу между страховой выплатой и фактическим размером вреда возмещает Страхователь.</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4.4. В случае смерти потерпевшего страховая выплата в соответствии с настоящим Договором осуществляется независимо от выплат, причитающихся по другим видам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4.5. Размер страховой выплаты, причитающейся потерпевшему в счет возмещения вреда, причиненного имуществу, определяется в соответствии с правилами обязательного страхования с учетом реального ущерба, причиненного повреждением имущества.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4.6. Размер страховой выплаты, причитающейся потерпевшему в счет возмещения вреда, причиненного в связи с нарушением условий жизнедеятельности, определяется исходя из понесенных потерпевшим расходов, связанных с переездом к месту временного поселения и обратно, проживанием в месте временного поселения, приобретением жизненно важных материальных средств. Указанные расходы при отсутствии документов, подтверждающих размер расходов, учитываются при определении размера страховой выплаты по нормативам, устанавливаемым правилами обязательного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4.7. Порядок установления факта нарушения условий жизнедеятельности и критерии, по которым устанавливается указанный факт, утверждаются в порядке, устанавливаемом Правительством Российской Федерации. Документы, подтверждающие факт нарушения условий жизнедеятельности на определенной территории, выдаются по требованию потерпевших органами местного самоуправления, наделенными полномочиями по решению вопросов организации и осуществления мероприятий по гражданской обороне, защите населения и территории от чрезвычайных ситуаций в границах такой территории.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4.8. По настоящему Договору Страховщик не возмещает:</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вред, причиненный имуществу Страхователя;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расходы потерпевшего, связанные с неисполнением или ненадлежащим исполнением своих гражданско-правовых обязательств;</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3) вред, причиненный имуществу потерпевшего, умышленные действия которого </w:t>
      </w:r>
      <w:r w:rsidRPr="00D42A13">
        <w:rPr>
          <w:rFonts w:ascii="Times New Roman" w:hAnsi="Times New Roman"/>
          <w:sz w:val="24"/>
          <w:szCs w:val="24"/>
        </w:rPr>
        <w:lastRenderedPageBreak/>
        <w:t>явились причиной аварии на опасном объекте;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 убытки, являющиеся упущенной выгодой, в том числе связанные с утратой товарной стоимости имущества, а также моральный вред.</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4.9. Страховщик освобождается от обязанности осуществить страховую выплату, если вред потерпевшим причинен в результате аварии на опасном объекте, произошедшей вследствие обстоятельств, предусмотренных </w:t>
      </w:r>
      <w:hyperlink r:id="rId15" w:history="1">
        <w:r w:rsidRPr="00D42A13">
          <w:rPr>
            <w:rFonts w:ascii="Times New Roman" w:hAnsi="Times New Roman"/>
            <w:sz w:val="24"/>
            <w:szCs w:val="24"/>
          </w:rPr>
          <w:t>п. 1 ст. 964</w:t>
        </w:r>
      </w:hyperlink>
      <w:r w:rsidRPr="00D42A13">
        <w:rPr>
          <w:rFonts w:ascii="Times New Roman" w:hAnsi="Times New Roman"/>
          <w:sz w:val="24"/>
          <w:szCs w:val="24"/>
        </w:rPr>
        <w:t xml:space="preserve"> Гражданского кодекса РФ, а также в результате диверсий и террористических актов.</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4.10. Совокупный предельный размер всех страховых выплат по настоящему Договору, связанных с одной аварией на опасном объекте, не может превышать размер страховой суммы, установленный в соответствии с </w:t>
      </w:r>
      <w:hyperlink r:id="rId16" w:history="1">
        <w:r w:rsidRPr="00D42A13">
          <w:rPr>
            <w:rFonts w:ascii="Times New Roman" w:hAnsi="Times New Roman"/>
            <w:sz w:val="24"/>
            <w:szCs w:val="24"/>
          </w:rPr>
          <w:t>ч. 1 ст. 6</w:t>
        </w:r>
      </w:hyperlink>
      <w:r w:rsidRPr="00D42A13">
        <w:rPr>
          <w:rFonts w:ascii="Times New Roman" w:hAnsi="Times New Roman"/>
          <w:sz w:val="24"/>
          <w:szCs w:val="24"/>
        </w:rPr>
        <w:t xml:space="preserve"> Федерального закона от 27.07.2010 N 225-ФЗ. Если страховые выплаты должны быть произведены нескольким потерпевшим и сумма их требований, предъявленных Страховщику на день первой страховой выплаты по этому страховому случаю, превышает размер страховой суммы: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в первую очередь удовлетворяются требования о возмещении вреда, причиненного жизни или здоровью потерпевших - физических лиц;</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во вторую очередь удовлетворяются требования о возмещении вреда, причиненного имуществу потерпевших - физических лиц, в том числе в связи с нарушением условий жизнедеятельности;</w:t>
      </w:r>
    </w:p>
    <w:p w:rsidR="00E824B7" w:rsidRDefault="00E13BAE">
      <w:pPr>
        <w:spacing w:after="1" w:line="240" w:lineRule="atLeast"/>
        <w:ind w:firstLine="540"/>
        <w:jc w:val="both"/>
        <w:rPr>
          <w:rFonts w:ascii="Times New Roman" w:hAnsi="Times New Roman"/>
          <w:sz w:val="24"/>
          <w:szCs w:val="24"/>
        </w:rPr>
      </w:pPr>
      <w:r w:rsidRPr="00D42A13">
        <w:rPr>
          <w:rFonts w:ascii="Times New Roman" w:hAnsi="Times New Roman"/>
          <w:sz w:val="24"/>
          <w:szCs w:val="24"/>
        </w:rPr>
        <w:t>3) в третью очередь удовлетворяются требования о возмещении вреда, причиненного имуществу потерпевших - юридических лиц.</w:t>
      </w:r>
    </w:p>
    <w:p w:rsidR="00E824B7" w:rsidRPr="00DE74AD" w:rsidRDefault="00E824B7">
      <w:pPr>
        <w:spacing w:after="1" w:line="240" w:lineRule="atLeast"/>
        <w:ind w:firstLine="540"/>
        <w:jc w:val="both"/>
      </w:pPr>
      <w:r w:rsidRPr="00DE74AD">
        <w:rPr>
          <w:rFonts w:ascii="Times New Roman" w:hAnsi="Times New Roman"/>
          <w:sz w:val="24"/>
        </w:rPr>
        <w:t xml:space="preserve">При недостаточности страховой суммы для удовлетворения требований потерпевших первой очереди, указанных в </w:t>
      </w:r>
      <w:r w:rsidR="00F02BBB" w:rsidRPr="00F02BBB">
        <w:rPr>
          <w:rFonts w:ascii="Times New Roman" w:hAnsi="Times New Roman"/>
          <w:sz w:val="24"/>
        </w:rPr>
        <w:t xml:space="preserve"> подпункте  1</w:t>
      </w:r>
      <w:r w:rsidR="00F02BBB">
        <w:rPr>
          <w:rFonts w:ascii="Times New Roman" w:hAnsi="Times New Roman"/>
          <w:sz w:val="24"/>
        </w:rPr>
        <w:t xml:space="preserve"> настоящего пункта договора</w:t>
      </w:r>
      <w:r w:rsidRPr="00DE74AD">
        <w:rPr>
          <w:rFonts w:ascii="Times New Roman" w:hAnsi="Times New Roman"/>
          <w:sz w:val="24"/>
        </w:rPr>
        <w:t>, страховые выплаты производятся пропорционально отношению страховой суммы к сумме требований таких потерпевших.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4.11. При недостаточности части страховой суммы, оставшейся после удовлетворения требований потерпевших одной очереди, для полного возмещения вреда потерпевшим следующей очереди страховые выплаты производятся в рамках соответствующей очереди пропорционально отношению страховой суммы (ее оставшейся части) к сумме требований потерпевших.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4.12. Страховая выплата осуществляется по выбору потерпевшего путем наличного или безналичного расчета. Днем исполнения Страховщиком обязанности по осуществлению страховой выплаты считается день поступления денежных средств на банковский счет потерпевшего или день выплаты денежных средств из кассы Страховщика.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4.13. Страховая выплата осуществляется в течение 25 рабочих дней со дня установления причин аварии в соответствии с законодательством о промышленной безопасности опасных производственных объектов, законодательством о безопасности гидротехнических сооружений, законодательством в области защиты населения и территорий от чрезвычайных ситуаций и получения заявления потерпевшего о страховой выплате и документов, подтверждающих причинение вреда и его размер.</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При наличии оснований лицу, обратившемуся с заявлением о страховой выплате, направляется страховой акт, содержащий мотивированный отказ в страховой выплате.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p>
    <w:p w:rsidR="00E13BAE" w:rsidRDefault="00E13BAE" w:rsidP="00BC4642">
      <w:pPr>
        <w:widowControl w:val="0"/>
        <w:numPr>
          <w:ilvl w:val="0"/>
          <w:numId w:val="1"/>
        </w:numPr>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ВСТУПЛЕНИЕ В СИЛУ, СРОК И ДЕЙСТВИЕ ДОГОВОРА</w:t>
      </w:r>
    </w:p>
    <w:p w:rsidR="00BC4642" w:rsidRPr="00D42A13" w:rsidRDefault="00BC4642" w:rsidP="00BC4642">
      <w:pPr>
        <w:widowControl w:val="0"/>
        <w:autoSpaceDE w:val="0"/>
        <w:autoSpaceDN w:val="0"/>
        <w:adjustRightInd w:val="0"/>
        <w:spacing w:after="0" w:line="240" w:lineRule="auto"/>
        <w:ind w:left="720"/>
        <w:outlineLvl w:val="0"/>
        <w:rPr>
          <w:rFonts w:ascii="Times New Roman" w:hAnsi="Times New Roman"/>
          <w:sz w:val="24"/>
          <w:szCs w:val="24"/>
        </w:rPr>
      </w:pP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5.1. Настоящий Договор вступает в силу </w:t>
      </w:r>
      <w:r w:rsidR="00B41299">
        <w:rPr>
          <w:rFonts w:ascii="Times New Roman" w:hAnsi="Times New Roman"/>
          <w:sz w:val="24"/>
          <w:szCs w:val="24"/>
        </w:rPr>
        <w:t xml:space="preserve">на следующий день после </w:t>
      </w:r>
      <w:r w:rsidRPr="00D42A13">
        <w:rPr>
          <w:rFonts w:ascii="Times New Roman" w:hAnsi="Times New Roman"/>
          <w:sz w:val="24"/>
          <w:szCs w:val="24"/>
        </w:rPr>
        <w:t>исполнения Страхователем обязанности по уплат</w:t>
      </w:r>
      <w:r w:rsidR="00B41299">
        <w:rPr>
          <w:rFonts w:ascii="Times New Roman" w:hAnsi="Times New Roman"/>
          <w:sz w:val="24"/>
          <w:szCs w:val="24"/>
        </w:rPr>
        <w:t>е страховой премии и действует 1 год.</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5.2. Договор страхования прекращается в случае:</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истечения срока действия - в 24 часа 00 минут даты, указывающей на окончание действия Договора;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 исполнения Страховщиком обязательства по страховой выплате в полном размере </w:t>
      </w:r>
      <w:r w:rsidRPr="00D42A13">
        <w:rPr>
          <w:rFonts w:ascii="Times New Roman" w:hAnsi="Times New Roman"/>
          <w:sz w:val="24"/>
          <w:szCs w:val="24"/>
        </w:rPr>
        <w:lastRenderedPageBreak/>
        <w:t>страховой суммы;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неуплаты Страхователем страховой премии (взносов) в установленные сроки и размерах;</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ликвидации Страхователя;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ликвидации Страховщика;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утраты Страхователем имущественного интереса, подлежащего страхованию в соответствии с Правилами страхования, или прекращения его обязанности по страхованию опасного производственного объекта;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прекращения действия Договора страхования по решению суда;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прекращения действия лицензий Страховщика;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в иных случаях, предусмотренных законодательством Российской Федерации.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5.3. Договор страхования прекращается до наступления срока, на который он был заключен, если после его вступления в силу возможность наступления страхового случая отпала и существование страхового риска прекратилось по обстоятельствам иным, чем страховой случай.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При прекращении Договора по указанному в настоящем пункте основанию Страховщик возвращает уплаченную страховую премию пропорционально времени, в течение которого действовало страхование, за минусом расходов на ведение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5.4. Страхователь вправе отказаться от настоящего Договора (досрочно расторгнуть Договор в одностороннем порядке) в любое время. В этом случае Страховщик не возвращает уплаченную Страхователем страховую премию (взносы).</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5.5. В случае если опасный объект перестал соответствовать установленным Федеральным </w:t>
      </w:r>
      <w:hyperlink r:id="rId17" w:history="1">
        <w:r w:rsidRPr="00D42A13">
          <w:rPr>
            <w:rFonts w:ascii="Times New Roman" w:hAnsi="Times New Roman"/>
            <w:sz w:val="24"/>
            <w:szCs w:val="24"/>
          </w:rPr>
          <w:t>законом</w:t>
        </w:r>
      </w:hyperlink>
      <w:r w:rsidRPr="00D42A13">
        <w:rPr>
          <w:rFonts w:ascii="Times New Roman" w:hAnsi="Times New Roman"/>
          <w:sz w:val="24"/>
          <w:szCs w:val="24"/>
        </w:rPr>
        <w:t xml:space="preserve"> от 27.07.2010 N 225-ФЗ требованиям к опасным объектам, владельцы которых обязаны осуществлять обязательное страхование, Страхователь вправе досрочно отказаться от Договора и потребовать возврата части уплаченной им страховой премии пропорционально неистекшему сроку страхования за вычетом произведенных Страховщиком расходов на ведение дела и отчислений в резерв для финансирования компенсационных выплат.</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5.6. При досрочном прекращении Договора по инициативе Страховщика последний возвращает Страхователю уплаченную страховую премию (взносы) полностью.</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Если прекращение Страховщиком Договора вызвано несоблюдением Страхователем обязанностей по Договору, то страховая премия (взносы) возвращается за минусом расходов на ведение страхования.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О досрочном расторжении Договора Страховщик должен письменно уведомить Страхователя не позднее чем за 15 рабочих дней.</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5.7. О досрочном прекращении настоящего Договора Страхователь обязан уведомить в письменной форме федеральный орган исполнительной власти, специально уполномоченный в области промышленной безопасности, или его соответствующий территориальный орган.</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5.8. Страховщик вправе потребовать признания заключенного Договора недействительным:</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1) если после заключения Договора будет установлено, что Страхователь сообщил Страховщику заведомо ложные сведения об обстоятельствах, имевших существенное значение для определения вероятности наступления страхового случая и размера возможных убытков от его наступления;</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2) в случае неисполнения Страхователем обязанности незамедлительно сообщать Страховщику о ставших ему известными значительных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 xml:space="preserve">При предъявлении требования о признании настоящего Договора недействительным Страховщик вправе также потребовать от Страхователя возмещения в соответствии с </w:t>
      </w:r>
      <w:r w:rsidRPr="00D42A13">
        <w:rPr>
          <w:rFonts w:ascii="Times New Roman" w:hAnsi="Times New Roman"/>
          <w:sz w:val="24"/>
          <w:szCs w:val="24"/>
        </w:rPr>
        <w:lastRenderedPageBreak/>
        <w:t xml:space="preserve">нормами Гражданского </w:t>
      </w:r>
      <w:hyperlink r:id="rId18" w:history="1">
        <w:r w:rsidRPr="00D42A13">
          <w:rPr>
            <w:rFonts w:ascii="Times New Roman" w:hAnsi="Times New Roman"/>
            <w:sz w:val="24"/>
            <w:szCs w:val="24"/>
          </w:rPr>
          <w:t>кодекса</w:t>
        </w:r>
      </w:hyperlink>
      <w:r w:rsidRPr="00D42A13">
        <w:rPr>
          <w:rFonts w:ascii="Times New Roman" w:hAnsi="Times New Roman"/>
          <w:sz w:val="24"/>
          <w:szCs w:val="24"/>
        </w:rPr>
        <w:t xml:space="preserve"> Российской Федерации убытков, причиненных ему расторжением Договора.</w:t>
      </w:r>
    </w:p>
    <w:p w:rsidR="00E13BAE" w:rsidRPr="00D42A13" w:rsidRDefault="00E13BAE" w:rsidP="00B41299">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5.9. Срок</w:t>
      </w:r>
      <w:r w:rsidR="00102D4C" w:rsidRPr="00D42A13">
        <w:rPr>
          <w:rFonts w:ascii="Times New Roman" w:hAnsi="Times New Roman"/>
          <w:sz w:val="24"/>
          <w:szCs w:val="24"/>
        </w:rPr>
        <w:t xml:space="preserve"> действия Договора </w:t>
      </w:r>
      <w:r w:rsidR="00B41299">
        <w:rPr>
          <w:rFonts w:ascii="Times New Roman" w:hAnsi="Times New Roman"/>
          <w:sz w:val="24"/>
          <w:szCs w:val="24"/>
        </w:rPr>
        <w:t xml:space="preserve">указывается в страховом полисе обязательного страхования гражданской ответственности владельца опасного объекта за прчинение вреда в результате аварии на опасном объекте. </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5.10. При прекращении настоящего Договора Страховщик по требованию Страхователя предоставляет ему сведения о количестве и характере наступивших страховых случаев, об осуществленных и о предстоящих страховых выплатах, рассматриваемых и неурегулированных требованиях потерпевших о страховых выплатах в период действия указанного Договора (далее - сведения об обязательном страховании). Сведения об обязательном страховании представляются Страховщиком в письменной форме и бесплатно.</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5.11. При смене владельца опасного объекта в период действия настоящего Договора права и обязанности Страхователя по Договору переходят к новому владельцу опасного объекта, если новый владелец опасного объекта в течение 30 календарных дней со дня вступления во владение опасным объектом в письменной форме уведомил об этом Страховщика. При отсутствии такого уведомления Договор прекращается с 24 часов местного времени последнего дня указанного тридцатидневного срока, а Страхователь, с которым первоначально был заключен Договор, вправе потребовать возврата части уплаченной им страховой премии пропорционально неистекшему сроку страхования за вычетом произведенных Страховщиком расходов на ведение дела и отчислений в резерв для финансирования компенсационных выплат.</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5.12. При прекращении настоящего Договора с одним Страховщиком сведения об обязательном страховании предоставляются владельцем опасного объекта другому Страховщику и учитываются им при заключении очередного договора обязательного страхования.</w:t>
      </w:r>
    </w:p>
    <w:p w:rsidR="00E13BAE" w:rsidRDefault="00E13BAE">
      <w:pPr>
        <w:widowControl w:val="0"/>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6. ИНЫЕ УСЛОВИЯ</w:t>
      </w:r>
    </w:p>
    <w:p w:rsidR="00BC4642" w:rsidRPr="00D42A13" w:rsidRDefault="00BC4642" w:rsidP="00BC4642">
      <w:pPr>
        <w:widowControl w:val="0"/>
        <w:autoSpaceDE w:val="0"/>
        <w:autoSpaceDN w:val="0"/>
        <w:adjustRightInd w:val="0"/>
        <w:spacing w:after="0" w:line="240" w:lineRule="auto"/>
        <w:outlineLvl w:val="0"/>
        <w:rPr>
          <w:rFonts w:ascii="Times New Roman" w:hAnsi="Times New Roman"/>
          <w:sz w:val="24"/>
          <w:szCs w:val="24"/>
        </w:rPr>
      </w:pP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6.1. Споры, возникающие в процессе исполнения обязательств по настоящему Договору, разрешаются путем переговоров представителей Страхователя и Страховщика. При невозможности достичь соглашения по спорным вопросам их решение передается на рассмотрение суда (арбитражного суда) в порядке, предусмотренном законодательством Российской Федерации.</w:t>
      </w:r>
    </w:p>
    <w:p w:rsidR="00E13BAE" w:rsidRPr="00D42A13" w:rsidRDefault="00E13BAE">
      <w:pPr>
        <w:widowControl w:val="0"/>
        <w:autoSpaceDE w:val="0"/>
        <w:autoSpaceDN w:val="0"/>
        <w:adjustRightInd w:val="0"/>
        <w:spacing w:after="0" w:line="240" w:lineRule="auto"/>
        <w:ind w:firstLine="540"/>
        <w:jc w:val="both"/>
        <w:rPr>
          <w:rFonts w:ascii="Times New Roman" w:hAnsi="Times New Roman"/>
          <w:sz w:val="24"/>
          <w:szCs w:val="24"/>
        </w:rPr>
      </w:pPr>
      <w:r w:rsidRPr="00D42A13">
        <w:rPr>
          <w:rFonts w:ascii="Times New Roman" w:hAnsi="Times New Roman"/>
          <w:sz w:val="24"/>
          <w:szCs w:val="24"/>
        </w:rPr>
        <w:t>6.2. Иск по требованиям, вытекающим из настоящего Договора, может быть предъявлен в течение двух лет.</w:t>
      </w:r>
    </w:p>
    <w:p w:rsidR="00D52445" w:rsidRDefault="00D52445">
      <w:pPr>
        <w:widowControl w:val="0"/>
        <w:autoSpaceDE w:val="0"/>
        <w:autoSpaceDN w:val="0"/>
        <w:adjustRightInd w:val="0"/>
        <w:spacing w:after="0" w:line="240" w:lineRule="auto"/>
        <w:jc w:val="center"/>
        <w:outlineLvl w:val="0"/>
        <w:rPr>
          <w:rFonts w:ascii="Times New Roman" w:hAnsi="Times New Roman"/>
          <w:sz w:val="24"/>
          <w:szCs w:val="24"/>
        </w:rPr>
      </w:pPr>
    </w:p>
    <w:p w:rsidR="00E13BAE" w:rsidRPr="00D42A13" w:rsidRDefault="00E13BAE">
      <w:pPr>
        <w:widowControl w:val="0"/>
        <w:autoSpaceDE w:val="0"/>
        <w:autoSpaceDN w:val="0"/>
        <w:adjustRightInd w:val="0"/>
        <w:spacing w:after="0" w:line="240" w:lineRule="auto"/>
        <w:jc w:val="center"/>
        <w:outlineLvl w:val="0"/>
        <w:rPr>
          <w:rFonts w:ascii="Times New Roman" w:hAnsi="Times New Roman"/>
          <w:sz w:val="24"/>
          <w:szCs w:val="24"/>
        </w:rPr>
      </w:pPr>
      <w:r w:rsidRPr="00D42A13">
        <w:rPr>
          <w:rFonts w:ascii="Times New Roman" w:hAnsi="Times New Roman"/>
          <w:sz w:val="24"/>
          <w:szCs w:val="24"/>
        </w:rPr>
        <w:t>7. АДРЕСА, РЕКВИЗИТЫ И ПОДПИСИ СТОРОН</w:t>
      </w:r>
    </w:p>
    <w:p w:rsidR="004A5BD1" w:rsidRPr="00D42A13" w:rsidRDefault="00E13BAE" w:rsidP="00764DF8">
      <w:pPr>
        <w:pStyle w:val="ConsPlusNonformat"/>
        <w:rPr>
          <w:b/>
          <w:sz w:val="24"/>
          <w:szCs w:val="24"/>
        </w:rPr>
      </w:pPr>
      <w:r w:rsidRPr="00D42A13">
        <w:rPr>
          <w:rFonts w:ascii="Times New Roman" w:hAnsi="Times New Roman" w:cs="Times New Roman"/>
          <w:sz w:val="24"/>
          <w:szCs w:val="24"/>
        </w:rPr>
        <w:t xml:space="preserve">  </w:t>
      </w:r>
      <w:r w:rsidR="004A5BD1" w:rsidRPr="00D42A13">
        <w:rPr>
          <w:rFonts w:ascii="Times New Roman" w:hAnsi="Times New Roman" w:cs="Times New Roman"/>
          <w:sz w:val="24"/>
          <w:szCs w:val="24"/>
        </w:rPr>
        <w:tab/>
      </w:r>
      <w:r w:rsidR="004A5BD1" w:rsidRPr="00D42A13">
        <w:rPr>
          <w:rFonts w:ascii="Times New Roman" w:hAnsi="Times New Roman"/>
          <w:sz w:val="24"/>
          <w:szCs w:val="24"/>
        </w:rPr>
        <w:t xml:space="preserve">                                                     </w:t>
      </w:r>
    </w:p>
    <w:p w:rsidR="008F011F" w:rsidRPr="00D42A13" w:rsidRDefault="008F011F" w:rsidP="008F011F">
      <w:pPr>
        <w:pStyle w:val="ConsPlusNonformat"/>
        <w:rPr>
          <w:b/>
          <w:sz w:val="24"/>
          <w:szCs w:val="24"/>
        </w:rPr>
      </w:pPr>
    </w:p>
    <w:tbl>
      <w:tblPr>
        <w:tblW w:w="0" w:type="auto"/>
        <w:tblLook w:val="04A0" w:firstRow="1" w:lastRow="0" w:firstColumn="1" w:lastColumn="0" w:noHBand="0" w:noVBand="1"/>
      </w:tblPr>
      <w:tblGrid>
        <w:gridCol w:w="4785"/>
        <w:gridCol w:w="4786"/>
      </w:tblGrid>
      <w:tr w:rsidR="008F011F" w:rsidRPr="00581684" w:rsidTr="001365DF">
        <w:tc>
          <w:tcPr>
            <w:tcW w:w="4785" w:type="dxa"/>
          </w:tcPr>
          <w:p w:rsidR="00D42A13" w:rsidRDefault="00D42A13" w:rsidP="00581684">
            <w:pPr>
              <w:widowControl w:val="0"/>
              <w:autoSpaceDE w:val="0"/>
              <w:autoSpaceDN w:val="0"/>
              <w:adjustRightInd w:val="0"/>
              <w:spacing w:after="0" w:line="240" w:lineRule="auto"/>
              <w:rPr>
                <w:rFonts w:ascii="Times New Roman" w:hAnsi="Times New Roman"/>
                <w:sz w:val="24"/>
                <w:szCs w:val="24"/>
              </w:rPr>
            </w:pPr>
            <w:r w:rsidRPr="00581684">
              <w:rPr>
                <w:rFonts w:ascii="Times New Roman" w:hAnsi="Times New Roman"/>
                <w:sz w:val="24"/>
                <w:szCs w:val="24"/>
              </w:rPr>
              <w:t>СТРАХОВЩИК:</w:t>
            </w:r>
          </w:p>
          <w:p w:rsidR="00730DDA" w:rsidRPr="00581684" w:rsidRDefault="00730DDA" w:rsidP="00581684">
            <w:pPr>
              <w:widowControl w:val="0"/>
              <w:autoSpaceDE w:val="0"/>
              <w:autoSpaceDN w:val="0"/>
              <w:adjustRightInd w:val="0"/>
              <w:spacing w:after="0" w:line="240" w:lineRule="auto"/>
              <w:rPr>
                <w:rFonts w:ascii="Times New Roman" w:hAnsi="Times New Roman"/>
                <w:sz w:val="24"/>
                <w:szCs w:val="24"/>
              </w:rPr>
            </w:pPr>
          </w:p>
          <w:p w:rsidR="001365DF" w:rsidRDefault="001365DF"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4042C3" w:rsidRDefault="004042C3" w:rsidP="00581684">
            <w:pPr>
              <w:widowControl w:val="0"/>
              <w:autoSpaceDE w:val="0"/>
              <w:autoSpaceDN w:val="0"/>
              <w:adjustRightInd w:val="0"/>
              <w:spacing w:after="0" w:line="240" w:lineRule="auto"/>
              <w:rPr>
                <w:rFonts w:ascii="Times New Roman" w:hAnsi="Times New Roman"/>
                <w:sz w:val="24"/>
                <w:szCs w:val="24"/>
              </w:rPr>
            </w:pPr>
          </w:p>
          <w:p w:rsidR="008F011F" w:rsidRPr="00581684" w:rsidRDefault="008F011F" w:rsidP="00581684">
            <w:pPr>
              <w:widowControl w:val="0"/>
              <w:autoSpaceDE w:val="0"/>
              <w:autoSpaceDN w:val="0"/>
              <w:adjustRightInd w:val="0"/>
              <w:spacing w:after="0" w:line="240" w:lineRule="auto"/>
              <w:rPr>
                <w:rFonts w:ascii="Times New Roman" w:hAnsi="Times New Roman"/>
                <w:sz w:val="24"/>
                <w:szCs w:val="24"/>
              </w:rPr>
            </w:pPr>
            <w:r w:rsidRPr="00581684">
              <w:rPr>
                <w:rFonts w:ascii="Times New Roman" w:hAnsi="Times New Roman"/>
                <w:sz w:val="24"/>
                <w:szCs w:val="24"/>
              </w:rPr>
              <w:t>От имени Страховщика:</w:t>
            </w:r>
          </w:p>
          <w:p w:rsidR="008F011F" w:rsidRPr="00581684" w:rsidRDefault="008F011F" w:rsidP="001365DF">
            <w:pPr>
              <w:widowControl w:val="0"/>
              <w:autoSpaceDE w:val="0"/>
              <w:autoSpaceDN w:val="0"/>
              <w:adjustRightInd w:val="0"/>
              <w:spacing w:after="0" w:line="240" w:lineRule="auto"/>
              <w:rPr>
                <w:rFonts w:ascii="Times New Roman" w:hAnsi="Times New Roman"/>
                <w:sz w:val="24"/>
                <w:szCs w:val="24"/>
              </w:rPr>
            </w:pPr>
          </w:p>
        </w:tc>
        <w:tc>
          <w:tcPr>
            <w:tcW w:w="4786" w:type="dxa"/>
          </w:tcPr>
          <w:p w:rsidR="00D42A13" w:rsidRPr="00C12F9A" w:rsidRDefault="00D42A13" w:rsidP="001365DF">
            <w:pPr>
              <w:pStyle w:val="ConsPlusNonformat"/>
              <w:rPr>
                <w:rFonts w:ascii="Times New Roman" w:hAnsi="Times New Roman"/>
                <w:sz w:val="24"/>
                <w:szCs w:val="24"/>
              </w:rPr>
            </w:pPr>
            <w:r w:rsidRPr="00C12F9A">
              <w:rPr>
                <w:rFonts w:ascii="Times New Roman" w:hAnsi="Times New Roman"/>
                <w:sz w:val="24"/>
                <w:szCs w:val="24"/>
              </w:rPr>
              <w:lastRenderedPageBreak/>
              <w:t>СТРАХОВАТЕЛЬ:</w:t>
            </w:r>
          </w:p>
          <w:p w:rsidR="00730DDA" w:rsidRPr="00C12F9A" w:rsidRDefault="00730DDA" w:rsidP="001365DF">
            <w:pPr>
              <w:pStyle w:val="ConsPlusNonformat"/>
              <w:rPr>
                <w:rFonts w:ascii="Times New Roman" w:hAnsi="Times New Roman"/>
                <w:sz w:val="24"/>
                <w:szCs w:val="24"/>
              </w:rPr>
            </w:pPr>
          </w:p>
          <w:p w:rsidR="00254A87" w:rsidRDefault="00B41299" w:rsidP="00254A87">
            <w:pPr>
              <w:pStyle w:val="ConsPlusNonformat"/>
              <w:rPr>
                <w:rFonts w:ascii="Times New Roman" w:hAnsi="Times New Roman" w:cs="Times New Roman"/>
                <w:b/>
                <w:noProof/>
                <w:sz w:val="24"/>
                <w:szCs w:val="24"/>
              </w:rPr>
            </w:pPr>
            <w:r w:rsidRPr="00B41299">
              <w:rPr>
                <w:rFonts w:ascii="Times New Roman" w:hAnsi="Times New Roman" w:cs="Times New Roman"/>
                <w:b/>
                <w:noProof/>
                <w:sz w:val="24"/>
                <w:szCs w:val="24"/>
              </w:rPr>
              <w:t>Федеральное государственное бюджетное научное учреждение «Федеральный исследовательский центр информационных и вычислительных технологий» (ФИЦ ИВТ)</w:t>
            </w:r>
          </w:p>
          <w:p w:rsidR="00B41299" w:rsidRDefault="00B41299" w:rsidP="00254A87">
            <w:pPr>
              <w:pStyle w:val="ConsPlusNonformat"/>
              <w:rPr>
                <w:rFonts w:ascii="Times New Roman" w:hAnsi="Times New Roman" w:cs="Times New Roman"/>
                <w:b/>
                <w:noProof/>
                <w:sz w:val="24"/>
                <w:szCs w:val="24"/>
              </w:rPr>
            </w:pPr>
          </w:p>
          <w:p w:rsidR="00254A87" w:rsidRPr="00254A87" w:rsidRDefault="00254A87" w:rsidP="00254A87">
            <w:pPr>
              <w:pStyle w:val="ConsPlusNonformat"/>
              <w:rPr>
                <w:rFonts w:ascii="Times New Roman" w:hAnsi="Times New Roman" w:cs="Times New Roman"/>
                <w:noProof/>
                <w:sz w:val="24"/>
                <w:szCs w:val="24"/>
              </w:rPr>
            </w:pPr>
            <w:r>
              <w:rPr>
                <w:rFonts w:ascii="Times New Roman" w:hAnsi="Times New Roman" w:cs="Times New Roman"/>
                <w:noProof/>
                <w:sz w:val="24"/>
                <w:szCs w:val="24"/>
              </w:rPr>
              <w:t xml:space="preserve">Адрес: </w:t>
            </w:r>
            <w:r w:rsidRPr="00254A87">
              <w:rPr>
                <w:rFonts w:ascii="Times New Roman" w:hAnsi="Times New Roman" w:cs="Times New Roman"/>
                <w:noProof/>
                <w:sz w:val="24"/>
                <w:szCs w:val="24"/>
              </w:rPr>
              <w:t xml:space="preserve">630090, г. Новосибирск, ул. </w:t>
            </w:r>
            <w:r w:rsidR="003E3B67">
              <w:rPr>
                <w:rFonts w:ascii="Times New Roman" w:hAnsi="Times New Roman" w:cs="Times New Roman"/>
                <w:noProof/>
                <w:sz w:val="24"/>
                <w:szCs w:val="24"/>
              </w:rPr>
              <w:t>Академика Лаврентьева,6</w:t>
            </w:r>
          </w:p>
          <w:p w:rsidR="00254A87" w:rsidRPr="00254A87" w:rsidRDefault="00254A87" w:rsidP="00254A87">
            <w:pPr>
              <w:pStyle w:val="ConsPlusNonformat"/>
              <w:rPr>
                <w:rFonts w:ascii="Times New Roman" w:hAnsi="Times New Roman" w:cs="Times New Roman"/>
                <w:noProof/>
                <w:sz w:val="24"/>
                <w:szCs w:val="24"/>
              </w:rPr>
            </w:pPr>
            <w:r w:rsidRPr="00254A87">
              <w:rPr>
                <w:rFonts w:ascii="Times New Roman" w:hAnsi="Times New Roman" w:cs="Times New Roman"/>
                <w:noProof/>
                <w:sz w:val="24"/>
                <w:szCs w:val="24"/>
              </w:rPr>
              <w:t xml:space="preserve">ИНН </w:t>
            </w:r>
            <w:r w:rsidR="003E3B67">
              <w:rPr>
                <w:rFonts w:ascii="Times New Roman" w:hAnsi="Times New Roman" w:cs="Times New Roman"/>
                <w:noProof/>
                <w:sz w:val="24"/>
                <w:szCs w:val="24"/>
              </w:rPr>
              <w:t>5408105390</w:t>
            </w:r>
          </w:p>
          <w:p w:rsidR="00254A87" w:rsidRPr="00254A87" w:rsidRDefault="00254A87" w:rsidP="00254A87">
            <w:pPr>
              <w:pStyle w:val="ConsPlusNonformat"/>
              <w:rPr>
                <w:rFonts w:ascii="Times New Roman" w:hAnsi="Times New Roman" w:cs="Times New Roman"/>
                <w:noProof/>
                <w:sz w:val="24"/>
                <w:szCs w:val="24"/>
              </w:rPr>
            </w:pPr>
            <w:r w:rsidRPr="00254A87">
              <w:rPr>
                <w:rFonts w:ascii="Times New Roman" w:hAnsi="Times New Roman" w:cs="Times New Roman"/>
                <w:noProof/>
                <w:sz w:val="24"/>
                <w:szCs w:val="24"/>
              </w:rPr>
              <w:t xml:space="preserve">КПП </w:t>
            </w:r>
            <w:r w:rsidR="003E3B67">
              <w:rPr>
                <w:rFonts w:ascii="Times New Roman" w:hAnsi="Times New Roman" w:cs="Times New Roman"/>
                <w:noProof/>
                <w:sz w:val="24"/>
                <w:szCs w:val="24"/>
              </w:rPr>
              <w:t>540801001</w:t>
            </w:r>
          </w:p>
          <w:p w:rsidR="00254A87" w:rsidRDefault="00B41299" w:rsidP="00254A87">
            <w:pPr>
              <w:pStyle w:val="ConsPlusNonformat"/>
              <w:rPr>
                <w:rFonts w:ascii="Times New Roman" w:hAnsi="Times New Roman" w:cs="Times New Roman"/>
                <w:noProof/>
                <w:sz w:val="24"/>
                <w:szCs w:val="24"/>
              </w:rPr>
            </w:pPr>
            <w:r>
              <w:rPr>
                <w:rFonts w:ascii="Times New Roman" w:hAnsi="Times New Roman" w:cs="Times New Roman"/>
                <w:noProof/>
                <w:sz w:val="24"/>
                <w:szCs w:val="24"/>
              </w:rPr>
              <w:lastRenderedPageBreak/>
              <w:t>УФК по Новосибирской области(ФИЦ ИВТ л/с 20516Ц19030)</w:t>
            </w:r>
          </w:p>
          <w:p w:rsidR="00B41299" w:rsidRDefault="00494239" w:rsidP="00254A87">
            <w:pPr>
              <w:pStyle w:val="ConsPlusNonformat"/>
              <w:rPr>
                <w:rFonts w:ascii="Times New Roman" w:hAnsi="Times New Roman" w:cs="Times New Roman"/>
                <w:noProof/>
                <w:sz w:val="24"/>
                <w:szCs w:val="24"/>
              </w:rPr>
            </w:pPr>
            <w:r>
              <w:rPr>
                <w:rFonts w:ascii="Times New Roman" w:hAnsi="Times New Roman" w:cs="Times New Roman"/>
                <w:noProof/>
                <w:sz w:val="24"/>
                <w:szCs w:val="24"/>
              </w:rPr>
              <w:t>Казначейский счет</w:t>
            </w:r>
            <w:r w:rsidR="00B41299">
              <w:rPr>
                <w:rFonts w:ascii="Times New Roman" w:hAnsi="Times New Roman" w:cs="Times New Roman"/>
                <w:noProof/>
                <w:sz w:val="24"/>
                <w:szCs w:val="24"/>
              </w:rPr>
              <w:t xml:space="preserve"> 03214643000000015100  </w:t>
            </w:r>
            <w:r w:rsidR="004042C3">
              <w:rPr>
                <w:rFonts w:ascii="Times New Roman" w:hAnsi="Times New Roman" w:cs="Times New Roman"/>
                <w:noProof/>
                <w:sz w:val="24"/>
                <w:szCs w:val="24"/>
              </w:rPr>
              <w:t xml:space="preserve">ОКЦ № 1 </w:t>
            </w:r>
            <w:r w:rsidR="00B41299">
              <w:rPr>
                <w:rFonts w:ascii="Times New Roman" w:hAnsi="Times New Roman" w:cs="Times New Roman"/>
                <w:noProof/>
                <w:sz w:val="24"/>
                <w:szCs w:val="24"/>
              </w:rPr>
              <w:t>Сиб ГУ Банка России</w:t>
            </w:r>
            <w:r>
              <w:rPr>
                <w:rFonts w:ascii="Times New Roman" w:hAnsi="Times New Roman" w:cs="Times New Roman"/>
                <w:noProof/>
                <w:sz w:val="24"/>
                <w:szCs w:val="24"/>
              </w:rPr>
              <w:t>//</w:t>
            </w:r>
            <w:r w:rsidR="00B41299">
              <w:rPr>
                <w:rFonts w:ascii="Times New Roman" w:hAnsi="Times New Roman" w:cs="Times New Roman"/>
                <w:noProof/>
                <w:sz w:val="24"/>
                <w:szCs w:val="24"/>
              </w:rPr>
              <w:t xml:space="preserve"> УФК по Новосибирской области</w:t>
            </w:r>
            <w:r>
              <w:rPr>
                <w:rFonts w:ascii="Times New Roman" w:hAnsi="Times New Roman" w:cs="Times New Roman"/>
                <w:noProof/>
                <w:sz w:val="24"/>
                <w:szCs w:val="24"/>
              </w:rPr>
              <w:t>, г. Новосибирск</w:t>
            </w:r>
          </w:p>
          <w:p w:rsidR="00B41299" w:rsidRDefault="00B41299" w:rsidP="00254A87">
            <w:pPr>
              <w:pStyle w:val="ConsPlusNonformat"/>
              <w:rPr>
                <w:rFonts w:ascii="Times New Roman" w:hAnsi="Times New Roman" w:cs="Times New Roman"/>
                <w:noProof/>
                <w:sz w:val="24"/>
                <w:szCs w:val="24"/>
              </w:rPr>
            </w:pPr>
            <w:r>
              <w:rPr>
                <w:rFonts w:ascii="Times New Roman" w:hAnsi="Times New Roman" w:cs="Times New Roman"/>
                <w:noProof/>
                <w:sz w:val="24"/>
                <w:szCs w:val="24"/>
              </w:rPr>
              <w:t>ЕКС №40102810445370000043</w:t>
            </w:r>
          </w:p>
          <w:p w:rsidR="00B41299" w:rsidRPr="00254A87" w:rsidRDefault="00B41299" w:rsidP="00254A87">
            <w:pPr>
              <w:pStyle w:val="ConsPlusNonformat"/>
              <w:rPr>
                <w:rFonts w:ascii="Times New Roman" w:hAnsi="Times New Roman" w:cs="Times New Roman"/>
                <w:noProof/>
                <w:sz w:val="24"/>
                <w:szCs w:val="24"/>
              </w:rPr>
            </w:pPr>
            <w:r>
              <w:rPr>
                <w:rFonts w:ascii="Times New Roman" w:hAnsi="Times New Roman" w:cs="Times New Roman"/>
                <w:noProof/>
                <w:sz w:val="24"/>
                <w:szCs w:val="24"/>
              </w:rPr>
              <w:t>БИК 015004950</w:t>
            </w:r>
          </w:p>
          <w:p w:rsidR="00254A87" w:rsidRDefault="00254A87" w:rsidP="00254A87">
            <w:pPr>
              <w:pStyle w:val="ConsPlusNonformat"/>
              <w:rPr>
                <w:rFonts w:ascii="Times New Roman" w:hAnsi="Times New Roman" w:cs="Times New Roman"/>
                <w:noProof/>
                <w:sz w:val="24"/>
                <w:szCs w:val="24"/>
              </w:rPr>
            </w:pPr>
          </w:p>
          <w:p w:rsidR="00254A87" w:rsidRPr="00254A87" w:rsidRDefault="00254A87" w:rsidP="00254A87">
            <w:pPr>
              <w:pStyle w:val="ConsPlusNonformat"/>
              <w:rPr>
                <w:rFonts w:ascii="Times New Roman" w:hAnsi="Times New Roman" w:cs="Times New Roman"/>
                <w:noProof/>
                <w:sz w:val="24"/>
                <w:szCs w:val="24"/>
              </w:rPr>
            </w:pPr>
            <w:r w:rsidRPr="00254A87">
              <w:rPr>
                <w:rFonts w:ascii="Times New Roman" w:hAnsi="Times New Roman" w:cs="Times New Roman"/>
                <w:noProof/>
                <w:sz w:val="24"/>
                <w:szCs w:val="24"/>
              </w:rPr>
              <w:t>От Страхователя:</w:t>
            </w:r>
          </w:p>
          <w:p w:rsidR="00254A87" w:rsidRDefault="00254A87" w:rsidP="00254A87">
            <w:pPr>
              <w:widowControl w:val="0"/>
              <w:autoSpaceDE w:val="0"/>
              <w:autoSpaceDN w:val="0"/>
              <w:adjustRightInd w:val="0"/>
              <w:spacing w:after="0" w:line="240" w:lineRule="auto"/>
              <w:rPr>
                <w:rFonts w:ascii="Times New Roman" w:hAnsi="Times New Roman"/>
                <w:noProof/>
                <w:sz w:val="24"/>
                <w:szCs w:val="24"/>
              </w:rPr>
            </w:pPr>
          </w:p>
          <w:p w:rsidR="00254A87" w:rsidRDefault="00254A87" w:rsidP="00254A87">
            <w:pPr>
              <w:widowControl w:val="0"/>
              <w:autoSpaceDE w:val="0"/>
              <w:autoSpaceDN w:val="0"/>
              <w:adjustRightInd w:val="0"/>
              <w:spacing w:after="0" w:line="240" w:lineRule="auto"/>
              <w:rPr>
                <w:rFonts w:ascii="Times New Roman" w:hAnsi="Times New Roman"/>
                <w:noProof/>
                <w:sz w:val="24"/>
                <w:szCs w:val="24"/>
              </w:rPr>
            </w:pPr>
          </w:p>
          <w:p w:rsidR="00254A87" w:rsidRDefault="00254A87" w:rsidP="00254A87">
            <w:pPr>
              <w:widowControl w:val="0"/>
              <w:autoSpaceDE w:val="0"/>
              <w:autoSpaceDN w:val="0"/>
              <w:adjustRightInd w:val="0"/>
              <w:spacing w:after="0" w:line="240" w:lineRule="auto"/>
              <w:rPr>
                <w:rFonts w:ascii="Times New Roman" w:hAnsi="Times New Roman"/>
                <w:noProof/>
                <w:sz w:val="24"/>
                <w:szCs w:val="24"/>
              </w:rPr>
            </w:pPr>
          </w:p>
          <w:p w:rsidR="001365DF" w:rsidRPr="00C12F9A" w:rsidRDefault="00254A87" w:rsidP="00D47373">
            <w:pPr>
              <w:widowControl w:val="0"/>
              <w:autoSpaceDE w:val="0"/>
              <w:autoSpaceDN w:val="0"/>
              <w:adjustRightInd w:val="0"/>
              <w:spacing w:after="0" w:line="240" w:lineRule="auto"/>
              <w:rPr>
                <w:rFonts w:ascii="Times New Roman" w:hAnsi="Times New Roman"/>
                <w:sz w:val="24"/>
                <w:szCs w:val="24"/>
              </w:rPr>
            </w:pPr>
            <w:r w:rsidRPr="00254A87">
              <w:rPr>
                <w:rFonts w:ascii="Times New Roman" w:hAnsi="Times New Roman"/>
                <w:noProof/>
                <w:sz w:val="24"/>
                <w:szCs w:val="24"/>
              </w:rPr>
              <w:t xml:space="preserve">_____________________ / </w:t>
            </w:r>
            <w:r w:rsidR="00D47373">
              <w:rPr>
                <w:rFonts w:ascii="Times New Roman" w:hAnsi="Times New Roman"/>
                <w:noProof/>
                <w:sz w:val="24"/>
                <w:szCs w:val="24"/>
              </w:rPr>
              <w:t>О.В. Горох</w:t>
            </w:r>
            <w:r w:rsidRPr="00254A87">
              <w:rPr>
                <w:rFonts w:ascii="Times New Roman" w:hAnsi="Times New Roman"/>
                <w:noProof/>
                <w:sz w:val="24"/>
                <w:szCs w:val="24"/>
              </w:rPr>
              <w:t xml:space="preserve"> /</w:t>
            </w:r>
          </w:p>
        </w:tc>
      </w:tr>
      <w:tr w:rsidR="001365DF" w:rsidRPr="00581684" w:rsidTr="001365DF">
        <w:tc>
          <w:tcPr>
            <w:tcW w:w="4785" w:type="dxa"/>
          </w:tcPr>
          <w:p w:rsidR="001365DF" w:rsidRPr="00581684" w:rsidRDefault="001365DF" w:rsidP="001365DF">
            <w:pPr>
              <w:widowControl w:val="0"/>
              <w:autoSpaceDE w:val="0"/>
              <w:autoSpaceDN w:val="0"/>
              <w:adjustRightInd w:val="0"/>
              <w:spacing w:after="0" w:line="240" w:lineRule="auto"/>
              <w:rPr>
                <w:rFonts w:ascii="Times New Roman" w:hAnsi="Times New Roman"/>
                <w:sz w:val="24"/>
                <w:szCs w:val="24"/>
              </w:rPr>
            </w:pPr>
            <w:r w:rsidRPr="00581684">
              <w:rPr>
                <w:rFonts w:ascii="Times New Roman" w:hAnsi="Times New Roman"/>
                <w:sz w:val="24"/>
                <w:szCs w:val="24"/>
              </w:rPr>
              <w:lastRenderedPageBreak/>
              <w:t xml:space="preserve">__________________/ </w:t>
            </w:r>
            <w:r w:rsidR="004042C3">
              <w:rPr>
                <w:rFonts w:ascii="Times New Roman" w:hAnsi="Times New Roman"/>
                <w:sz w:val="24"/>
                <w:szCs w:val="24"/>
              </w:rPr>
              <w:t xml:space="preserve">                        </w:t>
            </w:r>
            <w:r w:rsidRPr="00581684">
              <w:rPr>
                <w:rFonts w:ascii="Times New Roman" w:hAnsi="Times New Roman"/>
                <w:sz w:val="24"/>
                <w:szCs w:val="24"/>
              </w:rPr>
              <w:t>/</w:t>
            </w:r>
          </w:p>
          <w:p w:rsidR="001365DF" w:rsidRPr="00581684" w:rsidRDefault="001365DF" w:rsidP="001365DF">
            <w:pPr>
              <w:pStyle w:val="ConsPlusNonformat"/>
              <w:rPr>
                <w:rFonts w:ascii="Times New Roman" w:eastAsia="Calibri" w:hAnsi="Times New Roman" w:cs="Times New Roman"/>
                <w:sz w:val="24"/>
                <w:szCs w:val="24"/>
                <w:lang w:eastAsia="en-US"/>
              </w:rPr>
            </w:pPr>
            <w:r w:rsidRPr="00581684">
              <w:rPr>
                <w:rFonts w:ascii="Times New Roman" w:eastAsia="Calibri" w:hAnsi="Times New Roman" w:cs="Times New Roman"/>
                <w:sz w:val="24"/>
                <w:szCs w:val="24"/>
                <w:lang w:eastAsia="en-US"/>
              </w:rPr>
              <w:t>М.П.</w:t>
            </w:r>
          </w:p>
          <w:p w:rsidR="001365DF" w:rsidRPr="00581684" w:rsidRDefault="001365DF" w:rsidP="00581684">
            <w:pPr>
              <w:widowControl w:val="0"/>
              <w:autoSpaceDE w:val="0"/>
              <w:autoSpaceDN w:val="0"/>
              <w:adjustRightInd w:val="0"/>
              <w:spacing w:after="0" w:line="240" w:lineRule="auto"/>
              <w:rPr>
                <w:rFonts w:ascii="Times New Roman" w:hAnsi="Times New Roman"/>
                <w:sz w:val="24"/>
                <w:szCs w:val="24"/>
              </w:rPr>
            </w:pPr>
          </w:p>
        </w:tc>
        <w:tc>
          <w:tcPr>
            <w:tcW w:w="4786" w:type="dxa"/>
          </w:tcPr>
          <w:p w:rsidR="001365DF" w:rsidRPr="00C12F9A" w:rsidRDefault="001365DF" w:rsidP="001365DF">
            <w:pPr>
              <w:widowControl w:val="0"/>
              <w:autoSpaceDE w:val="0"/>
              <w:autoSpaceDN w:val="0"/>
              <w:adjustRightInd w:val="0"/>
              <w:spacing w:after="0" w:line="240" w:lineRule="auto"/>
              <w:rPr>
                <w:rFonts w:ascii="Times New Roman" w:hAnsi="Times New Roman"/>
                <w:sz w:val="24"/>
                <w:szCs w:val="24"/>
              </w:rPr>
            </w:pPr>
          </w:p>
          <w:p w:rsidR="001365DF" w:rsidRPr="00C12F9A" w:rsidRDefault="001365DF" w:rsidP="001365DF">
            <w:pPr>
              <w:pStyle w:val="ConsPlusNonformat"/>
              <w:rPr>
                <w:rFonts w:ascii="Times New Roman" w:hAnsi="Times New Roman"/>
                <w:sz w:val="24"/>
                <w:szCs w:val="24"/>
              </w:rPr>
            </w:pPr>
            <w:r w:rsidRPr="00C12F9A">
              <w:rPr>
                <w:rFonts w:ascii="Times New Roman" w:hAnsi="Times New Roman"/>
                <w:sz w:val="24"/>
                <w:szCs w:val="24"/>
              </w:rPr>
              <w:t>М.П.</w:t>
            </w:r>
          </w:p>
        </w:tc>
      </w:tr>
    </w:tbl>
    <w:p w:rsidR="00E13BAE" w:rsidRPr="003E3B67" w:rsidRDefault="00E13BAE" w:rsidP="00CB7774">
      <w:pPr>
        <w:widowControl w:val="0"/>
        <w:autoSpaceDE w:val="0"/>
        <w:autoSpaceDN w:val="0"/>
        <w:adjustRightInd w:val="0"/>
        <w:spacing w:after="0" w:line="240" w:lineRule="auto"/>
        <w:jc w:val="both"/>
        <w:rPr>
          <w:rFonts w:ascii="Times New Roman" w:hAnsi="Times New Roman"/>
          <w:sz w:val="24"/>
          <w:szCs w:val="24"/>
        </w:rPr>
      </w:pPr>
    </w:p>
    <w:sectPr w:rsidR="00E13BAE" w:rsidRPr="003E3B67" w:rsidSect="00730DDA">
      <w:footerReference w:type="default" r:id="rId19"/>
      <w:pgSz w:w="11906" w:h="16838"/>
      <w:pgMar w:top="851" w:right="850" w:bottom="54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F95" w:rsidRPr="004A5BD1" w:rsidRDefault="00486F95" w:rsidP="004A5BD1">
      <w:pPr>
        <w:spacing w:after="0" w:line="240" w:lineRule="auto"/>
      </w:pPr>
      <w:r>
        <w:separator/>
      </w:r>
    </w:p>
  </w:endnote>
  <w:endnote w:type="continuationSeparator" w:id="0">
    <w:p w:rsidR="00486F95" w:rsidRPr="004A5BD1" w:rsidRDefault="00486F95" w:rsidP="004A5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17C" w:rsidRDefault="0012417C">
    <w:pPr>
      <w:pStyle w:val="a7"/>
      <w:jc w:val="right"/>
    </w:pPr>
    <w:r>
      <w:fldChar w:fldCharType="begin"/>
    </w:r>
    <w:r>
      <w:instrText>PAGE   \* MERGEFORMAT</w:instrText>
    </w:r>
    <w:r>
      <w:fldChar w:fldCharType="separate"/>
    </w:r>
    <w:r w:rsidR="00587972">
      <w:rPr>
        <w:noProof/>
      </w:rPr>
      <w:t>1</w:t>
    </w:r>
    <w:r>
      <w:fldChar w:fldCharType="end"/>
    </w:r>
  </w:p>
  <w:p w:rsidR="0012417C" w:rsidRDefault="0012417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F95" w:rsidRPr="004A5BD1" w:rsidRDefault="00486F95" w:rsidP="004A5BD1">
      <w:pPr>
        <w:spacing w:after="0" w:line="240" w:lineRule="auto"/>
      </w:pPr>
      <w:r>
        <w:separator/>
      </w:r>
    </w:p>
  </w:footnote>
  <w:footnote w:type="continuationSeparator" w:id="0">
    <w:p w:rsidR="00486F95" w:rsidRPr="004A5BD1" w:rsidRDefault="00486F95" w:rsidP="004A5B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F90D37"/>
    <w:multiLevelType w:val="hybridMultilevel"/>
    <w:tmpl w:val="A2FC4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BAE"/>
    <w:rsid w:val="0000144E"/>
    <w:rsid w:val="00001C51"/>
    <w:rsid w:val="00002F22"/>
    <w:rsid w:val="000031A8"/>
    <w:rsid w:val="0000361A"/>
    <w:rsid w:val="000112BC"/>
    <w:rsid w:val="000123D1"/>
    <w:rsid w:val="00021183"/>
    <w:rsid w:val="00024A7C"/>
    <w:rsid w:val="000276FD"/>
    <w:rsid w:val="00032283"/>
    <w:rsid w:val="00036B0F"/>
    <w:rsid w:val="000412B6"/>
    <w:rsid w:val="00041755"/>
    <w:rsid w:val="00041A25"/>
    <w:rsid w:val="0004253D"/>
    <w:rsid w:val="00044A12"/>
    <w:rsid w:val="000452AC"/>
    <w:rsid w:val="000503AE"/>
    <w:rsid w:val="000527A3"/>
    <w:rsid w:val="00053878"/>
    <w:rsid w:val="0005465A"/>
    <w:rsid w:val="0006207F"/>
    <w:rsid w:val="0006528F"/>
    <w:rsid w:val="000718B0"/>
    <w:rsid w:val="00073949"/>
    <w:rsid w:val="00075635"/>
    <w:rsid w:val="0007593F"/>
    <w:rsid w:val="00081FB7"/>
    <w:rsid w:val="00084FA3"/>
    <w:rsid w:val="00086204"/>
    <w:rsid w:val="0009111D"/>
    <w:rsid w:val="000972B0"/>
    <w:rsid w:val="0009736B"/>
    <w:rsid w:val="000A04FC"/>
    <w:rsid w:val="000A2093"/>
    <w:rsid w:val="000A3015"/>
    <w:rsid w:val="000A38F2"/>
    <w:rsid w:val="000A5911"/>
    <w:rsid w:val="000A6431"/>
    <w:rsid w:val="000B1D2D"/>
    <w:rsid w:val="000B4B90"/>
    <w:rsid w:val="000B4F38"/>
    <w:rsid w:val="000B6BE3"/>
    <w:rsid w:val="000C4759"/>
    <w:rsid w:val="000C5370"/>
    <w:rsid w:val="000C5494"/>
    <w:rsid w:val="000C5615"/>
    <w:rsid w:val="000C5CA3"/>
    <w:rsid w:val="000C5F61"/>
    <w:rsid w:val="000C70D5"/>
    <w:rsid w:val="000D0883"/>
    <w:rsid w:val="000D2DDF"/>
    <w:rsid w:val="000D4E78"/>
    <w:rsid w:val="000E108E"/>
    <w:rsid w:val="000E2FD1"/>
    <w:rsid w:val="000E4EE5"/>
    <w:rsid w:val="000E7310"/>
    <w:rsid w:val="000E7B5E"/>
    <w:rsid w:val="000F07B0"/>
    <w:rsid w:val="000F22A0"/>
    <w:rsid w:val="000F613C"/>
    <w:rsid w:val="000F6249"/>
    <w:rsid w:val="000F768C"/>
    <w:rsid w:val="001016AC"/>
    <w:rsid w:val="00102D4C"/>
    <w:rsid w:val="00104BDD"/>
    <w:rsid w:val="00105099"/>
    <w:rsid w:val="0011529D"/>
    <w:rsid w:val="001154F3"/>
    <w:rsid w:val="0011578D"/>
    <w:rsid w:val="001216AC"/>
    <w:rsid w:val="00122D05"/>
    <w:rsid w:val="0012417C"/>
    <w:rsid w:val="00124B06"/>
    <w:rsid w:val="0012659A"/>
    <w:rsid w:val="001323B3"/>
    <w:rsid w:val="001365DF"/>
    <w:rsid w:val="00156184"/>
    <w:rsid w:val="00161072"/>
    <w:rsid w:val="00163227"/>
    <w:rsid w:val="00163414"/>
    <w:rsid w:val="00165ABC"/>
    <w:rsid w:val="00166C6E"/>
    <w:rsid w:val="00170194"/>
    <w:rsid w:val="001712D0"/>
    <w:rsid w:val="001748BA"/>
    <w:rsid w:val="00175B58"/>
    <w:rsid w:val="00177503"/>
    <w:rsid w:val="00180547"/>
    <w:rsid w:val="0018496B"/>
    <w:rsid w:val="00186E30"/>
    <w:rsid w:val="0018710E"/>
    <w:rsid w:val="00191928"/>
    <w:rsid w:val="00192BFD"/>
    <w:rsid w:val="00197707"/>
    <w:rsid w:val="001A4441"/>
    <w:rsid w:val="001A7BA6"/>
    <w:rsid w:val="001B1459"/>
    <w:rsid w:val="001B1B39"/>
    <w:rsid w:val="001B74E3"/>
    <w:rsid w:val="001C322A"/>
    <w:rsid w:val="001C4E2D"/>
    <w:rsid w:val="001C6B1E"/>
    <w:rsid w:val="001C7EC6"/>
    <w:rsid w:val="001D208F"/>
    <w:rsid w:val="001D5EB9"/>
    <w:rsid w:val="001D6310"/>
    <w:rsid w:val="001D79DA"/>
    <w:rsid w:val="001D7F5B"/>
    <w:rsid w:val="001E2003"/>
    <w:rsid w:val="001E2F98"/>
    <w:rsid w:val="001E3D5F"/>
    <w:rsid w:val="001F7959"/>
    <w:rsid w:val="002010EA"/>
    <w:rsid w:val="00201D72"/>
    <w:rsid w:val="00201D79"/>
    <w:rsid w:val="002024F1"/>
    <w:rsid w:val="00202B4E"/>
    <w:rsid w:val="00206FD8"/>
    <w:rsid w:val="00207222"/>
    <w:rsid w:val="00207D1B"/>
    <w:rsid w:val="00210BAB"/>
    <w:rsid w:val="00210C13"/>
    <w:rsid w:val="002115CD"/>
    <w:rsid w:val="00211FF4"/>
    <w:rsid w:val="002123D3"/>
    <w:rsid w:val="002124D1"/>
    <w:rsid w:val="00217EAD"/>
    <w:rsid w:val="00230AC3"/>
    <w:rsid w:val="0023241A"/>
    <w:rsid w:val="0023515B"/>
    <w:rsid w:val="00237F0D"/>
    <w:rsid w:val="00237FC7"/>
    <w:rsid w:val="002404AB"/>
    <w:rsid w:val="002424EA"/>
    <w:rsid w:val="00244104"/>
    <w:rsid w:val="00244F40"/>
    <w:rsid w:val="0024512A"/>
    <w:rsid w:val="00245E2C"/>
    <w:rsid w:val="002460AD"/>
    <w:rsid w:val="0024654E"/>
    <w:rsid w:val="00250700"/>
    <w:rsid w:val="00253547"/>
    <w:rsid w:val="00254A87"/>
    <w:rsid w:val="0026051C"/>
    <w:rsid w:val="00260EDB"/>
    <w:rsid w:val="00264254"/>
    <w:rsid w:val="00270E71"/>
    <w:rsid w:val="002717C6"/>
    <w:rsid w:val="00284CA5"/>
    <w:rsid w:val="00292E19"/>
    <w:rsid w:val="00295C8E"/>
    <w:rsid w:val="00296263"/>
    <w:rsid w:val="00296983"/>
    <w:rsid w:val="002A12A8"/>
    <w:rsid w:val="002B2C96"/>
    <w:rsid w:val="002B3B39"/>
    <w:rsid w:val="002B3B93"/>
    <w:rsid w:val="002B67A7"/>
    <w:rsid w:val="002C02B1"/>
    <w:rsid w:val="002C094D"/>
    <w:rsid w:val="002C1D65"/>
    <w:rsid w:val="002C26B0"/>
    <w:rsid w:val="002C4143"/>
    <w:rsid w:val="002C49CD"/>
    <w:rsid w:val="002C51DD"/>
    <w:rsid w:val="002C6B90"/>
    <w:rsid w:val="002C78C3"/>
    <w:rsid w:val="002D0486"/>
    <w:rsid w:val="002D3233"/>
    <w:rsid w:val="002D6F15"/>
    <w:rsid w:val="002E00C4"/>
    <w:rsid w:val="002E0B0C"/>
    <w:rsid w:val="002E4D5A"/>
    <w:rsid w:val="002F2E3C"/>
    <w:rsid w:val="002F3473"/>
    <w:rsid w:val="002F520A"/>
    <w:rsid w:val="003022D7"/>
    <w:rsid w:val="003028E6"/>
    <w:rsid w:val="00303198"/>
    <w:rsid w:val="00305396"/>
    <w:rsid w:val="003059CE"/>
    <w:rsid w:val="00305CD3"/>
    <w:rsid w:val="00311D40"/>
    <w:rsid w:val="00320168"/>
    <w:rsid w:val="00320E52"/>
    <w:rsid w:val="003338E0"/>
    <w:rsid w:val="00333BDB"/>
    <w:rsid w:val="003379C1"/>
    <w:rsid w:val="00340589"/>
    <w:rsid w:val="0034257B"/>
    <w:rsid w:val="003425E3"/>
    <w:rsid w:val="00343479"/>
    <w:rsid w:val="003518A6"/>
    <w:rsid w:val="00352A57"/>
    <w:rsid w:val="00352E50"/>
    <w:rsid w:val="00355964"/>
    <w:rsid w:val="00360969"/>
    <w:rsid w:val="00366F05"/>
    <w:rsid w:val="00367870"/>
    <w:rsid w:val="00370B79"/>
    <w:rsid w:val="00370E3A"/>
    <w:rsid w:val="00372EE5"/>
    <w:rsid w:val="003731B2"/>
    <w:rsid w:val="00373593"/>
    <w:rsid w:val="00373CCD"/>
    <w:rsid w:val="003741B0"/>
    <w:rsid w:val="00374318"/>
    <w:rsid w:val="003745DF"/>
    <w:rsid w:val="00377C67"/>
    <w:rsid w:val="00382B21"/>
    <w:rsid w:val="00384C35"/>
    <w:rsid w:val="003869A8"/>
    <w:rsid w:val="00386AE3"/>
    <w:rsid w:val="003911D7"/>
    <w:rsid w:val="00391371"/>
    <w:rsid w:val="003930C6"/>
    <w:rsid w:val="003938E1"/>
    <w:rsid w:val="00393DBC"/>
    <w:rsid w:val="00394F80"/>
    <w:rsid w:val="0039531A"/>
    <w:rsid w:val="00397EC3"/>
    <w:rsid w:val="003A2272"/>
    <w:rsid w:val="003A2ED7"/>
    <w:rsid w:val="003A300D"/>
    <w:rsid w:val="003A3958"/>
    <w:rsid w:val="003A3A0E"/>
    <w:rsid w:val="003B2628"/>
    <w:rsid w:val="003B27C2"/>
    <w:rsid w:val="003B4503"/>
    <w:rsid w:val="003B4781"/>
    <w:rsid w:val="003B57A8"/>
    <w:rsid w:val="003B5F6B"/>
    <w:rsid w:val="003C0E84"/>
    <w:rsid w:val="003C4104"/>
    <w:rsid w:val="003C6B64"/>
    <w:rsid w:val="003C6E62"/>
    <w:rsid w:val="003D2153"/>
    <w:rsid w:val="003D5F35"/>
    <w:rsid w:val="003D7255"/>
    <w:rsid w:val="003E1188"/>
    <w:rsid w:val="003E2189"/>
    <w:rsid w:val="003E3B67"/>
    <w:rsid w:val="003E4638"/>
    <w:rsid w:val="003F096F"/>
    <w:rsid w:val="003F0AAF"/>
    <w:rsid w:val="003F1721"/>
    <w:rsid w:val="003F3870"/>
    <w:rsid w:val="003F38E1"/>
    <w:rsid w:val="003F43A9"/>
    <w:rsid w:val="003F5A82"/>
    <w:rsid w:val="004004F3"/>
    <w:rsid w:val="004007B5"/>
    <w:rsid w:val="00401FC4"/>
    <w:rsid w:val="004042C3"/>
    <w:rsid w:val="004042FB"/>
    <w:rsid w:val="004109FF"/>
    <w:rsid w:val="004152C2"/>
    <w:rsid w:val="00420C9F"/>
    <w:rsid w:val="00421842"/>
    <w:rsid w:val="00422573"/>
    <w:rsid w:val="00423604"/>
    <w:rsid w:val="00425BB8"/>
    <w:rsid w:val="00432E8D"/>
    <w:rsid w:val="00433F48"/>
    <w:rsid w:val="00434C4B"/>
    <w:rsid w:val="0043670C"/>
    <w:rsid w:val="00437D1A"/>
    <w:rsid w:val="00440224"/>
    <w:rsid w:val="004405E5"/>
    <w:rsid w:val="00446BEB"/>
    <w:rsid w:val="0044735F"/>
    <w:rsid w:val="00447C60"/>
    <w:rsid w:val="00451E1C"/>
    <w:rsid w:val="00452361"/>
    <w:rsid w:val="00463826"/>
    <w:rsid w:val="004640AB"/>
    <w:rsid w:val="00467C55"/>
    <w:rsid w:val="0047180C"/>
    <w:rsid w:val="00473C0D"/>
    <w:rsid w:val="00475025"/>
    <w:rsid w:val="004764D5"/>
    <w:rsid w:val="004764E2"/>
    <w:rsid w:val="004829E8"/>
    <w:rsid w:val="0048416E"/>
    <w:rsid w:val="0048435A"/>
    <w:rsid w:val="00485A7D"/>
    <w:rsid w:val="00486F95"/>
    <w:rsid w:val="004874C1"/>
    <w:rsid w:val="004924C7"/>
    <w:rsid w:val="00494239"/>
    <w:rsid w:val="004A0B41"/>
    <w:rsid w:val="004A1C9E"/>
    <w:rsid w:val="004A5BD1"/>
    <w:rsid w:val="004A7FE5"/>
    <w:rsid w:val="004B4106"/>
    <w:rsid w:val="004B70F7"/>
    <w:rsid w:val="004C667E"/>
    <w:rsid w:val="004C6A25"/>
    <w:rsid w:val="004D0AD1"/>
    <w:rsid w:val="004D324F"/>
    <w:rsid w:val="004D618C"/>
    <w:rsid w:val="004D65A5"/>
    <w:rsid w:val="004D68B5"/>
    <w:rsid w:val="004D706B"/>
    <w:rsid w:val="004D7DB9"/>
    <w:rsid w:val="004E0DDC"/>
    <w:rsid w:val="004E4257"/>
    <w:rsid w:val="004E5606"/>
    <w:rsid w:val="004F4518"/>
    <w:rsid w:val="004F619F"/>
    <w:rsid w:val="004F63E3"/>
    <w:rsid w:val="004F779F"/>
    <w:rsid w:val="00502203"/>
    <w:rsid w:val="00502959"/>
    <w:rsid w:val="00503455"/>
    <w:rsid w:val="005053FE"/>
    <w:rsid w:val="005072EF"/>
    <w:rsid w:val="00507F64"/>
    <w:rsid w:val="005102DD"/>
    <w:rsid w:val="00512F10"/>
    <w:rsid w:val="005164C2"/>
    <w:rsid w:val="00517667"/>
    <w:rsid w:val="0052174A"/>
    <w:rsid w:val="00523E04"/>
    <w:rsid w:val="00524086"/>
    <w:rsid w:val="005247F5"/>
    <w:rsid w:val="005340A2"/>
    <w:rsid w:val="00535EFE"/>
    <w:rsid w:val="005418EB"/>
    <w:rsid w:val="00542B4E"/>
    <w:rsid w:val="00543F18"/>
    <w:rsid w:val="005459A7"/>
    <w:rsid w:val="00556118"/>
    <w:rsid w:val="00556AFB"/>
    <w:rsid w:val="0056178E"/>
    <w:rsid w:val="00562927"/>
    <w:rsid w:val="00563F4C"/>
    <w:rsid w:val="005646CA"/>
    <w:rsid w:val="005657F9"/>
    <w:rsid w:val="00565BCA"/>
    <w:rsid w:val="00567688"/>
    <w:rsid w:val="005733B4"/>
    <w:rsid w:val="00574D1C"/>
    <w:rsid w:val="00575741"/>
    <w:rsid w:val="005772E9"/>
    <w:rsid w:val="00580232"/>
    <w:rsid w:val="00580CA9"/>
    <w:rsid w:val="00581684"/>
    <w:rsid w:val="00581B8B"/>
    <w:rsid w:val="00582F80"/>
    <w:rsid w:val="00585E2C"/>
    <w:rsid w:val="00587972"/>
    <w:rsid w:val="00587EC3"/>
    <w:rsid w:val="00590588"/>
    <w:rsid w:val="00592EC9"/>
    <w:rsid w:val="00594B72"/>
    <w:rsid w:val="00597120"/>
    <w:rsid w:val="005A5326"/>
    <w:rsid w:val="005A78BB"/>
    <w:rsid w:val="005B103E"/>
    <w:rsid w:val="005C029C"/>
    <w:rsid w:val="005C02B2"/>
    <w:rsid w:val="005C14CA"/>
    <w:rsid w:val="005C3E39"/>
    <w:rsid w:val="005C7060"/>
    <w:rsid w:val="005D1E5E"/>
    <w:rsid w:val="005E0919"/>
    <w:rsid w:val="005E28F8"/>
    <w:rsid w:val="005E3004"/>
    <w:rsid w:val="005E3FB9"/>
    <w:rsid w:val="005E526C"/>
    <w:rsid w:val="005E5CA0"/>
    <w:rsid w:val="005F125C"/>
    <w:rsid w:val="005F44EE"/>
    <w:rsid w:val="005F5B82"/>
    <w:rsid w:val="005F70EC"/>
    <w:rsid w:val="0060010A"/>
    <w:rsid w:val="006018E0"/>
    <w:rsid w:val="00601A9A"/>
    <w:rsid w:val="00602E7C"/>
    <w:rsid w:val="00602EF0"/>
    <w:rsid w:val="00605E11"/>
    <w:rsid w:val="00605F77"/>
    <w:rsid w:val="00611584"/>
    <w:rsid w:val="00613E4E"/>
    <w:rsid w:val="00614696"/>
    <w:rsid w:val="00617D82"/>
    <w:rsid w:val="006226E5"/>
    <w:rsid w:val="00624572"/>
    <w:rsid w:val="006247D5"/>
    <w:rsid w:val="00625D82"/>
    <w:rsid w:val="00630DDE"/>
    <w:rsid w:val="00630E62"/>
    <w:rsid w:val="006401BB"/>
    <w:rsid w:val="006413EB"/>
    <w:rsid w:val="0064184F"/>
    <w:rsid w:val="0064289C"/>
    <w:rsid w:val="006438FB"/>
    <w:rsid w:val="00644948"/>
    <w:rsid w:val="006507BE"/>
    <w:rsid w:val="006513E8"/>
    <w:rsid w:val="006514E2"/>
    <w:rsid w:val="006522BF"/>
    <w:rsid w:val="006524B3"/>
    <w:rsid w:val="006545A5"/>
    <w:rsid w:val="0065559D"/>
    <w:rsid w:val="00655601"/>
    <w:rsid w:val="00661CED"/>
    <w:rsid w:val="00661E4F"/>
    <w:rsid w:val="00670D04"/>
    <w:rsid w:val="0067125D"/>
    <w:rsid w:val="00671B92"/>
    <w:rsid w:val="00671D60"/>
    <w:rsid w:val="0067324D"/>
    <w:rsid w:val="00673CAB"/>
    <w:rsid w:val="006805CE"/>
    <w:rsid w:val="00681F91"/>
    <w:rsid w:val="00687D59"/>
    <w:rsid w:val="006919AB"/>
    <w:rsid w:val="00693A77"/>
    <w:rsid w:val="00695282"/>
    <w:rsid w:val="00695E28"/>
    <w:rsid w:val="00695FA7"/>
    <w:rsid w:val="006964F7"/>
    <w:rsid w:val="006975E5"/>
    <w:rsid w:val="006A50EB"/>
    <w:rsid w:val="006A698C"/>
    <w:rsid w:val="006A78B9"/>
    <w:rsid w:val="006B2987"/>
    <w:rsid w:val="006B6419"/>
    <w:rsid w:val="006C66D1"/>
    <w:rsid w:val="006C688F"/>
    <w:rsid w:val="006C7B07"/>
    <w:rsid w:val="006D2B51"/>
    <w:rsid w:val="006D38F8"/>
    <w:rsid w:val="006D5878"/>
    <w:rsid w:val="006E1422"/>
    <w:rsid w:val="006E17BB"/>
    <w:rsid w:val="006E43B4"/>
    <w:rsid w:val="006E59AD"/>
    <w:rsid w:val="006F19A1"/>
    <w:rsid w:val="006F327A"/>
    <w:rsid w:val="006F4A66"/>
    <w:rsid w:val="006F52BC"/>
    <w:rsid w:val="006F5EC6"/>
    <w:rsid w:val="006F6AFC"/>
    <w:rsid w:val="006F7040"/>
    <w:rsid w:val="007021FB"/>
    <w:rsid w:val="0070324B"/>
    <w:rsid w:val="00703D3F"/>
    <w:rsid w:val="00704DF8"/>
    <w:rsid w:val="0070502A"/>
    <w:rsid w:val="007057A8"/>
    <w:rsid w:val="00715775"/>
    <w:rsid w:val="00722661"/>
    <w:rsid w:val="00722F5A"/>
    <w:rsid w:val="00724D0A"/>
    <w:rsid w:val="00726014"/>
    <w:rsid w:val="00730DDA"/>
    <w:rsid w:val="00732987"/>
    <w:rsid w:val="00732DA8"/>
    <w:rsid w:val="00736065"/>
    <w:rsid w:val="007365BF"/>
    <w:rsid w:val="007422C4"/>
    <w:rsid w:val="00742B30"/>
    <w:rsid w:val="00742CAF"/>
    <w:rsid w:val="00750600"/>
    <w:rsid w:val="00751A31"/>
    <w:rsid w:val="00751FD4"/>
    <w:rsid w:val="007529EB"/>
    <w:rsid w:val="00756171"/>
    <w:rsid w:val="00757177"/>
    <w:rsid w:val="00757309"/>
    <w:rsid w:val="007624DC"/>
    <w:rsid w:val="00764DF8"/>
    <w:rsid w:val="00766CD7"/>
    <w:rsid w:val="00766E84"/>
    <w:rsid w:val="007677A1"/>
    <w:rsid w:val="00770492"/>
    <w:rsid w:val="00771D1E"/>
    <w:rsid w:val="0077664B"/>
    <w:rsid w:val="00782216"/>
    <w:rsid w:val="00782BCE"/>
    <w:rsid w:val="007839FF"/>
    <w:rsid w:val="007844C8"/>
    <w:rsid w:val="00787F0F"/>
    <w:rsid w:val="0079245E"/>
    <w:rsid w:val="00794CC2"/>
    <w:rsid w:val="00794F20"/>
    <w:rsid w:val="007979E9"/>
    <w:rsid w:val="007A09AC"/>
    <w:rsid w:val="007A0DDE"/>
    <w:rsid w:val="007A1D35"/>
    <w:rsid w:val="007A26F4"/>
    <w:rsid w:val="007A2F13"/>
    <w:rsid w:val="007A3C62"/>
    <w:rsid w:val="007A4139"/>
    <w:rsid w:val="007A5475"/>
    <w:rsid w:val="007A585B"/>
    <w:rsid w:val="007C17C3"/>
    <w:rsid w:val="007D1AB3"/>
    <w:rsid w:val="007D2BEC"/>
    <w:rsid w:val="007D2E52"/>
    <w:rsid w:val="007D4E3F"/>
    <w:rsid w:val="007E196D"/>
    <w:rsid w:val="007E482C"/>
    <w:rsid w:val="007E66B6"/>
    <w:rsid w:val="007F0140"/>
    <w:rsid w:val="007F0637"/>
    <w:rsid w:val="007F73A8"/>
    <w:rsid w:val="008000C5"/>
    <w:rsid w:val="00801219"/>
    <w:rsid w:val="00801BBE"/>
    <w:rsid w:val="008023B2"/>
    <w:rsid w:val="00803A91"/>
    <w:rsid w:val="00803AF2"/>
    <w:rsid w:val="00805942"/>
    <w:rsid w:val="008070D9"/>
    <w:rsid w:val="008109F7"/>
    <w:rsid w:val="0081352C"/>
    <w:rsid w:val="008153AD"/>
    <w:rsid w:val="008170DF"/>
    <w:rsid w:val="008177F2"/>
    <w:rsid w:val="0082023B"/>
    <w:rsid w:val="00820676"/>
    <w:rsid w:val="00824D90"/>
    <w:rsid w:val="0082579D"/>
    <w:rsid w:val="0082711B"/>
    <w:rsid w:val="00837018"/>
    <w:rsid w:val="00837981"/>
    <w:rsid w:val="00837A31"/>
    <w:rsid w:val="00844142"/>
    <w:rsid w:val="008521AC"/>
    <w:rsid w:val="00860B8A"/>
    <w:rsid w:val="0086322A"/>
    <w:rsid w:val="00863947"/>
    <w:rsid w:val="00864DD8"/>
    <w:rsid w:val="008672D4"/>
    <w:rsid w:val="00867928"/>
    <w:rsid w:val="008751FC"/>
    <w:rsid w:val="00875650"/>
    <w:rsid w:val="00876FAA"/>
    <w:rsid w:val="00883BA8"/>
    <w:rsid w:val="0088473C"/>
    <w:rsid w:val="00884BD9"/>
    <w:rsid w:val="00885CAD"/>
    <w:rsid w:val="00887CC5"/>
    <w:rsid w:val="008965CD"/>
    <w:rsid w:val="008A10C0"/>
    <w:rsid w:val="008A300C"/>
    <w:rsid w:val="008A4591"/>
    <w:rsid w:val="008A629B"/>
    <w:rsid w:val="008A66AC"/>
    <w:rsid w:val="008B46E3"/>
    <w:rsid w:val="008B536D"/>
    <w:rsid w:val="008C1167"/>
    <w:rsid w:val="008C373F"/>
    <w:rsid w:val="008C3E8A"/>
    <w:rsid w:val="008C61F4"/>
    <w:rsid w:val="008D3F3F"/>
    <w:rsid w:val="008D42F3"/>
    <w:rsid w:val="008E28DD"/>
    <w:rsid w:val="008E3D60"/>
    <w:rsid w:val="008E7242"/>
    <w:rsid w:val="008F011F"/>
    <w:rsid w:val="008F3ABC"/>
    <w:rsid w:val="008F3D52"/>
    <w:rsid w:val="008F441A"/>
    <w:rsid w:val="008F69DA"/>
    <w:rsid w:val="008F7393"/>
    <w:rsid w:val="0090600F"/>
    <w:rsid w:val="009120FC"/>
    <w:rsid w:val="009144FC"/>
    <w:rsid w:val="00914F9A"/>
    <w:rsid w:val="009150DE"/>
    <w:rsid w:val="0091626F"/>
    <w:rsid w:val="009167B9"/>
    <w:rsid w:val="00917DD7"/>
    <w:rsid w:val="00920D9E"/>
    <w:rsid w:val="00926BDB"/>
    <w:rsid w:val="0092737A"/>
    <w:rsid w:val="009304EC"/>
    <w:rsid w:val="00931177"/>
    <w:rsid w:val="009333BF"/>
    <w:rsid w:val="009347D3"/>
    <w:rsid w:val="00935386"/>
    <w:rsid w:val="00936E8F"/>
    <w:rsid w:val="00940C20"/>
    <w:rsid w:val="00945652"/>
    <w:rsid w:val="00954D52"/>
    <w:rsid w:val="0095509B"/>
    <w:rsid w:val="009550D3"/>
    <w:rsid w:val="0095570C"/>
    <w:rsid w:val="00960169"/>
    <w:rsid w:val="009642DB"/>
    <w:rsid w:val="00973995"/>
    <w:rsid w:val="009755DB"/>
    <w:rsid w:val="009777A8"/>
    <w:rsid w:val="0097789B"/>
    <w:rsid w:val="009832A7"/>
    <w:rsid w:val="009843F6"/>
    <w:rsid w:val="00991651"/>
    <w:rsid w:val="00992310"/>
    <w:rsid w:val="00996351"/>
    <w:rsid w:val="009A26D7"/>
    <w:rsid w:val="009A296B"/>
    <w:rsid w:val="009A2B6F"/>
    <w:rsid w:val="009A6BEA"/>
    <w:rsid w:val="009B1085"/>
    <w:rsid w:val="009B413D"/>
    <w:rsid w:val="009B607A"/>
    <w:rsid w:val="009B76BE"/>
    <w:rsid w:val="009C11C6"/>
    <w:rsid w:val="009C1C49"/>
    <w:rsid w:val="009C274D"/>
    <w:rsid w:val="009C2B3E"/>
    <w:rsid w:val="009D4EAE"/>
    <w:rsid w:val="009D6841"/>
    <w:rsid w:val="009D7387"/>
    <w:rsid w:val="009D741C"/>
    <w:rsid w:val="009E05AF"/>
    <w:rsid w:val="009E3D9F"/>
    <w:rsid w:val="009F01ED"/>
    <w:rsid w:val="009F526F"/>
    <w:rsid w:val="009F5D8E"/>
    <w:rsid w:val="009F5E14"/>
    <w:rsid w:val="00A00834"/>
    <w:rsid w:val="00A021E2"/>
    <w:rsid w:val="00A039C4"/>
    <w:rsid w:val="00A0469A"/>
    <w:rsid w:val="00A049AD"/>
    <w:rsid w:val="00A070B7"/>
    <w:rsid w:val="00A074A3"/>
    <w:rsid w:val="00A10349"/>
    <w:rsid w:val="00A13FC2"/>
    <w:rsid w:val="00A15301"/>
    <w:rsid w:val="00A1709E"/>
    <w:rsid w:val="00A20E20"/>
    <w:rsid w:val="00A2610F"/>
    <w:rsid w:val="00A37EB2"/>
    <w:rsid w:val="00A437FA"/>
    <w:rsid w:val="00A46274"/>
    <w:rsid w:val="00A46B78"/>
    <w:rsid w:val="00A50FB4"/>
    <w:rsid w:val="00A51358"/>
    <w:rsid w:val="00A523EF"/>
    <w:rsid w:val="00A54493"/>
    <w:rsid w:val="00A548F9"/>
    <w:rsid w:val="00A54D5D"/>
    <w:rsid w:val="00A55046"/>
    <w:rsid w:val="00A551E8"/>
    <w:rsid w:val="00A55B44"/>
    <w:rsid w:val="00A60ADC"/>
    <w:rsid w:val="00A63553"/>
    <w:rsid w:val="00A65A21"/>
    <w:rsid w:val="00A71ACF"/>
    <w:rsid w:val="00A741FF"/>
    <w:rsid w:val="00A80D2A"/>
    <w:rsid w:val="00A85A39"/>
    <w:rsid w:val="00A862B3"/>
    <w:rsid w:val="00A90311"/>
    <w:rsid w:val="00A92945"/>
    <w:rsid w:val="00A92D88"/>
    <w:rsid w:val="00A93EAF"/>
    <w:rsid w:val="00AA6543"/>
    <w:rsid w:val="00AB07F2"/>
    <w:rsid w:val="00AB0B8D"/>
    <w:rsid w:val="00AB26A8"/>
    <w:rsid w:val="00AB2D90"/>
    <w:rsid w:val="00AB31F0"/>
    <w:rsid w:val="00AB47B5"/>
    <w:rsid w:val="00AC08D9"/>
    <w:rsid w:val="00AC1D83"/>
    <w:rsid w:val="00AC3702"/>
    <w:rsid w:val="00AC437F"/>
    <w:rsid w:val="00AC4CDD"/>
    <w:rsid w:val="00AD02A8"/>
    <w:rsid w:val="00AD622E"/>
    <w:rsid w:val="00AE1999"/>
    <w:rsid w:val="00AE1F61"/>
    <w:rsid w:val="00AE628A"/>
    <w:rsid w:val="00AF3DB0"/>
    <w:rsid w:val="00AF66C5"/>
    <w:rsid w:val="00B01370"/>
    <w:rsid w:val="00B01664"/>
    <w:rsid w:val="00B07824"/>
    <w:rsid w:val="00B10981"/>
    <w:rsid w:val="00B10ADF"/>
    <w:rsid w:val="00B13806"/>
    <w:rsid w:val="00B2330B"/>
    <w:rsid w:val="00B247D5"/>
    <w:rsid w:val="00B25E19"/>
    <w:rsid w:val="00B267D0"/>
    <w:rsid w:val="00B27148"/>
    <w:rsid w:val="00B27345"/>
    <w:rsid w:val="00B27B08"/>
    <w:rsid w:val="00B33CAB"/>
    <w:rsid w:val="00B36D4F"/>
    <w:rsid w:val="00B41299"/>
    <w:rsid w:val="00B42B75"/>
    <w:rsid w:val="00B46F75"/>
    <w:rsid w:val="00B51D2B"/>
    <w:rsid w:val="00B52AA8"/>
    <w:rsid w:val="00B52CB6"/>
    <w:rsid w:val="00B52D5B"/>
    <w:rsid w:val="00B548A6"/>
    <w:rsid w:val="00B5606E"/>
    <w:rsid w:val="00B56484"/>
    <w:rsid w:val="00B56BBB"/>
    <w:rsid w:val="00B60C21"/>
    <w:rsid w:val="00B62004"/>
    <w:rsid w:val="00B75452"/>
    <w:rsid w:val="00B82B40"/>
    <w:rsid w:val="00B84EF6"/>
    <w:rsid w:val="00B850CA"/>
    <w:rsid w:val="00B858AB"/>
    <w:rsid w:val="00B878E6"/>
    <w:rsid w:val="00B902B9"/>
    <w:rsid w:val="00B9405F"/>
    <w:rsid w:val="00B94946"/>
    <w:rsid w:val="00B9514D"/>
    <w:rsid w:val="00B95B24"/>
    <w:rsid w:val="00B960A9"/>
    <w:rsid w:val="00B965D0"/>
    <w:rsid w:val="00BA02CD"/>
    <w:rsid w:val="00BA1825"/>
    <w:rsid w:val="00BA34F0"/>
    <w:rsid w:val="00BA469A"/>
    <w:rsid w:val="00BA6321"/>
    <w:rsid w:val="00BB0C9F"/>
    <w:rsid w:val="00BB193F"/>
    <w:rsid w:val="00BB1D1A"/>
    <w:rsid w:val="00BB29DD"/>
    <w:rsid w:val="00BB7A28"/>
    <w:rsid w:val="00BC1714"/>
    <w:rsid w:val="00BC2FAC"/>
    <w:rsid w:val="00BC4642"/>
    <w:rsid w:val="00BC7814"/>
    <w:rsid w:val="00BD1F91"/>
    <w:rsid w:val="00BD3E8A"/>
    <w:rsid w:val="00BD5258"/>
    <w:rsid w:val="00BD777E"/>
    <w:rsid w:val="00BE1FD6"/>
    <w:rsid w:val="00BE51CC"/>
    <w:rsid w:val="00BE770E"/>
    <w:rsid w:val="00BF30C8"/>
    <w:rsid w:val="00BF4268"/>
    <w:rsid w:val="00BF4421"/>
    <w:rsid w:val="00BF5889"/>
    <w:rsid w:val="00BF5E8B"/>
    <w:rsid w:val="00BF738B"/>
    <w:rsid w:val="00BF738C"/>
    <w:rsid w:val="00BF755B"/>
    <w:rsid w:val="00BF78F2"/>
    <w:rsid w:val="00C024F5"/>
    <w:rsid w:val="00C04374"/>
    <w:rsid w:val="00C0503A"/>
    <w:rsid w:val="00C10531"/>
    <w:rsid w:val="00C105CC"/>
    <w:rsid w:val="00C1140C"/>
    <w:rsid w:val="00C12640"/>
    <w:rsid w:val="00C12F9A"/>
    <w:rsid w:val="00C202F3"/>
    <w:rsid w:val="00C23919"/>
    <w:rsid w:val="00C251CC"/>
    <w:rsid w:val="00C252AB"/>
    <w:rsid w:val="00C33742"/>
    <w:rsid w:val="00C45100"/>
    <w:rsid w:val="00C5060A"/>
    <w:rsid w:val="00C52F6F"/>
    <w:rsid w:val="00C5589B"/>
    <w:rsid w:val="00C6643C"/>
    <w:rsid w:val="00C66E30"/>
    <w:rsid w:val="00C70B68"/>
    <w:rsid w:val="00C75D3F"/>
    <w:rsid w:val="00C762C4"/>
    <w:rsid w:val="00C768DB"/>
    <w:rsid w:val="00C77772"/>
    <w:rsid w:val="00C80F70"/>
    <w:rsid w:val="00C81F7C"/>
    <w:rsid w:val="00C84756"/>
    <w:rsid w:val="00C87CEC"/>
    <w:rsid w:val="00C968A1"/>
    <w:rsid w:val="00CA1DD4"/>
    <w:rsid w:val="00CB108F"/>
    <w:rsid w:val="00CB15B3"/>
    <w:rsid w:val="00CB56C3"/>
    <w:rsid w:val="00CB5C37"/>
    <w:rsid w:val="00CB7574"/>
    <w:rsid w:val="00CB7774"/>
    <w:rsid w:val="00CB7C47"/>
    <w:rsid w:val="00CC23A9"/>
    <w:rsid w:val="00CC2FE7"/>
    <w:rsid w:val="00CC314C"/>
    <w:rsid w:val="00CC6CA0"/>
    <w:rsid w:val="00CD0343"/>
    <w:rsid w:val="00CD1731"/>
    <w:rsid w:val="00CD294E"/>
    <w:rsid w:val="00CD3F43"/>
    <w:rsid w:val="00CD52B0"/>
    <w:rsid w:val="00CD6C98"/>
    <w:rsid w:val="00CE2F79"/>
    <w:rsid w:val="00CE7037"/>
    <w:rsid w:val="00CE754B"/>
    <w:rsid w:val="00CF301E"/>
    <w:rsid w:val="00CF5FD5"/>
    <w:rsid w:val="00D0295F"/>
    <w:rsid w:val="00D10A68"/>
    <w:rsid w:val="00D13D7E"/>
    <w:rsid w:val="00D1469F"/>
    <w:rsid w:val="00D20139"/>
    <w:rsid w:val="00D201D8"/>
    <w:rsid w:val="00D21520"/>
    <w:rsid w:val="00D21707"/>
    <w:rsid w:val="00D21BA3"/>
    <w:rsid w:val="00D273E0"/>
    <w:rsid w:val="00D326B9"/>
    <w:rsid w:val="00D35AA5"/>
    <w:rsid w:val="00D35D50"/>
    <w:rsid w:val="00D36832"/>
    <w:rsid w:val="00D36B4E"/>
    <w:rsid w:val="00D37124"/>
    <w:rsid w:val="00D37D15"/>
    <w:rsid w:val="00D41A00"/>
    <w:rsid w:val="00D41FBB"/>
    <w:rsid w:val="00D42A13"/>
    <w:rsid w:val="00D4542C"/>
    <w:rsid w:val="00D4577B"/>
    <w:rsid w:val="00D47373"/>
    <w:rsid w:val="00D47FA1"/>
    <w:rsid w:val="00D50771"/>
    <w:rsid w:val="00D50A36"/>
    <w:rsid w:val="00D50F8A"/>
    <w:rsid w:val="00D51802"/>
    <w:rsid w:val="00D52445"/>
    <w:rsid w:val="00D537D8"/>
    <w:rsid w:val="00D54F70"/>
    <w:rsid w:val="00D61E6E"/>
    <w:rsid w:val="00D63474"/>
    <w:rsid w:val="00D708CC"/>
    <w:rsid w:val="00D71FA0"/>
    <w:rsid w:val="00D74464"/>
    <w:rsid w:val="00D7457B"/>
    <w:rsid w:val="00D74BD0"/>
    <w:rsid w:val="00D75896"/>
    <w:rsid w:val="00D80646"/>
    <w:rsid w:val="00D80F56"/>
    <w:rsid w:val="00D81E39"/>
    <w:rsid w:val="00D826D8"/>
    <w:rsid w:val="00D85779"/>
    <w:rsid w:val="00D9007D"/>
    <w:rsid w:val="00D917F0"/>
    <w:rsid w:val="00D91FAD"/>
    <w:rsid w:val="00D95F97"/>
    <w:rsid w:val="00DA1FB9"/>
    <w:rsid w:val="00DA225F"/>
    <w:rsid w:val="00DA2AA3"/>
    <w:rsid w:val="00DA4492"/>
    <w:rsid w:val="00DA4A26"/>
    <w:rsid w:val="00DB2A99"/>
    <w:rsid w:val="00DB3361"/>
    <w:rsid w:val="00DB3792"/>
    <w:rsid w:val="00DB3B2A"/>
    <w:rsid w:val="00DB44F2"/>
    <w:rsid w:val="00DB4AFE"/>
    <w:rsid w:val="00DC1B69"/>
    <w:rsid w:val="00DC1FF9"/>
    <w:rsid w:val="00DC585E"/>
    <w:rsid w:val="00DC770F"/>
    <w:rsid w:val="00DD0B9A"/>
    <w:rsid w:val="00DD465F"/>
    <w:rsid w:val="00DD575D"/>
    <w:rsid w:val="00DE2268"/>
    <w:rsid w:val="00DE2856"/>
    <w:rsid w:val="00DE2A19"/>
    <w:rsid w:val="00DE74AD"/>
    <w:rsid w:val="00DF768C"/>
    <w:rsid w:val="00E0427D"/>
    <w:rsid w:val="00E04EFC"/>
    <w:rsid w:val="00E07687"/>
    <w:rsid w:val="00E07778"/>
    <w:rsid w:val="00E13BAE"/>
    <w:rsid w:val="00E15C25"/>
    <w:rsid w:val="00E16603"/>
    <w:rsid w:val="00E26103"/>
    <w:rsid w:val="00E30A41"/>
    <w:rsid w:val="00E32E72"/>
    <w:rsid w:val="00E33278"/>
    <w:rsid w:val="00E358F5"/>
    <w:rsid w:val="00E360FA"/>
    <w:rsid w:val="00E3685C"/>
    <w:rsid w:val="00E403F1"/>
    <w:rsid w:val="00E42756"/>
    <w:rsid w:val="00E46352"/>
    <w:rsid w:val="00E467A1"/>
    <w:rsid w:val="00E47086"/>
    <w:rsid w:val="00E5241B"/>
    <w:rsid w:val="00E6499F"/>
    <w:rsid w:val="00E67C4E"/>
    <w:rsid w:val="00E7132E"/>
    <w:rsid w:val="00E71F70"/>
    <w:rsid w:val="00E731F1"/>
    <w:rsid w:val="00E73B8C"/>
    <w:rsid w:val="00E73DC3"/>
    <w:rsid w:val="00E805FD"/>
    <w:rsid w:val="00E824B5"/>
    <w:rsid w:val="00E824B7"/>
    <w:rsid w:val="00E82645"/>
    <w:rsid w:val="00E82C76"/>
    <w:rsid w:val="00E8464E"/>
    <w:rsid w:val="00E9116D"/>
    <w:rsid w:val="00E91988"/>
    <w:rsid w:val="00E92A55"/>
    <w:rsid w:val="00E963B9"/>
    <w:rsid w:val="00E967FE"/>
    <w:rsid w:val="00E96ADD"/>
    <w:rsid w:val="00EA06A0"/>
    <w:rsid w:val="00EA39AB"/>
    <w:rsid w:val="00EA4FD4"/>
    <w:rsid w:val="00EA78E2"/>
    <w:rsid w:val="00EB0CDD"/>
    <w:rsid w:val="00EB251F"/>
    <w:rsid w:val="00EB278B"/>
    <w:rsid w:val="00EB3797"/>
    <w:rsid w:val="00EB489D"/>
    <w:rsid w:val="00EB5B4B"/>
    <w:rsid w:val="00EC3460"/>
    <w:rsid w:val="00EC3983"/>
    <w:rsid w:val="00EC5847"/>
    <w:rsid w:val="00EC637C"/>
    <w:rsid w:val="00ED575E"/>
    <w:rsid w:val="00EE5B8D"/>
    <w:rsid w:val="00EF26B0"/>
    <w:rsid w:val="00EF6E76"/>
    <w:rsid w:val="00EF6F52"/>
    <w:rsid w:val="00EF7470"/>
    <w:rsid w:val="00F00892"/>
    <w:rsid w:val="00F02BBB"/>
    <w:rsid w:val="00F050AD"/>
    <w:rsid w:val="00F06FD8"/>
    <w:rsid w:val="00F21552"/>
    <w:rsid w:val="00F2373B"/>
    <w:rsid w:val="00F2664B"/>
    <w:rsid w:val="00F30415"/>
    <w:rsid w:val="00F30523"/>
    <w:rsid w:val="00F329BD"/>
    <w:rsid w:val="00F36480"/>
    <w:rsid w:val="00F3663F"/>
    <w:rsid w:val="00F40689"/>
    <w:rsid w:val="00F413D9"/>
    <w:rsid w:val="00F45D9E"/>
    <w:rsid w:val="00F46C54"/>
    <w:rsid w:val="00F5064A"/>
    <w:rsid w:val="00F5334A"/>
    <w:rsid w:val="00F57797"/>
    <w:rsid w:val="00F61EB9"/>
    <w:rsid w:val="00F62881"/>
    <w:rsid w:val="00F62AEA"/>
    <w:rsid w:val="00F64E64"/>
    <w:rsid w:val="00F70AD8"/>
    <w:rsid w:val="00F713DE"/>
    <w:rsid w:val="00F7502F"/>
    <w:rsid w:val="00F77FE6"/>
    <w:rsid w:val="00F8249C"/>
    <w:rsid w:val="00F82D69"/>
    <w:rsid w:val="00F915CF"/>
    <w:rsid w:val="00F9247D"/>
    <w:rsid w:val="00F92480"/>
    <w:rsid w:val="00F9457D"/>
    <w:rsid w:val="00F94D18"/>
    <w:rsid w:val="00F97752"/>
    <w:rsid w:val="00FA123A"/>
    <w:rsid w:val="00FA345A"/>
    <w:rsid w:val="00FA7719"/>
    <w:rsid w:val="00FA7D4A"/>
    <w:rsid w:val="00FB7446"/>
    <w:rsid w:val="00FC2638"/>
    <w:rsid w:val="00FC45AB"/>
    <w:rsid w:val="00FC6BD1"/>
    <w:rsid w:val="00FD1332"/>
    <w:rsid w:val="00FD2BBC"/>
    <w:rsid w:val="00FD4B07"/>
    <w:rsid w:val="00FE033E"/>
    <w:rsid w:val="00FE4915"/>
    <w:rsid w:val="00FE7E37"/>
    <w:rsid w:val="00FF3A7D"/>
    <w:rsid w:val="00FF4922"/>
    <w:rsid w:val="00FF7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7052B2-9ED8-45EC-9449-F755F35E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BEB"/>
    <w:pPr>
      <w:spacing w:after="200" w:line="276" w:lineRule="auto"/>
    </w:pPr>
    <w:rPr>
      <w:sz w:val="22"/>
      <w:szCs w:val="22"/>
      <w:lang w:eastAsia="en-US"/>
    </w:rPr>
  </w:style>
  <w:style w:type="paragraph" w:styleId="2">
    <w:name w:val="heading 2"/>
    <w:basedOn w:val="a"/>
    <w:next w:val="a"/>
    <w:link w:val="20"/>
    <w:uiPriority w:val="99"/>
    <w:qFormat/>
    <w:rsid w:val="00CF5FD5"/>
    <w:pPr>
      <w:keepNext/>
      <w:spacing w:after="0" w:line="240" w:lineRule="auto"/>
      <w:ind w:left="-567"/>
      <w:outlineLvl w:val="1"/>
    </w:pPr>
    <w:rPr>
      <w:rFonts w:ascii="Times New Roman" w:eastAsia="Times New Roman" w:hAnsi="Times New Roman"/>
      <w:b/>
      <w:bCs/>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13BA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E13BAE"/>
    <w:pPr>
      <w:widowControl w:val="0"/>
      <w:autoSpaceDE w:val="0"/>
      <w:autoSpaceDN w:val="0"/>
      <w:adjustRightInd w:val="0"/>
    </w:pPr>
    <w:rPr>
      <w:rFonts w:eastAsia="Times New Roman" w:cs="Calibri"/>
      <w:sz w:val="22"/>
      <w:szCs w:val="22"/>
    </w:rPr>
  </w:style>
  <w:style w:type="paragraph" w:styleId="a3">
    <w:name w:val="Balloon Text"/>
    <w:basedOn w:val="a"/>
    <w:link w:val="a4"/>
    <w:uiPriority w:val="99"/>
    <w:semiHidden/>
    <w:unhideWhenUsed/>
    <w:rsid w:val="00102D4C"/>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102D4C"/>
    <w:rPr>
      <w:rFonts w:ascii="Tahoma" w:hAnsi="Tahoma" w:cs="Tahoma"/>
      <w:sz w:val="16"/>
      <w:szCs w:val="16"/>
    </w:rPr>
  </w:style>
  <w:style w:type="character" w:customStyle="1" w:styleId="20">
    <w:name w:val="Заголовок 2 Знак"/>
    <w:link w:val="2"/>
    <w:uiPriority w:val="99"/>
    <w:rsid w:val="00CF5FD5"/>
    <w:rPr>
      <w:rFonts w:ascii="Times New Roman" w:eastAsia="Times New Roman" w:hAnsi="Times New Roman"/>
      <w:b/>
      <w:bCs/>
      <w:sz w:val="24"/>
      <w:szCs w:val="24"/>
    </w:rPr>
  </w:style>
  <w:style w:type="paragraph" w:styleId="a5">
    <w:name w:val="header"/>
    <w:basedOn w:val="a"/>
    <w:link w:val="a6"/>
    <w:uiPriority w:val="99"/>
    <w:unhideWhenUsed/>
    <w:rsid w:val="004A5BD1"/>
    <w:pPr>
      <w:tabs>
        <w:tab w:val="center" w:pos="4677"/>
        <w:tab w:val="right" w:pos="9355"/>
      </w:tabs>
    </w:pPr>
  </w:style>
  <w:style w:type="character" w:customStyle="1" w:styleId="a6">
    <w:name w:val="Верхний колонтитул Знак"/>
    <w:link w:val="a5"/>
    <w:uiPriority w:val="99"/>
    <w:rsid w:val="004A5BD1"/>
    <w:rPr>
      <w:sz w:val="22"/>
      <w:szCs w:val="22"/>
      <w:lang w:eastAsia="en-US"/>
    </w:rPr>
  </w:style>
  <w:style w:type="paragraph" w:styleId="a7">
    <w:name w:val="footer"/>
    <w:basedOn w:val="a"/>
    <w:link w:val="a8"/>
    <w:uiPriority w:val="99"/>
    <w:unhideWhenUsed/>
    <w:rsid w:val="004A5BD1"/>
    <w:pPr>
      <w:tabs>
        <w:tab w:val="center" w:pos="4677"/>
        <w:tab w:val="right" w:pos="9355"/>
      </w:tabs>
    </w:pPr>
  </w:style>
  <w:style w:type="character" w:customStyle="1" w:styleId="a8">
    <w:name w:val="Нижний колонтитул Знак"/>
    <w:link w:val="a7"/>
    <w:uiPriority w:val="99"/>
    <w:rsid w:val="004A5BD1"/>
    <w:rPr>
      <w:sz w:val="22"/>
      <w:szCs w:val="22"/>
      <w:lang w:eastAsia="en-US"/>
    </w:rPr>
  </w:style>
  <w:style w:type="paragraph" w:styleId="a9">
    <w:name w:val="Название"/>
    <w:basedOn w:val="a"/>
    <w:link w:val="aa"/>
    <w:qFormat/>
    <w:rsid w:val="008F011F"/>
    <w:pPr>
      <w:widowControl w:val="0"/>
      <w:overflowPunct w:val="0"/>
      <w:autoSpaceDE w:val="0"/>
      <w:autoSpaceDN w:val="0"/>
      <w:adjustRightInd w:val="0"/>
      <w:spacing w:before="360" w:after="480" w:line="240" w:lineRule="auto"/>
      <w:jc w:val="center"/>
      <w:textAlignment w:val="baseline"/>
    </w:pPr>
    <w:rPr>
      <w:rFonts w:ascii="Times New Roman" w:eastAsia="Times New Roman" w:hAnsi="Times New Roman"/>
      <w:b/>
      <w:bCs/>
      <w:sz w:val="28"/>
      <w:szCs w:val="28"/>
    </w:rPr>
  </w:style>
  <w:style w:type="character" w:customStyle="1" w:styleId="aa">
    <w:name w:val="Название Знак"/>
    <w:link w:val="a9"/>
    <w:rsid w:val="008F011F"/>
    <w:rPr>
      <w:rFonts w:ascii="Times New Roman" w:eastAsia="Times New Roman" w:hAnsi="Times New Roman"/>
      <w:b/>
      <w:bCs/>
      <w:sz w:val="28"/>
      <w:szCs w:val="28"/>
      <w:lang w:eastAsia="en-US"/>
    </w:rPr>
  </w:style>
  <w:style w:type="table" w:styleId="ab">
    <w:name w:val="Table Grid"/>
    <w:basedOn w:val="a1"/>
    <w:uiPriority w:val="59"/>
    <w:rsid w:val="008F01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FC1414E6D54691CB04755F779006F1D391CDFD212D6EC4A7DF932939F7BC10B7439FB8DFA2FFA2839q7I" TargetMode="External"/><Relationship Id="rId13" Type="http://schemas.openxmlformats.org/officeDocument/2006/relationships/hyperlink" Target="consultantplus://offline/ref=AFC1414E6D54691CB04755F779006F1D391CDFD212D6EC4A7DF932939F7BC10B7439FB8DFA2FFB2C39q2I" TargetMode="External"/><Relationship Id="rId18" Type="http://schemas.openxmlformats.org/officeDocument/2006/relationships/hyperlink" Target="consultantplus://offline/ref=AFC1414E6D54691CB04755F779006F1D391CDFD817D0EC4A7DF932939F37qBI"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AFC1414E6D54691CB04755F779006F1D391CDDD617D6EC4A7DF932939F7BC10B7439FB8DFA2DFB2939q2I" TargetMode="External"/><Relationship Id="rId12" Type="http://schemas.openxmlformats.org/officeDocument/2006/relationships/hyperlink" Target="consultantplus://offline/ref=D7B684939C3BB23E37F056ABBF75416160665E6EB48D23FAEF6755A442C36A13E623A9CBU1ZEG" TargetMode="External"/><Relationship Id="rId17" Type="http://schemas.openxmlformats.org/officeDocument/2006/relationships/hyperlink" Target="consultantplus://offline/ref=AFC1414E6D54691CB04755F779006F1D391CDDD617D6EC4A7DF932939F37qBI" TargetMode="External"/><Relationship Id="rId2" Type="http://schemas.openxmlformats.org/officeDocument/2006/relationships/styles" Target="styles.xml"/><Relationship Id="rId16" Type="http://schemas.openxmlformats.org/officeDocument/2006/relationships/hyperlink" Target="consultantplus://offline/ref=AFC1414E6D54691CB04755F779006F1D391CDDD617D6EC4A7DF932939F7BC10B7439FB8DFA2DFA2C39q1I"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FC1414E6D54691CB04755F779006F1D391CDDD617D6EC4A7DF932939F37qBI" TargetMode="External"/><Relationship Id="rId5" Type="http://schemas.openxmlformats.org/officeDocument/2006/relationships/footnotes" Target="footnotes.xml"/><Relationship Id="rId15" Type="http://schemas.openxmlformats.org/officeDocument/2006/relationships/hyperlink" Target="consultantplus://offline/ref=AFC1414E6D54691CB04755F779006F1D391CDFD212D6EC4A7DF932939F7BC10B7439FB8DFA2FFB2D39q0I" TargetMode="External"/><Relationship Id="rId10" Type="http://schemas.openxmlformats.org/officeDocument/2006/relationships/hyperlink" Target="consultantplus://offline/ref=AFC1414E6D54691CB04755F779006F1D391CDFD212D6EC4A7DF932939F7BC10B7439FB8DFA2FFA2B39q6I"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AFC1414E6D54691CB04755F779006F1D391CDFD212D6EC4A7DF932939F7BC10B7439FB8DFA2FFA2939qFI" TargetMode="External"/><Relationship Id="rId14" Type="http://schemas.openxmlformats.org/officeDocument/2006/relationships/hyperlink" Target="consultantplus://offline/ref=AFC1414E6D54691CB04755F779006F1D391CDDD617D6EC4A7DF932939F7BC10B7439FB8DFA2DFA2E39q6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4674</Words>
  <Characters>26643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31255</CharactersWithSpaces>
  <SharedDoc>false</SharedDoc>
  <HLinks>
    <vt:vector size="72" baseType="variant">
      <vt:variant>
        <vt:i4>524296</vt:i4>
      </vt:variant>
      <vt:variant>
        <vt:i4>33</vt:i4>
      </vt:variant>
      <vt:variant>
        <vt:i4>0</vt:i4>
      </vt:variant>
      <vt:variant>
        <vt:i4>5</vt:i4>
      </vt:variant>
      <vt:variant>
        <vt:lpwstr>consultantplus://offline/ref=AFC1414E6D54691CB04755F779006F1D391CDFD817D0EC4A7DF932939F37qBI</vt:lpwstr>
      </vt:variant>
      <vt:variant>
        <vt:lpwstr/>
      </vt:variant>
      <vt:variant>
        <vt:i4>524290</vt:i4>
      </vt:variant>
      <vt:variant>
        <vt:i4>30</vt:i4>
      </vt:variant>
      <vt:variant>
        <vt:i4>0</vt:i4>
      </vt:variant>
      <vt:variant>
        <vt:i4>5</vt:i4>
      </vt:variant>
      <vt:variant>
        <vt:lpwstr>consultantplus://offline/ref=AFC1414E6D54691CB04755F779006F1D391CDDD617D6EC4A7DF932939F37qBI</vt:lpwstr>
      </vt:variant>
      <vt:variant>
        <vt:lpwstr/>
      </vt:variant>
      <vt:variant>
        <vt:i4>3539042</vt:i4>
      </vt:variant>
      <vt:variant>
        <vt:i4>27</vt:i4>
      </vt:variant>
      <vt:variant>
        <vt:i4>0</vt:i4>
      </vt:variant>
      <vt:variant>
        <vt:i4>5</vt:i4>
      </vt:variant>
      <vt:variant>
        <vt:lpwstr>consultantplus://offline/ref=AFC1414E6D54691CB04755F779006F1D391CDDD617D6EC4A7DF932939F7BC10B7439FB8DFA2DFA2C39q1I</vt:lpwstr>
      </vt:variant>
      <vt:variant>
        <vt:lpwstr/>
      </vt:variant>
      <vt:variant>
        <vt:i4>3539046</vt:i4>
      </vt:variant>
      <vt:variant>
        <vt:i4>24</vt:i4>
      </vt:variant>
      <vt:variant>
        <vt:i4>0</vt:i4>
      </vt:variant>
      <vt:variant>
        <vt:i4>5</vt:i4>
      </vt:variant>
      <vt:variant>
        <vt:lpwstr>consultantplus://offline/ref=AFC1414E6D54691CB04755F779006F1D391CDFD212D6EC4A7DF932939F7BC10B7439FB8DFA2FFB2D39q0I</vt:lpwstr>
      </vt:variant>
      <vt:variant>
        <vt:lpwstr/>
      </vt:variant>
      <vt:variant>
        <vt:i4>3539043</vt:i4>
      </vt:variant>
      <vt:variant>
        <vt:i4>21</vt:i4>
      </vt:variant>
      <vt:variant>
        <vt:i4>0</vt:i4>
      </vt:variant>
      <vt:variant>
        <vt:i4>5</vt:i4>
      </vt:variant>
      <vt:variant>
        <vt:lpwstr>consultantplus://offline/ref=AFC1414E6D54691CB04755F779006F1D391CDDD617D6EC4A7DF932939F7BC10B7439FB8DFA2DFA2E39q6I</vt:lpwstr>
      </vt:variant>
      <vt:variant>
        <vt:lpwstr/>
      </vt:variant>
      <vt:variant>
        <vt:i4>3539043</vt:i4>
      </vt:variant>
      <vt:variant>
        <vt:i4>18</vt:i4>
      </vt:variant>
      <vt:variant>
        <vt:i4>0</vt:i4>
      </vt:variant>
      <vt:variant>
        <vt:i4>5</vt:i4>
      </vt:variant>
      <vt:variant>
        <vt:lpwstr>consultantplus://offline/ref=AFC1414E6D54691CB04755F779006F1D391CDFD212D6EC4A7DF932939F7BC10B7439FB8DFA2FFB2C39q2I</vt:lpwstr>
      </vt:variant>
      <vt:variant>
        <vt:lpwstr/>
      </vt:variant>
      <vt:variant>
        <vt:i4>2687036</vt:i4>
      </vt:variant>
      <vt:variant>
        <vt:i4>15</vt:i4>
      </vt:variant>
      <vt:variant>
        <vt:i4>0</vt:i4>
      </vt:variant>
      <vt:variant>
        <vt:i4>5</vt:i4>
      </vt:variant>
      <vt:variant>
        <vt:lpwstr>consultantplus://offline/ref=D7B684939C3BB23E37F056ABBF75416160665E6EB48D23FAEF6755A442C36A13E623A9CBU1ZEG</vt:lpwstr>
      </vt:variant>
      <vt:variant>
        <vt:lpwstr/>
      </vt:variant>
      <vt:variant>
        <vt:i4>524290</vt:i4>
      </vt:variant>
      <vt:variant>
        <vt:i4>12</vt:i4>
      </vt:variant>
      <vt:variant>
        <vt:i4>0</vt:i4>
      </vt:variant>
      <vt:variant>
        <vt:i4>5</vt:i4>
      </vt:variant>
      <vt:variant>
        <vt:lpwstr>consultantplus://offline/ref=AFC1414E6D54691CB04755F779006F1D391CDDD617D6EC4A7DF932939F37qBI</vt:lpwstr>
      </vt:variant>
      <vt:variant>
        <vt:lpwstr/>
      </vt:variant>
      <vt:variant>
        <vt:i4>3539045</vt:i4>
      </vt:variant>
      <vt:variant>
        <vt:i4>9</vt:i4>
      </vt:variant>
      <vt:variant>
        <vt:i4>0</vt:i4>
      </vt:variant>
      <vt:variant>
        <vt:i4>5</vt:i4>
      </vt:variant>
      <vt:variant>
        <vt:lpwstr>consultantplus://offline/ref=AFC1414E6D54691CB04755F779006F1D391CDFD212D6EC4A7DF932939F7BC10B7439FB8DFA2FFA2B39q6I</vt:lpwstr>
      </vt:variant>
      <vt:variant>
        <vt:lpwstr/>
      </vt:variant>
      <vt:variant>
        <vt:i4>3539054</vt:i4>
      </vt:variant>
      <vt:variant>
        <vt:i4>6</vt:i4>
      </vt:variant>
      <vt:variant>
        <vt:i4>0</vt:i4>
      </vt:variant>
      <vt:variant>
        <vt:i4>5</vt:i4>
      </vt:variant>
      <vt:variant>
        <vt:lpwstr>consultantplus://offline/ref=AFC1414E6D54691CB04755F779006F1D391CDFD212D6EC4A7DF932939F7BC10B7439FB8DFA2FFA2939qFI</vt:lpwstr>
      </vt:variant>
      <vt:variant>
        <vt:lpwstr/>
      </vt:variant>
      <vt:variant>
        <vt:i4>3539006</vt:i4>
      </vt:variant>
      <vt:variant>
        <vt:i4>3</vt:i4>
      </vt:variant>
      <vt:variant>
        <vt:i4>0</vt:i4>
      </vt:variant>
      <vt:variant>
        <vt:i4>5</vt:i4>
      </vt:variant>
      <vt:variant>
        <vt:lpwstr>consultantplus://offline/ref=AFC1414E6D54691CB04755F779006F1D391CDFD212D6EC4A7DF932939F7BC10B7439FB8DFA2FFA2839q7I</vt:lpwstr>
      </vt:variant>
      <vt:variant>
        <vt:lpwstr/>
      </vt:variant>
      <vt:variant>
        <vt:i4>3539000</vt:i4>
      </vt:variant>
      <vt:variant>
        <vt:i4>0</vt:i4>
      </vt:variant>
      <vt:variant>
        <vt:i4>0</vt:i4>
      </vt:variant>
      <vt:variant>
        <vt:i4>5</vt:i4>
      </vt:variant>
      <vt:variant>
        <vt:lpwstr>consultantplus://offline/ref=AFC1414E6D54691CB04755F779006F1D391CDDD617D6EC4A7DF932939F7BC10B7439FB8DFA2DFB2939q2I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GalinaI</dc:creator>
  <cp:keywords/>
  <cp:lastModifiedBy>Юрьева Ольга Федоровна</cp:lastModifiedBy>
  <cp:revision>2</cp:revision>
  <cp:lastPrinted>2025-04-24T03:54:00Z</cp:lastPrinted>
  <dcterms:created xsi:type="dcterms:W3CDTF">2026-08-12T05:14:00Z</dcterms:created>
  <dcterms:modified xsi:type="dcterms:W3CDTF">2026-08-12T05:14:00Z</dcterms:modified>
</cp:coreProperties>
</file>