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9"/>
        <w:ind w:firstLine="709"/>
        <w:jc w:val="center"/>
        <w:widowControl w:val="off"/>
        <w:rPr>
          <w:rFonts w:ascii="Times New Roman" w:hAnsi="Times New Roman" w:cs="Times New Roman"/>
          <w:sz w:val="28"/>
          <w:szCs w:val="28"/>
        </w:rPr>
      </w:pPr>
      <w:r>
        <w:rPr>
          <w:rFonts w:ascii="Times New Roman" w:hAnsi="Times New Roman" w:cs="Times New Roman"/>
          <w:sz w:val="28"/>
          <w:szCs w:val="28"/>
        </w:rPr>
        <w:t xml:space="preserve">Государственный</w:t>
      </w:r>
      <w:r>
        <w:rPr>
          <w:rFonts w:ascii="Times New Roman" w:hAnsi="Times New Roman" w:cs="Times New Roman"/>
          <w:sz w:val="28"/>
          <w:szCs w:val="28"/>
        </w:rPr>
        <w:t xml:space="preserve"> контракт №</w:t>
      </w:r>
      <w:r>
        <w:rPr>
          <w:rFonts w:ascii="Times New Roman" w:hAnsi="Times New Roman" w:cs="Times New Roman"/>
          <w:sz w:val="28"/>
          <w:szCs w:val="28"/>
        </w:rPr>
        <w:t xml:space="preserve"> </w:t>
      </w:r>
      <w:r>
        <w:rPr>
          <w:rFonts w:ascii="Times New Roman" w:hAnsi="Times New Roman" w:cs="Times New Roman"/>
          <w:i/>
          <w:sz w:val="28"/>
          <w:szCs w:val="28"/>
        </w:rPr>
        <w:t xml:space="preserve">номер присваивается в Электронной версии контракта по закупке в автоматическом режиме</w:t>
      </w:r>
      <w:r>
        <w:rPr>
          <w:rFonts w:ascii="Times New Roman" w:hAnsi="Times New Roman" w:cs="Times New Roman"/>
          <w:sz w:val="28"/>
          <w:szCs w:val="28"/>
        </w:rPr>
      </w:r>
      <w:r>
        <w:rPr>
          <w:rFonts w:ascii="Times New Roman" w:hAnsi="Times New Roman" w:cs="Times New Roman"/>
          <w:sz w:val="28"/>
          <w:szCs w:val="28"/>
        </w:rPr>
      </w:r>
    </w:p>
    <w:p>
      <w:pPr>
        <w:pStyle w:val="1169"/>
        <w:jc w:val="center"/>
        <w:widowControl w:val="off"/>
        <w:rPr>
          <w:rFonts w:ascii="Times New Roman" w:hAnsi="Times New Roman" w:cs="Times New Roman"/>
          <w:sz w:val="28"/>
          <w:szCs w:val="28"/>
        </w:rPr>
      </w:pPr>
      <w:r>
        <w:rPr>
          <w:rFonts w:ascii="Times New Roman" w:hAnsi="Times New Roman" w:cs="Times New Roman"/>
          <w:sz w:val="28"/>
          <w:szCs w:val="28"/>
        </w:rPr>
        <w:t xml:space="preserve">на </w:t>
      </w:r>
      <w:r>
        <w:rPr>
          <w:rFonts w:ascii="Times New Roman" w:hAnsi="Times New Roman" w:cs="Times New Roman"/>
          <w:sz w:val="28"/>
          <w:szCs w:val="28"/>
        </w:rPr>
        <w:t xml:space="preserve">оказание услуг</w:t>
      </w:r>
      <w:r>
        <w:rPr>
          <w:rFonts w:ascii="Times New Roman" w:hAnsi="Times New Roman" w:cs="Times New Roman"/>
          <w:sz w:val="28"/>
          <w:szCs w:val="28"/>
        </w:rPr>
        <w:t xml:space="preserve"> </w:t>
      </w:r>
      <w:r>
        <w:rPr>
          <w:rFonts w:ascii="Times New Roman" w:hAnsi="Times New Roman" w:cs="Times New Roman"/>
          <w:sz w:val="28"/>
          <w:szCs w:val="28"/>
        </w:rPr>
        <w:t xml:space="preserve">по проверке</w:t>
      </w:r>
      <w:r>
        <w:rPr>
          <w:rFonts w:ascii="Times New Roman" w:hAnsi="Times New Roman" w:cs="Times New Roman"/>
          <w:sz w:val="28"/>
          <w:szCs w:val="28"/>
        </w:rPr>
        <w:t xml:space="preserve"> (чистке)</w:t>
      </w:r>
      <w:r>
        <w:rPr>
          <w:rFonts w:ascii="Times New Roman" w:hAnsi="Times New Roman" w:cs="Times New Roman"/>
          <w:sz w:val="28"/>
          <w:szCs w:val="28"/>
        </w:rPr>
        <w:t xml:space="preserve"> дымоходов и вентиляционных каналов для нужд Управления Федерального казначейства по Волгоградской области.</w:t>
      </w:r>
      <w:r>
        <w:rPr>
          <w:rFonts w:ascii="Times New Roman" w:hAnsi="Times New Roman" w:cs="Times New Roman"/>
          <w:sz w:val="28"/>
          <w:szCs w:val="28"/>
        </w:rPr>
      </w:r>
      <w:r>
        <w:rPr>
          <w:rFonts w:ascii="Times New Roman" w:hAnsi="Times New Roman" w:cs="Times New Roman"/>
          <w:sz w:val="28"/>
          <w:szCs w:val="28"/>
        </w:rPr>
      </w:r>
    </w:p>
    <w:p>
      <w:pPr>
        <w:pStyle w:val="1169"/>
        <w:jc w:val="center"/>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169"/>
        <w:widowControl w:val="off"/>
        <w:rPr>
          <w:rFonts w:ascii="Times New Roman" w:hAnsi="Times New Roman" w:cs="Times New Roman"/>
          <w:sz w:val="28"/>
          <w:szCs w:val="28"/>
        </w:rPr>
      </w:pPr>
      <w:r>
        <w:rPr>
          <w:rFonts w:ascii="Times New Roman" w:hAnsi="Times New Roman" w:cs="Times New Roman"/>
          <w:sz w:val="28"/>
          <w:szCs w:val="28"/>
        </w:rPr>
        <w:t xml:space="preserve">г. </w:t>
      </w:r>
      <w:r>
        <w:rPr>
          <w:rFonts w:ascii="Times New Roman" w:hAnsi="Times New Roman" w:cs="Times New Roman"/>
          <w:sz w:val="28"/>
          <w:szCs w:val="28"/>
        </w:rPr>
        <w:t xml:space="preserve">Волгоград</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 </w:t>
      </w:r>
      <w:r>
        <w:rPr>
          <w:rFonts w:ascii="Times New Roman" w:hAnsi="Times New Roman" w:cs="Times New Roman"/>
          <w:sz w:val="28"/>
          <w:szCs w:val="28"/>
        </w:rPr>
        <w:t xml:space="preserve">____</w:t>
      </w:r>
      <w:r>
        <w:rPr>
          <w:rFonts w:ascii="Times New Roman" w:hAnsi="Times New Roman" w:cs="Times New Roman"/>
          <w:sz w:val="28"/>
          <w:szCs w:val="28"/>
        </w:rPr>
        <w:t xml:space="preserve">____</w:t>
      </w:r>
      <w:r>
        <w:rPr>
          <w:rFonts w:ascii="Times New Roman" w:hAnsi="Times New Roman" w:cs="Times New Roman"/>
          <w:sz w:val="28"/>
          <w:szCs w:val="28"/>
        </w:rPr>
        <w:t xml:space="preserve">___</w:t>
      </w:r>
      <w:r>
        <w:rPr>
          <w:rFonts w:ascii="Times New Roman" w:hAnsi="Times New Roman" w:cs="Times New Roman"/>
          <w:sz w:val="28"/>
          <w:szCs w:val="28"/>
        </w:rPr>
        <w:t xml:space="preserve"> 20</w:t>
      </w:r>
      <w:r>
        <w:rPr>
          <w:rFonts w:ascii="Times New Roman" w:hAnsi="Times New Roman" w:cs="Times New Roman"/>
          <w:sz w:val="28"/>
          <w:szCs w:val="28"/>
        </w:rPr>
        <w:t xml:space="preserve">2</w:t>
      </w:r>
      <w:r>
        <w:rPr>
          <w:rFonts w:ascii="Times New Roman" w:hAnsi="Times New Roman" w:cs="Times New Roman"/>
          <w:sz w:val="28"/>
          <w:szCs w:val="28"/>
        </w:rPr>
        <w:t xml:space="preserve">6</w:t>
      </w:r>
      <w:r>
        <w:rPr>
          <w:rFonts w:ascii="Times New Roman" w:hAnsi="Times New Roman" w:cs="Times New Roman"/>
          <w:sz w:val="28"/>
          <w:szCs w:val="28"/>
        </w:rPr>
        <w:t xml:space="preserve"> </w:t>
      </w:r>
      <w:r>
        <w:rPr>
          <w:rFonts w:ascii="Times New Roman" w:hAnsi="Times New Roman" w:cs="Times New Roman"/>
          <w:sz w:val="28"/>
          <w:szCs w:val="28"/>
        </w:rPr>
        <w:t xml:space="preserve">г.</w:t>
      </w:r>
      <w:r>
        <w:rPr>
          <w:rFonts w:ascii="Times New Roman" w:hAnsi="Times New Roman" w:cs="Times New Roman"/>
          <w:sz w:val="28"/>
          <w:szCs w:val="28"/>
        </w:rPr>
      </w:r>
      <w:r>
        <w:rPr>
          <w:rFonts w:ascii="Times New Roman" w:hAnsi="Times New Roman" w:cs="Times New Roman"/>
          <w:sz w:val="28"/>
          <w:szCs w:val="28"/>
        </w:rPr>
      </w:r>
    </w:p>
    <w:p>
      <w:pPr>
        <w:pStyle w:val="1134"/>
        <w:ind w:right="17" w:firstLine="709"/>
        <w:jc w:val="both"/>
        <w:rPr>
          <w:sz w:val="28"/>
          <w:szCs w:val="28"/>
        </w:rPr>
      </w:pPr>
      <w:r>
        <w:rPr>
          <w:sz w:val="28"/>
          <w:szCs w:val="28"/>
        </w:rPr>
      </w:r>
      <w:r>
        <w:rPr>
          <w:sz w:val="28"/>
          <w:szCs w:val="28"/>
        </w:rPr>
      </w:r>
      <w:r>
        <w:rPr>
          <w:sz w:val="28"/>
          <w:szCs w:val="28"/>
        </w:rPr>
      </w:r>
    </w:p>
    <w:p>
      <w:pPr>
        <w:pStyle w:val="979"/>
        <w:ind w:firstLine="709"/>
        <w:widowControl w:val="off"/>
        <w:rPr>
          <w:sz w:val="28"/>
          <w:szCs w:val="28"/>
        </w:rPr>
      </w:pPr>
      <w:r>
        <w:rPr>
          <w:sz w:val="28"/>
          <w:szCs w:val="28"/>
        </w:rPr>
        <w:t xml:space="preserve">Информация о заказчике и исполнителе, именуемых в дальнейшем стороны, указывается в Электронной версии контракта по закупке в автоматическом режиме.</w:t>
      </w:r>
      <w:r>
        <w:rPr>
          <w:sz w:val="28"/>
          <w:szCs w:val="28"/>
        </w:rPr>
      </w:r>
      <w:r>
        <w:rPr>
          <w:sz w:val="28"/>
          <w:szCs w:val="28"/>
        </w:rPr>
      </w:r>
    </w:p>
    <w:p>
      <w:pPr>
        <w:pStyle w:val="979"/>
        <w:ind w:firstLine="709"/>
        <w:rPr>
          <w:sz w:val="28"/>
          <w:szCs w:val="28"/>
        </w:rPr>
      </w:pPr>
      <w:r>
        <w:rPr>
          <w:sz w:val="28"/>
          <w:szCs w:val="28"/>
        </w:rPr>
        <w:t xml:space="preserve">В соответствии с  пунктом 4 части 1 статьи 93 Федерального закона от 05.04.2013 № 44-ФЗ «О контрактной системе в сфере закупок товаров, работ, </w:t>
      </w:r>
      <w:r>
        <w:rPr>
          <w:sz w:val="28"/>
          <w:szCs w:val="28"/>
        </w:rPr>
        <w:t xml:space="preserve">услуг</w:t>
      </w:r>
      <w:r>
        <w:rPr>
          <w:sz w:val="28"/>
          <w:szCs w:val="28"/>
        </w:rPr>
        <w:t xml:space="preserve"> для  обеспечения государственных и муниципальных нужд» </w:t>
      </w:r>
      <w:r>
        <w:rPr>
          <w:sz w:val="28"/>
          <w:szCs w:val="28"/>
        </w:rPr>
        <w:br w:type="textWrapping" w:clear="all"/>
      </w:r>
      <w:r>
        <w:rPr>
          <w:sz w:val="28"/>
          <w:szCs w:val="28"/>
        </w:rPr>
        <w:t xml:space="preserve">(далее – Закон</w:t>
      </w:r>
      <w:r>
        <w:rPr>
          <w:sz w:val="28"/>
          <w:szCs w:val="28"/>
        </w:rPr>
        <w:t xml:space="preserve"> № 44-ФЗ</w:t>
      </w:r>
      <w:r>
        <w:rPr>
          <w:sz w:val="28"/>
          <w:szCs w:val="28"/>
        </w:rPr>
        <w:t xml:space="preserve">) стороны заключили настоящий Государственный контракт (далее – контракт) о нижеследующем:</w:t>
      </w:r>
      <w:r>
        <w:rPr>
          <w:sz w:val="28"/>
          <w:szCs w:val="28"/>
        </w:rPr>
      </w:r>
      <w:r>
        <w:rPr>
          <w:sz w:val="28"/>
          <w:szCs w:val="28"/>
        </w:rPr>
      </w:r>
    </w:p>
    <w:p>
      <w:pPr>
        <w:pStyle w:val="979"/>
        <w:ind w:firstLine="709"/>
        <w:rPr>
          <w:sz w:val="28"/>
          <w:szCs w:val="28"/>
        </w:rPr>
      </w:pPr>
      <w:r>
        <w:rPr>
          <w:sz w:val="28"/>
          <w:szCs w:val="28"/>
        </w:rPr>
      </w:r>
      <w:r>
        <w:rPr>
          <w:sz w:val="28"/>
          <w:szCs w:val="28"/>
        </w:rPr>
      </w:r>
      <w:r>
        <w:rPr>
          <w:sz w:val="28"/>
          <w:szCs w:val="28"/>
        </w:rPr>
      </w:r>
    </w:p>
    <w:p>
      <w:pPr>
        <w:pStyle w:val="979"/>
        <w:numPr>
          <w:ilvl w:val="0"/>
          <w:numId w:val="39"/>
        </w:numPr>
        <w:jc w:val="center"/>
        <w:rPr>
          <w:b/>
          <w:bCs/>
          <w:sz w:val="28"/>
          <w:szCs w:val="28"/>
        </w:rPr>
      </w:pPr>
      <w:r>
        <w:rPr>
          <w:b/>
          <w:bCs/>
          <w:sz w:val="28"/>
          <w:szCs w:val="28"/>
        </w:rPr>
        <w:t xml:space="preserve">Предмет контракта</w:t>
      </w:r>
      <w:r>
        <w:rPr>
          <w:b/>
          <w:bCs/>
          <w:sz w:val="28"/>
          <w:szCs w:val="28"/>
        </w:rPr>
      </w:r>
      <w:r>
        <w:rPr>
          <w:b/>
          <w:bCs/>
          <w:sz w:val="28"/>
          <w:szCs w:val="28"/>
        </w:rPr>
      </w:r>
    </w:p>
    <w:p>
      <w:pPr>
        <w:pStyle w:val="979"/>
        <w:ind w:left="1069"/>
        <w:rPr>
          <w:b/>
          <w:bCs/>
          <w:sz w:val="28"/>
          <w:szCs w:val="28"/>
        </w:rPr>
      </w:pPr>
      <w:r>
        <w:rPr>
          <w:b/>
          <w:bCs/>
          <w:sz w:val="28"/>
          <w:szCs w:val="28"/>
        </w:rPr>
      </w:r>
      <w:r>
        <w:rPr>
          <w:b/>
          <w:bCs/>
          <w:sz w:val="28"/>
          <w:szCs w:val="28"/>
        </w:rPr>
      </w:r>
      <w:r>
        <w:rPr>
          <w:b/>
          <w:bCs/>
          <w:sz w:val="28"/>
          <w:szCs w:val="28"/>
        </w:rPr>
      </w:r>
    </w:p>
    <w:p>
      <w:pPr>
        <w:pStyle w:val="979"/>
        <w:ind w:firstLine="709"/>
        <w:rPr>
          <w:sz w:val="28"/>
          <w:szCs w:val="28"/>
        </w:rPr>
      </w:pPr>
      <w:r>
        <w:rPr>
          <w:sz w:val="28"/>
          <w:szCs w:val="28"/>
        </w:rPr>
        <w:t xml:space="preserve">1.1. </w:t>
      </w:r>
      <w:r>
        <w:rPr>
          <w:sz w:val="28"/>
          <w:szCs w:val="28"/>
        </w:rPr>
        <w:t xml:space="preserve">О</w:t>
      </w:r>
      <w:r>
        <w:rPr>
          <w:sz w:val="28"/>
          <w:szCs w:val="28"/>
        </w:rPr>
        <w:t xml:space="preserve">казание услуг </w:t>
      </w:r>
      <w:r>
        <w:rPr>
          <w:sz w:val="28"/>
          <w:szCs w:val="28"/>
        </w:rPr>
        <w:t xml:space="preserve">по проверке </w:t>
      </w:r>
      <w:r>
        <w:rPr>
          <w:sz w:val="28"/>
          <w:szCs w:val="28"/>
        </w:rPr>
        <w:t xml:space="preserve">(чистке)</w:t>
      </w:r>
      <w:r>
        <w:rPr>
          <w:sz w:val="28"/>
          <w:szCs w:val="28"/>
        </w:rPr>
        <w:t xml:space="preserve"> </w:t>
      </w:r>
      <w:r>
        <w:rPr>
          <w:sz w:val="28"/>
          <w:szCs w:val="28"/>
        </w:rPr>
        <w:t xml:space="preserve">дымоходов и вентиляционных каналов для нужд Управления Федерального казначейства по Волгоградской области </w:t>
      </w:r>
      <w:r>
        <w:rPr>
          <w:sz w:val="28"/>
          <w:szCs w:val="28"/>
        </w:rPr>
        <w:t xml:space="preserve">(далее – услуги)</w:t>
      </w:r>
      <w:r>
        <w:rPr>
          <w:sz w:val="28"/>
          <w:szCs w:val="28"/>
        </w:rPr>
        <w:t xml:space="preserve">.</w:t>
      </w:r>
      <w:r>
        <w:rPr>
          <w:sz w:val="28"/>
          <w:szCs w:val="28"/>
        </w:rPr>
      </w:r>
      <w:r>
        <w:rPr>
          <w:sz w:val="28"/>
          <w:szCs w:val="28"/>
        </w:rPr>
      </w:r>
    </w:p>
    <w:p>
      <w:pPr>
        <w:pStyle w:val="979"/>
        <w:contextualSpacing/>
        <w:ind w:firstLine="709"/>
        <w:tabs>
          <w:tab w:val="left" w:pos="567" w:leader="none"/>
        </w:tabs>
        <w:rPr>
          <w:sz w:val="28"/>
          <w:szCs w:val="28"/>
        </w:rPr>
      </w:pPr>
      <w:r>
        <w:rPr>
          <w:sz w:val="28"/>
          <w:szCs w:val="28"/>
        </w:rPr>
        <w:t xml:space="preserve">1.2.</w:t>
      </w:r>
      <w:r>
        <w:rPr>
          <w:sz w:val="28"/>
          <w:szCs w:val="28"/>
        </w:rPr>
        <w:t xml:space="preserve"> </w:t>
      </w:r>
      <w:r>
        <w:rPr>
          <w:sz w:val="28"/>
          <w:szCs w:val="28"/>
        </w:rPr>
        <w:t xml:space="preserve">Услуги оказываются в соответствии </w:t>
      </w:r>
      <w:r>
        <w:rPr>
          <w:sz w:val="28"/>
          <w:szCs w:val="28"/>
        </w:rPr>
        <w:t xml:space="preserve">в соответствии с Приложением № 1 к настоящему контракту.</w:t>
      </w:r>
      <w:r>
        <w:rPr>
          <w:sz w:val="28"/>
          <w:szCs w:val="28"/>
        </w:rPr>
      </w:r>
      <w:r>
        <w:rPr>
          <w:sz w:val="28"/>
          <w:szCs w:val="28"/>
        </w:rPr>
      </w:r>
    </w:p>
    <w:p>
      <w:pPr>
        <w:pStyle w:val="979"/>
        <w:ind w:firstLine="709"/>
      </w:pPr>
      <w:r>
        <w:rPr>
          <w:sz w:val="28"/>
          <w:szCs w:val="28"/>
        </w:rPr>
        <w:t xml:space="preserve">1.</w:t>
      </w:r>
      <w:r>
        <w:rPr>
          <w:sz w:val="28"/>
          <w:szCs w:val="28"/>
        </w:rPr>
        <w:t xml:space="preserve">3</w:t>
      </w:r>
      <w:r>
        <w:rPr>
          <w:sz w:val="28"/>
          <w:szCs w:val="28"/>
        </w:rPr>
        <w:t xml:space="preserve">. </w:t>
      </w:r>
      <w:r>
        <w:rPr>
          <w:bCs/>
          <w:color w:val="000000"/>
          <w:spacing w:val="-2"/>
          <w:sz w:val="28"/>
          <w:szCs w:val="28"/>
          <w:lang w:eastAsia="ar-SA"/>
        </w:rPr>
        <w:t xml:space="preserve">Идентификационный код </w:t>
      </w:r>
      <w:r>
        <w:rPr>
          <w:sz w:val="28"/>
          <w:szCs w:val="28"/>
        </w:rPr>
        <w:t xml:space="preserve">закупки</w:t>
      </w:r>
      <w:r>
        <w:rPr>
          <w:sz w:val="28"/>
          <w:szCs w:val="28"/>
        </w:rPr>
        <w:t xml:space="preserve"> (ИКЗ</w:t>
      </w:r>
      <w:r>
        <w:rPr>
          <w:sz w:val="28"/>
          <w:szCs w:val="28"/>
        </w:rPr>
        <w:t xml:space="preserve">)</w:t>
      </w:r>
      <w:r>
        <w:rPr>
          <w:sz w:val="28"/>
          <w:szCs w:val="28"/>
        </w:rPr>
        <w:t xml:space="preserve">: </w:t>
      </w:r>
      <w:r>
        <w:rPr>
          <w:sz w:val="28"/>
          <w:szCs w:val="28"/>
        </w:rPr>
        <w:t xml:space="preserve">26177098955096167430010006 0000000</w:t>
      </w:r>
      <w:r>
        <w:rPr>
          <w:sz w:val="28"/>
          <w:szCs w:val="28"/>
        </w:rPr>
        <w:t xml:space="preserve">000</w:t>
      </w:r>
      <w:r>
        <w:rPr>
          <w:sz w:val="28"/>
          <w:szCs w:val="28"/>
        </w:rPr>
        <w:t xml:space="preserve">.</w:t>
      </w:r>
      <w:r/>
    </w:p>
    <w:p>
      <w:pPr>
        <w:pStyle w:val="979"/>
        <w:ind w:firstLine="709"/>
        <w:jc w:val="center"/>
        <w:widowControl w:val="off"/>
        <w:rPr>
          <w:b/>
          <w:bCs/>
          <w:sz w:val="28"/>
          <w:szCs w:val="28"/>
        </w:rPr>
      </w:pPr>
      <w:r>
        <w:rPr>
          <w:b/>
          <w:bCs/>
          <w:sz w:val="28"/>
          <w:szCs w:val="28"/>
        </w:rPr>
      </w:r>
      <w:r>
        <w:rPr>
          <w:b/>
          <w:bCs/>
          <w:sz w:val="28"/>
          <w:szCs w:val="28"/>
        </w:rPr>
      </w:r>
      <w:r>
        <w:rPr>
          <w:b/>
          <w:bCs/>
          <w:sz w:val="28"/>
          <w:szCs w:val="28"/>
        </w:rPr>
      </w:r>
    </w:p>
    <w:p>
      <w:pPr>
        <w:pStyle w:val="979"/>
        <w:numPr>
          <w:ilvl w:val="0"/>
          <w:numId w:val="39"/>
        </w:numPr>
        <w:jc w:val="center"/>
        <w:widowControl w:val="off"/>
        <w:rPr>
          <w:b/>
          <w:bCs/>
          <w:sz w:val="28"/>
          <w:szCs w:val="28"/>
        </w:rPr>
      </w:pPr>
      <w:r>
        <w:rPr>
          <w:b/>
          <w:bCs/>
          <w:sz w:val="28"/>
          <w:szCs w:val="28"/>
        </w:rPr>
        <w:t xml:space="preserve">Цена контракта и порядок расчетов</w:t>
      </w:r>
      <w:r>
        <w:rPr>
          <w:b/>
          <w:bCs/>
          <w:sz w:val="28"/>
          <w:szCs w:val="28"/>
        </w:rPr>
      </w:r>
      <w:r>
        <w:rPr>
          <w:b/>
          <w:bCs/>
          <w:sz w:val="28"/>
          <w:szCs w:val="28"/>
        </w:rPr>
      </w:r>
    </w:p>
    <w:p>
      <w:pPr>
        <w:pStyle w:val="979"/>
        <w:ind w:left="1069"/>
        <w:widowControl w:val="off"/>
        <w:rPr>
          <w:b/>
          <w:bCs/>
          <w:sz w:val="28"/>
          <w:szCs w:val="28"/>
        </w:rPr>
      </w:pPr>
      <w:r>
        <w:rPr>
          <w:b/>
          <w:bCs/>
          <w:sz w:val="28"/>
          <w:szCs w:val="28"/>
        </w:rPr>
      </w:r>
      <w:r>
        <w:rPr>
          <w:b/>
          <w:bCs/>
          <w:sz w:val="28"/>
          <w:szCs w:val="28"/>
        </w:rPr>
      </w:r>
      <w:r>
        <w:rPr>
          <w:b/>
          <w:bCs/>
          <w:sz w:val="28"/>
          <w:szCs w:val="28"/>
        </w:rPr>
      </w:r>
    </w:p>
    <w:p>
      <w:pPr>
        <w:pStyle w:val="979"/>
        <w:ind w:firstLine="709"/>
        <w:rPr>
          <w:i/>
          <w:sz w:val="28"/>
          <w:szCs w:val="28"/>
          <w:lang w:eastAsia="ar-SA"/>
        </w:rPr>
      </w:pPr>
      <w:r>
        <w:rPr>
          <w:sz w:val="28"/>
          <w:szCs w:val="28"/>
        </w:rPr>
        <w:t xml:space="preserve">2.1. </w:t>
      </w:r>
      <w:r>
        <w:rPr>
          <w:sz w:val="28"/>
          <w:szCs w:val="28"/>
          <w:lang w:eastAsia="ar-SA"/>
        </w:rPr>
        <w:t xml:space="preserve">Цена контракта указывается </w:t>
      </w:r>
      <w:r>
        <w:rPr>
          <w:i/>
          <w:sz w:val="28"/>
          <w:szCs w:val="28"/>
          <w:lang w:eastAsia="ar-SA"/>
        </w:rPr>
        <w:t xml:space="preserve">в Электронной версии контракта по закупке в автоматическом режиме.</w:t>
      </w:r>
      <w:r>
        <w:rPr>
          <w:i/>
          <w:sz w:val="28"/>
          <w:szCs w:val="28"/>
          <w:lang w:eastAsia="ar-SA"/>
        </w:rPr>
      </w:r>
      <w:r>
        <w:rPr>
          <w:i/>
          <w:sz w:val="28"/>
          <w:szCs w:val="28"/>
          <w:lang w:eastAsia="ar-SA"/>
        </w:rPr>
      </w:r>
    </w:p>
    <w:p>
      <w:pPr>
        <w:pStyle w:val="979"/>
        <w:ind w:firstLine="709"/>
        <w:rPr>
          <w:sz w:val="28"/>
          <w:szCs w:val="28"/>
          <w:lang w:eastAsia="ar-SA"/>
        </w:rPr>
      </w:pPr>
      <w:r>
        <w:rPr>
          <w:sz w:val="28"/>
          <w:szCs w:val="28"/>
          <w:lang w:eastAsia="ar-SA"/>
        </w:rPr>
        <w:t xml:space="preserve">Сумма, подлежащая уплате Исполнителю, уменьшается на размер налогов, сборов и иных обязательных платежей в бюджеты бюджетной системы Р</w:t>
      </w:r>
      <w:r>
        <w:rPr>
          <w:sz w:val="28"/>
          <w:szCs w:val="28"/>
          <w:lang w:eastAsia="ar-SA"/>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8"/>
          <w:szCs w:val="28"/>
          <w:lang w:eastAsia="ar-SA"/>
        </w:rPr>
      </w:r>
      <w:r>
        <w:rPr>
          <w:sz w:val="28"/>
          <w:szCs w:val="28"/>
          <w:lang w:eastAsia="ar-SA"/>
        </w:rPr>
      </w:r>
    </w:p>
    <w:p>
      <w:pPr>
        <w:pStyle w:val="979"/>
        <w:ind w:firstLine="709"/>
        <w:rPr>
          <w:i/>
          <w:sz w:val="28"/>
          <w:szCs w:val="28"/>
        </w:rPr>
      </w:pPr>
      <w:r>
        <w:rPr>
          <w:sz w:val="28"/>
          <w:szCs w:val="28"/>
          <w:lang w:eastAsia="ar-SA"/>
        </w:rPr>
        <w:t xml:space="preserve">2.2. Цена контракта включает общую стоимость услуг и используемых при этом материалов, с учетом расходов на перевозку, погрузку, разгрузку, складирование и хранение материалов,</w:t>
      </w:r>
      <w:r>
        <w:rPr>
          <w:sz w:val="28"/>
          <w:szCs w:val="28"/>
          <w:lang w:eastAsia="ar-SA"/>
        </w:rPr>
        <w:t xml:space="preserve"> комплектующих изделий, оборудования, необходимых для оказания услуг, вывоз мусора, образовавшегося в ходе оказания услуг, страхование, уплату таможенных пошлин, налогов, сборов и других обязательных платежей, необходимых для оказания услуг, которые Исполн</w:t>
      </w:r>
      <w:r>
        <w:rPr>
          <w:sz w:val="28"/>
          <w:szCs w:val="28"/>
          <w:lang w:eastAsia="ar-SA"/>
        </w:rPr>
        <w:t xml:space="preserve">итель должен оплачивать в соответствии с требованиями действующего законодательства 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rPr>
          <w:i/>
          <w:sz w:val="28"/>
          <w:szCs w:val="28"/>
        </w:rPr>
      </w:r>
      <w:r>
        <w:rPr>
          <w:i/>
          <w:sz w:val="28"/>
          <w:szCs w:val="28"/>
        </w:rPr>
      </w:r>
    </w:p>
    <w:p>
      <w:pPr>
        <w:pStyle w:val="979"/>
        <w:ind w:firstLine="709"/>
        <w:rPr>
          <w:bCs/>
          <w:sz w:val="28"/>
          <w:szCs w:val="28"/>
        </w:rPr>
      </w:pPr>
      <w:r>
        <w:rPr>
          <w:bCs/>
          <w:sz w:val="28"/>
          <w:szCs w:val="28"/>
        </w:rPr>
        <w:t xml:space="preserve">2.3. Платежи по настоящему контракту производятся безналичным расчетом за счет средств федерального бюджета в российских рублях.</w:t>
      </w:r>
      <w:r>
        <w:rPr>
          <w:bCs/>
          <w:sz w:val="28"/>
          <w:szCs w:val="28"/>
        </w:rPr>
      </w:r>
      <w:r>
        <w:rPr>
          <w:bCs/>
          <w:sz w:val="28"/>
          <w:szCs w:val="28"/>
        </w:rPr>
      </w:r>
    </w:p>
    <w:p>
      <w:pPr>
        <w:pStyle w:val="979"/>
        <w:ind w:firstLine="709"/>
        <w:rPr>
          <w:bCs/>
          <w:sz w:val="28"/>
          <w:szCs w:val="28"/>
        </w:rPr>
      </w:pPr>
      <w:r>
        <w:rPr>
          <w:bCs/>
          <w:sz w:val="28"/>
          <w:szCs w:val="28"/>
        </w:rPr>
        <w:t xml:space="preserve">2.4. Оплата оказанных услуг производится Заказчиком в пределах доведенных лимитов бюджетных обязательств на </w:t>
      </w:r>
      <w:r>
        <w:rPr>
          <w:bCs/>
          <w:sz w:val="28"/>
          <w:szCs w:val="28"/>
        </w:rPr>
        <w:t xml:space="preserve">20</w:t>
      </w:r>
      <w:r>
        <w:rPr>
          <w:bCs/>
          <w:sz w:val="28"/>
          <w:szCs w:val="28"/>
        </w:rPr>
        <w:t xml:space="preserve">2</w:t>
      </w:r>
      <w:r>
        <w:rPr>
          <w:bCs/>
          <w:sz w:val="28"/>
          <w:szCs w:val="28"/>
        </w:rPr>
        <w:t xml:space="preserve">6</w:t>
      </w:r>
      <w:r>
        <w:rPr>
          <w:bCs/>
          <w:sz w:val="28"/>
          <w:szCs w:val="28"/>
        </w:rPr>
        <w:t xml:space="preserve"> год.</w:t>
      </w:r>
      <w:r>
        <w:rPr>
          <w:bCs/>
          <w:sz w:val="28"/>
          <w:szCs w:val="28"/>
        </w:rPr>
      </w:r>
      <w:r>
        <w:rPr>
          <w:bCs/>
          <w:sz w:val="28"/>
          <w:szCs w:val="28"/>
        </w:rPr>
      </w:r>
    </w:p>
    <w:p>
      <w:pPr>
        <w:pStyle w:val="979"/>
        <w:ind w:firstLine="709"/>
        <w:rPr>
          <w:bCs/>
          <w:sz w:val="28"/>
          <w:szCs w:val="28"/>
        </w:rPr>
      </w:pPr>
      <w:r>
        <w:rPr>
          <w:bCs/>
          <w:sz w:val="28"/>
          <w:szCs w:val="28"/>
        </w:rPr>
        <w:t xml:space="preserve">2.5. </w:t>
      </w:r>
      <w:r>
        <w:rPr>
          <w:sz w:val="28"/>
          <w:szCs w:val="28"/>
          <w:lang w:eastAsia="ar-SA"/>
        </w:rPr>
        <w:t xml:space="preserve">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 95 Закона №</w:t>
      </w:r>
      <w:r>
        <w:rPr>
          <w:sz w:val="28"/>
          <w:szCs w:val="28"/>
          <w:lang w:eastAsia="ar-SA"/>
        </w:rPr>
        <w:t xml:space="preserve"> </w:t>
      </w:r>
      <w:r>
        <w:rPr>
          <w:sz w:val="28"/>
          <w:szCs w:val="28"/>
          <w:lang w:eastAsia="ar-SA"/>
        </w:rPr>
        <w:t xml:space="preserve">44-ФЗ и Разделом 10 настоящего контракта.</w:t>
      </w:r>
      <w:r>
        <w:rPr>
          <w:bCs/>
          <w:sz w:val="28"/>
          <w:szCs w:val="28"/>
        </w:rPr>
      </w:r>
      <w:r>
        <w:rPr>
          <w:bCs/>
          <w:sz w:val="28"/>
          <w:szCs w:val="28"/>
        </w:rPr>
      </w:r>
    </w:p>
    <w:p>
      <w:pPr>
        <w:pStyle w:val="979"/>
        <w:ind w:firstLine="709"/>
        <w:rPr>
          <w:sz w:val="28"/>
          <w:szCs w:val="28"/>
        </w:rPr>
      </w:pPr>
      <w:r>
        <w:rPr>
          <w:bCs/>
          <w:sz w:val="28"/>
          <w:szCs w:val="28"/>
        </w:rPr>
        <w:t xml:space="preserve">2.6. </w:t>
      </w:r>
      <w:r>
        <w:rPr>
          <w:sz w:val="28"/>
          <w:szCs w:val="28"/>
        </w:rPr>
        <w:t xml:space="preserve">Оплата услуг производится Заказчиком</w:t>
      </w:r>
      <w:r>
        <w:rPr>
          <w:sz w:val="28"/>
          <w:szCs w:val="28"/>
        </w:rPr>
        <w:t xml:space="preserve"> </w:t>
      </w:r>
      <w:r>
        <w:rPr>
          <w:sz w:val="28"/>
          <w:szCs w:val="28"/>
        </w:rPr>
        <w:t xml:space="preserve">по факту оказания услуг в полном объеме на основании подписанного сторонами </w:t>
      </w:r>
      <w:r>
        <w:rPr>
          <w:sz w:val="28"/>
          <w:szCs w:val="28"/>
        </w:rPr>
        <w:t xml:space="preserve">Акта приемки товаров, работ, услуг по форме 0510452, утвержденной приказом Минфина России от 15.04.2021№ 61н «Об утверждении у</w:t>
      </w:r>
      <w:r>
        <w:rPr>
          <w:sz w:val="28"/>
          <w:szCs w:val="28"/>
        </w:rPr>
        <w:t xml:space="preserve">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(ф. 0510452)) </w:t>
      </w:r>
      <w:r>
        <w:rPr>
          <w:sz w:val="28"/>
          <w:szCs w:val="28"/>
        </w:rPr>
        <w:t xml:space="preserve">и выставленного Исполнителем счета, счета-фактуры (при наличии) </w:t>
      </w:r>
      <w:r>
        <w:rPr>
          <w:sz w:val="28"/>
          <w:szCs w:val="28"/>
        </w:rPr>
        <w:t xml:space="preserve">в срок, указанный</w:t>
      </w:r>
      <w:r>
        <w:rPr>
          <w:sz w:val="28"/>
          <w:szCs w:val="28"/>
        </w:rPr>
        <w:t xml:space="preserve"> в Приложении № 1 к настоящему контракту. </w:t>
      </w:r>
      <w:r>
        <w:rPr>
          <w:sz w:val="28"/>
          <w:szCs w:val="28"/>
        </w:rPr>
      </w:r>
      <w:r>
        <w:rPr>
          <w:sz w:val="28"/>
          <w:szCs w:val="28"/>
        </w:rPr>
      </w:r>
    </w:p>
    <w:p>
      <w:pPr>
        <w:pStyle w:val="979"/>
        <w:ind w:firstLine="709"/>
        <w:rPr>
          <w:sz w:val="28"/>
          <w:szCs w:val="28"/>
        </w:rPr>
      </w:pPr>
      <w:r>
        <w:rPr>
          <w:sz w:val="28"/>
          <w:szCs w:val="28"/>
        </w:rPr>
      </w:r>
      <w:r>
        <w:rPr>
          <w:sz w:val="28"/>
          <w:szCs w:val="28"/>
        </w:rPr>
      </w:r>
      <w:r>
        <w:rPr>
          <w:sz w:val="28"/>
          <w:szCs w:val="28"/>
        </w:rPr>
      </w:r>
    </w:p>
    <w:p>
      <w:pPr>
        <w:pStyle w:val="979"/>
        <w:numPr>
          <w:ilvl w:val="0"/>
          <w:numId w:val="39"/>
        </w:numPr>
        <w:jc w:val="center"/>
        <w:rPr>
          <w:b/>
          <w:bCs/>
          <w:sz w:val="28"/>
          <w:szCs w:val="28"/>
        </w:rPr>
        <w:outlineLvl w:val="0"/>
      </w:pPr>
      <w:r>
        <w:rPr>
          <w:b/>
          <w:bCs/>
          <w:sz w:val="28"/>
          <w:szCs w:val="28"/>
        </w:rPr>
        <w:t xml:space="preserve">Порядок сдачи-приемки </w:t>
      </w:r>
      <w:r>
        <w:rPr>
          <w:b/>
          <w:bCs/>
          <w:sz w:val="28"/>
          <w:szCs w:val="28"/>
        </w:rPr>
        <w:t xml:space="preserve">оказанных услуг</w:t>
      </w:r>
      <w:r>
        <w:rPr>
          <w:b/>
          <w:bCs/>
          <w:sz w:val="28"/>
          <w:szCs w:val="28"/>
        </w:rPr>
      </w:r>
      <w:r>
        <w:rPr>
          <w:b/>
          <w:bCs/>
          <w:sz w:val="28"/>
          <w:szCs w:val="28"/>
        </w:rPr>
      </w:r>
    </w:p>
    <w:p>
      <w:pPr>
        <w:pStyle w:val="979"/>
        <w:ind w:left="1069"/>
        <w:rPr>
          <w:b/>
          <w:bCs/>
          <w:sz w:val="28"/>
          <w:szCs w:val="28"/>
        </w:rPr>
        <w:outlineLvl w:val="0"/>
      </w:pPr>
      <w:r>
        <w:rPr>
          <w:b/>
          <w:bCs/>
          <w:sz w:val="28"/>
          <w:szCs w:val="28"/>
        </w:rPr>
      </w:r>
      <w:r>
        <w:rPr>
          <w:b/>
          <w:bCs/>
          <w:sz w:val="28"/>
          <w:szCs w:val="28"/>
        </w:rPr>
      </w:r>
      <w:r>
        <w:rPr>
          <w:b/>
          <w:bCs/>
          <w:sz w:val="28"/>
          <w:szCs w:val="28"/>
        </w:rPr>
      </w:r>
    </w:p>
    <w:p>
      <w:pPr>
        <w:pStyle w:val="979"/>
        <w:ind w:firstLine="709"/>
        <w:rPr>
          <w:sz w:val="28"/>
          <w:szCs w:val="28"/>
        </w:rPr>
      </w:pPr>
      <w:r>
        <w:rPr>
          <w:sz w:val="28"/>
          <w:szCs w:val="28"/>
        </w:rPr>
        <w:t xml:space="preserve">3.1. Сдача и приемка оказанных услуг осуществляется </w:t>
      </w:r>
      <w:r>
        <w:rPr>
          <w:sz w:val="28"/>
          <w:szCs w:val="28"/>
        </w:rPr>
        <w:t xml:space="preserve">по факту оказания услуг в полном объеме. </w:t>
      </w:r>
      <w:r>
        <w:rPr>
          <w:sz w:val="28"/>
          <w:szCs w:val="28"/>
        </w:rPr>
      </w:r>
      <w:r>
        <w:rPr>
          <w:sz w:val="28"/>
          <w:szCs w:val="28"/>
        </w:rPr>
      </w:r>
    </w:p>
    <w:p>
      <w:pPr>
        <w:pStyle w:val="979"/>
        <w:ind w:firstLine="709"/>
        <w:rPr>
          <w:rStyle w:val="1178"/>
          <w:b w:val="0"/>
          <w:sz w:val="28"/>
          <w:szCs w:val="28"/>
        </w:rPr>
      </w:pPr>
      <w:r>
        <w:rPr>
          <w:sz w:val="28"/>
          <w:szCs w:val="28"/>
        </w:rPr>
        <w:t xml:space="preserve">Исполнитель в течение трех рабочих дней с даты завершения оказания услуг  в полном объеме оформляет и предоставляет Заказчику</w:t>
      </w:r>
      <w:r>
        <w:rPr>
          <w:rStyle w:val="1178"/>
          <w:b w:val="0"/>
          <w:sz w:val="28"/>
          <w:szCs w:val="28"/>
        </w:rPr>
        <w:t xml:space="preserve"> подписанный Исполнителем Акт приема-передачи оказанных услуг (Приложение №</w:t>
      </w:r>
      <w:r>
        <w:rPr>
          <w:rStyle w:val="1178"/>
          <w:b w:val="0"/>
          <w:sz w:val="28"/>
          <w:szCs w:val="28"/>
        </w:rPr>
        <w:t xml:space="preserve"> </w:t>
      </w:r>
      <w:r>
        <w:rPr>
          <w:rStyle w:val="1178"/>
          <w:b w:val="0"/>
          <w:sz w:val="28"/>
          <w:szCs w:val="28"/>
        </w:rPr>
        <w:t xml:space="preserve">2 к настоящему контракту) – в 2 (двух) экземплярах; счет, счет-фактуру (при наличии).</w:t>
      </w:r>
      <w:r>
        <w:rPr>
          <w:rStyle w:val="1178"/>
          <w:b w:val="0"/>
          <w:sz w:val="28"/>
          <w:szCs w:val="28"/>
        </w:rPr>
      </w:r>
      <w:r>
        <w:rPr>
          <w:rStyle w:val="1178"/>
          <w:b w:val="0"/>
          <w:sz w:val="28"/>
          <w:szCs w:val="28"/>
        </w:rPr>
      </w:r>
    </w:p>
    <w:p>
      <w:pPr>
        <w:pStyle w:val="979"/>
        <w:ind w:firstLine="709"/>
        <w:rPr>
          <w:rStyle w:val="1010"/>
          <w:color w:val="000000"/>
          <w:sz w:val="28"/>
          <w:szCs w:val="28"/>
          <w:u w:val="none"/>
        </w:rPr>
      </w:pPr>
      <w:r>
        <w:rPr>
          <w:bCs/>
          <w:sz w:val="28"/>
          <w:szCs w:val="28"/>
        </w:rPr>
        <w:t xml:space="preserve">3.2. </w:t>
      </w:r>
      <w:r>
        <w:rPr>
          <w:rStyle w:val="1178"/>
          <w:b w:val="0"/>
          <w:sz w:val="28"/>
          <w:szCs w:val="28"/>
        </w:rPr>
        <w:t xml:space="preserve">Заказчик</w:t>
      </w:r>
      <w:r>
        <w:rPr>
          <w:rFonts w:eastAsia="Calibri"/>
          <w:sz w:val="28"/>
          <w:szCs w:val="28"/>
          <w:lang w:val="en-US" w:eastAsia="en-US"/>
        </w:rPr>
        <w:t xml:space="preserve"> </w:t>
      </w:r>
      <w:r>
        <w:rPr>
          <w:bCs/>
          <w:sz w:val="28"/>
          <w:szCs w:val="28"/>
        </w:rPr>
        <w:t xml:space="preserve">в срок, установленный Приложением № 1 к настоящему контракту</w:t>
      </w:r>
      <w:r>
        <w:rPr>
          <w:rFonts w:eastAsia="Calibri"/>
          <w:sz w:val="28"/>
          <w:szCs w:val="28"/>
          <w:lang w:eastAsia="en-US"/>
        </w:rPr>
        <w:t xml:space="preserve">, проверяет </w:t>
      </w:r>
      <w:r>
        <w:rPr>
          <w:bCs/>
          <w:sz w:val="28"/>
          <w:szCs w:val="28"/>
        </w:rPr>
        <w:t xml:space="preserve">правильность заполнения представленных документов и осуществляет приемку услуг по количеству, качеству и в случае отсутствия замечаний оформляет и направляет Исполнителю Акт (ф. 0510452).</w:t>
      </w:r>
      <w:r>
        <w:rPr>
          <w:rStyle w:val="1010"/>
          <w:color w:val="000000"/>
          <w:sz w:val="28"/>
          <w:szCs w:val="28"/>
          <w:u w:val="none"/>
        </w:rPr>
      </w:r>
      <w:r>
        <w:rPr>
          <w:rStyle w:val="1010"/>
          <w:color w:val="000000"/>
          <w:sz w:val="28"/>
          <w:szCs w:val="28"/>
          <w:u w:val="none"/>
        </w:rPr>
      </w:r>
    </w:p>
    <w:p>
      <w:pPr>
        <w:pStyle w:val="979"/>
        <w:ind w:firstLine="709"/>
        <w:widowControl w:val="off"/>
        <w:rPr>
          <w:bCs/>
          <w:sz w:val="28"/>
          <w:szCs w:val="28"/>
        </w:rPr>
      </w:pPr>
      <w:r>
        <w:fldChar w:fldCharType="begin"/>
      </w:r>
      <w:r>
        <w:instrText xml:space="preserve"> HYPERLINK "https://login.consultant.ru/link/?req=doc&amp;base=LAW&amp;n=465243&amp;dst=1668" </w:instrText>
      </w:r>
      <w:r>
        <w:fldChar w:fldCharType="separate"/>
      </w:r>
      <w:r>
        <w:rPr>
          <w:rStyle w:val="1010"/>
          <w:color w:val="000000"/>
          <w:sz w:val="28"/>
          <w:szCs w:val="28"/>
          <w:u w:val="none"/>
        </w:rPr>
        <w:t xml:space="preserve">Исполнитель, в день получения от Заказчика Акта (ф. 0510452) обязан подписать его и вернуть в тот же день Заказчику. </w:t>
      </w:r>
      <w:r>
        <w:rPr>
          <w:rStyle w:val="1010"/>
          <w:color w:val="000000"/>
          <w:sz w:val="28"/>
          <w:szCs w:val="28"/>
          <w:u w:val="none"/>
        </w:rPr>
        <w:fldChar w:fldCharType="end"/>
      </w:r>
      <w:r>
        <w:rPr>
          <w:bCs/>
          <w:sz w:val="28"/>
          <w:szCs w:val="28"/>
        </w:rPr>
      </w:r>
      <w:r>
        <w:rPr>
          <w:bCs/>
          <w:sz w:val="28"/>
          <w:szCs w:val="28"/>
        </w:rPr>
      </w:r>
    </w:p>
    <w:p>
      <w:pPr>
        <w:pStyle w:val="979"/>
        <w:ind w:firstLine="709"/>
        <w:widowControl w:val="off"/>
        <w:rPr>
          <w:bCs/>
          <w:sz w:val="28"/>
          <w:szCs w:val="28"/>
        </w:rPr>
      </w:pPr>
      <w:r>
        <w:rPr>
          <w:bCs/>
          <w:sz w:val="28"/>
          <w:szCs w:val="28"/>
        </w:rPr>
        <w:t xml:space="preserve">В день получения от Исполнителя подписанного Акта (ф. 0510452) Заказчик </w:t>
      </w:r>
      <w:r>
        <w:rPr>
          <w:bCs/>
          <w:sz w:val="28"/>
          <w:szCs w:val="28"/>
        </w:rPr>
        <w:t xml:space="preserve">подписывает</w:t>
      </w:r>
      <w:r>
        <w:rPr>
          <w:bCs/>
          <w:sz w:val="28"/>
          <w:szCs w:val="28"/>
        </w:rPr>
        <w:t xml:space="preserve"> </w:t>
      </w:r>
      <w:r>
        <w:rPr>
          <w:bCs/>
          <w:sz w:val="28"/>
          <w:szCs w:val="28"/>
        </w:rPr>
        <w:t xml:space="preserve">Акт (ф. 0510452), а также </w:t>
      </w:r>
      <w:r>
        <w:rPr>
          <w:bCs/>
          <w:sz w:val="28"/>
          <w:szCs w:val="28"/>
        </w:rPr>
        <w:t xml:space="preserve">подписывает </w:t>
      </w:r>
      <w:r>
        <w:rPr>
          <w:bCs/>
          <w:sz w:val="28"/>
          <w:szCs w:val="28"/>
        </w:rPr>
        <w:t xml:space="preserve">Акт приема-передачи оказанных услуг и возвращает 1 </w:t>
      </w:r>
      <w:r>
        <w:rPr>
          <w:bCs/>
          <w:sz w:val="28"/>
          <w:szCs w:val="28"/>
        </w:rPr>
        <w:t xml:space="preserve">(один) </w:t>
      </w:r>
      <w:r>
        <w:rPr>
          <w:bCs/>
          <w:sz w:val="28"/>
          <w:szCs w:val="28"/>
        </w:rPr>
        <w:t xml:space="preserve">экземпляр Акта приема-передачи оказанных услуг и Акта (ф. 0510452) Исполнителю.</w:t>
      </w:r>
      <w:r>
        <w:rPr>
          <w:bCs/>
          <w:sz w:val="28"/>
          <w:szCs w:val="28"/>
        </w:rPr>
      </w:r>
      <w:r>
        <w:rPr>
          <w:bCs/>
          <w:sz w:val="28"/>
          <w:szCs w:val="28"/>
        </w:rPr>
      </w:r>
    </w:p>
    <w:p>
      <w:pPr>
        <w:pStyle w:val="979"/>
        <w:ind w:firstLine="709"/>
        <w:widowControl w:val="off"/>
        <w:rPr>
          <w:bCs/>
          <w:sz w:val="28"/>
          <w:szCs w:val="28"/>
        </w:rPr>
      </w:pPr>
      <w:r>
        <w:rPr>
          <w:bCs/>
          <w:sz w:val="28"/>
          <w:szCs w:val="28"/>
        </w:rPr>
        <w:t xml:space="preserve">В случае наличия замечаний к оказанным услугам, Заказчик в рамках </w:t>
      </w:r>
      <w:r>
        <w:rPr>
          <w:rFonts w:eastAsia="Calibri"/>
          <w:sz w:val="28"/>
          <w:szCs w:val="28"/>
          <w:lang w:val="en-US"/>
        </w:rPr>
        <w:t xml:space="preserve">установленн</w:t>
      </w:r>
      <w:r>
        <w:rPr>
          <w:rFonts w:eastAsia="Calibri"/>
          <w:sz w:val="28"/>
          <w:szCs w:val="28"/>
        </w:rPr>
        <w:t xml:space="preserve">ого</w:t>
      </w:r>
      <w:r>
        <w:rPr>
          <w:rFonts w:eastAsia="Calibri"/>
          <w:sz w:val="28"/>
          <w:szCs w:val="28"/>
          <w:lang w:val="en-US"/>
        </w:rPr>
        <w:t xml:space="preserve"> Приложением № 1 к настоящему контракту срока</w:t>
      </w:r>
      <w:r>
        <w:rPr>
          <w:bCs/>
          <w:sz w:val="28"/>
          <w:szCs w:val="28"/>
        </w:rPr>
        <w:t xml:space="preserve">, направляет Исполнителю мотивированный отказ от приемки услуг</w:t>
      </w:r>
      <w:r>
        <w:rPr>
          <w:bCs/>
          <w:sz w:val="28"/>
          <w:szCs w:val="28"/>
        </w:rPr>
        <w:t xml:space="preserve"> с указанием причин такого отказа</w:t>
      </w:r>
      <w:r>
        <w:rPr>
          <w:bCs/>
          <w:sz w:val="28"/>
          <w:szCs w:val="28"/>
        </w:rPr>
        <w:t xml:space="preserve">.</w:t>
      </w:r>
      <w:r>
        <w:rPr>
          <w:bCs/>
          <w:sz w:val="28"/>
          <w:szCs w:val="28"/>
        </w:rPr>
      </w:r>
      <w:r>
        <w:rPr>
          <w:bCs/>
          <w:sz w:val="28"/>
          <w:szCs w:val="28"/>
        </w:rPr>
      </w:r>
    </w:p>
    <w:p>
      <w:pPr>
        <w:pStyle w:val="979"/>
        <w:ind w:firstLine="709"/>
        <w:widowControl w:val="off"/>
        <w:rPr>
          <w:bCs/>
          <w:sz w:val="28"/>
          <w:szCs w:val="28"/>
        </w:rPr>
      </w:pPr>
      <w:r>
        <w:rPr>
          <w:bCs/>
          <w:sz w:val="28"/>
          <w:szCs w:val="28"/>
        </w:rPr>
        <w:t xml:space="preserve">3.3. В</w:t>
      </w:r>
      <w:r>
        <w:rPr>
          <w:bCs/>
          <w:sz w:val="28"/>
          <w:szCs w:val="28"/>
        </w:rPr>
        <w:t xml:space="preserve"> случае получения мотивированного отказа, предусмотренного пунктом 3.2. настоящего контракта, Исполнитель обязан в течение 5 (пяти) рабочих дней с момента его получения устранить указанные Заказчиком недостатки, и сдать результат оказанных услуг Заказчику.</w:t>
      </w:r>
      <w:r>
        <w:rPr>
          <w:bCs/>
          <w:sz w:val="28"/>
          <w:szCs w:val="28"/>
        </w:rPr>
      </w:r>
      <w:r>
        <w:rPr>
          <w:bCs/>
          <w:sz w:val="28"/>
          <w:szCs w:val="28"/>
        </w:rPr>
      </w:r>
    </w:p>
    <w:p>
      <w:pPr>
        <w:pStyle w:val="979"/>
        <w:ind w:firstLine="709"/>
        <w:widowControl w:val="off"/>
        <w:rPr>
          <w:sz w:val="28"/>
          <w:szCs w:val="28"/>
        </w:rPr>
      </w:pPr>
      <w:r>
        <w:rPr>
          <w:sz w:val="28"/>
          <w:szCs w:val="28"/>
        </w:rPr>
        <w:t xml:space="preserve">При повторной приемке обязанности по </w:t>
      </w:r>
      <w:r>
        <w:rPr>
          <w:sz w:val="28"/>
          <w:szCs w:val="28"/>
        </w:rPr>
        <w:t xml:space="preserve">оказанию услуг</w:t>
      </w:r>
      <w:r>
        <w:rPr>
          <w:sz w:val="28"/>
          <w:szCs w:val="28"/>
        </w:rPr>
        <w:t xml:space="preserve"> считаются исполненными с момента </w:t>
      </w:r>
      <w:r>
        <w:rPr>
          <w:sz w:val="28"/>
          <w:szCs w:val="28"/>
        </w:rPr>
        <w:t xml:space="preserve">подписания</w:t>
      </w:r>
      <w:r>
        <w:rPr>
          <w:sz w:val="28"/>
          <w:szCs w:val="28"/>
        </w:rPr>
        <w:t xml:space="preserve"> Заказчиком Акта (ф. 0510452) с учетом положений раздела 3 настоящего контракта.</w:t>
      </w:r>
      <w:r>
        <w:rPr>
          <w:sz w:val="28"/>
          <w:szCs w:val="28"/>
        </w:rPr>
      </w:r>
      <w:r>
        <w:rPr>
          <w:sz w:val="28"/>
          <w:szCs w:val="28"/>
        </w:rPr>
      </w:r>
    </w:p>
    <w:p>
      <w:pPr>
        <w:pStyle w:val="979"/>
        <w:ind w:firstLine="709"/>
        <w:widowControl w:val="off"/>
        <w:rPr>
          <w:sz w:val="28"/>
          <w:szCs w:val="28"/>
        </w:rPr>
      </w:pPr>
      <w:r>
        <w:rPr>
          <w:bCs/>
          <w:sz w:val="28"/>
          <w:szCs w:val="28"/>
        </w:rPr>
        <w:t xml:space="preserve">3.4. Все недостатки, выявленные Заказчиком при приемке оказанных услуг, устраняются Исполнителем без дополнительной оплаты.</w:t>
      </w:r>
      <w:r>
        <w:rPr>
          <w:sz w:val="28"/>
          <w:szCs w:val="28"/>
        </w:rPr>
      </w:r>
      <w:r>
        <w:rPr>
          <w:sz w:val="28"/>
          <w:szCs w:val="28"/>
        </w:rPr>
      </w:r>
    </w:p>
    <w:p>
      <w:pPr>
        <w:pStyle w:val="979"/>
        <w:ind w:firstLine="709"/>
        <w:widowControl w:val="off"/>
        <w:rPr>
          <w:sz w:val="28"/>
          <w:szCs w:val="28"/>
        </w:rPr>
      </w:pPr>
      <w:r>
        <w:rPr>
          <w:sz w:val="28"/>
          <w:szCs w:val="28"/>
        </w:rPr>
        <w:t xml:space="preserve">3.5. Для проверки оказанных Исполнителем услуг, предусмотренных настоящим контрактом, в части их соответствия условиям контракта Заказчик проводит экспертизу. </w:t>
      </w:r>
      <w:r>
        <w:rPr>
          <w:sz w:val="28"/>
          <w:szCs w:val="28"/>
        </w:rPr>
      </w:r>
      <w:r>
        <w:rPr>
          <w:sz w:val="28"/>
          <w:szCs w:val="28"/>
        </w:rPr>
      </w:r>
    </w:p>
    <w:p>
      <w:pPr>
        <w:pStyle w:val="979"/>
        <w:ind w:firstLine="709"/>
        <w:widowControl w:val="off"/>
        <w:rPr>
          <w:sz w:val="28"/>
          <w:szCs w:val="28"/>
        </w:rPr>
      </w:pPr>
      <w:r>
        <w:rPr>
          <w:sz w:val="28"/>
          <w:szCs w:val="2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контрактов, заключенных в соответствии с Законом № 44-ФЗ.</w:t>
      </w:r>
      <w:r>
        <w:rPr>
          <w:sz w:val="28"/>
          <w:szCs w:val="28"/>
        </w:rPr>
      </w:r>
      <w:r>
        <w:rPr>
          <w:sz w:val="28"/>
          <w:szCs w:val="28"/>
        </w:rPr>
      </w:r>
    </w:p>
    <w:p>
      <w:pPr>
        <w:pStyle w:val="979"/>
        <w:ind w:firstLine="709"/>
        <w:widowControl w:val="off"/>
        <w:rPr>
          <w:bCs/>
          <w:sz w:val="28"/>
          <w:szCs w:val="28"/>
        </w:rPr>
      </w:pPr>
      <w:r>
        <w:rPr>
          <w:bCs/>
          <w:sz w:val="28"/>
          <w:szCs w:val="28"/>
        </w:rPr>
      </w:r>
      <w:r>
        <w:rPr>
          <w:bCs/>
          <w:sz w:val="28"/>
          <w:szCs w:val="28"/>
        </w:rPr>
      </w:r>
      <w:r>
        <w:rPr>
          <w:bCs/>
          <w:sz w:val="28"/>
          <w:szCs w:val="28"/>
        </w:rPr>
      </w:r>
    </w:p>
    <w:p>
      <w:pPr>
        <w:pStyle w:val="979"/>
        <w:numPr>
          <w:ilvl w:val="0"/>
          <w:numId w:val="39"/>
        </w:numPr>
        <w:jc w:val="center"/>
        <w:widowControl w:val="off"/>
        <w:rPr>
          <w:b/>
          <w:bCs/>
          <w:sz w:val="28"/>
          <w:szCs w:val="28"/>
        </w:rPr>
      </w:pPr>
      <w:r>
        <w:rPr>
          <w:b/>
          <w:bCs/>
          <w:sz w:val="28"/>
          <w:szCs w:val="28"/>
        </w:rPr>
        <w:t xml:space="preserve">Права и обязанности Сторон</w:t>
      </w:r>
      <w:r>
        <w:rPr>
          <w:b/>
          <w:bCs/>
          <w:sz w:val="28"/>
          <w:szCs w:val="28"/>
        </w:rPr>
      </w:r>
      <w:r>
        <w:rPr>
          <w:b/>
          <w:bCs/>
          <w:sz w:val="28"/>
          <w:szCs w:val="28"/>
        </w:rPr>
      </w:r>
    </w:p>
    <w:p>
      <w:pPr>
        <w:pStyle w:val="979"/>
        <w:ind w:left="1069"/>
        <w:widowControl w:val="off"/>
        <w:rPr>
          <w:b/>
          <w:bCs/>
          <w:sz w:val="28"/>
          <w:szCs w:val="28"/>
        </w:rPr>
      </w:pPr>
      <w:r>
        <w:rPr>
          <w:b/>
          <w:bCs/>
          <w:sz w:val="28"/>
          <w:szCs w:val="28"/>
        </w:rPr>
      </w:r>
      <w:r>
        <w:rPr>
          <w:b/>
          <w:bCs/>
          <w:sz w:val="28"/>
          <w:szCs w:val="28"/>
        </w:rPr>
      </w:r>
      <w:r>
        <w:rPr>
          <w:b/>
          <w:bCs/>
          <w:sz w:val="28"/>
          <w:szCs w:val="28"/>
        </w:rPr>
      </w:r>
    </w:p>
    <w:p>
      <w:pPr>
        <w:pStyle w:val="979"/>
        <w:ind w:firstLine="709"/>
        <w:shd w:val="clear" w:color="auto" w:fill="ffffff"/>
        <w:widowControl w:val="off"/>
        <w:rPr>
          <w:sz w:val="28"/>
          <w:szCs w:val="28"/>
        </w:rPr>
      </w:pPr>
      <w:r>
        <w:rPr>
          <w:sz w:val="28"/>
          <w:szCs w:val="28"/>
        </w:rPr>
        <w:t xml:space="preserve">4.1. Исполнитель обязуется: </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4.1.1. Оказать услуги в соответствии с пунктом 1.2. настоящего контракта, в полном объеме и сроки, предусмотренные настоящим контрактом, с должным уровнем качества.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4.1.2. </w:t>
      </w:r>
      <w:r>
        <w:rPr>
          <w:sz w:val="28"/>
          <w:szCs w:val="28"/>
        </w:rPr>
        <w:t xml:space="preserve">Оказать</w:t>
      </w:r>
      <w:r>
        <w:rPr>
          <w:sz w:val="28"/>
          <w:szCs w:val="28"/>
        </w:rPr>
        <w:t xml:space="preserve"> услуг</w:t>
      </w:r>
      <w:r>
        <w:rPr>
          <w:sz w:val="28"/>
          <w:szCs w:val="28"/>
        </w:rPr>
        <w:t xml:space="preserve">и</w:t>
      </w:r>
      <w:r>
        <w:rPr>
          <w:sz w:val="28"/>
          <w:szCs w:val="28"/>
        </w:rPr>
        <w:t xml:space="preserve"> </w:t>
      </w:r>
      <w:r>
        <w:rPr>
          <w:sz w:val="28"/>
          <w:szCs w:val="28"/>
        </w:rPr>
        <w:t xml:space="preserve">по</w:t>
      </w:r>
      <w:r>
        <w:rPr>
          <w:sz w:val="28"/>
          <w:szCs w:val="28"/>
        </w:rPr>
        <w:t xml:space="preserve"> адресам, указанным в Приложении № 1 </w:t>
      </w:r>
      <w:r>
        <w:rPr>
          <w:sz w:val="28"/>
          <w:szCs w:val="28"/>
        </w:rPr>
        <w:t xml:space="preserve">к </w:t>
      </w:r>
      <w:r>
        <w:rPr>
          <w:sz w:val="28"/>
          <w:szCs w:val="28"/>
        </w:rPr>
        <w:t xml:space="preserve">настояще</w:t>
      </w:r>
      <w:r>
        <w:rPr>
          <w:sz w:val="28"/>
          <w:szCs w:val="28"/>
        </w:rPr>
        <w:t xml:space="preserve">му </w:t>
      </w:r>
      <w:r>
        <w:rPr>
          <w:sz w:val="28"/>
          <w:szCs w:val="28"/>
        </w:rPr>
        <w:t xml:space="preserve">контракт</w:t>
      </w:r>
      <w:r>
        <w:rPr>
          <w:sz w:val="28"/>
          <w:szCs w:val="28"/>
        </w:rPr>
        <w:t xml:space="preserve">у</w:t>
      </w:r>
      <w:r>
        <w:rPr>
          <w:sz w:val="28"/>
          <w:szCs w:val="28"/>
        </w:rPr>
        <w:t xml:space="preserve">.</w:t>
      </w:r>
      <w:r>
        <w:rPr>
          <w:sz w:val="28"/>
          <w:szCs w:val="28"/>
        </w:rPr>
        <w:t xml:space="preserve"> </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4.1.3. Оказать услуги в рабочие дни Заказчика с 09-00 до 17-</w:t>
      </w:r>
      <w:r>
        <w:rPr>
          <w:sz w:val="28"/>
          <w:szCs w:val="28"/>
        </w:rPr>
        <w:t xml:space="preserve">3</w:t>
      </w:r>
      <w:r>
        <w:rPr>
          <w:sz w:val="28"/>
          <w:szCs w:val="28"/>
        </w:rPr>
        <w:t xml:space="preserve">0, </w:t>
      </w:r>
      <w:r>
        <w:rPr>
          <w:sz w:val="28"/>
          <w:szCs w:val="28"/>
        </w:rPr>
        <w:t xml:space="preserve">пятница с 9-00 до 16-30 (время местное), </w:t>
      </w:r>
      <w:r>
        <w:rPr>
          <w:sz w:val="28"/>
          <w:szCs w:val="28"/>
        </w:rPr>
        <w:t xml:space="preserve">в другие дни и время по предварительному согласованию с Заказчиком.</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4.1.4. 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w:t>
      </w:r>
      <w:r>
        <w:rPr>
          <w:sz w:val="28"/>
          <w:szCs w:val="28"/>
        </w:rPr>
        <w:t xml:space="preserve"> и получившими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w:t>
      </w:r>
      <w:r>
        <w:rPr>
          <w:sz w:val="28"/>
          <w:szCs w:val="28"/>
        </w:rPr>
        <w:t xml:space="preserve">ъ</w:t>
      </w:r>
      <w:r>
        <w:rPr>
          <w:sz w:val="28"/>
          <w:szCs w:val="28"/>
        </w:rPr>
        <w:t xml:space="preserve">езда на которые иностранным гражданам требуется специальное разрешение».</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4.1.5. В течение </w:t>
      </w:r>
      <w:r>
        <w:rPr>
          <w:sz w:val="28"/>
          <w:szCs w:val="28"/>
        </w:rPr>
        <w:t xml:space="preserve">3 (трех)</w:t>
      </w:r>
      <w:r>
        <w:rPr>
          <w:sz w:val="28"/>
          <w:szCs w:val="28"/>
        </w:rPr>
        <w:t xml:space="preserve"> рабочих дней с момента заключения контракта предоставить Заказчику: список лиц, с указанием ФИО и гражданства, для допуска на территорию Заказчика для оказа</w:t>
      </w:r>
      <w:r>
        <w:rPr>
          <w:sz w:val="28"/>
          <w:szCs w:val="28"/>
        </w:rPr>
        <w:t xml:space="preserve">ния услуг</w:t>
      </w:r>
      <w:r>
        <w:rPr>
          <w:sz w:val="28"/>
          <w:szCs w:val="28"/>
        </w:rPr>
        <w:t xml:space="preserve">. В случае наличия в указанн</w:t>
      </w:r>
      <w:r>
        <w:rPr>
          <w:sz w:val="28"/>
          <w:szCs w:val="28"/>
        </w:rPr>
        <w:t xml:space="preserve">ом </w:t>
      </w:r>
      <w:r>
        <w:rPr>
          <w:sz w:val="28"/>
          <w:szCs w:val="28"/>
        </w:rPr>
        <w:t xml:space="preserve">списк</w:t>
      </w:r>
      <w:r>
        <w:rPr>
          <w:sz w:val="28"/>
          <w:szCs w:val="28"/>
        </w:rPr>
        <w:t xml:space="preserve">е </w:t>
      </w:r>
      <w:r>
        <w:rPr>
          <w:sz w:val="28"/>
          <w:szCs w:val="28"/>
        </w:rPr>
        <w:t xml:space="preserve">лиц иностранных граждан - документы, подтверждающие право иностранных граждан на трудовую деятельность на территории Российск</w:t>
      </w:r>
      <w:r>
        <w:rPr>
          <w:sz w:val="28"/>
          <w:szCs w:val="28"/>
        </w:rPr>
        <w:t xml:space="preserve">ой Федерации 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w:t>
      </w:r>
      <w:r>
        <w:rPr>
          <w:sz w:val="28"/>
          <w:szCs w:val="28"/>
        </w:rPr>
        <w:t xml:space="preserve">въезда</w:t>
      </w:r>
      <w:r>
        <w:rPr>
          <w:sz w:val="28"/>
          <w:szCs w:val="28"/>
        </w:rPr>
        <w:t xml:space="preserve"> на которые иностранным гражданам требуется специальное разрешение».</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4.1.6. Соблюдать требования безопасности на объекте, на котором оказываются услуги, а также обеспечить выполнение необходимых мероприятий по охране труда, технике безопасности, пожарной безопасности, соблюдению санитарно-</w:t>
      </w:r>
      <w:r>
        <w:rPr>
          <w:sz w:val="28"/>
          <w:szCs w:val="28"/>
        </w:rPr>
        <w:t xml:space="preserve">гигиенического режима, экологических и санитарно-эпидемиологических норм в соответствии с требованиями действующего законодательства Российской Федерации и порядком, установленным Заказчиком, а также требования пропускного режима и режима работы Заказчика.</w:t>
      </w:r>
      <w:r>
        <w:rPr>
          <w:sz w:val="28"/>
          <w:szCs w:val="28"/>
        </w:rPr>
      </w:r>
      <w:r>
        <w:rPr>
          <w:sz w:val="28"/>
          <w:szCs w:val="28"/>
        </w:rPr>
      </w:r>
    </w:p>
    <w:p>
      <w:pPr>
        <w:pStyle w:val="979"/>
        <w:ind w:firstLine="709"/>
        <w:shd w:val="clear" w:color="auto" w:fill="ffffff"/>
        <w:widowControl w:val="off"/>
        <w:rPr>
          <w:bCs/>
          <w:sz w:val="28"/>
          <w:szCs w:val="28"/>
        </w:rPr>
      </w:pPr>
      <w:r>
        <w:rPr>
          <w:sz w:val="28"/>
          <w:szCs w:val="28"/>
        </w:rPr>
        <w:t xml:space="preserve">4.1.7. В случае причинения при оказании услуг ущерба элементам внутренней отделки помещений и расположенному в них оборудованию, в том числе вследствие невыполнения вышеназванных мероприятий, проводит ремонтно-восстановительные работы за свой счет</w:t>
      </w:r>
      <w:r>
        <w:rPr>
          <w:bCs/>
          <w:sz w:val="28"/>
          <w:szCs w:val="28"/>
        </w:rPr>
        <w:t xml:space="preserve">.</w:t>
      </w:r>
      <w:r>
        <w:rPr>
          <w:bCs/>
          <w:sz w:val="28"/>
          <w:szCs w:val="28"/>
        </w:rPr>
      </w:r>
      <w:r>
        <w:rPr>
          <w:bCs/>
          <w:sz w:val="28"/>
          <w:szCs w:val="28"/>
        </w:rPr>
      </w:r>
    </w:p>
    <w:p>
      <w:pPr>
        <w:pStyle w:val="979"/>
        <w:ind w:firstLine="709"/>
        <w:shd w:val="clear" w:color="auto" w:fill="ffffff"/>
        <w:widowControl w:val="off"/>
        <w:rPr>
          <w:sz w:val="28"/>
          <w:szCs w:val="28"/>
        </w:rPr>
      </w:pPr>
      <w:r>
        <w:rPr>
          <w:sz w:val="28"/>
          <w:szCs w:val="28"/>
        </w:rPr>
        <w:t xml:space="preserve">4.1.</w:t>
      </w:r>
      <w:r>
        <w:rPr>
          <w:sz w:val="28"/>
          <w:szCs w:val="28"/>
        </w:rPr>
        <w:t xml:space="preserve">8</w:t>
      </w:r>
      <w:r>
        <w:rPr>
          <w:sz w:val="28"/>
          <w:szCs w:val="28"/>
        </w:rPr>
        <w:t xml:space="preserve">. Организовывать порядок оказания услуг</w:t>
      </w:r>
      <w:r>
        <w:rPr>
          <w:sz w:val="28"/>
          <w:szCs w:val="28"/>
        </w:rPr>
        <w:t xml:space="preserve">,</w:t>
      </w:r>
      <w:r>
        <w:rPr>
          <w:sz w:val="28"/>
          <w:szCs w:val="28"/>
        </w:rPr>
        <w:t xml:space="preserve"> учитывая специфику деятельности Заказчика и создавать минимум неудобств сотрудникам Заказчика.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w:t>
      </w:r>
      <w:r>
        <w:rPr>
          <w:sz w:val="28"/>
          <w:szCs w:val="28"/>
        </w:rPr>
        <w:t xml:space="preserve">9</w:t>
      </w:r>
      <w:r>
        <w:rPr>
          <w:sz w:val="28"/>
          <w:szCs w:val="28"/>
        </w:rPr>
        <w:t xml:space="preserve">. Обеспечить прибытие своих представителей (специалистов) для оказания услуг своими силами, без дополнительных расходов со стороны Заказчика.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4.1.1</w:t>
      </w:r>
      <w:r>
        <w:rPr>
          <w:sz w:val="28"/>
          <w:szCs w:val="28"/>
        </w:rPr>
        <w:t xml:space="preserve">0</w:t>
      </w:r>
      <w:r>
        <w:rPr>
          <w:sz w:val="28"/>
          <w:szCs w:val="28"/>
        </w:rPr>
        <w:t xml:space="preserve">. Обеспечивать сохранность и работоспособность существующих инженерных сетей и систем Заказчика</w:t>
      </w:r>
      <w:r>
        <w:rPr>
          <w:sz w:val="28"/>
          <w:szCs w:val="28"/>
        </w:rPr>
        <w:t xml:space="preserve"> в процессе оказания услуг</w:t>
      </w:r>
      <w:r>
        <w:rPr>
          <w:sz w:val="28"/>
          <w:szCs w:val="28"/>
        </w:rPr>
        <w:t xml:space="preserve">. В случае повреждения существующих инженерных сетей и систем Заказчика самостоятельно и за свой счет восстановить их работоспособность.</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4.1.1</w:t>
      </w:r>
      <w:r>
        <w:rPr>
          <w:sz w:val="28"/>
          <w:szCs w:val="28"/>
        </w:rPr>
        <w:t xml:space="preserve">1</w:t>
      </w:r>
      <w:r>
        <w:rPr>
          <w:sz w:val="28"/>
          <w:szCs w:val="28"/>
        </w:rPr>
        <w:t xml:space="preserve">. После окончания оказания услуг очистить территорию объекта Заказчика от мусора</w:t>
      </w:r>
      <w:r>
        <w:rPr>
          <w:sz w:val="28"/>
          <w:szCs w:val="28"/>
        </w:rPr>
        <w:t xml:space="preserve">,</w:t>
      </w:r>
      <w:r>
        <w:rPr>
          <w:sz w:val="28"/>
          <w:szCs w:val="28"/>
        </w:rPr>
        <w:t xml:space="preserve"> образовавшегося в ходе оказания услуг.</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4.1.1</w:t>
      </w:r>
      <w:r>
        <w:rPr>
          <w:sz w:val="28"/>
          <w:szCs w:val="28"/>
        </w:rPr>
        <w:t xml:space="preserve">2</w:t>
      </w:r>
      <w:r>
        <w:rPr>
          <w:sz w:val="28"/>
          <w:szCs w:val="28"/>
        </w:rPr>
        <w:t xml:space="preserve">. Участвовать в приемке-передаче оказанных услуг в соответствии с Разделом 3 контракта.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4.1.1</w:t>
      </w:r>
      <w:r>
        <w:rPr>
          <w:sz w:val="28"/>
          <w:szCs w:val="28"/>
        </w:rPr>
        <w:t xml:space="preserve">3</w:t>
      </w:r>
      <w:r>
        <w:rPr>
          <w:sz w:val="28"/>
          <w:szCs w:val="28"/>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4.1.1</w:t>
      </w:r>
      <w:r>
        <w:rPr>
          <w:sz w:val="28"/>
          <w:szCs w:val="28"/>
        </w:rPr>
        <w:t xml:space="preserve">4</w:t>
      </w:r>
      <w:r>
        <w:rPr>
          <w:sz w:val="28"/>
          <w:szCs w:val="28"/>
        </w:rPr>
        <w:t xml:space="preserve">. В случае самостоятельного обнаружения дефекта оборудования, влияющего на его безопасность при эксплуатации, в течение 1 (одного) календарн</w:t>
      </w:r>
      <w:r>
        <w:rPr>
          <w:sz w:val="28"/>
          <w:szCs w:val="28"/>
        </w:rPr>
        <w:t xml:space="preserve">ого дня со дня его обнаружения уведомить об этом Заказчика в письменной форме, любым доступным способом, позволяющими подтвердить получение такого уведомления адресатом (почтовое отправление, телеграмма, информационно-телекоммуникационная сеть «Интернет»).</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4.2. Исполнитель имеет право:</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4.2.1. Получить оплату за оказанные услуги согласно п. 2.6. настоящего контракта.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4.2.2.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4.2.3. Предъявлять письменные претензии в случае ненадлежащего исполнения Заказчиком своих обязательств.</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4.3. Заказчик обязуется:</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4.3.1. Принять надлежащим образом оказанные услуги в соответствии с условиями настоящего контракта.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4.3.2. Осуществлять приемку оказанных услуг на основании Акта приема-передачи оказанных услуг.</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4.3.3. Своевременно и в полном объеме производить оплату за оказанные Исполнителем услуги, в соответствии с порядком и формой расчетов по настоящему контракту.</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 Заказчик имеет право: </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4.4.1. Требовать от Исполнителя надлежащего исполнения обязательств по контракту.</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4.4.2. Проверять ход и качество оказания услуг, не вмешиваясь в деятельность Исполнителя.</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В случае выявления дефектов и недоработок при приемке оказанных услуг, направлять Исполнителю </w:t>
      </w:r>
      <w:r>
        <w:rPr>
          <w:bCs/>
          <w:sz w:val="28"/>
          <w:szCs w:val="28"/>
        </w:rPr>
        <w:t xml:space="preserve">претензии </w:t>
      </w:r>
      <w:r>
        <w:rPr>
          <w:sz w:val="28"/>
          <w:szCs w:val="28"/>
        </w:rPr>
        <w:t xml:space="preserve">в письменном виде с требованием об устранении выявленных дефектов и недоработок.</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4.4.3. Не оплачивать оказанные Исполнителем услуги, не предусмотренные настоящим контрактом.</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4.4.4. Не подписывать Акт приема-передачи оказанных услуг и не оплачивать стоимость услуг по настоящему контракту в случае обнаружения несоответствий оказанных услуг условиям настоящего контракта.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4.4.5. Уменьшать на размер неустойки (штрафа, пени), начисленной в соответствии с п. 5.2. настоящего контракта, сумму, подлежащую </w:t>
      </w:r>
      <w:r>
        <w:rPr>
          <w:sz w:val="28"/>
          <w:szCs w:val="28"/>
        </w:rPr>
        <w:t xml:space="preserve">оплате за оказанные услуги, в случае неисполнения или ненадлежащего исполнения Исполнителем своих обязательств по настоящему контракту, при условии перечисления Заказчиком в установленном порядке суммы неустойки (штрафа, пени) в доход федерального бюджета.</w:t>
      </w:r>
      <w:r>
        <w:rPr>
          <w:sz w:val="28"/>
          <w:szCs w:val="28"/>
        </w:rPr>
      </w:r>
      <w:r>
        <w:rPr>
          <w:sz w:val="28"/>
          <w:szCs w:val="28"/>
        </w:rPr>
      </w:r>
    </w:p>
    <w:p>
      <w:pPr>
        <w:pStyle w:val="979"/>
        <w:ind w:firstLine="709"/>
        <w:shd w:val="clear" w:color="auto" w:fill="ffffff"/>
        <w:widowControl w:val="off"/>
        <w:rPr>
          <w:sz w:val="28"/>
          <w:szCs w:val="28"/>
        </w:rPr>
      </w:pPr>
      <w:r>
        <w:rPr>
          <w:sz w:val="28"/>
          <w:szCs w:val="28"/>
        </w:rPr>
        <w:t xml:space="preserve">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r>
        <w:rPr>
          <w:sz w:val="28"/>
          <w:szCs w:val="28"/>
        </w:rPr>
      </w:r>
    </w:p>
    <w:p>
      <w:pPr>
        <w:pStyle w:val="979"/>
        <w:ind w:firstLine="709"/>
        <w:shd w:val="clear" w:color="auto" w:fill="ffffff"/>
        <w:widowControl w:val="off"/>
        <w:rPr>
          <w:b/>
          <w:bCs/>
          <w:sz w:val="28"/>
          <w:szCs w:val="28"/>
        </w:rPr>
      </w:pPr>
      <w:r>
        <w:rPr>
          <w:b/>
          <w:bCs/>
          <w:sz w:val="28"/>
          <w:szCs w:val="28"/>
        </w:rPr>
      </w:r>
      <w:r>
        <w:rPr>
          <w:b/>
          <w:bCs/>
          <w:sz w:val="28"/>
          <w:szCs w:val="28"/>
        </w:rPr>
      </w:r>
      <w:r>
        <w:rPr>
          <w:b/>
          <w:bCs/>
          <w:sz w:val="28"/>
          <w:szCs w:val="28"/>
        </w:rPr>
      </w:r>
    </w:p>
    <w:p>
      <w:pPr>
        <w:pStyle w:val="1204"/>
        <w:numPr>
          <w:ilvl w:val="0"/>
          <w:numId w:val="39"/>
        </w:numPr>
        <w:jc w:val="center"/>
        <w:spacing w:before="0" w:after="0"/>
        <w:widowControl w:val="off"/>
      </w:pPr>
      <w:r>
        <w:t xml:space="preserve">Ответственность сторон</w:t>
      </w:r>
      <w:r/>
    </w:p>
    <w:p>
      <w:pPr>
        <w:pStyle w:val="1204"/>
        <w:ind w:left="1069"/>
        <w:spacing w:before="0" w:after="0"/>
        <w:widowControl w:val="off"/>
      </w:pPr>
      <w:r/>
      <w:r/>
    </w:p>
    <w:p>
      <w:pPr>
        <w:pStyle w:val="979"/>
        <w:ind w:firstLine="709"/>
        <w:widowControl w:val="off"/>
        <w:rPr>
          <w:rFonts w:eastAsia="Calibri"/>
          <w:sz w:val="28"/>
          <w:szCs w:val="28"/>
          <w:lang w:eastAsia="ar-SA"/>
        </w:rPr>
      </w:pPr>
      <w:r>
        <w:rPr>
          <w:rFonts w:eastAsia="Calibri"/>
          <w:sz w:val="28"/>
          <w:szCs w:val="28"/>
          <w:lang w:eastAsia="en-US"/>
        </w:rPr>
        <w:t xml:space="preserve">5.1. </w:t>
      </w:r>
      <w:r>
        <w:rPr>
          <w:rFonts w:eastAsia="Calibri"/>
          <w:sz w:val="28"/>
          <w:szCs w:val="28"/>
          <w:lang w:eastAsia="ar-SA"/>
        </w:rPr>
        <w:t xml:space="preserve">За нарушение условий настоящего контракта, неисполнение или ненадлежащ</w:t>
      </w:r>
      <w:r>
        <w:rPr>
          <w:rFonts w:eastAsia="Calibri"/>
          <w:sz w:val="28"/>
          <w:szCs w:val="28"/>
          <w:lang w:eastAsia="ar-SA"/>
        </w:rPr>
        <w:t xml:space="preserve">ее исполнение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(Постановление Правительства РФ от 30.08.2017 № 1042 «Об утверждении Правил опр</w:t>
      </w:r>
      <w:r>
        <w:rPr>
          <w:rFonts w:eastAsia="Calibri"/>
          <w:sz w:val="28"/>
          <w:szCs w:val="28"/>
          <w:lang w:eastAsia="ar-SA"/>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eastAsia="Calibri"/>
          <w:sz w:val="28"/>
          <w:szCs w:val="28"/>
          <w:lang w:eastAsia="ar-SA"/>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5.2. В случае просрочки Исполните</w:t>
      </w:r>
      <w:r>
        <w:rPr>
          <w:rFonts w:eastAsia="Calibri"/>
          <w:sz w:val="28"/>
          <w:szCs w:val="28"/>
          <w:lang w:eastAsia="ar-SA"/>
        </w:rPr>
        <w:t xml:space="preserve">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предусмотренных контрактом, Заказчик направляет Исполнителю требование об уплате неустоек (штрафов, пеней).</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en-US"/>
        </w:rPr>
      </w:pPr>
      <w:r>
        <w:rPr>
          <w:rFonts w:eastAsia="Calibri"/>
          <w:sz w:val="28"/>
          <w:szCs w:val="28"/>
          <w:lang w:eastAsia="ar-SA"/>
        </w:rPr>
        <w:t xml:space="preserve">5.2.1. </w:t>
      </w:r>
      <w:r>
        <w:rPr>
          <w:rFonts w:eastAsia="Calibri"/>
          <w:sz w:val="28"/>
          <w:szCs w:val="28"/>
          <w:lang w:eastAsia="en-US"/>
        </w:rPr>
        <w:t xml:space="preserve">За каждый факт неисполнения ил</w:t>
      </w:r>
      <w:r>
        <w:rPr>
          <w:rFonts w:eastAsia="Calibri"/>
          <w:sz w:val="28"/>
          <w:szCs w:val="28"/>
          <w:lang w:eastAsia="en-US"/>
        </w:rPr>
        <w:t xml:space="preserve">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устанавливается штраф в размере 10 процентов </w:t>
      </w:r>
      <w:r>
        <w:rPr>
          <w:rFonts w:eastAsia="Calibri"/>
          <w:sz w:val="28"/>
          <w:szCs w:val="28"/>
          <w:lang w:eastAsia="en-US"/>
        </w:rPr>
        <w:t xml:space="preserve">цены </w:t>
      </w:r>
      <w:r>
        <w:rPr>
          <w:rFonts w:eastAsia="Calibri"/>
          <w:sz w:val="28"/>
          <w:szCs w:val="28"/>
          <w:lang w:eastAsia="en-US"/>
        </w:rPr>
        <w:t xml:space="preserve">контракта</w:t>
      </w:r>
      <w:r>
        <w:rPr>
          <w:rFonts w:eastAsia="Calibri"/>
          <w:sz w:val="28"/>
          <w:szCs w:val="28"/>
          <w:lang w:eastAsia="en-US"/>
        </w:rPr>
        <w:t xml:space="preserve">.</w:t>
      </w:r>
      <w:r>
        <w:rPr>
          <w:rFonts w:eastAsia="Calibri"/>
          <w:sz w:val="28"/>
          <w:szCs w:val="28"/>
          <w:lang w:eastAsia="en-US"/>
        </w:rPr>
      </w:r>
      <w:r>
        <w:rPr>
          <w:rFonts w:eastAsia="Calibri"/>
          <w:sz w:val="28"/>
          <w:szCs w:val="28"/>
          <w:lang w:eastAsia="en-US"/>
        </w:rPr>
      </w:r>
    </w:p>
    <w:p>
      <w:pPr>
        <w:pStyle w:val="979"/>
        <w:ind w:firstLine="709"/>
        <w:rPr>
          <w:rFonts w:eastAsia="Calibri"/>
          <w:sz w:val="28"/>
          <w:szCs w:val="28"/>
          <w:lang w:eastAsia="ar-SA"/>
        </w:rPr>
      </w:pPr>
      <w:r>
        <w:rPr>
          <w:rFonts w:eastAsia="Calibri"/>
          <w:sz w:val="28"/>
          <w:szCs w:val="28"/>
          <w:lang w:eastAsia="en-US"/>
        </w:rPr>
        <w:t xml:space="preserve">5.2.2. </w:t>
      </w:r>
      <w:r>
        <w:rPr>
          <w:rFonts w:eastAsia="Calibri"/>
          <w:sz w:val="28"/>
          <w:szCs w:val="28"/>
          <w:lang w:eastAsia="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sz w:val="28"/>
          <w:szCs w:val="28"/>
          <w:lang w:eastAsia="en-US"/>
        </w:rPr>
        <w:t xml:space="preserve">составляет 1 000 (Одна тысяча) руб. 00 коп.</w:t>
      </w:r>
      <w:r>
        <w:rPr>
          <w:rFonts w:eastAsia="Calibri"/>
          <w:sz w:val="28"/>
          <w:szCs w:val="28"/>
          <w:lang w:eastAsia="ar-SA"/>
        </w:rPr>
      </w:r>
      <w:r>
        <w:rPr>
          <w:rFonts w:eastAsia="Calibri"/>
          <w:sz w:val="28"/>
          <w:szCs w:val="28"/>
          <w:lang w:eastAsia="ar-SA"/>
        </w:rPr>
      </w:r>
    </w:p>
    <w:p>
      <w:pPr>
        <w:pStyle w:val="979"/>
        <w:contextualSpacing/>
        <w:ind w:firstLine="709"/>
        <w:rPr>
          <w:sz w:val="28"/>
          <w:szCs w:val="28"/>
          <w:lang w:eastAsia="ar-SA"/>
        </w:rPr>
      </w:pPr>
      <w:r>
        <w:rPr>
          <w:sz w:val="28"/>
          <w:szCs w:val="28"/>
          <w:lang w:eastAsia="ar-SA"/>
        </w:rPr>
        <w:t xml:space="preserve">5.2.3. В случае просрочки исполнения Исполнителем обязательств, пеня начисляется за каждый день просрочки исполнения Исполнителем обязательства, предусмотренного контрактом, </w:t>
      </w:r>
      <w:r>
        <w:rPr>
          <w:sz w:val="28"/>
          <w:szCs w:val="28"/>
        </w:rPr>
        <w:t xml:space="preserve">начиная со дня, следующего после дня истечения, установленного настоящим контрактом срока исполнения обязательства,</w:t>
      </w:r>
      <w:r>
        <w:t xml:space="preserve"> </w:t>
      </w:r>
      <w:r>
        <w:rPr>
          <w:sz w:val="28"/>
          <w:szCs w:val="28"/>
        </w:rPr>
        <w:t xml:space="preserve">и устанавливается </w:t>
      </w:r>
      <w:r>
        <w:rPr>
          <w:sz w:val="28"/>
          <w:szCs w:val="28"/>
          <w:lang w:eastAsia="ar-SA"/>
        </w:rPr>
        <w:t xml:space="preserve">в размере одной трехсотой действующей на дату уплаты пени ключевой ставки Центрального банка Российской Федерации от </w:t>
      </w:r>
      <w:r>
        <w:rPr>
          <w:rFonts w:eastAsia="Calibri"/>
          <w:sz w:val="28"/>
          <w:szCs w:val="28"/>
          <w:lang w:eastAsia="en-US"/>
        </w:rPr>
        <w:t xml:space="preserve">цены контракта</w:t>
      </w:r>
      <w:r>
        <w:rPr>
          <w:sz w:val="28"/>
          <w:szCs w:val="28"/>
          <w:lang w:eastAsia="ar-SA"/>
        </w:rPr>
        <w:t xml:space="preserve">, уменьшенной на сумму, пропорциональную объему обязательств, предусмотренных </w:t>
      </w:r>
      <w:r>
        <w:rPr>
          <w:sz w:val="28"/>
          <w:szCs w:val="28"/>
          <w:lang w:eastAsia="ar-SA"/>
        </w:rPr>
        <w:t xml:space="preserve">контрактом </w:t>
      </w:r>
      <w:r>
        <w:rPr>
          <w:sz w:val="28"/>
          <w:szCs w:val="28"/>
          <w:lang w:eastAsia="ar-SA"/>
        </w:rPr>
        <w:t xml:space="preserve">и фактически исполненных Исполнителем.</w:t>
      </w:r>
      <w:r>
        <w:rPr>
          <w:sz w:val="28"/>
          <w:szCs w:val="28"/>
          <w:lang w:eastAsia="ar-SA"/>
        </w:rPr>
      </w:r>
      <w:r>
        <w:rPr>
          <w:sz w:val="28"/>
          <w:szCs w:val="28"/>
          <w:lang w:eastAsia="ar-SA"/>
        </w:rPr>
      </w:r>
    </w:p>
    <w:p>
      <w:pPr>
        <w:pStyle w:val="979"/>
        <w:contextualSpacing/>
        <w:ind w:firstLine="709"/>
        <w:rPr>
          <w:sz w:val="28"/>
          <w:szCs w:val="28"/>
          <w:lang w:eastAsia="ar-SA"/>
        </w:rPr>
      </w:pPr>
      <w:r>
        <w:rPr>
          <w:sz w:val="28"/>
          <w:szCs w:val="28"/>
          <w:lang w:eastAsia="ar-SA"/>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sz w:val="28"/>
          <w:szCs w:val="28"/>
          <w:lang w:eastAsia="ar-SA"/>
        </w:rPr>
      </w:r>
      <w:r>
        <w:rPr>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5.4. В случае п</w:t>
      </w:r>
      <w:r>
        <w:rPr>
          <w:rFonts w:eastAsia="Calibri"/>
          <w:sz w:val="28"/>
          <w:szCs w:val="28"/>
          <w:lang w:eastAsia="ar-SA"/>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5.4.1. </w:t>
      </w:r>
      <w:r>
        <w:rPr>
          <w:rFonts w:eastAsia="Calibri"/>
          <w:sz w:val="28"/>
          <w:szCs w:val="28"/>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w:t>
      </w:r>
      <w:r>
        <w:rPr>
          <w:rFonts w:eastAsia="Calibri"/>
          <w:sz w:val="28"/>
          <w:szCs w:val="28"/>
          <w:lang w:eastAsia="ar-SA"/>
        </w:rP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Calibri"/>
          <w:sz w:val="28"/>
          <w:szCs w:val="28"/>
          <w:lang w:eastAsia="ar-SA"/>
        </w:rPr>
      </w:r>
      <w:r>
        <w:rPr>
          <w:rFonts w:eastAsia="Calibri"/>
          <w:sz w:val="28"/>
          <w:szCs w:val="28"/>
          <w:lang w:eastAsia="ar-SA"/>
        </w:rPr>
      </w:r>
    </w:p>
    <w:p>
      <w:pPr>
        <w:pStyle w:val="979"/>
        <w:ind w:firstLine="709"/>
        <w:rPr>
          <w:rFonts w:eastAsia="Calibri"/>
          <w:sz w:val="28"/>
          <w:szCs w:val="28"/>
          <w:lang w:eastAsia="ar-SA"/>
        </w:rPr>
      </w:pPr>
      <w:r>
        <w:rPr>
          <w:rFonts w:eastAsia="Calibri"/>
          <w:sz w:val="28"/>
          <w:szCs w:val="28"/>
          <w:lang w:eastAsia="ar-SA"/>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eastAsia="Calibri"/>
          <w:sz w:val="28"/>
          <w:szCs w:val="28"/>
          <w:lang w:eastAsia="ar-SA"/>
        </w:rPr>
      </w:r>
      <w:r>
        <w:rPr>
          <w:rFonts w:eastAsia="Calibri"/>
          <w:sz w:val="28"/>
          <w:szCs w:val="28"/>
          <w:lang w:eastAsia="ar-SA"/>
        </w:rPr>
      </w:r>
    </w:p>
    <w:p>
      <w:pPr>
        <w:pStyle w:val="979"/>
        <w:ind w:firstLine="709"/>
        <w:widowControl w:val="off"/>
        <w:rPr>
          <w:sz w:val="28"/>
          <w:szCs w:val="28"/>
          <w:lang w:eastAsia="ar-SA"/>
        </w:rPr>
      </w:pPr>
      <w:r>
        <w:rPr>
          <w:rFonts w:eastAsia="Calibri"/>
          <w:sz w:val="28"/>
          <w:szCs w:val="28"/>
          <w:lang w:eastAsia="ar-SA"/>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rPr>
          <w:sz w:val="28"/>
          <w:szCs w:val="28"/>
          <w:lang w:eastAsia="ar-SA"/>
        </w:rPr>
      </w:r>
      <w:r>
        <w:rPr>
          <w:sz w:val="28"/>
          <w:szCs w:val="28"/>
          <w:lang w:eastAsia="ar-SA"/>
        </w:rPr>
      </w:r>
    </w:p>
    <w:p>
      <w:pPr>
        <w:pStyle w:val="979"/>
        <w:ind w:firstLine="709"/>
        <w:jc w:val="center"/>
        <w:rPr>
          <w:b/>
          <w:sz w:val="28"/>
          <w:szCs w:val="28"/>
        </w:rPr>
      </w:pPr>
      <w:r>
        <w:rPr>
          <w:b/>
          <w:sz w:val="28"/>
          <w:szCs w:val="28"/>
        </w:rPr>
      </w:r>
      <w:r>
        <w:rPr>
          <w:b/>
          <w:sz w:val="28"/>
          <w:szCs w:val="28"/>
        </w:rPr>
      </w:r>
      <w:r>
        <w:rPr>
          <w:b/>
          <w:sz w:val="28"/>
          <w:szCs w:val="28"/>
        </w:rPr>
      </w:r>
    </w:p>
    <w:p>
      <w:pPr>
        <w:pStyle w:val="979"/>
        <w:numPr>
          <w:ilvl w:val="0"/>
          <w:numId w:val="39"/>
        </w:numPr>
        <w:jc w:val="center"/>
        <w:rPr>
          <w:b/>
          <w:sz w:val="28"/>
          <w:szCs w:val="28"/>
        </w:rPr>
      </w:pPr>
      <w:r>
        <w:rPr>
          <w:b/>
          <w:sz w:val="28"/>
          <w:szCs w:val="28"/>
        </w:rPr>
        <w:t xml:space="preserve">Обстоятельства непреодолимой силы</w:t>
      </w:r>
      <w:r>
        <w:rPr>
          <w:b/>
          <w:sz w:val="28"/>
          <w:szCs w:val="28"/>
        </w:rPr>
      </w:r>
      <w:r>
        <w:rPr>
          <w:b/>
          <w:sz w:val="28"/>
          <w:szCs w:val="28"/>
        </w:rPr>
      </w:r>
    </w:p>
    <w:p>
      <w:pPr>
        <w:pStyle w:val="979"/>
        <w:jc w:val="center"/>
        <w:rPr>
          <w:b/>
          <w:sz w:val="28"/>
          <w:szCs w:val="28"/>
        </w:rPr>
      </w:pPr>
      <w:r>
        <w:rPr>
          <w:b/>
          <w:sz w:val="28"/>
          <w:szCs w:val="28"/>
        </w:rPr>
      </w:r>
      <w:r>
        <w:rPr>
          <w:b/>
          <w:sz w:val="28"/>
          <w:szCs w:val="28"/>
        </w:rPr>
      </w:r>
      <w:r>
        <w:rPr>
          <w:b/>
          <w:sz w:val="28"/>
          <w:szCs w:val="28"/>
        </w:rPr>
      </w:r>
    </w:p>
    <w:p>
      <w:pPr>
        <w:pStyle w:val="1052"/>
        <w:ind w:firstLine="709"/>
        <w:spacing w:after="0"/>
        <w:rPr>
          <w:sz w:val="28"/>
          <w:szCs w:val="28"/>
        </w:rPr>
      </w:pPr>
      <w:r>
        <w:rPr>
          <w:sz w:val="28"/>
          <w:szCs w:val="28"/>
          <w:lang w:val="ru-RU"/>
        </w:rPr>
        <w:t xml:space="preserve">6</w:t>
      </w:r>
      <w:r>
        <w:rPr>
          <w:sz w:val="28"/>
          <w:szCs w:val="28"/>
        </w:rPr>
        <w:t xml:space="preserve">.1. Ни одна из сторон по настоящему контракту не несет ответственно</w:t>
      </w:r>
      <w:r>
        <w:rPr>
          <w:sz w:val="28"/>
          <w:szCs w:val="28"/>
        </w:rPr>
        <w:t xml:space="preserve">сти за полное или частичное невыполнение обязательств, если это явилось</w:t>
      </w:r>
      <w:r>
        <w:rPr>
          <w:sz w:val="28"/>
          <w:szCs w:val="28"/>
        </w:rPr>
        <w:t xml:space="preserve">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r>
        <w:rPr>
          <w:sz w:val="28"/>
          <w:szCs w:val="28"/>
        </w:rPr>
      </w:r>
      <w:r>
        <w:rPr>
          <w:sz w:val="28"/>
          <w:szCs w:val="28"/>
        </w:rPr>
      </w:r>
    </w:p>
    <w:p>
      <w:pPr>
        <w:pStyle w:val="1052"/>
        <w:ind w:firstLine="709"/>
        <w:spacing w:after="0"/>
        <w:rPr>
          <w:sz w:val="28"/>
          <w:szCs w:val="28"/>
        </w:rPr>
      </w:pPr>
      <w:r>
        <w:rPr>
          <w:sz w:val="28"/>
          <w:szCs w:val="28"/>
          <w:lang w:val="ru-RU"/>
        </w:rPr>
        <w:t xml:space="preserve">6.2. </w:t>
      </w:r>
      <w:r>
        <w:rPr>
          <w:sz w:val="28"/>
          <w:szCs w:val="28"/>
        </w:rPr>
        <w:t xml:space="preserve">О наступлении форс-мажорных обстоятельств стороны у</w:t>
      </w:r>
      <w:r>
        <w:rPr>
          <w:sz w:val="28"/>
          <w:szCs w:val="28"/>
        </w:rPr>
        <w:t xml:space="preserve">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r>
        <w:rPr>
          <w:sz w:val="28"/>
          <w:szCs w:val="28"/>
        </w:rPr>
      </w:r>
      <w:r>
        <w:rPr>
          <w:sz w:val="28"/>
          <w:szCs w:val="28"/>
        </w:rPr>
      </w:r>
    </w:p>
    <w:p>
      <w:pPr>
        <w:pStyle w:val="1052"/>
        <w:ind w:firstLine="709"/>
        <w:spacing w:after="0"/>
        <w:rPr>
          <w:sz w:val="28"/>
          <w:szCs w:val="28"/>
        </w:rPr>
      </w:pPr>
      <w:r>
        <w:rPr>
          <w:sz w:val="28"/>
          <w:szCs w:val="28"/>
          <w:lang w:val="ru-RU"/>
        </w:rPr>
        <w:t xml:space="preserve">6.3. </w:t>
      </w:r>
      <w:r>
        <w:rPr>
          <w:sz w:val="28"/>
          <w:szCs w:val="28"/>
        </w:rPr>
        <w:t xml:space="preserve">В случае не предоставления уведомления и удостоверяющего форс-</w:t>
      </w:r>
      <w:r>
        <w:rPr>
          <w:sz w:val="28"/>
          <w:szCs w:val="28"/>
        </w:rPr>
        <w:t xml:space="preserve">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контракту. </w:t>
      </w:r>
      <w:r>
        <w:rPr>
          <w:sz w:val="28"/>
          <w:szCs w:val="28"/>
        </w:rPr>
      </w:r>
      <w:r>
        <w:rPr>
          <w:sz w:val="28"/>
          <w:szCs w:val="28"/>
        </w:rPr>
      </w:r>
    </w:p>
    <w:p>
      <w:pPr>
        <w:pStyle w:val="1052"/>
        <w:ind w:firstLine="709"/>
        <w:spacing w:after="0"/>
        <w:rPr>
          <w:sz w:val="28"/>
          <w:szCs w:val="28"/>
          <w:lang w:val="ru-RU"/>
        </w:rPr>
      </w:pPr>
      <w:r>
        <w:rPr>
          <w:sz w:val="28"/>
          <w:szCs w:val="28"/>
          <w:lang w:val="ru-RU"/>
        </w:rPr>
        <w:t xml:space="preserve">6.4.</w:t>
      </w:r>
      <w:r>
        <w:rPr>
          <w:sz w:val="28"/>
          <w:szCs w:val="28"/>
        </w:rPr>
        <w:t xml:space="preserve">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 в соответствии с действующим законодательством Российской Федерации</w:t>
      </w:r>
      <w:r>
        <w:rPr>
          <w:sz w:val="28"/>
          <w:szCs w:val="28"/>
          <w:lang w:val="ru-RU"/>
        </w:rPr>
        <w:t xml:space="preserve">.</w:t>
      </w:r>
      <w:r>
        <w:rPr>
          <w:sz w:val="28"/>
          <w:szCs w:val="28"/>
          <w:lang w:val="ru-RU"/>
        </w:rPr>
      </w:r>
      <w:r>
        <w:rPr>
          <w:sz w:val="28"/>
          <w:szCs w:val="28"/>
          <w:lang w:val="ru-RU"/>
        </w:rPr>
      </w:r>
    </w:p>
    <w:p>
      <w:pPr>
        <w:pStyle w:val="979"/>
        <w:jc w:val="center"/>
        <w:rPr>
          <w:b/>
          <w:sz w:val="28"/>
          <w:szCs w:val="28"/>
          <w:lang w:eastAsia="en-US"/>
        </w:rPr>
      </w:pPr>
      <w:r>
        <w:rPr>
          <w:b/>
          <w:sz w:val="28"/>
          <w:szCs w:val="28"/>
          <w:lang w:eastAsia="en-US"/>
        </w:rPr>
      </w:r>
      <w:r>
        <w:rPr>
          <w:b/>
          <w:sz w:val="28"/>
          <w:szCs w:val="28"/>
          <w:lang w:eastAsia="en-US"/>
        </w:rPr>
      </w:r>
      <w:r>
        <w:rPr>
          <w:b/>
          <w:sz w:val="28"/>
          <w:szCs w:val="28"/>
          <w:lang w:eastAsia="en-US"/>
        </w:rPr>
      </w:r>
    </w:p>
    <w:p>
      <w:pPr>
        <w:pStyle w:val="979"/>
        <w:numPr>
          <w:ilvl w:val="0"/>
          <w:numId w:val="39"/>
        </w:numPr>
        <w:jc w:val="center"/>
        <w:rPr>
          <w:b/>
          <w:sz w:val="28"/>
          <w:szCs w:val="28"/>
          <w:lang w:eastAsia="en-US"/>
        </w:rPr>
      </w:pPr>
      <w:r>
        <w:rPr>
          <w:b/>
          <w:sz w:val="28"/>
          <w:szCs w:val="28"/>
          <w:lang w:val="en-US" w:eastAsia="en-US"/>
        </w:rPr>
        <w:t xml:space="preserve">Порядок разрешения споров</w:t>
      </w:r>
      <w:r>
        <w:rPr>
          <w:b/>
          <w:sz w:val="28"/>
          <w:szCs w:val="28"/>
          <w:lang w:eastAsia="en-US"/>
        </w:rPr>
      </w:r>
      <w:r>
        <w:rPr>
          <w:b/>
          <w:sz w:val="28"/>
          <w:szCs w:val="28"/>
          <w:lang w:eastAsia="en-US"/>
        </w:rPr>
      </w:r>
    </w:p>
    <w:p>
      <w:pPr>
        <w:pStyle w:val="979"/>
        <w:ind w:left="1069"/>
        <w:rPr>
          <w:b/>
          <w:sz w:val="28"/>
          <w:szCs w:val="28"/>
          <w:lang w:eastAsia="en-US"/>
        </w:rPr>
      </w:pPr>
      <w:r>
        <w:rPr>
          <w:b/>
          <w:sz w:val="28"/>
          <w:szCs w:val="28"/>
          <w:lang w:eastAsia="en-US"/>
        </w:rPr>
      </w:r>
      <w:r>
        <w:rPr>
          <w:b/>
          <w:sz w:val="28"/>
          <w:szCs w:val="28"/>
          <w:lang w:eastAsia="en-US"/>
        </w:rPr>
      </w:r>
      <w:r>
        <w:rPr>
          <w:b/>
          <w:sz w:val="28"/>
          <w:szCs w:val="28"/>
          <w:lang w:eastAsia="en-US"/>
        </w:rPr>
      </w:r>
    </w:p>
    <w:p>
      <w:pPr>
        <w:pStyle w:val="979"/>
        <w:ind w:firstLine="708"/>
        <w:rPr>
          <w:sz w:val="28"/>
          <w:szCs w:val="28"/>
        </w:rPr>
      </w:pPr>
      <w:r>
        <w:rPr>
          <w:sz w:val="28"/>
          <w:szCs w:val="28"/>
        </w:rPr>
        <w:t xml:space="preserve">7</w:t>
      </w:r>
      <w:r>
        <w:rPr>
          <w:sz w:val="28"/>
          <w:szCs w:val="28"/>
        </w:rPr>
        <w:t xml:space="preserve">.1.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rPr>
          <w:sz w:val="28"/>
          <w:szCs w:val="28"/>
        </w:rPr>
      </w:r>
      <w:r>
        <w:rPr>
          <w:sz w:val="28"/>
          <w:szCs w:val="28"/>
        </w:rPr>
      </w:r>
    </w:p>
    <w:p>
      <w:pPr>
        <w:pStyle w:val="979"/>
        <w:ind w:firstLine="708"/>
        <w:rPr>
          <w:sz w:val="28"/>
          <w:szCs w:val="28"/>
        </w:rPr>
      </w:pPr>
      <w:r>
        <w:rPr>
          <w:sz w:val="28"/>
          <w:szCs w:val="28"/>
        </w:rPr>
        <w:t xml:space="preserve">7</w:t>
      </w:r>
      <w:r>
        <w:rPr>
          <w:sz w:val="28"/>
          <w:szCs w:val="28"/>
        </w:rPr>
        <w:t xml:space="preserve">.2. Споры, которые стороны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r>
        <w:rPr>
          <w:sz w:val="28"/>
          <w:szCs w:val="28"/>
        </w:rPr>
      </w:r>
      <w:r>
        <w:rPr>
          <w:sz w:val="28"/>
          <w:szCs w:val="28"/>
        </w:rPr>
      </w:r>
    </w:p>
    <w:p>
      <w:pPr>
        <w:pStyle w:val="979"/>
        <w:ind w:firstLine="709"/>
        <w:widowControl w:val="off"/>
        <w:rPr>
          <w:sz w:val="28"/>
          <w:szCs w:val="28"/>
          <w:lang w:eastAsia="en-US"/>
        </w:rPr>
      </w:pPr>
      <w:r>
        <w:rPr>
          <w:sz w:val="28"/>
          <w:szCs w:val="28"/>
          <w:lang w:eastAsia="en-US"/>
        </w:rPr>
        <w:t xml:space="preserve">7</w:t>
      </w:r>
      <w:r>
        <w:rPr>
          <w:sz w:val="28"/>
          <w:szCs w:val="28"/>
          <w:lang w:val="en-US" w:eastAsia="en-US"/>
        </w:rPr>
        <w:t xml:space="preserve">.3. В случаях, не предусмотренных настоящим контрактом, стороны руководствуются действующим законодательством Российской Федерации.</w:t>
      </w:r>
      <w:r>
        <w:rPr>
          <w:sz w:val="28"/>
          <w:szCs w:val="28"/>
          <w:lang w:eastAsia="en-US"/>
        </w:rPr>
      </w:r>
      <w:r>
        <w:rPr>
          <w:sz w:val="28"/>
          <w:szCs w:val="28"/>
          <w:lang w:eastAsia="en-US"/>
        </w:rPr>
      </w:r>
    </w:p>
    <w:p>
      <w:pPr>
        <w:pStyle w:val="979"/>
        <w:ind w:firstLine="709"/>
        <w:jc w:val="center"/>
        <w:rPr>
          <w:b/>
          <w:sz w:val="28"/>
          <w:szCs w:val="28"/>
        </w:rPr>
      </w:pPr>
      <w:r>
        <w:rPr>
          <w:b/>
          <w:sz w:val="28"/>
          <w:szCs w:val="28"/>
        </w:rPr>
      </w:r>
      <w:r>
        <w:rPr>
          <w:b/>
          <w:sz w:val="28"/>
          <w:szCs w:val="28"/>
        </w:rPr>
      </w:r>
      <w:r>
        <w:rPr>
          <w:b/>
          <w:sz w:val="28"/>
          <w:szCs w:val="28"/>
        </w:rPr>
      </w:r>
    </w:p>
    <w:p>
      <w:pPr>
        <w:pStyle w:val="979"/>
        <w:numPr>
          <w:ilvl w:val="0"/>
          <w:numId w:val="39"/>
        </w:numPr>
        <w:jc w:val="center"/>
        <w:rPr>
          <w:b/>
          <w:sz w:val="28"/>
          <w:szCs w:val="28"/>
        </w:rPr>
      </w:pPr>
      <w:r>
        <w:rPr>
          <w:b/>
          <w:sz w:val="28"/>
          <w:szCs w:val="28"/>
        </w:rPr>
        <w:t xml:space="preserve">Сроки </w:t>
      </w:r>
      <w:r>
        <w:rPr>
          <w:b/>
          <w:sz w:val="28"/>
          <w:szCs w:val="28"/>
        </w:rPr>
        <w:t xml:space="preserve">оказания услуг</w:t>
      </w:r>
      <w:r>
        <w:rPr>
          <w:b/>
          <w:sz w:val="28"/>
          <w:szCs w:val="28"/>
        </w:rPr>
      </w:r>
      <w:r>
        <w:rPr>
          <w:b/>
          <w:sz w:val="28"/>
          <w:szCs w:val="28"/>
        </w:rPr>
      </w:r>
    </w:p>
    <w:p>
      <w:pPr>
        <w:pStyle w:val="979"/>
        <w:ind w:left="1069"/>
        <w:rPr>
          <w:b/>
          <w:sz w:val="28"/>
          <w:szCs w:val="28"/>
        </w:rPr>
      </w:pPr>
      <w:r>
        <w:rPr>
          <w:b/>
          <w:sz w:val="28"/>
          <w:szCs w:val="28"/>
        </w:rPr>
      </w:r>
      <w:r>
        <w:rPr>
          <w:b/>
          <w:sz w:val="28"/>
          <w:szCs w:val="28"/>
        </w:rPr>
      </w:r>
      <w:r>
        <w:rPr>
          <w:b/>
          <w:sz w:val="28"/>
          <w:szCs w:val="28"/>
        </w:rPr>
      </w:r>
    </w:p>
    <w:p>
      <w:pPr>
        <w:pStyle w:val="979"/>
        <w:ind w:firstLine="709"/>
        <w:rPr>
          <w:i/>
          <w:sz w:val="28"/>
          <w:szCs w:val="28"/>
          <w:lang w:eastAsia="ar-SA"/>
        </w:rPr>
      </w:pPr>
      <w:r>
        <w:rPr>
          <w:sz w:val="28"/>
          <w:szCs w:val="28"/>
        </w:rPr>
        <w:t xml:space="preserve">8</w:t>
      </w:r>
      <w:r>
        <w:rPr>
          <w:sz w:val="28"/>
          <w:szCs w:val="28"/>
        </w:rPr>
        <w:t xml:space="preserve">.1. </w:t>
      </w:r>
      <w:r>
        <w:rPr>
          <w:color w:val="000000"/>
          <w:sz w:val="28"/>
          <w:szCs w:val="28"/>
        </w:rPr>
        <w:t xml:space="preserve">Услуги </w:t>
      </w:r>
      <w:r>
        <w:rPr>
          <w:color w:val="000000"/>
          <w:sz w:val="28"/>
          <w:szCs w:val="28"/>
        </w:rPr>
        <w:t xml:space="preserve">оказываются</w:t>
      </w:r>
      <w:r>
        <w:rPr>
          <w:sz w:val="28"/>
          <w:szCs w:val="28"/>
          <w:lang w:eastAsia="ar-SA"/>
        </w:rPr>
        <w:t xml:space="preserve"> </w:t>
      </w:r>
      <w:r>
        <w:rPr>
          <w:sz w:val="28"/>
          <w:szCs w:val="28"/>
        </w:rPr>
        <w:t xml:space="preserve">в срок, установленный </w:t>
      </w:r>
      <w:r>
        <w:rPr>
          <w:sz w:val="28"/>
          <w:szCs w:val="28"/>
          <w:lang w:eastAsia="ar-SA"/>
        </w:rPr>
        <w:t xml:space="preserve">Приложением № 1 к настоящему контракту.</w:t>
      </w:r>
      <w:r>
        <w:rPr>
          <w:sz w:val="28"/>
          <w:szCs w:val="28"/>
        </w:rPr>
        <w:t xml:space="preserve"> </w:t>
      </w:r>
      <w:r>
        <w:rPr>
          <w:i/>
          <w:sz w:val="28"/>
          <w:szCs w:val="28"/>
          <w:lang w:eastAsia="ar-SA"/>
        </w:rPr>
      </w:r>
      <w:r>
        <w:rPr>
          <w:i/>
          <w:sz w:val="28"/>
          <w:szCs w:val="28"/>
          <w:lang w:eastAsia="ar-SA"/>
        </w:rPr>
      </w:r>
    </w:p>
    <w:p>
      <w:pPr>
        <w:pStyle w:val="979"/>
        <w:ind w:firstLine="709"/>
        <w:rPr>
          <w:color w:val="000000"/>
          <w:sz w:val="28"/>
          <w:szCs w:val="28"/>
        </w:rPr>
      </w:pPr>
      <w:r>
        <w:rPr>
          <w:color w:val="000000"/>
          <w:sz w:val="28"/>
          <w:szCs w:val="28"/>
        </w:rPr>
      </w:r>
      <w:r>
        <w:rPr>
          <w:color w:val="000000"/>
          <w:sz w:val="28"/>
          <w:szCs w:val="28"/>
        </w:rPr>
      </w:r>
      <w:r>
        <w:rPr>
          <w:color w:val="000000"/>
          <w:sz w:val="28"/>
          <w:szCs w:val="28"/>
        </w:rPr>
      </w:r>
    </w:p>
    <w:p>
      <w:pPr>
        <w:pStyle w:val="979"/>
        <w:numPr>
          <w:ilvl w:val="0"/>
          <w:numId w:val="39"/>
        </w:numPr>
        <w:jc w:val="center"/>
        <w:rPr>
          <w:b/>
          <w:sz w:val="28"/>
          <w:szCs w:val="28"/>
        </w:rPr>
      </w:pPr>
      <w:r>
        <w:rPr>
          <w:b/>
          <w:sz w:val="28"/>
          <w:szCs w:val="28"/>
        </w:rPr>
        <w:t xml:space="preserve">Срок действия контракта</w:t>
      </w:r>
      <w:r>
        <w:rPr>
          <w:b/>
          <w:sz w:val="28"/>
          <w:szCs w:val="28"/>
        </w:rPr>
      </w:r>
      <w:r>
        <w:rPr>
          <w:b/>
          <w:sz w:val="28"/>
          <w:szCs w:val="28"/>
        </w:rPr>
      </w:r>
    </w:p>
    <w:p>
      <w:pPr>
        <w:pStyle w:val="1052"/>
        <w:ind w:firstLine="709"/>
        <w:spacing w:after="0"/>
        <w:widowControl w:val="off"/>
        <w:rPr>
          <w:sz w:val="28"/>
          <w:szCs w:val="28"/>
        </w:rPr>
      </w:pPr>
      <w:r>
        <w:rPr>
          <w:sz w:val="28"/>
          <w:szCs w:val="28"/>
          <w:lang w:val="ru-RU"/>
        </w:rPr>
        <w:t xml:space="preserve">9</w:t>
      </w:r>
      <w:r>
        <w:rPr>
          <w:sz w:val="28"/>
          <w:szCs w:val="28"/>
        </w:rPr>
        <w:t xml:space="preserve">.1. Настоящий контракт вступает в силу с момента его заключения и действует по </w:t>
      </w:r>
      <w:r>
        <w:rPr>
          <w:sz w:val="28"/>
          <w:szCs w:val="28"/>
          <w:lang w:val="ru-RU"/>
        </w:rPr>
        <w:t xml:space="preserve">30.12.202</w:t>
      </w:r>
      <w:r>
        <w:rPr>
          <w:sz w:val="28"/>
          <w:szCs w:val="28"/>
          <w:lang w:val="ru-RU"/>
        </w:rPr>
        <w:t xml:space="preserve">6</w:t>
      </w:r>
      <w:r>
        <w:rPr>
          <w:sz w:val="28"/>
          <w:szCs w:val="28"/>
        </w:rPr>
        <w:t xml:space="preserve"> включительно, а по расчетам – до полного исполнения сторонами своих обязательств.</w:t>
      </w:r>
      <w:r>
        <w:rPr>
          <w:sz w:val="28"/>
          <w:szCs w:val="28"/>
        </w:rPr>
      </w:r>
      <w:r>
        <w:rPr>
          <w:sz w:val="28"/>
          <w:szCs w:val="28"/>
        </w:rPr>
      </w:r>
    </w:p>
    <w:p>
      <w:pPr>
        <w:pStyle w:val="1052"/>
        <w:ind w:firstLine="709"/>
        <w:spacing w:after="0"/>
        <w:widowControl w:val="off"/>
        <w:rPr>
          <w:sz w:val="28"/>
          <w:szCs w:val="28"/>
        </w:rPr>
      </w:pPr>
      <w:r>
        <w:rPr>
          <w:sz w:val="28"/>
          <w:szCs w:val="28"/>
          <w:lang w:val="ru-RU"/>
        </w:rPr>
        <w:t xml:space="preserve">9</w:t>
      </w:r>
      <w:r>
        <w:rPr>
          <w:sz w:val="28"/>
          <w:szCs w:val="28"/>
        </w:rPr>
        <w:t xml:space="preserve">.2. Истечение срока действия контракта не освобождает стороны от ответственности за невыполнение обязательств, возникших в период его действия.</w:t>
      </w:r>
      <w:r>
        <w:rPr>
          <w:sz w:val="28"/>
          <w:szCs w:val="28"/>
        </w:rPr>
      </w:r>
      <w:r>
        <w:rPr>
          <w:sz w:val="28"/>
          <w:szCs w:val="28"/>
        </w:rPr>
      </w:r>
    </w:p>
    <w:p>
      <w:pPr>
        <w:pStyle w:val="979"/>
        <w:jc w:val="center"/>
        <w:rPr>
          <w:b/>
          <w:sz w:val="28"/>
          <w:szCs w:val="28"/>
        </w:rPr>
      </w:pPr>
      <w:r>
        <w:rPr>
          <w:b/>
          <w:sz w:val="28"/>
          <w:szCs w:val="28"/>
        </w:rPr>
      </w:r>
      <w:r>
        <w:rPr>
          <w:b/>
          <w:sz w:val="28"/>
          <w:szCs w:val="28"/>
        </w:rPr>
      </w:r>
      <w:r>
        <w:rPr>
          <w:b/>
          <w:sz w:val="28"/>
          <w:szCs w:val="28"/>
        </w:rPr>
      </w:r>
    </w:p>
    <w:p>
      <w:pPr>
        <w:pStyle w:val="979"/>
        <w:numPr>
          <w:ilvl w:val="0"/>
          <w:numId w:val="39"/>
        </w:numPr>
        <w:jc w:val="center"/>
        <w:rPr>
          <w:b/>
          <w:sz w:val="28"/>
          <w:szCs w:val="28"/>
        </w:rPr>
      </w:pPr>
      <w:r>
        <w:rPr>
          <w:b/>
          <w:sz w:val="28"/>
          <w:szCs w:val="28"/>
        </w:rPr>
        <w:t xml:space="preserve">Порядок изменения и расторжения контракта</w:t>
      </w:r>
      <w:r>
        <w:rPr>
          <w:b/>
          <w:sz w:val="28"/>
          <w:szCs w:val="28"/>
        </w:rPr>
      </w:r>
      <w:r>
        <w:rPr>
          <w:b/>
          <w:sz w:val="28"/>
          <w:szCs w:val="28"/>
        </w:rPr>
      </w:r>
    </w:p>
    <w:p>
      <w:pPr>
        <w:pStyle w:val="979"/>
        <w:ind w:left="1069"/>
        <w:rPr>
          <w:b/>
          <w:sz w:val="28"/>
          <w:szCs w:val="28"/>
        </w:rPr>
      </w:pPr>
      <w:r>
        <w:rPr>
          <w:b/>
          <w:sz w:val="28"/>
          <w:szCs w:val="28"/>
        </w:rPr>
      </w:r>
      <w:r>
        <w:rPr>
          <w:b/>
          <w:sz w:val="28"/>
          <w:szCs w:val="28"/>
        </w:rPr>
      </w:r>
      <w:r>
        <w:rPr>
          <w:b/>
          <w:sz w:val="28"/>
          <w:szCs w:val="28"/>
        </w:rPr>
      </w:r>
    </w:p>
    <w:p>
      <w:pPr>
        <w:pStyle w:val="979"/>
        <w:ind w:firstLine="709"/>
        <w:rPr>
          <w:sz w:val="28"/>
          <w:szCs w:val="28"/>
        </w:rPr>
      </w:pPr>
      <w:r>
        <w:rPr>
          <w:sz w:val="28"/>
          <w:szCs w:val="28"/>
        </w:rPr>
        <w:t xml:space="preserve">1</w:t>
      </w:r>
      <w:r>
        <w:rPr>
          <w:sz w:val="28"/>
          <w:szCs w:val="28"/>
        </w:rPr>
        <w:t xml:space="preserve">0</w:t>
      </w:r>
      <w:r>
        <w:rPr>
          <w:sz w:val="28"/>
          <w:szCs w:val="28"/>
        </w:rPr>
        <w:t xml:space="preserve">.1.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r>
        <w:rPr>
          <w:sz w:val="28"/>
          <w:szCs w:val="28"/>
        </w:rPr>
      </w:r>
      <w:r>
        <w:rPr>
          <w:sz w:val="28"/>
          <w:szCs w:val="28"/>
        </w:rPr>
      </w:r>
    </w:p>
    <w:p>
      <w:pPr>
        <w:pStyle w:val="979"/>
        <w:ind w:firstLine="720"/>
        <w:rPr>
          <w:sz w:val="28"/>
          <w:szCs w:val="28"/>
        </w:rPr>
      </w:pPr>
      <w:r>
        <w:rPr>
          <w:sz w:val="28"/>
          <w:szCs w:val="28"/>
        </w:rPr>
        <w:t xml:space="preserve">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r>
        <w:rPr>
          <w:sz w:val="28"/>
          <w:szCs w:val="28"/>
        </w:rPr>
      </w:r>
      <w:r>
        <w:rPr>
          <w:sz w:val="28"/>
          <w:szCs w:val="28"/>
        </w:rPr>
      </w:r>
    </w:p>
    <w:p>
      <w:pPr>
        <w:pStyle w:val="979"/>
        <w:ind w:firstLine="720"/>
        <w:widowControl w:val="off"/>
        <w:rPr>
          <w:rFonts w:eastAsia="Arial"/>
          <w:sz w:val="28"/>
          <w:szCs w:val="28"/>
        </w:rPr>
      </w:pPr>
      <w:r>
        <w:rPr>
          <w:rFonts w:eastAsia="Arial"/>
          <w:sz w:val="28"/>
          <w:szCs w:val="28"/>
        </w:rPr>
        <w:t xml:space="preserve">2) если по предложению Заказчика увеличивается предусмотренный контрактом объем услуг не более чем на десять процентов или уменьшается</w:t>
      </w:r>
      <w:r>
        <w:rPr>
          <w:rFonts w:eastAsia="Arial"/>
          <w:sz w:val="28"/>
          <w:szCs w:val="28"/>
        </w:rPr>
        <w:t xml:space="preserve">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w:t>
      </w:r>
      <w:r>
        <w:rPr>
          <w:rFonts w:eastAsia="Arial"/>
          <w:sz w:val="28"/>
          <w:szCs w:val="28"/>
        </w:rPr>
        <w:t xml:space="preserve">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r>
        <w:rPr>
          <w:rFonts w:eastAsia="Arial"/>
          <w:sz w:val="28"/>
          <w:szCs w:val="28"/>
        </w:rPr>
      </w:r>
      <w:r>
        <w:rPr>
          <w:rFonts w:eastAsia="Arial"/>
          <w:sz w:val="28"/>
          <w:szCs w:val="28"/>
        </w:rPr>
      </w:r>
    </w:p>
    <w:p>
      <w:pPr>
        <w:pStyle w:val="979"/>
        <w:ind w:firstLine="709"/>
        <w:rPr>
          <w:sz w:val="28"/>
          <w:szCs w:val="28"/>
        </w:rPr>
      </w:pPr>
      <w:r>
        <w:rPr>
          <w:sz w:val="28"/>
          <w:szCs w:val="28"/>
        </w:rPr>
        <w:t xml:space="preserve">1</w:t>
      </w:r>
      <w:r>
        <w:rPr>
          <w:sz w:val="28"/>
          <w:szCs w:val="28"/>
        </w:rPr>
        <w:t xml:space="preserve">0</w:t>
      </w:r>
      <w:r>
        <w:rPr>
          <w:sz w:val="28"/>
          <w:szCs w:val="28"/>
        </w:rPr>
        <w:t xml:space="preserve">.2.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r>
        <w:rPr>
          <w:sz w:val="28"/>
          <w:szCs w:val="28"/>
        </w:rPr>
      </w:r>
      <w:r>
        <w:rPr>
          <w:sz w:val="28"/>
          <w:szCs w:val="28"/>
        </w:rPr>
      </w:r>
    </w:p>
    <w:p>
      <w:pPr>
        <w:pStyle w:val="979"/>
        <w:ind w:firstLine="709"/>
        <w:rPr>
          <w:sz w:val="28"/>
          <w:szCs w:val="28"/>
        </w:rPr>
      </w:pPr>
      <w:r>
        <w:rPr>
          <w:sz w:val="28"/>
          <w:szCs w:val="28"/>
        </w:rPr>
        <w:t xml:space="preserve">10</w:t>
      </w:r>
      <w:r>
        <w:rPr>
          <w:sz w:val="28"/>
          <w:szCs w:val="28"/>
        </w:rPr>
        <w:t xml:space="preserve">.3. </w:t>
      </w:r>
      <w:r>
        <w:rPr>
          <w:sz w:val="28"/>
          <w:szCs w:val="28"/>
        </w:rPr>
        <w:t xml:space="preserve">В случае изменения платежных (банковских) реквизитов, юридических </w:t>
      </w:r>
      <w:r>
        <w:rPr>
          <w:sz w:val="28"/>
          <w:szCs w:val="28"/>
        </w:rPr>
        <w:t xml:space="preserve">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уполномоченным представителем стороны (без оформления дополнительного соглашения).</w:t>
      </w:r>
      <w:r>
        <w:rPr>
          <w:sz w:val="28"/>
          <w:szCs w:val="28"/>
        </w:rPr>
      </w:r>
      <w:r>
        <w:rPr>
          <w:sz w:val="28"/>
          <w:szCs w:val="28"/>
        </w:rPr>
      </w:r>
    </w:p>
    <w:p>
      <w:pPr>
        <w:pStyle w:val="979"/>
        <w:ind w:firstLine="709"/>
        <w:rPr>
          <w:sz w:val="28"/>
          <w:szCs w:val="28"/>
        </w:rPr>
      </w:pPr>
      <w:r>
        <w:rPr>
          <w:sz w:val="28"/>
          <w:szCs w:val="28"/>
        </w:rPr>
        <w:t xml:space="preserve">10</w:t>
      </w:r>
      <w:r>
        <w:rPr>
          <w:sz w:val="28"/>
          <w:szCs w:val="28"/>
        </w:rPr>
        <w:t xml:space="preserve">.4. При исполнении контракта не допускается перемена Исполнителя, за исключением случая, если новый </w:t>
      </w:r>
      <w:r>
        <w:rPr>
          <w:sz w:val="28"/>
          <w:szCs w:val="28"/>
          <w:lang w:eastAsia="ar-SA"/>
        </w:rPr>
        <w:t xml:space="preserve">Исполнитель</w:t>
      </w:r>
      <w:r>
        <w:rPr>
          <w:sz w:val="28"/>
          <w:szCs w:val="28"/>
        </w:rPr>
        <w:t xml:space="preserve"> является правопреемником </w:t>
      </w:r>
      <w:r>
        <w:rPr>
          <w:sz w:val="28"/>
          <w:szCs w:val="28"/>
          <w:lang w:eastAsia="ar-SA"/>
        </w:rPr>
        <w:t xml:space="preserve">Исполнителя</w:t>
      </w:r>
      <w:r>
        <w:rPr>
          <w:sz w:val="28"/>
          <w:szCs w:val="28"/>
        </w:rPr>
        <w:t xml:space="preserve"> по такому контракту вследствие реорганизации юридического лица в форме преобразования, слияния или присоединения.</w:t>
      </w:r>
      <w:r>
        <w:rPr>
          <w:sz w:val="28"/>
          <w:szCs w:val="28"/>
        </w:rPr>
      </w:r>
      <w:r>
        <w:rPr>
          <w:sz w:val="28"/>
          <w:szCs w:val="28"/>
        </w:rPr>
      </w:r>
    </w:p>
    <w:p>
      <w:pPr>
        <w:pStyle w:val="979"/>
        <w:ind w:firstLine="709"/>
        <w:rPr>
          <w:sz w:val="28"/>
          <w:szCs w:val="28"/>
        </w:rPr>
      </w:pPr>
      <w:r>
        <w:rPr>
          <w:sz w:val="28"/>
          <w:szCs w:val="28"/>
        </w:rPr>
        <w:t xml:space="preserve">10</w:t>
      </w:r>
      <w:r>
        <w:rPr>
          <w:sz w:val="28"/>
          <w:szCs w:val="28"/>
        </w:rPr>
        <w:t xml:space="preserve">.5. В случае перемены Заказчика права и обязанности Заказчика, предусмотренные контрактом, переходят к новому Заказчику.</w:t>
      </w:r>
      <w:r>
        <w:rPr>
          <w:sz w:val="28"/>
          <w:szCs w:val="28"/>
        </w:rPr>
      </w:r>
      <w:r>
        <w:rPr>
          <w:sz w:val="28"/>
          <w:szCs w:val="28"/>
        </w:rPr>
      </w:r>
    </w:p>
    <w:p>
      <w:pPr>
        <w:pStyle w:val="979"/>
        <w:ind w:firstLine="708"/>
        <w:rPr>
          <w:sz w:val="28"/>
          <w:szCs w:val="28"/>
        </w:rPr>
      </w:pPr>
      <w:r>
        <w:rPr>
          <w:sz w:val="28"/>
          <w:szCs w:val="28"/>
        </w:rPr>
        <w:t xml:space="preserve">10</w:t>
      </w:r>
      <w:r>
        <w:rPr>
          <w:sz w:val="28"/>
          <w:szCs w:val="28"/>
        </w:rPr>
        <w:t xml:space="preserve">.6.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r>
        <w:rPr>
          <w:sz w:val="28"/>
          <w:szCs w:val="28"/>
        </w:rPr>
      </w:r>
      <w:r>
        <w:rPr>
          <w:sz w:val="28"/>
          <w:szCs w:val="28"/>
        </w:rPr>
      </w:r>
    </w:p>
    <w:p>
      <w:pPr>
        <w:pStyle w:val="979"/>
        <w:ind w:firstLine="708"/>
        <w:rPr>
          <w:sz w:val="28"/>
          <w:szCs w:val="28"/>
        </w:rPr>
      </w:pPr>
      <w:r>
        <w:rPr>
          <w:sz w:val="28"/>
          <w:szCs w:val="28"/>
        </w:rPr>
        <w:t xml:space="preserve">1</w:t>
      </w:r>
      <w:r>
        <w:rPr>
          <w:sz w:val="28"/>
          <w:szCs w:val="28"/>
        </w:rPr>
        <w:t xml:space="preserve">0</w:t>
      </w:r>
      <w:r>
        <w:rPr>
          <w:sz w:val="28"/>
          <w:szCs w:val="28"/>
        </w:rPr>
        <w:t xml:space="preserve">.7. Стороны вправе принять решение об одностороннем</w:t>
      </w:r>
      <w:r>
        <w:rPr>
          <w:sz w:val="28"/>
          <w:szCs w:val="28"/>
        </w:rPr>
        <w:t xml:space="preserve"> отказе от исполнения контракта,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rPr>
          <w:sz w:val="28"/>
          <w:szCs w:val="28"/>
        </w:rPr>
      </w:r>
      <w:r>
        <w:rPr>
          <w:sz w:val="28"/>
          <w:szCs w:val="28"/>
        </w:rPr>
      </w:r>
    </w:p>
    <w:p>
      <w:pPr>
        <w:pStyle w:val="979"/>
        <w:ind w:firstLine="708"/>
        <w:rPr>
          <w:sz w:val="28"/>
          <w:szCs w:val="28"/>
        </w:rPr>
      </w:pPr>
      <w:r>
        <w:rPr>
          <w:sz w:val="28"/>
          <w:szCs w:val="28"/>
        </w:rPr>
        <w:t xml:space="preserve">10</w:t>
      </w:r>
      <w:r>
        <w:rPr>
          <w:sz w:val="28"/>
          <w:szCs w:val="28"/>
        </w:rPr>
        <w:t xml:space="preserve">.7.1. ненадлежащего исполнения стороной контракта обязательств, предусмотренных контрактом;</w:t>
      </w:r>
      <w:r>
        <w:rPr>
          <w:sz w:val="28"/>
          <w:szCs w:val="28"/>
        </w:rPr>
      </w:r>
      <w:r>
        <w:rPr>
          <w:sz w:val="28"/>
          <w:szCs w:val="28"/>
        </w:rPr>
      </w:r>
    </w:p>
    <w:p>
      <w:pPr>
        <w:pStyle w:val="979"/>
        <w:ind w:firstLine="708"/>
        <w:rPr>
          <w:sz w:val="28"/>
          <w:szCs w:val="28"/>
        </w:rPr>
      </w:pPr>
      <w:r>
        <w:rPr>
          <w:sz w:val="28"/>
          <w:szCs w:val="28"/>
        </w:rPr>
        <w:t xml:space="preserve">10</w:t>
      </w:r>
      <w:r>
        <w:rPr>
          <w:sz w:val="28"/>
          <w:szCs w:val="28"/>
        </w:rPr>
        <w:t xml:space="preserve">.7.2. неоднократного нарушения стороной сроков исполнения обязательств, предусмотренных контрактом.</w:t>
      </w:r>
      <w:r>
        <w:rPr>
          <w:sz w:val="28"/>
          <w:szCs w:val="28"/>
        </w:rPr>
      </w:r>
      <w:r>
        <w:rPr>
          <w:sz w:val="28"/>
          <w:szCs w:val="28"/>
        </w:rPr>
      </w:r>
    </w:p>
    <w:p>
      <w:pPr>
        <w:pStyle w:val="979"/>
        <w:ind w:firstLine="708"/>
        <w:rPr>
          <w:sz w:val="28"/>
          <w:szCs w:val="28"/>
        </w:rPr>
      </w:pPr>
      <w:r>
        <w:rPr>
          <w:sz w:val="28"/>
          <w:szCs w:val="28"/>
        </w:rPr>
        <w:t xml:space="preserve">10</w:t>
      </w:r>
      <w:r>
        <w:rPr>
          <w:sz w:val="28"/>
          <w:szCs w:val="28"/>
        </w:rPr>
        <w:t xml:space="preserve">.8. Односторонний отказ от исполнения контракта осуществляется сторонами в порядке, предусмотренном частями 10-16 и 19-23 ст. 95 Закона № 44-ФЗ.</w:t>
      </w:r>
      <w:r>
        <w:rPr>
          <w:sz w:val="28"/>
          <w:szCs w:val="28"/>
        </w:rPr>
      </w:r>
      <w:r>
        <w:rPr>
          <w:sz w:val="28"/>
          <w:szCs w:val="28"/>
        </w:rPr>
      </w:r>
    </w:p>
    <w:p>
      <w:pPr>
        <w:pStyle w:val="979"/>
        <w:numPr>
          <w:ilvl w:val="0"/>
          <w:numId w:val="39"/>
        </w:numPr>
        <w:jc w:val="center"/>
        <w:widowControl w:val="off"/>
        <w:rPr>
          <w:b/>
          <w:bCs/>
          <w:sz w:val="28"/>
          <w:szCs w:val="28"/>
          <w:lang w:eastAsia="en-US"/>
        </w:rPr>
      </w:pPr>
      <w:r>
        <w:rPr>
          <w:b/>
          <w:bCs/>
          <w:sz w:val="28"/>
          <w:szCs w:val="28"/>
          <w:lang w:eastAsia="en-US"/>
        </w:rPr>
        <w:t xml:space="preserve">Заключительные положения</w:t>
      </w:r>
      <w:r>
        <w:rPr>
          <w:b/>
          <w:bCs/>
          <w:sz w:val="28"/>
          <w:szCs w:val="28"/>
          <w:lang w:eastAsia="en-US"/>
        </w:rPr>
      </w:r>
      <w:r>
        <w:rPr>
          <w:b/>
          <w:bCs/>
          <w:sz w:val="28"/>
          <w:szCs w:val="28"/>
          <w:lang w:eastAsia="en-US"/>
        </w:rPr>
      </w:r>
    </w:p>
    <w:p>
      <w:pPr>
        <w:pStyle w:val="979"/>
        <w:ind w:firstLine="708"/>
        <w:widowControl w:val="off"/>
        <w:rPr>
          <w:sz w:val="28"/>
          <w:szCs w:val="28"/>
        </w:rPr>
      </w:pPr>
      <w:r>
        <w:rPr>
          <w:sz w:val="28"/>
          <w:szCs w:val="28"/>
        </w:rPr>
        <w:t xml:space="preserve">1</w:t>
      </w:r>
      <w:r>
        <w:rPr>
          <w:sz w:val="28"/>
          <w:szCs w:val="28"/>
        </w:rPr>
        <w:t xml:space="preserve">1</w:t>
      </w:r>
      <w:r>
        <w:rPr>
          <w:sz w:val="28"/>
          <w:szCs w:val="28"/>
        </w:rPr>
        <w:t xml:space="preserve">.1.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w:t>
      </w:r>
      <w:r>
        <w:rPr>
          <w:sz w:val="28"/>
          <w:szCs w:val="28"/>
        </w:rPr>
        <w:t xml:space="preserve">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w:t>
      </w:r>
      <w:r>
        <w:rPr>
          <w:sz w:val="28"/>
          <w:szCs w:val="28"/>
        </w:rPr>
        <w:t xml:space="preserve">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rPr>
          <w:sz w:val="28"/>
          <w:szCs w:val="28"/>
        </w:rPr>
      </w:r>
      <w:r>
        <w:rPr>
          <w:sz w:val="28"/>
          <w:szCs w:val="28"/>
        </w:rPr>
      </w:r>
    </w:p>
    <w:p>
      <w:pPr>
        <w:pStyle w:val="979"/>
        <w:ind w:firstLine="708"/>
        <w:widowControl w:val="off"/>
        <w:rPr>
          <w:sz w:val="28"/>
          <w:szCs w:val="28"/>
        </w:rPr>
      </w:pPr>
      <w:r>
        <w:rPr>
          <w:sz w:val="28"/>
          <w:szCs w:val="28"/>
        </w:rPr>
      </w:r>
      <w:r>
        <w:rPr>
          <w:sz w:val="28"/>
          <w:szCs w:val="28"/>
        </w:rPr>
      </w:r>
      <w:r>
        <w:rPr>
          <w:sz w:val="28"/>
          <w:szCs w:val="28"/>
        </w:rPr>
      </w:r>
    </w:p>
    <w:p>
      <w:pPr>
        <w:pStyle w:val="979"/>
        <w:numPr>
          <w:ilvl w:val="0"/>
          <w:numId w:val="39"/>
        </w:numPr>
        <w:jc w:val="center"/>
        <w:rPr>
          <w:b/>
          <w:color w:val="000000"/>
          <w:sz w:val="28"/>
          <w:szCs w:val="28"/>
        </w:rPr>
      </w:pPr>
      <w:r>
        <w:rPr>
          <w:b/>
          <w:color w:val="000000"/>
          <w:sz w:val="28"/>
          <w:szCs w:val="28"/>
        </w:rPr>
        <w:t xml:space="preserve">Представители сторон</w:t>
      </w:r>
      <w:r>
        <w:rPr>
          <w:b/>
          <w:color w:val="000000"/>
          <w:sz w:val="28"/>
          <w:szCs w:val="28"/>
        </w:rPr>
      </w:r>
      <w:r>
        <w:rPr>
          <w:b/>
          <w:color w:val="000000"/>
          <w:sz w:val="28"/>
          <w:szCs w:val="28"/>
        </w:rPr>
      </w:r>
    </w:p>
    <w:p>
      <w:pPr>
        <w:pStyle w:val="979"/>
        <w:ind w:firstLine="709"/>
        <w:tabs>
          <w:tab w:val="left" w:pos="0" w:leader="none"/>
        </w:tabs>
        <w:rPr>
          <w:color w:val="000000"/>
          <w:sz w:val="28"/>
          <w:szCs w:val="28"/>
          <w:lang w:eastAsia="en-US"/>
        </w:rPr>
      </w:pPr>
      <w:r>
        <w:rPr>
          <w:color w:val="000000"/>
          <w:sz w:val="28"/>
          <w:szCs w:val="28"/>
          <w:lang w:eastAsia="en-US"/>
        </w:rPr>
        <w:t xml:space="preserve">12</w:t>
      </w:r>
      <w:r>
        <w:rPr>
          <w:color w:val="000000"/>
          <w:sz w:val="28"/>
          <w:szCs w:val="28"/>
          <w:lang w:val="en-US" w:eastAsia="en-US"/>
        </w:rPr>
        <w:t xml:space="preserve">.1. Представителями сторон в ходе исполнения настоящего контракта являются:</w:t>
      </w:r>
      <w:r>
        <w:rPr>
          <w:color w:val="000000"/>
          <w:sz w:val="28"/>
          <w:szCs w:val="28"/>
          <w:lang w:eastAsia="en-US"/>
        </w:rPr>
      </w:r>
      <w:r>
        <w:rPr>
          <w:color w:val="000000"/>
          <w:sz w:val="28"/>
          <w:szCs w:val="28"/>
          <w:lang w:eastAsia="en-US"/>
        </w:rPr>
      </w:r>
    </w:p>
    <w:tbl>
      <w:tblPr>
        <w:tblW w:w="10031" w:type="dxa"/>
        <w:tblInd w:w="0" w:type="dxa"/>
        <w:tblLayout w:type="fixed"/>
        <w:tblCellMar>
          <w:left w:w="108" w:type="dxa"/>
          <w:top w:w="0" w:type="dxa"/>
          <w:right w:w="108" w:type="dxa"/>
          <w:bottom w:w="0" w:type="dxa"/>
        </w:tblCellMar>
        <w:tblLook w:val="01E0" w:firstRow="1" w:lastRow="1" w:firstColumn="1" w:lastColumn="1" w:noHBand="0" w:noVBand="0"/>
      </w:tblPr>
      <w:tblGrid>
        <w:gridCol w:w="1951"/>
        <w:gridCol w:w="4253"/>
        <w:gridCol w:w="283"/>
        <w:gridCol w:w="3544"/>
      </w:tblGrid>
      <w:tr>
        <w:tblPrEx/>
        <w:trPr>
          <w:trHeight w:val="351"/>
        </w:trPr>
        <w:tc>
          <w:tcPr>
            <w:tcBorders>
              <w:top w:val="none" w:color="000000" w:sz="0" w:space="0"/>
              <w:left w:val="none" w:color="000000" w:sz="0" w:space="0"/>
              <w:bottom w:val="none" w:color="000000" w:sz="0" w:space="0"/>
              <w:right w:val="none" w:color="000000" w:sz="0" w:space="0"/>
            </w:tcBorders>
            <w:tcW w:w="1951" w:type="dxa"/>
            <w:vAlign w:val="top"/>
            <w:textDirection w:val="lrTb"/>
            <w:noWrap w:val="false"/>
          </w:tcPr>
          <w:p>
            <w:pPr>
              <w:pStyle w:val="979"/>
              <w:tabs>
                <w:tab w:val="left" w:pos="2160" w:leader="none"/>
              </w:tabs>
              <w:rPr>
                <w:rFonts w:eastAsia="MS Mincho"/>
                <w:sz w:val="28"/>
                <w:szCs w:val="28"/>
              </w:rPr>
            </w:pPr>
            <w:r>
              <w:rPr>
                <w:rFonts w:eastAsia="MS Mincho"/>
                <w:sz w:val="28"/>
                <w:szCs w:val="28"/>
              </w:rPr>
              <w:t xml:space="preserve">от Заказчика:</w:t>
            </w: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4253" w:type="dxa"/>
            <w:vAlign w:val="top"/>
            <w:textDirection w:val="lrTb"/>
            <w:noWrap w:val="false"/>
          </w:tcPr>
          <w:p>
            <w:pPr>
              <w:pStyle w:val="979"/>
              <w:jc w:val="right"/>
              <w:tabs>
                <w:tab w:val="left" w:pos="2160" w:leader="none"/>
              </w:tabs>
              <w:rPr>
                <w:rFonts w:eastAsia="MS Mincho"/>
                <w:sz w:val="28"/>
                <w:szCs w:val="28"/>
              </w:rPr>
            </w:pPr>
            <w:r>
              <w:rPr>
                <w:rFonts w:eastAsia="MS Mincho"/>
                <w:sz w:val="28"/>
                <w:szCs w:val="28"/>
              </w:rPr>
              <w:t xml:space="preserve">Кузнецов Ярослав Валерьевич</w:t>
            </w: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283" w:type="dxa"/>
            <w:vAlign w:val="top"/>
            <w:textDirection w:val="lrTb"/>
            <w:noWrap w:val="false"/>
          </w:tcPr>
          <w:p>
            <w:pPr>
              <w:pStyle w:val="979"/>
              <w:ind w:firstLine="34"/>
              <w:tabs>
                <w:tab w:val="left" w:pos="2160" w:leader="none"/>
              </w:tabs>
              <w:rPr>
                <w:rFonts w:eastAsia="MS Mincho"/>
                <w:sz w:val="28"/>
                <w:szCs w:val="28"/>
              </w:rPr>
            </w:pPr>
            <w:r>
              <w:rPr>
                <w:rFonts w:eastAsia="MS Mincho"/>
                <w:sz w:val="28"/>
                <w:szCs w:val="28"/>
              </w:rPr>
            </w: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3544" w:type="dxa"/>
            <w:vAlign w:val="top"/>
            <w:textDirection w:val="lrTb"/>
            <w:noWrap w:val="false"/>
          </w:tcPr>
          <w:p>
            <w:pPr>
              <w:pStyle w:val="979"/>
              <w:jc w:val="right"/>
              <w:tabs>
                <w:tab w:val="left" w:pos="2160" w:leader="none"/>
              </w:tabs>
              <w:rPr>
                <w:rFonts w:eastAsia="MS Mincho"/>
                <w:sz w:val="28"/>
                <w:szCs w:val="28"/>
              </w:rPr>
            </w:pPr>
            <w:r>
              <w:rPr>
                <w:rFonts w:eastAsia="MS Mincho"/>
                <w:sz w:val="28"/>
                <w:szCs w:val="28"/>
              </w:rPr>
              <w:t xml:space="preserve">(8442) 32-51-63</w:t>
            </w:r>
            <w:r>
              <w:rPr>
                <w:rFonts w:eastAsia="MS Mincho"/>
                <w:sz w:val="28"/>
                <w:szCs w:val="28"/>
              </w:rPr>
            </w:r>
            <w:r>
              <w:rPr>
                <w:rFonts w:eastAsia="MS Mincho"/>
                <w:sz w:val="28"/>
                <w:szCs w:val="28"/>
              </w:rPr>
            </w:r>
          </w:p>
        </w:tc>
      </w:tr>
    </w:tbl>
    <w:p>
      <w:pPr>
        <w:pStyle w:val="979"/>
        <w:ind w:firstLine="567"/>
        <w:jc w:val="center"/>
        <w:rPr>
          <w:b/>
          <w:sz w:val="28"/>
          <w:szCs w:val="28"/>
        </w:rPr>
      </w:pPr>
      <w:r>
        <w:rPr>
          <w:b/>
          <w:sz w:val="28"/>
          <w:szCs w:val="28"/>
        </w:rPr>
      </w:r>
      <w:r>
        <w:rPr>
          <w:b/>
          <w:sz w:val="28"/>
          <w:szCs w:val="28"/>
        </w:rPr>
      </w:r>
      <w:r>
        <w:rPr>
          <w:b/>
          <w:sz w:val="28"/>
          <w:szCs w:val="28"/>
        </w:rPr>
      </w:r>
    </w:p>
    <w:p>
      <w:pPr>
        <w:pStyle w:val="979"/>
        <w:ind w:firstLine="567"/>
        <w:jc w:val="center"/>
        <w:rPr>
          <w:b/>
          <w:sz w:val="28"/>
          <w:szCs w:val="28"/>
        </w:rPr>
      </w:pPr>
      <w:r>
        <w:rPr>
          <w:b/>
          <w:sz w:val="28"/>
          <w:szCs w:val="28"/>
        </w:rPr>
        <w:t xml:space="preserve">1</w:t>
      </w:r>
      <w:r>
        <w:rPr>
          <w:b/>
          <w:sz w:val="28"/>
          <w:szCs w:val="28"/>
        </w:rPr>
        <w:t xml:space="preserve">3</w:t>
      </w:r>
      <w:r>
        <w:rPr>
          <w:b/>
          <w:sz w:val="28"/>
          <w:szCs w:val="28"/>
        </w:rPr>
        <w:t xml:space="preserve">. Адреса и банковские реквизиты сторон</w:t>
      </w:r>
      <w:r>
        <w:rPr>
          <w:b/>
          <w:sz w:val="28"/>
          <w:szCs w:val="28"/>
        </w:rPr>
      </w:r>
      <w:r>
        <w:rPr>
          <w:b/>
          <w:sz w:val="28"/>
          <w:szCs w:val="28"/>
        </w:rP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962"/>
        <w:gridCol w:w="5244"/>
      </w:tblGrid>
      <w:tr>
        <w:tblPrEx/>
        <w:trPr/>
        <w:tc>
          <w:tcPr>
            <w:tcBorders>
              <w:top w:val="none" w:color="000000" w:sz="0" w:space="0"/>
              <w:left w:val="none" w:color="000000" w:sz="0" w:space="0"/>
              <w:bottom w:val="none" w:color="000000" w:sz="0" w:space="0"/>
              <w:right w:val="none" w:color="000000" w:sz="0" w:space="0"/>
            </w:tcBorders>
            <w:tcW w:w="4962" w:type="dxa"/>
            <w:vAlign w:val="top"/>
            <w:textDirection w:val="lrTb"/>
            <w:noWrap w:val="false"/>
          </w:tcPr>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Заказчик</w:t>
            </w:r>
            <w:r>
              <w:rPr>
                <w:rFonts w:ascii="Times New Roman" w:hAnsi="Times New Roman" w:cs="Times New Roman"/>
                <w:sz w:val="28"/>
                <w:szCs w:val="28"/>
              </w:rPr>
            </w:r>
            <w:r>
              <w:rPr>
                <w:rFonts w:ascii="Times New Roman" w:hAnsi="Times New Roman" w:cs="Times New Roman"/>
                <w:sz w:val="28"/>
                <w:szCs w:val="28"/>
              </w:rPr>
            </w:r>
          </w:p>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Федеральное казенное учреждение «Центр по обеспечению деятельности Казначейства России»</w:t>
            </w:r>
            <w:r>
              <w:rPr>
                <w:rFonts w:ascii="Times New Roman" w:hAnsi="Times New Roman" w:cs="Times New Roman"/>
                <w:sz w:val="28"/>
                <w:szCs w:val="28"/>
              </w:rPr>
            </w:r>
            <w:r>
              <w:rPr>
                <w:rFonts w:ascii="Times New Roman" w:hAnsi="Times New Roman" w:cs="Times New Roman"/>
                <w:sz w:val="28"/>
                <w:szCs w:val="28"/>
              </w:rPr>
            </w:r>
          </w:p>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 (ФКУ «ЦОКР») </w:t>
            </w:r>
            <w:r>
              <w:rPr>
                <w:rFonts w:ascii="Times New Roman" w:hAnsi="Times New Roman" w:cs="Times New Roman"/>
                <w:sz w:val="28"/>
                <w:szCs w:val="28"/>
              </w:rPr>
            </w:r>
            <w:r>
              <w:rPr>
                <w:rFonts w:ascii="Times New Roman" w:hAnsi="Times New Roman" w:cs="Times New Roman"/>
                <w:sz w:val="28"/>
                <w:szCs w:val="28"/>
              </w:rPr>
            </w:r>
          </w:p>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009"/>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979"/>
              <w:widowControl w:val="off"/>
              <w:rPr>
                <w:sz w:val="28"/>
                <w:szCs w:val="28"/>
                <w:lang w:eastAsia="ar-SA"/>
              </w:rPr>
            </w:pPr>
            <w:r>
              <w:rPr>
                <w:sz w:val="28"/>
                <w:szCs w:val="28"/>
                <w:lang w:eastAsia="ar-SA"/>
              </w:rPr>
              <w:t xml:space="preserve">Юридический адрес: 109</w:t>
            </w:r>
            <w:r>
              <w:rPr>
                <w:sz w:val="28"/>
                <w:szCs w:val="28"/>
                <w:lang w:eastAsia="ar-SA"/>
              </w:rPr>
              <w:t xml:space="preserve">012</w:t>
            </w:r>
            <w:r>
              <w:rPr>
                <w:sz w:val="28"/>
                <w:szCs w:val="28"/>
                <w:lang w:eastAsia="ar-SA"/>
              </w:rPr>
              <w:t xml:space="preserve">, Российская Федерация, г. Москва, площадь Славянская, д. 4, стр. 1., 4 эт.; ком. 2-8; 10; 12-19; 23-28; 109-117; 119-122; 122А</w:t>
            </w:r>
            <w:r>
              <w:rPr>
                <w:sz w:val="28"/>
                <w:szCs w:val="28"/>
                <w:lang w:eastAsia="ar-SA"/>
              </w:rPr>
            </w:r>
            <w:r>
              <w:rPr>
                <w:sz w:val="28"/>
                <w:szCs w:val="28"/>
                <w:lang w:eastAsia="ar-SA"/>
              </w:rPr>
            </w:r>
          </w:p>
          <w:p>
            <w:pPr>
              <w:pStyle w:val="979"/>
              <w:widowControl w:val="off"/>
              <w:rPr>
                <w:sz w:val="28"/>
                <w:szCs w:val="28"/>
                <w:lang w:eastAsia="ar-SA"/>
              </w:rPr>
            </w:pPr>
            <w:r>
              <w:rPr>
                <w:sz w:val="28"/>
                <w:szCs w:val="28"/>
                <w:lang w:eastAsia="ar-SA"/>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rPr>
                <w:sz w:val="28"/>
                <w:szCs w:val="28"/>
                <w:lang w:eastAsia="ar-SA"/>
              </w:rPr>
            </w:r>
            <w:r>
              <w:rPr>
                <w:sz w:val="28"/>
                <w:szCs w:val="28"/>
                <w:lang w:eastAsia="ar-SA"/>
              </w:rPr>
            </w:r>
          </w:p>
          <w:p>
            <w:pPr>
              <w:pStyle w:val="979"/>
              <w:widowControl w:val="off"/>
              <w:rPr>
                <w:sz w:val="28"/>
                <w:szCs w:val="28"/>
                <w:lang w:eastAsia="ar-SA"/>
              </w:rPr>
            </w:pPr>
            <w:r>
              <w:rPr>
                <w:sz w:val="28"/>
                <w:szCs w:val="28"/>
                <w:lang w:eastAsia="ar-SA"/>
              </w:rPr>
              <w:t xml:space="preserve">Юридический и почтовый адрес: 344006, Российская Федерация, Ростовская область, </w:t>
            </w:r>
            <w:r>
              <w:rPr>
                <w:sz w:val="28"/>
                <w:szCs w:val="28"/>
                <w:lang w:eastAsia="ar-SA"/>
              </w:rPr>
            </w:r>
            <w:r>
              <w:rPr>
                <w:sz w:val="28"/>
                <w:szCs w:val="28"/>
                <w:lang w:eastAsia="ar-SA"/>
              </w:rPr>
            </w:r>
          </w:p>
          <w:p>
            <w:pPr>
              <w:pStyle w:val="979"/>
              <w:widowControl w:val="off"/>
              <w:rPr>
                <w:sz w:val="28"/>
                <w:szCs w:val="28"/>
                <w:lang w:eastAsia="ar-SA"/>
              </w:rPr>
            </w:pPr>
            <w:r>
              <w:rPr>
                <w:sz w:val="28"/>
                <w:szCs w:val="28"/>
                <w:lang w:eastAsia="ar-SA"/>
              </w:rPr>
              <w:t xml:space="preserve">г. Ростов-на-Дону, проспект Соколова, 52</w:t>
            </w:r>
            <w:r>
              <w:rPr>
                <w:sz w:val="28"/>
                <w:szCs w:val="28"/>
                <w:lang w:eastAsia="ar-SA"/>
              </w:rPr>
            </w:r>
            <w:r>
              <w:rPr>
                <w:sz w:val="28"/>
                <w:szCs w:val="28"/>
                <w:lang w:eastAsia="ar-SA"/>
              </w:rPr>
            </w:r>
          </w:p>
          <w:p>
            <w:pPr>
              <w:pStyle w:val="979"/>
              <w:rPr>
                <w:sz w:val="28"/>
                <w:szCs w:val="28"/>
                <w:lang w:eastAsia="ar-SA"/>
              </w:rPr>
            </w:pPr>
            <w:r>
              <w:rPr>
                <w:sz w:val="28"/>
                <w:szCs w:val="28"/>
                <w:lang w:eastAsia="ar-SA"/>
              </w:rPr>
              <w:t xml:space="preserve">ИНН 7709895509 </w:t>
            </w:r>
            <w:r>
              <w:rPr>
                <w:sz w:val="28"/>
                <w:szCs w:val="28"/>
                <w:lang w:eastAsia="ar-SA"/>
              </w:rPr>
            </w:r>
            <w:r>
              <w:rPr>
                <w:sz w:val="28"/>
                <w:szCs w:val="28"/>
                <w:lang w:eastAsia="ar-SA"/>
              </w:rPr>
            </w:r>
          </w:p>
          <w:p>
            <w:pPr>
              <w:pStyle w:val="979"/>
              <w:rPr>
                <w:sz w:val="28"/>
                <w:szCs w:val="28"/>
                <w:lang w:eastAsia="ar-SA"/>
              </w:rPr>
            </w:pPr>
            <w:r>
              <w:rPr>
                <w:sz w:val="28"/>
                <w:szCs w:val="28"/>
                <w:lang w:eastAsia="ar-SA"/>
              </w:rPr>
              <w:t xml:space="preserve">КПП 616743001</w:t>
            </w:r>
            <w:r>
              <w:rPr>
                <w:sz w:val="28"/>
                <w:szCs w:val="28"/>
                <w:lang w:eastAsia="ar-SA"/>
              </w:rPr>
            </w:r>
            <w:r>
              <w:rPr>
                <w:sz w:val="28"/>
                <w:szCs w:val="28"/>
                <w:lang w:eastAsia="ar-SA"/>
              </w:rPr>
            </w:r>
          </w:p>
          <w:p>
            <w:pPr>
              <w:pStyle w:val="979"/>
              <w:contextualSpacing/>
              <w:widowControl w:val="off"/>
              <w:rPr>
                <w:rFonts w:eastAsia="Calibri"/>
                <w:sz w:val="28"/>
                <w:szCs w:val="28"/>
              </w:rPr>
            </w:pPr>
            <w:r>
              <w:rPr>
                <w:rFonts w:eastAsia="Calibri"/>
                <w:sz w:val="28"/>
                <w:szCs w:val="28"/>
              </w:rPr>
              <w:t xml:space="preserve">р/сч 03211643000000013230</w:t>
            </w:r>
            <w:r>
              <w:rPr>
                <w:rFonts w:eastAsia="Calibri"/>
                <w:sz w:val="28"/>
                <w:szCs w:val="28"/>
              </w:rPr>
            </w:r>
            <w:r>
              <w:rPr>
                <w:rFonts w:eastAsia="Calibri"/>
                <w:sz w:val="28"/>
                <w:szCs w:val="28"/>
              </w:rPr>
            </w:r>
          </w:p>
          <w:p>
            <w:pPr>
              <w:pStyle w:val="979"/>
              <w:contextualSpacing/>
              <w:widowControl w:val="off"/>
              <w:rPr>
                <w:rFonts w:eastAsia="Calibri"/>
                <w:sz w:val="28"/>
                <w:szCs w:val="28"/>
              </w:rPr>
            </w:pPr>
            <w:r>
              <w:rPr>
                <w:rFonts w:eastAsia="Calibri"/>
                <w:sz w:val="28"/>
                <w:szCs w:val="28"/>
              </w:rPr>
              <w:t xml:space="preserve">ЕКС 40102810745370000024  </w:t>
            </w:r>
            <w:r>
              <w:rPr>
                <w:rFonts w:eastAsia="Calibri"/>
                <w:sz w:val="28"/>
                <w:szCs w:val="28"/>
              </w:rPr>
            </w:r>
            <w:r>
              <w:rPr>
                <w:rFonts w:eastAsia="Calibri"/>
                <w:sz w:val="28"/>
                <w:szCs w:val="28"/>
              </w:rPr>
            </w:r>
          </w:p>
          <w:p>
            <w:pPr>
              <w:pStyle w:val="979"/>
              <w:widowControl w:val="off"/>
              <w:rPr>
                <w:sz w:val="28"/>
                <w:szCs w:val="28"/>
                <w:lang w:eastAsia="ar-SA"/>
              </w:rPr>
            </w:pPr>
            <w:r>
              <w:rPr>
                <w:rFonts w:eastAsia="Calibri"/>
                <w:sz w:val="28"/>
                <w:szCs w:val="28"/>
              </w:rPr>
              <w:t xml:space="preserve">ОКЦ № 1 ВВГУ БАНКА РОССИИ//УФК по Нижегородской области, г. Нижний Новгород</w:t>
            </w:r>
            <w:r>
              <w:rPr>
                <w:sz w:val="28"/>
                <w:szCs w:val="28"/>
                <w:lang w:eastAsia="ar-SA"/>
              </w:rPr>
            </w:r>
            <w:r>
              <w:rPr>
                <w:sz w:val="28"/>
                <w:szCs w:val="28"/>
                <w:lang w:eastAsia="ar-SA"/>
              </w:rPr>
            </w:r>
          </w:p>
          <w:p>
            <w:pPr>
              <w:pStyle w:val="979"/>
              <w:widowControl w:val="off"/>
              <w:rPr>
                <w:sz w:val="28"/>
                <w:szCs w:val="28"/>
                <w:lang w:eastAsia="ar-SA"/>
              </w:rPr>
            </w:pPr>
            <w:r>
              <w:rPr>
                <w:sz w:val="28"/>
                <w:szCs w:val="28"/>
                <w:lang w:eastAsia="ar-SA"/>
              </w:rPr>
              <w:t xml:space="preserve">л/сч. 03581D10140 </w:t>
            </w:r>
            <w:r>
              <w:rPr>
                <w:sz w:val="28"/>
                <w:szCs w:val="28"/>
                <w:lang w:eastAsia="ar-SA"/>
              </w:rPr>
            </w:r>
            <w:r>
              <w:rPr>
                <w:sz w:val="28"/>
                <w:szCs w:val="28"/>
                <w:lang w:eastAsia="ar-SA"/>
              </w:rPr>
            </w:r>
          </w:p>
          <w:p>
            <w:pPr>
              <w:pStyle w:val="979"/>
              <w:widowControl w:val="off"/>
              <w:rPr>
                <w:sz w:val="28"/>
                <w:szCs w:val="28"/>
                <w:lang w:eastAsia="ar-SA"/>
              </w:rPr>
            </w:pPr>
            <w:r>
              <w:rPr>
                <w:sz w:val="28"/>
                <w:szCs w:val="28"/>
                <w:lang w:eastAsia="ar-SA"/>
              </w:rPr>
              <w:t xml:space="preserve">ОКТМО 60701000 ОКПО 27185424</w:t>
            </w:r>
            <w:r>
              <w:rPr>
                <w:sz w:val="28"/>
                <w:szCs w:val="28"/>
                <w:lang w:eastAsia="ar-SA"/>
              </w:rPr>
            </w:r>
            <w:r>
              <w:rPr>
                <w:sz w:val="28"/>
                <w:szCs w:val="28"/>
                <w:lang w:eastAsia="ar-SA"/>
              </w:rPr>
            </w:r>
          </w:p>
          <w:p>
            <w:pPr>
              <w:pStyle w:val="979"/>
              <w:widowControl w:val="off"/>
              <w:rPr>
                <w:sz w:val="28"/>
                <w:szCs w:val="28"/>
                <w:lang w:eastAsia="ar-SA"/>
              </w:rPr>
            </w:pPr>
            <w:r>
              <w:rPr>
                <w:sz w:val="28"/>
                <w:szCs w:val="28"/>
                <w:lang w:eastAsia="ar-SA"/>
              </w:rPr>
              <w:t xml:space="preserve">тел</w:t>
            </w:r>
            <w:r>
              <w:rPr>
                <w:sz w:val="28"/>
                <w:szCs w:val="28"/>
                <w:lang w:val="en-US" w:eastAsia="ar-SA"/>
              </w:rPr>
              <w:t xml:space="preserve">: 8 (</w:t>
            </w:r>
            <w:r>
              <w:rPr>
                <w:sz w:val="28"/>
                <w:szCs w:val="28"/>
                <w:lang w:eastAsia="ar-SA"/>
              </w:rPr>
              <w:t xml:space="preserve">8442</w:t>
            </w:r>
            <w:r>
              <w:rPr>
                <w:sz w:val="28"/>
                <w:szCs w:val="28"/>
                <w:lang w:val="en-US" w:eastAsia="ar-SA"/>
              </w:rPr>
              <w:t xml:space="preserve">) </w:t>
            </w:r>
            <w:r>
              <w:rPr>
                <w:sz w:val="28"/>
                <w:szCs w:val="28"/>
                <w:lang w:eastAsia="ar-SA"/>
              </w:rPr>
              <w:t xml:space="preserve">32-51-63, 32-51-64</w:t>
            </w:r>
            <w:r>
              <w:rPr>
                <w:sz w:val="28"/>
                <w:szCs w:val="28"/>
                <w:lang w:eastAsia="ar-SA"/>
              </w:rPr>
            </w:r>
            <w:r>
              <w:rPr>
                <w:sz w:val="28"/>
                <w:szCs w:val="28"/>
                <w:lang w:eastAsia="ar-SA"/>
              </w:rPr>
            </w:r>
          </w:p>
          <w:p>
            <w:pPr>
              <w:pStyle w:val="979"/>
              <w:widowControl w:val="off"/>
              <w:rPr>
                <w:sz w:val="28"/>
                <w:szCs w:val="28"/>
                <w:lang w:val="en-US" w:eastAsia="ar-SA"/>
              </w:rPr>
            </w:pPr>
            <w:r>
              <w:rPr>
                <w:sz w:val="28"/>
                <w:szCs w:val="28"/>
                <w:lang w:val="en-US" w:eastAsia="ar-SA"/>
              </w:rPr>
              <w:t xml:space="preserve">E-mail: 9900-rnd@roskazna.ru</w:t>
            </w:r>
            <w:r>
              <w:rPr>
                <w:sz w:val="28"/>
                <w:szCs w:val="28"/>
                <w:lang w:val="en-US" w:eastAsia="ar-SA"/>
              </w:rPr>
            </w:r>
            <w:r>
              <w:rPr>
                <w:sz w:val="28"/>
                <w:szCs w:val="28"/>
                <w:lang w:val="en-US" w:eastAsia="ar-SA"/>
              </w:rPr>
            </w:r>
          </w:p>
          <w:p>
            <w:pPr>
              <w:pStyle w:val="1009"/>
              <w:ind w:left="0" w:right="0" w:firstLine="0"/>
              <w:tabs>
                <w:tab w:val="left" w:pos="0" w:leader="none"/>
              </w:tabs>
              <w:rPr>
                <w:rFonts w:ascii="Times New Roman" w:hAnsi="Times New Roman" w:cs="Times New Roman"/>
                <w:sz w:val="28"/>
                <w:szCs w:val="28"/>
                <w:lang w:val="en-US"/>
              </w:rPr>
            </w:pPr>
            <w:r>
              <w:rPr>
                <w:rFonts w:ascii="Times New Roman" w:hAnsi="Times New Roman" w:cs="Times New Roman"/>
                <w:sz w:val="28"/>
                <w:szCs w:val="28"/>
                <w:lang w:val="en-US"/>
              </w:rPr>
            </w:r>
            <w:r>
              <w:rPr>
                <w:rFonts w:ascii="Times New Roman" w:hAnsi="Times New Roman" w:cs="Times New Roman"/>
                <w:sz w:val="28"/>
                <w:szCs w:val="28"/>
                <w:lang w:val="en-US"/>
              </w:rPr>
            </w:r>
            <w:r>
              <w:rPr>
                <w:rFonts w:ascii="Times New Roman" w:hAnsi="Times New Roman" w:cs="Times New Roman"/>
                <w:sz w:val="28"/>
                <w:szCs w:val="28"/>
                <w:lang w:val="en-US"/>
              </w:rP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1009"/>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Исполнитель</w:t>
            </w:r>
            <w:r>
              <w:rPr>
                <w:rFonts w:ascii="Times New Roman" w:hAnsi="Times New Roman" w:cs="Times New Roman"/>
                <w:sz w:val="28"/>
                <w:szCs w:val="28"/>
              </w:rPr>
            </w:r>
            <w:r>
              <w:rPr>
                <w:rFonts w:ascii="Times New Roman" w:hAnsi="Times New Roman" w:cs="Times New Roman"/>
                <w:sz w:val="28"/>
                <w:szCs w:val="28"/>
              </w:rPr>
            </w:r>
          </w:p>
          <w:p>
            <w:pPr>
              <w:pStyle w:val="1009"/>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979"/>
              <w:jc w:val="center"/>
              <w:widowControl w:val="off"/>
              <w:rPr>
                <w:i/>
                <w:sz w:val="28"/>
                <w:szCs w:val="28"/>
              </w:rPr>
            </w:pPr>
            <w:r>
              <w:rPr>
                <w:i/>
                <w:sz w:val="28"/>
                <w:szCs w:val="28"/>
              </w:rPr>
              <w:t xml:space="preserve">Реквизиты Исполнителя указываются  в Электронной версии контракта по закупке в автоматическом режиме</w:t>
            </w:r>
            <w:r>
              <w:rPr>
                <w:i/>
                <w:sz w:val="28"/>
                <w:szCs w:val="28"/>
              </w:rPr>
            </w:r>
            <w:r>
              <w:rPr>
                <w:i/>
                <w:sz w:val="28"/>
                <w:szCs w:val="28"/>
              </w:rPr>
            </w:r>
          </w:p>
          <w:p>
            <w:pPr>
              <w:pStyle w:val="979"/>
              <w:widowControl w:val="off"/>
              <w:rPr>
                <w:sz w:val="28"/>
                <w:szCs w:val="28"/>
              </w:rPr>
            </w:pPr>
            <w:r>
              <w:rPr>
                <w:sz w:val="28"/>
                <w:szCs w:val="28"/>
              </w:rPr>
            </w:r>
            <w:r>
              <w:rPr>
                <w:sz w:val="28"/>
                <w:szCs w:val="28"/>
              </w:rPr>
            </w:r>
            <w:r>
              <w:rPr>
                <w:sz w:val="28"/>
                <w:szCs w:val="28"/>
              </w:rPr>
            </w:r>
          </w:p>
          <w:p>
            <w:pPr>
              <w:pStyle w:val="979"/>
              <w:ind w:left="284"/>
              <w:jc w:val="left"/>
              <w:widowControl w:val="off"/>
              <w:rPr>
                <w:sz w:val="28"/>
                <w:szCs w:val="28"/>
                <w:highlight w:val="yellow"/>
                <w:lang w:eastAsia="ar-SA"/>
              </w:rPr>
            </w:pPr>
            <w:r>
              <w:rPr>
                <w:sz w:val="28"/>
                <w:szCs w:val="28"/>
                <w:highlight w:val="yellow"/>
                <w:lang w:eastAsia="ar-SA"/>
              </w:rPr>
            </w:r>
            <w:r>
              <w:rPr>
                <w:sz w:val="28"/>
                <w:szCs w:val="28"/>
                <w:highlight w:val="yellow"/>
                <w:lang w:eastAsia="ar-SA"/>
              </w:rPr>
            </w:r>
            <w:r>
              <w:rPr>
                <w:sz w:val="28"/>
                <w:szCs w:val="28"/>
                <w:highlight w:val="yellow"/>
                <w:lang w:eastAsia="ar-SA"/>
              </w:rPr>
            </w:r>
          </w:p>
        </w:tc>
      </w:tr>
    </w:tbl>
    <w:p>
      <w:pPr>
        <w:pStyle w:val="979"/>
        <w:ind w:left="709"/>
        <w:jc w:val="center"/>
        <w:rPr>
          <w:b/>
          <w:sz w:val="28"/>
          <w:szCs w:val="28"/>
        </w:rPr>
      </w:pPr>
      <w:r>
        <w:rPr>
          <w:b/>
          <w:sz w:val="28"/>
          <w:szCs w:val="28"/>
        </w:rPr>
      </w:r>
      <w:r>
        <w:rPr>
          <w:b/>
          <w:sz w:val="28"/>
          <w:szCs w:val="28"/>
        </w:rPr>
      </w:r>
      <w:r>
        <w:rPr>
          <w:b/>
          <w:sz w:val="28"/>
          <w:szCs w:val="28"/>
        </w:rPr>
      </w:r>
    </w:p>
    <w:p>
      <w:pPr>
        <w:pStyle w:val="979"/>
        <w:numPr>
          <w:ilvl w:val="0"/>
          <w:numId w:val="40"/>
        </w:numPr>
        <w:jc w:val="center"/>
        <w:rPr>
          <w:b/>
          <w:sz w:val="28"/>
          <w:szCs w:val="28"/>
        </w:rPr>
      </w:pPr>
      <w:r>
        <w:rPr>
          <w:b/>
          <w:sz w:val="28"/>
          <w:szCs w:val="28"/>
        </w:rPr>
        <w:t xml:space="preserve">Приложения к контракту</w:t>
      </w:r>
      <w:r>
        <w:rPr>
          <w:b/>
          <w:sz w:val="28"/>
          <w:szCs w:val="28"/>
        </w:rPr>
      </w:r>
      <w:r>
        <w:rPr>
          <w:b/>
          <w:sz w:val="28"/>
          <w:szCs w:val="28"/>
        </w:rPr>
      </w:r>
    </w:p>
    <w:p>
      <w:pPr>
        <w:pStyle w:val="979"/>
        <w:ind w:firstLine="709"/>
        <w:tabs>
          <w:tab w:val="left" w:pos="2160" w:leader="none"/>
        </w:tabs>
        <w:rPr>
          <w:rFonts w:eastAsia="MS Mincho"/>
          <w:sz w:val="28"/>
          <w:szCs w:val="28"/>
          <w:lang w:eastAsia="en-US"/>
        </w:rPr>
      </w:pPr>
      <w:r>
        <w:rPr>
          <w:rFonts w:eastAsia="MS Mincho"/>
          <w:sz w:val="28"/>
          <w:szCs w:val="28"/>
          <w:lang w:eastAsia="en-US"/>
        </w:rPr>
        <w:t xml:space="preserve">14</w:t>
      </w:r>
      <w:r>
        <w:rPr>
          <w:rFonts w:eastAsia="MS Mincho"/>
          <w:sz w:val="28"/>
          <w:szCs w:val="28"/>
          <w:lang w:val="en-US" w:eastAsia="en-US"/>
        </w:rPr>
        <w:t xml:space="preserve">.1. К настоящему контракту </w:t>
      </w:r>
      <w:r>
        <w:rPr>
          <w:rFonts w:eastAsia="MS Mincho"/>
          <w:sz w:val="28"/>
          <w:szCs w:val="28"/>
          <w:lang w:eastAsia="en-US"/>
        </w:rPr>
        <w:t xml:space="preserve">прилагаются:</w:t>
      </w:r>
      <w:r>
        <w:rPr>
          <w:rFonts w:eastAsia="MS Mincho"/>
          <w:sz w:val="28"/>
          <w:szCs w:val="28"/>
          <w:lang w:eastAsia="en-US"/>
        </w:rPr>
      </w:r>
      <w:r>
        <w:rPr>
          <w:rFonts w:eastAsia="MS Mincho"/>
          <w:sz w:val="28"/>
          <w:szCs w:val="28"/>
          <w:lang w:eastAsia="en-US"/>
        </w:rPr>
      </w:r>
    </w:p>
    <w:p>
      <w:pPr>
        <w:pStyle w:val="979"/>
        <w:contextualSpacing/>
        <w:ind w:firstLine="709"/>
        <w:jc w:val="left"/>
        <w:rPr>
          <w:rFonts w:eastAsia="MS Mincho"/>
          <w:sz w:val="28"/>
          <w:szCs w:val="28"/>
          <w:lang w:eastAsia="en-US"/>
        </w:rPr>
        <w:outlineLvl w:val="0"/>
      </w:pPr>
      <w:r>
        <w:rPr>
          <w:rFonts w:eastAsia="MS Mincho"/>
          <w:sz w:val="28"/>
          <w:szCs w:val="28"/>
          <w:lang w:eastAsia="en-US"/>
        </w:rPr>
        <w:t xml:space="preserve">14.1.1.</w:t>
      </w:r>
      <w:r>
        <w:rPr>
          <w:rFonts w:eastAsia="MS Mincho"/>
          <w:sz w:val="28"/>
          <w:szCs w:val="28"/>
          <w:lang w:eastAsia="en-US"/>
        </w:rPr>
        <w:t xml:space="preserve"> </w:t>
      </w:r>
      <w:r>
        <w:rPr>
          <w:sz w:val="28"/>
          <w:szCs w:val="28"/>
        </w:rPr>
        <w:t xml:space="preserve">Приложение № 1 -  </w:t>
      </w:r>
      <w:r>
        <w:rPr>
          <w:rFonts w:eastAsia="Arial Unicode MS"/>
          <w:color w:val="000000"/>
          <w:sz w:val="28"/>
          <w:szCs w:val="28"/>
        </w:rPr>
        <w:t xml:space="preserve">Описание объекта закупки</w:t>
      </w:r>
      <w:r>
        <w:rPr>
          <w:rFonts w:eastAsia="MS Mincho"/>
          <w:sz w:val="28"/>
          <w:szCs w:val="28"/>
          <w:lang w:eastAsia="en-US"/>
        </w:rPr>
      </w:r>
      <w:r>
        <w:rPr>
          <w:rFonts w:eastAsia="MS Mincho"/>
          <w:sz w:val="28"/>
          <w:szCs w:val="28"/>
          <w:lang w:eastAsia="en-US"/>
        </w:rPr>
      </w:r>
    </w:p>
    <w:p>
      <w:pPr>
        <w:pStyle w:val="979"/>
        <w:ind w:firstLine="709"/>
        <w:shd w:val="clear" w:color="auto" w:fill="ffffff"/>
        <w:tabs>
          <w:tab w:val="left" w:pos="3161" w:leader="none"/>
        </w:tabs>
        <w:rPr>
          <w:color w:val="000000"/>
          <w:sz w:val="28"/>
          <w:szCs w:val="28"/>
        </w:rPr>
      </w:pPr>
      <w:r>
        <w:rPr>
          <w:rFonts w:eastAsia="MS Mincho"/>
          <w:sz w:val="28"/>
          <w:szCs w:val="28"/>
          <w:lang w:eastAsia="en-US"/>
        </w:rPr>
        <w:t xml:space="preserve">14.1.2.</w:t>
      </w:r>
      <w:r>
        <w:rPr>
          <w:rFonts w:eastAsia="MS Mincho"/>
          <w:sz w:val="28"/>
          <w:szCs w:val="28"/>
          <w:lang w:eastAsia="en-US"/>
        </w:rPr>
        <w:t xml:space="preserve"> </w:t>
      </w:r>
      <w:r>
        <w:rPr>
          <w:sz w:val="28"/>
          <w:szCs w:val="28"/>
        </w:rPr>
        <w:t xml:space="preserve">Приложение № 2</w:t>
      </w:r>
      <w:r>
        <w:rPr>
          <w:sz w:val="28"/>
          <w:szCs w:val="28"/>
        </w:rPr>
        <w:t xml:space="preserve"> </w:t>
      </w:r>
      <w:r>
        <w:rPr>
          <w:sz w:val="28"/>
          <w:szCs w:val="28"/>
        </w:rPr>
        <w:t xml:space="preserve">-</w:t>
      </w:r>
      <w:r>
        <w:rPr>
          <w:bCs/>
          <w:sz w:val="28"/>
          <w:szCs w:val="28"/>
        </w:rPr>
        <w:t xml:space="preserve"> Форма Акта приема - передачи оказанных услуг.</w:t>
      </w:r>
      <w:r>
        <w:rPr>
          <w:color w:val="000000"/>
          <w:sz w:val="28"/>
          <w:szCs w:val="28"/>
        </w:rPr>
      </w:r>
      <w:r>
        <w:rPr>
          <w:color w:val="000000"/>
          <w:sz w:val="28"/>
          <w:szCs w:val="28"/>
        </w:rPr>
      </w:r>
    </w:p>
    <w:p>
      <w:pPr>
        <w:pStyle w:val="979"/>
        <w:ind w:firstLine="709"/>
        <w:rPr>
          <w:color w:val="000000"/>
          <w:sz w:val="28"/>
          <w:szCs w:val="28"/>
        </w:rPr>
      </w:pPr>
      <w:r>
        <w:rPr>
          <w:color w:val="000000"/>
          <w:sz w:val="28"/>
          <w:szCs w:val="28"/>
        </w:rPr>
        <w:t xml:space="preserve">14.</w:t>
      </w:r>
      <w:r>
        <w:rPr>
          <w:color w:val="000000"/>
          <w:sz w:val="28"/>
          <w:szCs w:val="28"/>
        </w:rPr>
        <w:t xml:space="preserve">2</w:t>
      </w:r>
      <w:r>
        <w:rPr>
          <w:color w:val="000000"/>
          <w:sz w:val="28"/>
          <w:szCs w:val="28"/>
        </w:rPr>
        <w:t xml:space="preserve">. Приложения к настоящему контракту составляет его неотъемлемую часть</w:t>
      </w:r>
      <w:r>
        <w:rPr>
          <w:bCs/>
          <w:sz w:val="28"/>
          <w:szCs w:val="28"/>
        </w:rPr>
        <w:t xml:space="preserve">.</w:t>
      </w:r>
      <w:r>
        <w:rPr>
          <w:color w:val="000000"/>
          <w:sz w:val="28"/>
          <w:szCs w:val="28"/>
        </w:rPr>
      </w:r>
      <w:r>
        <w:rPr>
          <w:color w:val="000000"/>
          <w:sz w:val="28"/>
          <w:szCs w:val="28"/>
        </w:rPr>
      </w:r>
    </w:p>
    <w:p>
      <w:pPr>
        <w:pStyle w:val="979"/>
        <w:jc w:val="center"/>
        <w:rPr>
          <w:b/>
          <w:sz w:val="28"/>
          <w:szCs w:val="28"/>
        </w:rPr>
      </w:pPr>
      <w:r>
        <w:rPr>
          <w:b/>
          <w:sz w:val="28"/>
          <w:szCs w:val="28"/>
        </w:rPr>
      </w:r>
      <w:r>
        <w:rPr>
          <w:b/>
          <w:sz w:val="28"/>
          <w:szCs w:val="28"/>
        </w:rPr>
      </w:r>
      <w:r>
        <w:rPr>
          <w:b/>
          <w:sz w:val="28"/>
          <w:szCs w:val="28"/>
        </w:rPr>
      </w:r>
    </w:p>
    <w:p>
      <w:pPr>
        <w:pStyle w:val="979"/>
        <w:tabs>
          <w:tab w:val="left" w:pos="7230" w:leader="none"/>
          <w:tab w:val="left" w:pos="7513" w:leader="none"/>
          <w:tab w:val="left" w:pos="7797" w:leader="none"/>
        </w:tabs>
        <w:rPr>
          <w:sz w:val="28"/>
          <w:szCs w:val="28"/>
          <w:lang w:eastAsia="ar-SA"/>
        </w:rPr>
        <w:sectPr>
          <w:headerReference w:type="default" r:id="rId9"/>
          <w:headerReference w:type="first" r:id="rId10"/>
          <w:footnotePr/>
          <w:endnotePr/>
          <w:type w:val="nextPage"/>
          <w:pgSz w:w="11906" w:h="16838" w:orient="portrait"/>
          <w:pgMar w:top="1134" w:right="567" w:bottom="1134" w:left="1134" w:header="709" w:footer="408" w:gutter="0"/>
          <w:cols w:num="1" w:sep="0" w:space="708" w:equalWidth="1"/>
          <w:docGrid w:linePitch="360"/>
          <w:titlePg/>
        </w:sectPr>
      </w:pPr>
      <w:r>
        <w:rPr>
          <w:sz w:val="28"/>
          <w:szCs w:val="28"/>
          <w:lang w:eastAsia="ar-SA"/>
        </w:rPr>
      </w:r>
      <w:r>
        <w:rPr>
          <w:sz w:val="28"/>
          <w:szCs w:val="28"/>
          <w:lang w:eastAsia="ar-SA"/>
        </w:rPr>
      </w:r>
      <w:r>
        <w:rPr>
          <w:sz w:val="28"/>
          <w:szCs w:val="28"/>
          <w:lang w:eastAsia="ar-SA"/>
        </w:rPr>
      </w:r>
    </w:p>
    <w:p>
      <w:pPr>
        <w:pStyle w:val="979"/>
        <w:ind w:left="5670"/>
        <w:rPr>
          <w:sz w:val="28"/>
          <w:szCs w:val="28"/>
        </w:rPr>
      </w:pPr>
      <w:r>
        <w:rPr>
          <w:sz w:val="28"/>
          <w:szCs w:val="28"/>
        </w:rPr>
        <w:t xml:space="preserve">Приложение № 1</w:t>
      </w:r>
      <w:r>
        <w:rPr>
          <w:sz w:val="28"/>
          <w:szCs w:val="28"/>
        </w:rPr>
      </w:r>
      <w:r>
        <w:rPr>
          <w:sz w:val="28"/>
          <w:szCs w:val="28"/>
        </w:rPr>
      </w:r>
    </w:p>
    <w:p>
      <w:pPr>
        <w:pStyle w:val="979"/>
        <w:ind w:left="5670"/>
        <w:rPr>
          <w:sz w:val="28"/>
          <w:szCs w:val="28"/>
          <w:u w:val="single"/>
        </w:rPr>
      </w:pPr>
      <w:r>
        <w:rPr>
          <w:sz w:val="28"/>
          <w:szCs w:val="28"/>
        </w:rPr>
        <w:t xml:space="preserve">к Государственному контракту</w:t>
      </w:r>
      <w:r>
        <w:rPr>
          <w:sz w:val="28"/>
          <w:szCs w:val="28"/>
          <w:u w:val="single"/>
        </w:rPr>
      </w:r>
      <w:r>
        <w:rPr>
          <w:sz w:val="28"/>
          <w:szCs w:val="28"/>
          <w:u w:val="single"/>
        </w:rPr>
      </w:r>
    </w:p>
    <w:p>
      <w:pPr>
        <w:pStyle w:val="979"/>
        <w:ind w:left="5670"/>
        <w:rPr>
          <w:i/>
          <w:sz w:val="28"/>
          <w:szCs w:val="28"/>
          <w:u w:val="single"/>
        </w:rPr>
      </w:pPr>
      <w:r>
        <w:rPr>
          <w:i/>
          <w:sz w:val="28"/>
          <w:szCs w:val="28"/>
          <w:u w:val="single"/>
        </w:rPr>
        <w:t xml:space="preserve">№</w:t>
      </w:r>
      <w:r>
        <w:rPr>
          <w:sz w:val="28"/>
          <w:szCs w:val="28"/>
          <w:u w:val="single"/>
        </w:rPr>
        <w:t xml:space="preserve"> </w:t>
      </w:r>
      <w:r>
        <w:rPr>
          <w:i/>
          <w:sz w:val="28"/>
          <w:szCs w:val="28"/>
          <w:u w:val="single"/>
        </w:rPr>
        <w:t xml:space="preserve">указан в Электронной версии контракта</w:t>
      </w:r>
      <w:r>
        <w:rPr>
          <w:i/>
          <w:sz w:val="28"/>
          <w:szCs w:val="28"/>
          <w:u w:val="single"/>
        </w:rPr>
      </w:r>
      <w:r>
        <w:rPr>
          <w:i/>
          <w:sz w:val="28"/>
          <w:szCs w:val="28"/>
          <w:u w:val="single"/>
        </w:rPr>
      </w:r>
    </w:p>
    <w:p>
      <w:pPr>
        <w:pStyle w:val="1001"/>
        <w:ind w:left="284"/>
        <w:jc w:val="center"/>
        <w:rPr>
          <w:b/>
          <w:sz w:val="28"/>
          <w:szCs w:val="28"/>
          <w:lang w:val="ru-RU"/>
        </w:rPr>
      </w:pPr>
      <w:r>
        <w:rPr>
          <w:b/>
          <w:sz w:val="28"/>
          <w:szCs w:val="28"/>
          <w:lang w:val="ru-RU"/>
        </w:rPr>
      </w:r>
      <w:r>
        <w:rPr>
          <w:b/>
          <w:sz w:val="28"/>
          <w:szCs w:val="28"/>
          <w:lang w:val="ru-RU"/>
        </w:rPr>
      </w:r>
      <w:r>
        <w:rPr>
          <w:b/>
          <w:sz w:val="28"/>
          <w:szCs w:val="28"/>
          <w:lang w:val="ru-RU"/>
        </w:rPr>
      </w:r>
    </w:p>
    <w:p>
      <w:pPr>
        <w:pStyle w:val="1001"/>
        <w:ind w:left="284"/>
        <w:jc w:val="center"/>
        <w:rPr>
          <w:b/>
          <w:sz w:val="28"/>
          <w:szCs w:val="28"/>
        </w:rPr>
      </w:pPr>
      <w:r>
        <w:rPr>
          <w:b/>
          <w:sz w:val="28"/>
          <w:szCs w:val="28"/>
        </w:rPr>
        <w:t xml:space="preserve">ОПИСАНИЕ ОБЪЕКТА ЗАКУПКИ</w:t>
      </w:r>
      <w:r>
        <w:rPr>
          <w:b/>
          <w:sz w:val="28"/>
          <w:szCs w:val="28"/>
        </w:rPr>
      </w:r>
      <w:r>
        <w:rPr>
          <w:b/>
          <w:sz w:val="28"/>
          <w:szCs w:val="28"/>
        </w:rPr>
      </w:r>
    </w:p>
    <w:p>
      <w:pPr>
        <w:pStyle w:val="1001"/>
        <w:jc w:val="center"/>
        <w:rPr>
          <w:sz w:val="28"/>
          <w:szCs w:val="28"/>
          <w:lang w:val="ru-RU"/>
        </w:rPr>
      </w:pPr>
      <w:r>
        <w:rPr>
          <w:sz w:val="28"/>
          <w:szCs w:val="28"/>
          <w:lang w:val="ru-RU"/>
        </w:rPr>
      </w:r>
      <w:r>
        <w:rPr>
          <w:sz w:val="28"/>
          <w:szCs w:val="28"/>
          <w:lang w:val="ru-RU"/>
        </w:rPr>
      </w:r>
      <w:r>
        <w:rPr>
          <w:sz w:val="28"/>
          <w:szCs w:val="28"/>
          <w:lang w:val="ru-RU"/>
        </w:rPr>
      </w:r>
    </w:p>
    <w:p>
      <w:pPr>
        <w:pStyle w:val="1001"/>
        <w:numPr>
          <w:ilvl w:val="0"/>
          <w:numId w:val="45"/>
        </w:numPr>
        <w:ind w:left="0" w:firstLine="0"/>
        <w:spacing w:after="240"/>
        <w:rPr>
          <w:sz w:val="28"/>
          <w:lang w:val="ru-RU"/>
        </w:rPr>
      </w:pPr>
      <w:r>
        <w:rPr>
          <w:b/>
          <w:sz w:val="28"/>
          <w:szCs w:val="28"/>
        </w:rPr>
        <w:t xml:space="preserve">СПЕЦИФИКАЦИЯ</w:t>
      </w:r>
      <w:r>
        <w:rPr>
          <w:sz w:val="28"/>
          <w:szCs w:val="28"/>
        </w:rPr>
        <w:t xml:space="preserve"> </w:t>
      </w:r>
      <w:r>
        <w:rPr>
          <w:sz w:val="28"/>
          <w:szCs w:val="28"/>
          <w:lang w:val="ru-RU"/>
        </w:rPr>
        <w:t xml:space="preserve">на </w:t>
      </w:r>
      <w:r>
        <w:rPr>
          <w:sz w:val="28"/>
          <w:szCs w:val="28"/>
          <w:lang w:val="ru-RU"/>
        </w:rPr>
        <w:t xml:space="preserve">оказание услуг</w:t>
      </w:r>
      <w:r>
        <w:rPr>
          <w:color w:val="000000"/>
          <w:sz w:val="28"/>
          <w:szCs w:val="28"/>
          <w:lang w:eastAsia="en-US"/>
        </w:rPr>
        <w:t xml:space="preserve"> </w:t>
      </w:r>
      <w:r>
        <w:rPr>
          <w:sz w:val="28"/>
          <w:lang w:val="ru-RU"/>
        </w:rPr>
        <w:t xml:space="preserve">по проверке </w:t>
      </w:r>
      <w:r>
        <w:rPr>
          <w:sz w:val="28"/>
          <w:szCs w:val="28"/>
        </w:rPr>
        <w:t xml:space="preserve">(чистке)</w:t>
      </w:r>
      <w:r>
        <w:rPr>
          <w:sz w:val="28"/>
          <w:szCs w:val="28"/>
        </w:rPr>
        <w:t xml:space="preserve"> </w:t>
      </w:r>
      <w:r>
        <w:rPr>
          <w:sz w:val="28"/>
          <w:lang w:val="ru-RU"/>
        </w:rPr>
        <w:t xml:space="preserve">дымоходов и вентиляционных каналов для нужд Управления Федерального казначейства по Волгоградской области.</w:t>
      </w:r>
      <w:r>
        <w:rPr>
          <w:sz w:val="28"/>
          <w:lang w:val="ru-RU"/>
        </w:rPr>
      </w:r>
      <w:r>
        <w:rPr>
          <w:sz w:val="28"/>
          <w:lang w:val="ru-RU"/>
        </w:rP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984"/>
        <w:gridCol w:w="3260"/>
        <w:gridCol w:w="1701"/>
        <w:gridCol w:w="851"/>
        <w:gridCol w:w="992"/>
        <w:gridCol w:w="7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68" w:type="dxa"/>
            <w:vAlign w:val="center"/>
            <w:textDirection w:val="lrTb"/>
            <w:noWrap w:val="false"/>
          </w:tcPr>
          <w:p>
            <w:pPr>
              <w:pStyle w:val="979"/>
              <w:ind w:right="-108"/>
              <w:jc w:val="center"/>
              <w:tabs>
                <w:tab w:val="left" w:pos="0" w:leader="none"/>
                <w:tab w:val="num" w:pos="660" w:leader="none"/>
              </w:tabs>
              <w:rPr>
                <w:rFonts w:eastAsia="Calibri"/>
                <w:lang w:eastAsia="en-US"/>
              </w:rPr>
            </w:pPr>
            <w:r>
              <w:rPr>
                <w:rFonts w:eastAsia="Calibri"/>
                <w:lang w:eastAsia="en-US"/>
              </w:rPr>
              <w:t xml:space="preserve">№ п/п</w:t>
            </w:r>
            <w:r>
              <w:rPr>
                <w:rFonts w:eastAsia="Calibri"/>
                <w:lang w:eastAsia="en-US"/>
              </w:rPr>
            </w:r>
            <w:r>
              <w:rPr>
                <w:rFonts w:eastAsia="Calibri"/>
                <w:lang w:eastAsia="en-US"/>
              </w:rPr>
            </w:r>
          </w:p>
        </w:tc>
        <w:tc>
          <w:tcPr>
            <w:tcW w:w="1984" w:type="dxa"/>
            <w:vAlign w:val="center"/>
            <w:textDirection w:val="lrTb"/>
            <w:noWrap w:val="false"/>
          </w:tcPr>
          <w:p>
            <w:pPr>
              <w:pStyle w:val="979"/>
              <w:jc w:val="center"/>
              <w:rPr>
                <w:rFonts w:eastAsia="Calibri"/>
                <w:lang w:eastAsia="en-US"/>
              </w:rPr>
            </w:pPr>
            <w:r>
              <w:rPr>
                <w:rFonts w:eastAsia="Calibri"/>
                <w:lang w:eastAsia="en-US"/>
              </w:rPr>
              <w:t xml:space="preserve">Наименование услуг </w:t>
            </w:r>
            <w:r>
              <w:rPr>
                <w:rFonts w:eastAsia="Calibri"/>
                <w:lang w:eastAsia="en-US"/>
              </w:rPr>
            </w:r>
            <w:r>
              <w:rPr>
                <w:rFonts w:eastAsia="Calibri"/>
                <w:lang w:eastAsia="en-US"/>
              </w:rPr>
            </w:r>
          </w:p>
        </w:tc>
        <w:tc>
          <w:tcPr>
            <w:tcW w:w="3260" w:type="dxa"/>
            <w:vAlign w:val="center"/>
            <w:textDirection w:val="lrTb"/>
            <w:noWrap w:val="false"/>
          </w:tcPr>
          <w:p>
            <w:pPr>
              <w:pStyle w:val="979"/>
              <w:jc w:val="center"/>
              <w:rPr>
                <w:rFonts w:eastAsia="Calibri"/>
                <w:lang w:eastAsia="en-US"/>
              </w:rPr>
            </w:pPr>
            <w:r>
              <w:rPr>
                <w:rFonts w:eastAsia="Calibri"/>
                <w:lang w:eastAsia="en-US"/>
              </w:rPr>
              <w:t xml:space="preserve">Характеристика услуг</w:t>
            </w:r>
            <w:r>
              <w:rPr>
                <w:rFonts w:eastAsia="Calibri"/>
                <w:lang w:eastAsia="en-US"/>
              </w:rPr>
            </w:r>
            <w:r>
              <w:rPr>
                <w:rFonts w:eastAsia="Calibri"/>
                <w:lang w:eastAsia="en-US"/>
              </w:rPr>
            </w:r>
          </w:p>
        </w:tc>
        <w:tc>
          <w:tcPr>
            <w:tcW w:w="1701" w:type="dxa"/>
            <w:vAlign w:val="center"/>
            <w:textDirection w:val="lrTb"/>
            <w:noWrap w:val="false"/>
          </w:tcPr>
          <w:p>
            <w:pPr>
              <w:pStyle w:val="979"/>
              <w:jc w:val="center"/>
              <w:rPr>
                <w:rFonts w:eastAsia="Calibri"/>
                <w:lang w:eastAsia="en-US"/>
              </w:rPr>
            </w:pPr>
            <w:r>
              <w:rPr>
                <w:rFonts w:eastAsia="Arial Unicode MS"/>
                <w:color w:val="000000"/>
              </w:rPr>
              <w:t xml:space="preserve">Код ОКПД2 (</w:t>
            </w:r>
            <w:r>
              <w:rPr>
                <w:rFonts w:eastAsia="Arial Unicode MS"/>
                <w:color w:val="000000"/>
              </w:rPr>
              <w:t xml:space="preserve">00.00.00.000</w:t>
            </w:r>
            <w:r>
              <w:rPr>
                <w:rFonts w:eastAsia="Arial Unicode MS"/>
                <w:color w:val="000000"/>
              </w:rPr>
              <w:t xml:space="preserve">)</w:t>
            </w:r>
            <w:r>
              <w:rPr>
                <w:rFonts w:eastAsia="Calibri"/>
                <w:lang w:eastAsia="en-US"/>
              </w:rPr>
            </w:r>
            <w:r>
              <w:rPr>
                <w:rFonts w:eastAsia="Calibri"/>
                <w:lang w:eastAsia="en-US"/>
              </w:rPr>
            </w:r>
          </w:p>
        </w:tc>
        <w:tc>
          <w:tcPr>
            <w:tcW w:w="851" w:type="dxa"/>
            <w:vAlign w:val="center"/>
            <w:textDirection w:val="lrTb"/>
            <w:noWrap w:val="false"/>
          </w:tcPr>
          <w:p>
            <w:pPr>
              <w:pStyle w:val="979"/>
              <w:jc w:val="center"/>
              <w:rPr>
                <w:rFonts w:eastAsia="Calibri"/>
                <w:lang w:eastAsia="en-US"/>
              </w:rPr>
            </w:pPr>
            <w:r>
              <w:rPr>
                <w:rFonts w:eastAsia="Calibri"/>
                <w:lang w:eastAsia="en-US"/>
              </w:rPr>
              <w:t xml:space="preserve">КТРУ</w:t>
            </w:r>
            <w:r>
              <w:rPr>
                <w:rFonts w:eastAsia="Calibri"/>
                <w:lang w:eastAsia="en-US"/>
              </w:rPr>
            </w:r>
            <w:r>
              <w:rPr>
                <w:rFonts w:eastAsia="Calibri"/>
                <w:lang w:eastAsia="en-US"/>
              </w:rPr>
            </w:r>
          </w:p>
        </w:tc>
        <w:tc>
          <w:tcPr>
            <w:tcW w:w="992" w:type="dxa"/>
            <w:vAlign w:val="center"/>
            <w:textDirection w:val="lrTb"/>
            <w:noWrap w:val="false"/>
          </w:tcPr>
          <w:p>
            <w:pPr>
              <w:pStyle w:val="979"/>
              <w:jc w:val="center"/>
              <w:rPr>
                <w:rFonts w:eastAsia="Calibri"/>
                <w:lang w:eastAsia="en-US"/>
              </w:rPr>
            </w:pPr>
            <w:r>
              <w:rPr>
                <w:rFonts w:eastAsia="Calibri"/>
                <w:lang w:eastAsia="en-US"/>
              </w:rPr>
              <w:t xml:space="preserve">Ед. изм.</w:t>
            </w:r>
            <w:r>
              <w:rPr>
                <w:rFonts w:eastAsia="Calibri"/>
                <w:lang w:eastAsia="en-US"/>
              </w:rPr>
            </w:r>
            <w:r>
              <w:rPr>
                <w:rFonts w:eastAsia="Calibri"/>
                <w:lang w:eastAsia="en-US"/>
              </w:rPr>
            </w:r>
          </w:p>
        </w:tc>
        <w:tc>
          <w:tcPr>
            <w:tcW w:w="709" w:type="dxa"/>
            <w:vAlign w:val="center"/>
            <w:textDirection w:val="lrTb"/>
            <w:noWrap w:val="false"/>
          </w:tcPr>
          <w:p>
            <w:pPr>
              <w:pStyle w:val="979"/>
              <w:jc w:val="center"/>
              <w:rPr>
                <w:rFonts w:eastAsia="Calibri"/>
                <w:lang w:eastAsia="en-US"/>
              </w:rPr>
            </w:pPr>
            <w:r>
              <w:rPr>
                <w:rFonts w:eastAsia="Calibri"/>
                <w:lang w:eastAsia="en-US"/>
              </w:rPr>
              <w:t xml:space="preserve">Кол-во</w:t>
            </w:r>
            <w:r>
              <w:rPr>
                <w:rFonts w:eastAsia="Calibri"/>
                <w:lang w:eastAsia="en-US"/>
              </w:rPr>
            </w:r>
            <w:r>
              <w:rPr>
                <w:rFonts w:eastAsia="Calibri"/>
                <w:lang w:eastAsia="en-US"/>
              </w:rPr>
            </w:r>
          </w:p>
        </w:tc>
      </w:tr>
    </w:tbl>
    <w:p>
      <w:pPr>
        <w:pStyle w:val="1001"/>
        <w:ind w:left="644" w:firstLine="709"/>
        <w:rPr>
          <w:sz w:val="2"/>
          <w:szCs w:val="28"/>
          <w:lang w:val="ru-RU"/>
        </w:rPr>
      </w:pPr>
      <w:r>
        <w:rPr>
          <w:sz w:val="2"/>
          <w:szCs w:val="28"/>
          <w:lang w:val="ru-RU"/>
        </w:rPr>
      </w:r>
      <w:r>
        <w:rPr>
          <w:sz w:val="2"/>
          <w:szCs w:val="28"/>
          <w:lang w:val="ru-RU"/>
        </w:rPr>
      </w:r>
      <w:r>
        <w:rPr>
          <w:sz w:val="2"/>
          <w:szCs w:val="28"/>
          <w:lang w:val="ru-RU"/>
        </w:rPr>
      </w:r>
    </w:p>
    <w:tbl>
      <w:tblPr>
        <w:tblW w:w="10065"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986"/>
        <w:gridCol w:w="3261"/>
        <w:gridCol w:w="1701"/>
        <w:gridCol w:w="851"/>
        <w:gridCol w:w="992"/>
        <w:gridCol w:w="7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
          <w:tblHeader/>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79"/>
              <w:ind w:right="-108"/>
              <w:jc w:val="center"/>
              <w:tabs>
                <w:tab w:val="left" w:pos="0" w:leader="none"/>
                <w:tab w:val="num" w:pos="660" w:leader="none"/>
              </w:tabs>
              <w:rPr>
                <w:rFonts w:eastAsia="Calibri"/>
                <w:lang w:eastAsia="en-US"/>
              </w:rPr>
            </w:pPr>
            <w:r>
              <w:rPr>
                <w:rFonts w:eastAsia="Calibri"/>
                <w:lang w:eastAsia="en-US"/>
              </w:rPr>
              <w:t xml:space="preserve">1</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979"/>
              <w:jc w:val="center"/>
              <w:rPr>
                <w:rFonts w:eastAsia="Calibri"/>
                <w:lang w:eastAsia="en-US"/>
              </w:rPr>
            </w:pPr>
            <w:r>
              <w:rPr>
                <w:rFonts w:eastAsia="Calibri"/>
                <w:lang w:eastAsia="en-US"/>
              </w:rPr>
              <w:t xml:space="preserve">2</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79"/>
              <w:jc w:val="center"/>
              <w:rPr>
                <w:rFonts w:eastAsia="Calibri"/>
                <w:lang w:eastAsia="en-US"/>
              </w:rPr>
            </w:pPr>
            <w:r>
              <w:rPr>
                <w:rFonts w:eastAsia="Calibri"/>
                <w:lang w:eastAsia="en-US"/>
              </w:rPr>
              <w:t xml:space="preserve">3</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9"/>
              <w:jc w:val="center"/>
              <w:rPr>
                <w:rFonts w:eastAsia="Arial Unicode MS"/>
                <w:color w:val="000000"/>
              </w:rPr>
            </w:pPr>
            <w:r>
              <w:rPr>
                <w:rFonts w:eastAsia="Arial Unicode MS"/>
                <w:color w:val="000000"/>
              </w:rPr>
              <w:t xml:space="preserve">4</w:t>
            </w:r>
            <w:r>
              <w:rPr>
                <w:rFonts w:eastAsia="Arial Unicode MS"/>
                <w:color w:val="000000"/>
              </w:rPr>
            </w:r>
            <w:r>
              <w:rPr>
                <w:rFonts w:eastAsia="Arial Unicode MS"/>
                <w:color w:val="000000"/>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79"/>
              <w:jc w:val="center"/>
              <w:rPr>
                <w:rFonts w:eastAsia="Calibri"/>
                <w:lang w:eastAsia="en-US"/>
              </w:rPr>
            </w:pPr>
            <w:r>
              <w:rPr>
                <w:rFonts w:eastAsia="Calibri"/>
                <w:lang w:eastAsia="en-US"/>
              </w:rPr>
              <w:t xml:space="preserve">5</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9"/>
              <w:jc w:val="center"/>
              <w:rPr>
                <w:rFonts w:eastAsia="Calibri"/>
                <w:lang w:eastAsia="en-US"/>
              </w:rPr>
            </w:pPr>
            <w:r>
              <w:rPr>
                <w:rFonts w:eastAsia="Calibri"/>
                <w:lang w:eastAsia="en-US"/>
              </w:rPr>
              <w:t xml:space="preserve">6</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9"/>
              <w:jc w:val="center"/>
              <w:rPr>
                <w:rFonts w:eastAsia="Calibri"/>
                <w:lang w:eastAsia="en-US"/>
              </w:rPr>
            </w:pPr>
            <w:r>
              <w:rPr>
                <w:rFonts w:eastAsia="Calibri"/>
                <w:lang w:eastAsia="en-US"/>
              </w:rPr>
              <w:t xml:space="preserve">7</w:t>
            </w:r>
            <w:r>
              <w:rPr>
                <w:rFonts w:eastAsia="Calibri"/>
                <w:lang w:eastAsia="en-US"/>
              </w:rPr>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83"/>
        </w:trPr>
        <w:tc>
          <w:tcPr>
            <w:tcBorders>
              <w:left w:val="single" w:color="000000" w:sz="4" w:space="0"/>
              <w:bottom w:val="single" w:color="000000" w:sz="4" w:space="0"/>
              <w:right w:val="single" w:color="000000" w:sz="4" w:space="0"/>
            </w:tcBorders>
            <w:tcW w:w="565" w:type="dxa"/>
            <w:vAlign w:val="center"/>
            <w:textDirection w:val="lrTb"/>
            <w:noWrap w:val="false"/>
          </w:tcPr>
          <w:p>
            <w:pPr>
              <w:pStyle w:val="979"/>
              <w:jc w:val="center"/>
            </w:pPr>
            <w:r>
              <w:t xml:space="preserve">1.</w:t>
            </w:r>
            <w:r/>
          </w:p>
        </w:tc>
        <w:tc>
          <w:tcPr>
            <w:tcBorders>
              <w:top w:val="single" w:color="000000" w:sz="4" w:space="0"/>
              <w:left w:val="single" w:color="000000" w:sz="4" w:space="0"/>
              <w:right w:val="single" w:color="000000" w:sz="4" w:space="0"/>
            </w:tcBorders>
            <w:tcW w:w="1986" w:type="dxa"/>
            <w:vAlign w:val="center"/>
            <w:textDirection w:val="lrTb"/>
            <w:noWrap w:val="false"/>
          </w:tcPr>
          <w:p>
            <w:pPr>
              <w:pStyle w:val="979"/>
              <w:jc w:val="left"/>
              <w:rPr>
                <w:b/>
              </w:rPr>
            </w:pPr>
            <w:r>
              <w:rPr>
                <w:szCs w:val="20"/>
                <w:lang w:bidi="ru-RU"/>
              </w:rPr>
              <w:t xml:space="preserve">Оказание услуг </w:t>
            </w:r>
            <w:r>
              <w:rPr>
                <w:b/>
              </w:rPr>
            </w:r>
            <w:r>
              <w:rPr>
                <w:b/>
              </w:rPr>
            </w:r>
          </w:p>
          <w:p>
            <w:pPr>
              <w:pStyle w:val="979"/>
              <w:jc w:val="left"/>
              <w:rPr>
                <w:szCs w:val="20"/>
                <w:lang w:bidi="ru-RU"/>
              </w:rPr>
            </w:pPr>
            <w:r>
              <w:rPr>
                <w:szCs w:val="20"/>
                <w:lang w:bidi="ru-RU"/>
              </w:rPr>
              <w:t xml:space="preserve">по проверке </w:t>
            </w:r>
            <w:r>
              <w:rPr>
                <w:szCs w:val="28"/>
              </w:rPr>
              <w:t xml:space="preserve">(чистке) </w:t>
            </w:r>
            <w:r>
              <w:rPr>
                <w:szCs w:val="20"/>
                <w:lang w:bidi="ru-RU"/>
              </w:rPr>
              <w:t xml:space="preserve">дымоходов и вентиляционных каналов</w:t>
            </w:r>
            <w:r>
              <w:rPr>
                <w:szCs w:val="20"/>
                <w:lang w:bidi="ru-RU"/>
              </w:rPr>
              <w:t xml:space="preserve"> в </w:t>
            </w:r>
            <w:r>
              <w:rPr>
                <w:szCs w:val="20"/>
                <w:lang w:bidi="ru-RU"/>
              </w:rPr>
            </w:r>
            <w:r>
              <w:rPr>
                <w:szCs w:val="20"/>
                <w:lang w:bidi="ru-RU"/>
              </w:rPr>
            </w:r>
          </w:p>
          <w:p>
            <w:pPr>
              <w:pStyle w:val="979"/>
              <w:jc w:val="left"/>
              <w:rPr>
                <w:szCs w:val="20"/>
                <w:lang w:bidi="ru-RU"/>
              </w:rPr>
            </w:pPr>
            <w:r>
              <w:rPr>
                <w:szCs w:val="20"/>
                <w:lang w:bidi="ru-RU"/>
              </w:rPr>
              <w:t xml:space="preserve">р.п. Быково Волгоградской области</w:t>
            </w:r>
            <w:r>
              <w:rPr>
                <w:szCs w:val="20"/>
                <w:lang w:bidi="ru-RU"/>
              </w:rPr>
            </w:r>
            <w:r>
              <w:rPr>
                <w:szCs w:val="20"/>
                <w:lang w:bidi="ru-RU"/>
              </w:rP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79"/>
            </w:pPr>
            <w:r>
              <w:t xml:space="preserve">Оказание услуг включает проверку и актирование технического состояния и функционировани</w:t>
            </w:r>
            <w:r>
              <w:t xml:space="preserve">я дымоходов и вентиляционных каналов газоиспользующего оборудования согласно Методическим рекомендациям по организации обследования, ремонту и обслуживанию вентиляционных каналов и дымоходов в системе ВДПО (утв. Постановлением ЦС ВДПО от 07.09.2009 № 280):</w:t>
            </w:r>
            <w:r/>
          </w:p>
          <w:p>
            <w:pPr>
              <w:pStyle w:val="979"/>
            </w:pPr>
            <w:r>
              <w:t xml:space="preserve">Газовый котел малой мощности АОГВ-23,2-3 «Универсал» в количестве 2 шт., расположенный по адресу: 404062, Волгоградская область, </w:t>
            </w:r>
            <w:r/>
          </w:p>
          <w:p>
            <w:pPr>
              <w:pStyle w:val="979"/>
            </w:pPr>
            <w:r>
              <w:t xml:space="preserve">р. п. Быково,</w:t>
            </w:r>
            <w:r/>
          </w:p>
          <w:p>
            <w:pPr>
              <w:pStyle w:val="979"/>
            </w:pPr>
            <w:r>
              <w:t xml:space="preserve">ул. Ленина, д. 71,</w:t>
            </w:r>
            <w:r/>
          </w:p>
        </w:tc>
        <w:tc>
          <w:tcPr>
            <w:tcBorders>
              <w:left w:val="single" w:color="000000" w:sz="4" w:space="0"/>
              <w:right w:val="single" w:color="000000" w:sz="4" w:space="0"/>
            </w:tcBorders>
            <w:tcW w:w="1701" w:type="dxa"/>
            <w:vAlign w:val="center"/>
            <w:textDirection w:val="lrTb"/>
            <w:noWrap w:val="false"/>
          </w:tcPr>
          <w:p>
            <w:pPr>
              <w:pStyle w:val="979"/>
              <w:jc w:val="center"/>
            </w:pPr>
            <w:r>
              <w:t xml:space="preserve">81.22.13.000</w:t>
            </w:r>
            <w:r/>
          </w:p>
        </w:tc>
        <w:tc>
          <w:tcPr>
            <w:tcBorders>
              <w:left w:val="single" w:color="000000" w:sz="4" w:space="0"/>
              <w:right w:val="single" w:color="000000" w:sz="4" w:space="0"/>
            </w:tcBorders>
            <w:tcW w:w="851" w:type="dxa"/>
            <w:vAlign w:val="center"/>
            <w:textDirection w:val="lrTb"/>
            <w:noWrap w:val="false"/>
          </w:tcPr>
          <w:p>
            <w:pPr>
              <w:pStyle w:val="979"/>
              <w:jc w:val="center"/>
            </w:pPr>
            <w: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9"/>
              <w:jc w:val="center"/>
            </w:pPr>
            <w:r>
              <w:t xml:space="preserve">Усл.ед.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9"/>
              <w:jc w:val="center"/>
            </w:pPr>
            <w:r>
              <w:t xml:space="preserve">1</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9"/>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79"/>
              <w:jc w:val="center"/>
            </w:pPr>
            <w:r>
              <w:t xml:space="preserve">2.</w:t>
            </w:r>
            <w:r/>
          </w:p>
        </w:tc>
        <w:tc>
          <w:tcPr>
            <w:tcBorders>
              <w:left w:val="single" w:color="000000" w:sz="4" w:space="0"/>
              <w:right w:val="single" w:color="000000" w:sz="4" w:space="0"/>
            </w:tcBorders>
            <w:tcW w:w="1986" w:type="dxa"/>
            <w:vAlign w:val="center"/>
            <w:textDirection w:val="lrTb"/>
            <w:noWrap w:val="false"/>
          </w:tcPr>
          <w:p>
            <w:pPr>
              <w:pStyle w:val="979"/>
              <w:jc w:val="left"/>
              <w:rPr>
                <w:b/>
              </w:rPr>
            </w:pPr>
            <w:r>
              <w:rPr>
                <w:szCs w:val="20"/>
                <w:lang w:bidi="ru-RU"/>
              </w:rPr>
              <w:t xml:space="preserve">Оказание услуг </w:t>
            </w:r>
            <w:r>
              <w:rPr>
                <w:b/>
              </w:rPr>
            </w:r>
            <w:r>
              <w:rPr>
                <w:b/>
              </w:rPr>
            </w:r>
          </w:p>
          <w:p>
            <w:pPr>
              <w:pStyle w:val="979"/>
              <w:jc w:val="left"/>
              <w:rPr>
                <w:szCs w:val="20"/>
                <w:lang w:bidi="ru-RU"/>
              </w:rPr>
            </w:pPr>
            <w:r>
              <w:rPr>
                <w:szCs w:val="20"/>
                <w:lang w:bidi="ru-RU"/>
              </w:rPr>
              <w:t xml:space="preserve">по проверке </w:t>
            </w:r>
            <w:r>
              <w:rPr>
                <w:szCs w:val="28"/>
              </w:rPr>
              <w:t xml:space="preserve">(чистке) </w:t>
            </w:r>
            <w:r>
              <w:rPr>
                <w:szCs w:val="20"/>
                <w:lang w:bidi="ru-RU"/>
              </w:rPr>
              <w:t xml:space="preserve">дымоходов и вентиляционных каналов</w:t>
            </w:r>
            <w:r>
              <w:rPr>
                <w:szCs w:val="20"/>
                <w:lang w:bidi="ru-RU"/>
              </w:rPr>
              <w:t xml:space="preserve"> в </w:t>
            </w:r>
            <w:r>
              <w:rPr>
                <w:szCs w:val="20"/>
                <w:lang w:bidi="ru-RU"/>
              </w:rPr>
            </w:r>
            <w:r>
              <w:rPr>
                <w:szCs w:val="20"/>
                <w:lang w:bidi="ru-RU"/>
              </w:rPr>
            </w:r>
          </w:p>
          <w:p>
            <w:pPr>
              <w:pStyle w:val="979"/>
              <w:jc w:val="left"/>
              <w:rPr>
                <w:szCs w:val="20"/>
                <w:lang w:bidi="ru-RU"/>
              </w:rPr>
            </w:pPr>
            <w:r>
              <w:rPr>
                <w:szCs w:val="20"/>
                <w:lang w:bidi="ru-RU"/>
              </w:rPr>
              <w:t xml:space="preserve">р.п. Даниловка Волгоградской области</w:t>
            </w:r>
            <w:r>
              <w:rPr>
                <w:szCs w:val="20"/>
                <w:lang w:bidi="ru-RU"/>
              </w:rPr>
            </w:r>
            <w:r>
              <w:rPr>
                <w:szCs w:val="20"/>
                <w:lang w:bidi="ru-RU"/>
              </w:rPr>
            </w:r>
          </w:p>
        </w:tc>
        <w:tc>
          <w:tcPr>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79"/>
              <w:widowControl w:val="off"/>
            </w:pPr>
            <w:r>
              <w:t xml:space="preserve">Оказание услуг включает проверку и актирование технического состояния и функционировани</w:t>
            </w:r>
            <w:r>
              <w:t xml:space="preserve">я дымоходов и вентиляционных каналов газоиспользующего оборудования согласно Методическим рекомендациям по организации обследования, ремонту и обслуживанию вентиляционных каналов и дымоходов в системе ВДПО (утв. Постановлением ЦС ВДПО от 07.09.2009 № 280):</w:t>
            </w:r>
            <w:r/>
          </w:p>
          <w:p>
            <w:pPr>
              <w:pStyle w:val="979"/>
              <w:widowControl w:val="off"/>
            </w:pPr>
            <w:r>
              <w:t xml:space="preserve">Газовый</w:t>
            </w:r>
            <w:r>
              <w:t xml:space="preserve"> котел малой мощности КСТГ- 16</w:t>
            </w:r>
            <w:r>
              <w:t xml:space="preserve"> в количестве 1 шт. </w:t>
            </w:r>
            <w:r/>
          </w:p>
          <w:p>
            <w:pPr>
              <w:pStyle w:val="979"/>
            </w:pPr>
            <w:r>
              <w:t xml:space="preserve">Газовый котел малой мощности КЧГО-25 «</w:t>
            </w:r>
            <w:r>
              <w:rPr>
                <w:lang w:val="en-US"/>
              </w:rPr>
              <w:t xml:space="preserve">Arideya</w:t>
            </w:r>
            <w:r>
              <w:t xml:space="preserve">» в количестве 2 шт., расположенные по адресу:</w:t>
            </w:r>
            <w:r/>
          </w:p>
          <w:p>
            <w:pPr>
              <w:pStyle w:val="979"/>
            </w:pPr>
            <w:r>
              <w:t xml:space="preserve">403371, Волгоградская область, р. п. Даниловка, </w:t>
            </w:r>
            <w:r/>
          </w:p>
          <w:p>
            <w:pPr>
              <w:pStyle w:val="979"/>
            </w:pPr>
            <w:r>
              <w:t xml:space="preserve">ул. Мордовцева, д. 35 А</w:t>
            </w:r>
            <w:r/>
          </w:p>
        </w:tc>
        <w:tc>
          <w:tcPr>
            <w:tcBorders>
              <w:left w:val="single" w:color="000000" w:sz="4" w:space="0"/>
              <w:right w:val="single" w:color="000000" w:sz="4" w:space="0"/>
            </w:tcBorders>
            <w:tcW w:w="1701" w:type="dxa"/>
            <w:vAlign w:val="center"/>
            <w:textDirection w:val="lrTb"/>
            <w:noWrap w:val="false"/>
          </w:tcPr>
          <w:p>
            <w:pPr>
              <w:pStyle w:val="979"/>
              <w:jc w:val="center"/>
            </w:pPr>
            <w:r>
              <w:t xml:space="preserve">81.22.13.000</w:t>
            </w:r>
            <w:r/>
          </w:p>
        </w:tc>
        <w:tc>
          <w:tcPr>
            <w:tcBorders>
              <w:left w:val="single" w:color="000000" w:sz="4" w:space="0"/>
              <w:right w:val="single" w:color="000000" w:sz="4" w:space="0"/>
            </w:tcBorders>
            <w:tcW w:w="851" w:type="dxa"/>
            <w:vAlign w:val="center"/>
            <w:textDirection w:val="lrTb"/>
            <w:noWrap w:val="false"/>
          </w:tcPr>
          <w:p>
            <w:pPr>
              <w:pStyle w:val="979"/>
              <w:jc w:val="center"/>
            </w:pPr>
            <w: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9"/>
              <w:jc w:val="center"/>
            </w:pPr>
            <w:r>
              <w:t xml:space="preserve">Усл.ед.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9"/>
              <w:jc w:val="center"/>
            </w:pPr>
            <w:r>
              <w:t xml:space="preserve">1</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9"/>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79"/>
              <w:jc w:val="left"/>
            </w:pPr>
            <w:r>
              <w:t xml:space="preserve">3.</w:t>
            </w:r>
            <w:r/>
          </w:p>
        </w:tc>
        <w:tc>
          <w:tcPr>
            <w:tcBorders>
              <w:left w:val="single" w:color="000000" w:sz="4" w:space="0"/>
              <w:right w:val="single" w:color="000000" w:sz="4" w:space="0"/>
            </w:tcBorders>
            <w:tcW w:w="1986" w:type="dxa"/>
            <w:vAlign w:val="center"/>
            <w:textDirection w:val="lrTb"/>
            <w:noWrap w:val="false"/>
          </w:tcPr>
          <w:p>
            <w:pPr>
              <w:pStyle w:val="979"/>
              <w:jc w:val="left"/>
              <w:rPr>
                <w:b/>
              </w:rPr>
            </w:pPr>
            <w:r>
              <w:rPr>
                <w:szCs w:val="20"/>
                <w:lang w:bidi="ru-RU"/>
              </w:rPr>
              <w:t xml:space="preserve">Оказание услуг</w:t>
            </w:r>
            <w:r>
              <w:rPr>
                <w:b/>
              </w:rPr>
            </w:r>
            <w:r>
              <w:rPr>
                <w:b/>
              </w:rPr>
            </w:r>
          </w:p>
          <w:p>
            <w:pPr>
              <w:pStyle w:val="979"/>
              <w:jc w:val="left"/>
              <w:rPr>
                <w:szCs w:val="20"/>
                <w:lang w:bidi="ru-RU"/>
              </w:rPr>
            </w:pPr>
            <w:r>
              <w:rPr>
                <w:szCs w:val="20"/>
                <w:lang w:bidi="ru-RU"/>
              </w:rPr>
              <w:t xml:space="preserve">по проверке </w:t>
            </w:r>
            <w:r>
              <w:rPr>
                <w:szCs w:val="28"/>
              </w:rPr>
              <w:t xml:space="preserve">(чистке) </w:t>
            </w:r>
            <w:r>
              <w:rPr>
                <w:szCs w:val="20"/>
                <w:lang w:bidi="ru-RU"/>
              </w:rPr>
              <w:t xml:space="preserve">дымоходов и вентиляционных каналов</w:t>
            </w:r>
            <w:r>
              <w:rPr>
                <w:szCs w:val="20"/>
                <w:lang w:bidi="ru-RU"/>
              </w:rPr>
              <w:t xml:space="preserve"> в </w:t>
            </w:r>
            <w:r>
              <w:rPr>
                <w:szCs w:val="20"/>
                <w:lang w:bidi="ru-RU"/>
              </w:rPr>
            </w:r>
            <w:r>
              <w:rPr>
                <w:szCs w:val="20"/>
                <w:lang w:bidi="ru-RU"/>
              </w:rPr>
            </w:r>
          </w:p>
          <w:p>
            <w:pPr>
              <w:pStyle w:val="979"/>
              <w:jc w:val="left"/>
              <w:rPr>
                <w:szCs w:val="20"/>
                <w:lang w:bidi="ru-RU"/>
              </w:rPr>
            </w:pPr>
            <w:r>
              <w:rPr>
                <w:szCs w:val="20"/>
                <w:lang w:bidi="ru-RU"/>
              </w:rPr>
              <w:t xml:space="preserve">г. Ленинск Волгоградской области</w:t>
            </w:r>
            <w:r>
              <w:rPr>
                <w:szCs w:val="20"/>
                <w:lang w:bidi="ru-RU"/>
              </w:rPr>
            </w:r>
            <w:r>
              <w:rPr>
                <w:szCs w:val="20"/>
                <w:lang w:bidi="ru-RU"/>
              </w:rP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79"/>
              <w:widowControl w:val="off"/>
            </w:pPr>
            <w:r>
              <w:t xml:space="preserve">Оказание услуг включает проверку и актирование технического состояния и функционировани</w:t>
            </w:r>
            <w:r>
              <w:t xml:space="preserve">я дымоходов и вентиляционных каналов газоиспользующего оборудования согласно Методическим рекомендациям по организации обследования, ремонту и обслуживанию вентиляционных каналов и дымоходов в системе ВДПО (утв. Постановлением ЦС ВДПО от 07.09.2009 № 280):</w:t>
            </w:r>
            <w:r/>
          </w:p>
          <w:p>
            <w:pPr>
              <w:pStyle w:val="979"/>
              <w:widowControl w:val="off"/>
            </w:pPr>
            <w:r>
              <w:t xml:space="preserve">Газовый котел малой мощности </w:t>
            </w:r>
            <w:r/>
          </w:p>
          <w:p>
            <w:pPr>
              <w:pStyle w:val="979"/>
              <w:widowControl w:val="off"/>
            </w:pPr>
            <w:r>
              <w:rPr>
                <w:lang w:val="en-US"/>
              </w:rPr>
              <w:t xml:space="preserve">Baxi</w:t>
            </w:r>
            <w:r>
              <w:t xml:space="preserve"> </w:t>
            </w:r>
            <w:r>
              <w:rPr>
                <w:lang w:val="en-US"/>
              </w:rPr>
              <w:t xml:space="preserve">Slim</w:t>
            </w:r>
            <w:r>
              <w:t xml:space="preserve"> 1.490 </w:t>
            </w:r>
            <w:r>
              <w:rPr>
                <w:lang w:val="en-US"/>
              </w:rPr>
              <w:t xml:space="preserve">iN</w:t>
            </w:r>
            <w:r>
              <w:t xml:space="preserve"> в количестве 1 шт., расположенный по адресу: 404620, Волгоградская область, г. Ленинск, </w:t>
            </w:r>
            <w:r/>
          </w:p>
          <w:p>
            <w:pPr>
              <w:pStyle w:val="979"/>
              <w:widowControl w:val="off"/>
            </w:pPr>
            <w:r>
              <w:t xml:space="preserve">ул. Комсомольская, д. 3</w:t>
            </w:r>
            <w:r/>
          </w:p>
        </w:tc>
        <w:tc>
          <w:tcPr>
            <w:tcBorders>
              <w:left w:val="single" w:color="000000" w:sz="4" w:space="0"/>
              <w:right w:val="single" w:color="000000" w:sz="4" w:space="0"/>
            </w:tcBorders>
            <w:tcW w:w="1701" w:type="dxa"/>
            <w:vAlign w:val="center"/>
            <w:textDirection w:val="lrTb"/>
            <w:noWrap w:val="false"/>
          </w:tcPr>
          <w:p>
            <w:pPr>
              <w:pStyle w:val="979"/>
              <w:jc w:val="center"/>
            </w:pPr>
            <w:r>
              <w:t xml:space="preserve">81.22.13.000</w:t>
            </w:r>
            <w:r/>
          </w:p>
        </w:tc>
        <w:tc>
          <w:tcPr>
            <w:tcBorders>
              <w:left w:val="single" w:color="000000" w:sz="4" w:space="0"/>
              <w:right w:val="single" w:color="000000" w:sz="4" w:space="0"/>
            </w:tcBorders>
            <w:tcW w:w="851" w:type="dxa"/>
            <w:vAlign w:val="center"/>
            <w:textDirection w:val="lrTb"/>
            <w:noWrap w:val="false"/>
          </w:tcPr>
          <w:p>
            <w:pPr>
              <w:pStyle w:val="979"/>
              <w:jc w:val="center"/>
            </w:pPr>
            <w: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9"/>
              <w:jc w:val="center"/>
            </w:pPr>
            <w:r>
              <w:t xml:space="preserve">Усл.ед.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9"/>
              <w:jc w:val="center"/>
            </w:pPr>
            <w:r>
              <w:t xml:space="preserve">1</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4"/>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79"/>
              <w:jc w:val="left"/>
            </w:pPr>
            <w:r>
              <w:t xml:space="preserve">4.</w:t>
            </w:r>
            <w:r/>
          </w:p>
        </w:tc>
        <w:tc>
          <w:tcPr>
            <w:tcBorders>
              <w:left w:val="single" w:color="000000" w:sz="4" w:space="0"/>
              <w:right w:val="single" w:color="000000" w:sz="4" w:space="0"/>
            </w:tcBorders>
            <w:tcW w:w="1986" w:type="dxa"/>
            <w:vAlign w:val="center"/>
            <w:textDirection w:val="lrTb"/>
            <w:noWrap w:val="false"/>
          </w:tcPr>
          <w:p>
            <w:pPr>
              <w:pStyle w:val="979"/>
              <w:jc w:val="left"/>
              <w:rPr>
                <w:b/>
              </w:rPr>
            </w:pPr>
            <w:r>
              <w:rPr>
                <w:szCs w:val="20"/>
                <w:lang w:bidi="ru-RU"/>
              </w:rPr>
              <w:t xml:space="preserve">Оказание услуг</w:t>
            </w:r>
            <w:r>
              <w:rPr>
                <w:b/>
              </w:rPr>
            </w:r>
            <w:r>
              <w:rPr>
                <w:b/>
              </w:rPr>
            </w:r>
          </w:p>
          <w:p>
            <w:pPr>
              <w:pStyle w:val="979"/>
              <w:jc w:val="left"/>
              <w:rPr>
                <w:szCs w:val="20"/>
                <w:lang w:bidi="ru-RU"/>
              </w:rPr>
            </w:pPr>
            <w:r>
              <w:rPr>
                <w:szCs w:val="20"/>
                <w:lang w:bidi="ru-RU"/>
              </w:rPr>
              <w:t xml:space="preserve">по проверке </w:t>
            </w:r>
            <w:r>
              <w:rPr>
                <w:szCs w:val="28"/>
              </w:rPr>
              <w:t xml:space="preserve">(чистке) </w:t>
            </w:r>
            <w:r>
              <w:rPr>
                <w:szCs w:val="20"/>
                <w:lang w:bidi="ru-RU"/>
              </w:rPr>
              <w:t xml:space="preserve">дымоходов и вентиляционных каналов</w:t>
            </w:r>
            <w:r>
              <w:rPr>
                <w:szCs w:val="20"/>
                <w:lang w:bidi="ru-RU"/>
              </w:rPr>
              <w:t xml:space="preserve"> в </w:t>
            </w:r>
            <w:r>
              <w:rPr>
                <w:szCs w:val="20"/>
                <w:lang w:bidi="ru-RU"/>
              </w:rPr>
            </w:r>
            <w:r>
              <w:rPr>
                <w:szCs w:val="20"/>
                <w:lang w:bidi="ru-RU"/>
              </w:rPr>
            </w:r>
          </w:p>
          <w:p>
            <w:pPr>
              <w:pStyle w:val="979"/>
              <w:jc w:val="left"/>
              <w:rPr>
                <w:szCs w:val="20"/>
                <w:lang w:bidi="ru-RU"/>
              </w:rPr>
            </w:pPr>
            <w:r>
              <w:rPr>
                <w:szCs w:val="20"/>
                <w:lang w:bidi="ru-RU"/>
              </w:rPr>
              <w:t xml:space="preserve">с. Ольховка Волгоградской области</w:t>
            </w:r>
            <w:r>
              <w:rPr>
                <w:szCs w:val="20"/>
                <w:lang w:bidi="ru-RU"/>
              </w:rPr>
            </w:r>
            <w:r>
              <w:rPr>
                <w:szCs w:val="20"/>
                <w:lang w:bidi="ru-RU"/>
              </w:rP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79"/>
              <w:widowControl w:val="off"/>
            </w:pPr>
            <w:r>
              <w:t xml:space="preserve">Оказание услуг включает проверку и актирование технического состояния и функционировани</w:t>
            </w:r>
            <w:r>
              <w:t xml:space="preserve">я дымоходов и вентиляционных каналов газоиспользующего оборудования согласно Методическим рекомендациям по организации обследования, ремонту и обслуживанию вентиляционных каналов и дымоходов в системе ВДПО (утв. Постановлением ЦС ВДПО от 07.09.2009 № 280):</w:t>
            </w:r>
            <w:r/>
          </w:p>
          <w:p>
            <w:pPr>
              <w:pStyle w:val="979"/>
              <w:widowControl w:val="off"/>
            </w:pPr>
            <w:r>
              <w:t xml:space="preserve">Газовый котел малой мощности </w:t>
            </w:r>
            <w:r>
              <w:t xml:space="preserve">«ЛЕМАКС Премиум </w:t>
            </w:r>
            <w:r>
              <w:t xml:space="preserve">100</w:t>
            </w:r>
            <w:r>
              <w:t xml:space="preserve">»</w:t>
            </w:r>
            <w:r>
              <w:t xml:space="preserve"> в количестве 1шт., расположенный по адресу: 403651, Волгоградская область, </w:t>
            </w:r>
            <w:r/>
          </w:p>
          <w:p>
            <w:pPr>
              <w:pStyle w:val="979"/>
              <w:widowControl w:val="off"/>
            </w:pPr>
            <w:r>
              <w:t xml:space="preserve">с. Ольховка, </w:t>
            </w:r>
            <w:r/>
          </w:p>
          <w:p>
            <w:pPr>
              <w:pStyle w:val="979"/>
            </w:pPr>
            <w:r>
              <w:t xml:space="preserve">ул. Базарная, д. 13 А</w:t>
            </w:r>
            <w:r/>
          </w:p>
        </w:tc>
        <w:tc>
          <w:tcPr>
            <w:tcBorders>
              <w:left w:val="single" w:color="000000" w:sz="4" w:space="0"/>
              <w:right w:val="single" w:color="000000" w:sz="4" w:space="0"/>
            </w:tcBorders>
            <w:tcW w:w="1701" w:type="dxa"/>
            <w:vAlign w:val="center"/>
            <w:textDirection w:val="lrTb"/>
            <w:noWrap w:val="false"/>
          </w:tcPr>
          <w:p>
            <w:pPr>
              <w:pStyle w:val="979"/>
              <w:jc w:val="center"/>
            </w:pPr>
            <w:r>
              <w:t xml:space="preserve">81.22.13.000</w:t>
            </w:r>
            <w:r/>
          </w:p>
        </w:tc>
        <w:tc>
          <w:tcPr>
            <w:tcBorders>
              <w:left w:val="single" w:color="000000" w:sz="4" w:space="0"/>
              <w:right w:val="single" w:color="000000" w:sz="4" w:space="0"/>
            </w:tcBorders>
            <w:tcW w:w="851" w:type="dxa"/>
            <w:vAlign w:val="center"/>
            <w:textDirection w:val="lrTb"/>
            <w:noWrap w:val="false"/>
          </w:tcPr>
          <w:p>
            <w:pPr>
              <w:pStyle w:val="979"/>
              <w:jc w:val="center"/>
            </w:pPr>
            <w: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9"/>
              <w:jc w:val="center"/>
            </w:pPr>
            <w:r>
              <w:t xml:space="preserve">Усл.ед.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9"/>
              <w:jc w:val="center"/>
            </w:pPr>
            <w:r>
              <w:t xml:space="preserve">1</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9"/>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79"/>
              <w:jc w:val="left"/>
            </w:pPr>
            <w:r>
              <w:t xml:space="preserve">5.</w:t>
            </w:r>
            <w:r/>
          </w:p>
        </w:tc>
        <w:tc>
          <w:tcPr>
            <w:tcBorders>
              <w:left w:val="single" w:color="000000" w:sz="4" w:space="0"/>
              <w:right w:val="single" w:color="000000" w:sz="4" w:space="0"/>
            </w:tcBorders>
            <w:tcW w:w="1986" w:type="dxa"/>
            <w:vAlign w:val="center"/>
            <w:textDirection w:val="lrTb"/>
            <w:noWrap w:val="false"/>
          </w:tcPr>
          <w:p>
            <w:pPr>
              <w:pStyle w:val="979"/>
              <w:jc w:val="left"/>
              <w:rPr>
                <w:b/>
              </w:rPr>
            </w:pPr>
            <w:r>
              <w:rPr>
                <w:szCs w:val="20"/>
                <w:lang w:bidi="ru-RU"/>
              </w:rPr>
              <w:t xml:space="preserve">Оказание услуг</w:t>
            </w:r>
            <w:r>
              <w:rPr>
                <w:b/>
              </w:rPr>
            </w:r>
            <w:r>
              <w:rPr>
                <w:b/>
              </w:rPr>
            </w:r>
          </w:p>
          <w:p>
            <w:pPr>
              <w:pStyle w:val="979"/>
              <w:jc w:val="left"/>
              <w:rPr>
                <w:szCs w:val="20"/>
                <w:lang w:bidi="ru-RU"/>
              </w:rPr>
            </w:pPr>
            <w:r>
              <w:rPr>
                <w:szCs w:val="20"/>
                <w:lang w:bidi="ru-RU"/>
              </w:rPr>
              <w:t xml:space="preserve">по проверке </w:t>
            </w:r>
            <w:r>
              <w:rPr>
                <w:szCs w:val="28"/>
              </w:rPr>
              <w:t xml:space="preserve">(чистке) </w:t>
            </w:r>
            <w:r>
              <w:rPr>
                <w:szCs w:val="20"/>
                <w:lang w:bidi="ru-RU"/>
              </w:rPr>
              <w:t xml:space="preserve">дымоходов и вентиляционных каналов</w:t>
            </w:r>
            <w:r>
              <w:rPr>
                <w:szCs w:val="20"/>
                <w:lang w:bidi="ru-RU"/>
              </w:rPr>
              <w:t xml:space="preserve"> в </w:t>
            </w:r>
            <w:r>
              <w:rPr>
                <w:szCs w:val="20"/>
                <w:lang w:bidi="ru-RU"/>
              </w:rPr>
            </w:r>
            <w:r>
              <w:rPr>
                <w:szCs w:val="20"/>
                <w:lang w:bidi="ru-RU"/>
              </w:rPr>
            </w:r>
          </w:p>
          <w:p>
            <w:pPr>
              <w:pStyle w:val="979"/>
              <w:jc w:val="left"/>
              <w:rPr>
                <w:szCs w:val="20"/>
                <w:lang w:bidi="ru-RU"/>
              </w:rPr>
            </w:pPr>
            <w:r>
              <w:rPr>
                <w:szCs w:val="20"/>
                <w:lang w:bidi="ru-RU"/>
              </w:rPr>
              <w:t xml:space="preserve">г. Фролово Волгоградской области</w:t>
            </w:r>
            <w:r>
              <w:rPr>
                <w:szCs w:val="20"/>
                <w:lang w:bidi="ru-RU"/>
              </w:rPr>
            </w:r>
            <w:r>
              <w:rPr>
                <w:szCs w:val="20"/>
                <w:lang w:bidi="ru-RU"/>
              </w:rP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79"/>
              <w:widowControl w:val="off"/>
            </w:pPr>
            <w:r>
              <w:t xml:space="preserve">Оказание услуг включает проверку и актирование технического состояния и функционирования</w:t>
            </w:r>
            <w:r>
              <w:t xml:space="preserve"> дымоходов и вентиляционных каналов газоиспользующего оборудования согласно Методическим рекомендациям по организации обследования, ремонту и обслуживанию вентиляционных каналов и дымоходов в системе ВДПО (утв. Постановлением ЦС ВДПО от 07.09.2009 № 280): </w:t>
            </w:r>
            <w:r>
              <w:t xml:space="preserve">Газовый котел малой мощности </w:t>
            </w:r>
            <w:r>
              <w:t xml:space="preserve">«</w:t>
            </w:r>
            <w:r>
              <w:t xml:space="preserve">Ишма-63У</w:t>
            </w:r>
            <w:r>
              <w:t xml:space="preserve">2» </w:t>
            </w:r>
            <w:r>
              <w:t xml:space="preserve">в количестве 1</w:t>
            </w:r>
            <w:r>
              <w:t xml:space="preserve"> </w:t>
            </w:r>
            <w:r>
              <w:t xml:space="preserve">шт</w:t>
            </w:r>
            <w:r>
              <w:t xml:space="preserve">.</w:t>
            </w:r>
            <w:r/>
          </w:p>
          <w:p>
            <w:pPr>
              <w:pStyle w:val="979"/>
              <w:widowControl w:val="off"/>
            </w:pPr>
            <w:r>
              <w:t xml:space="preserve">Газовый котел малой мощности </w:t>
            </w:r>
            <w:r>
              <w:t xml:space="preserve">«</w:t>
            </w:r>
            <w:r>
              <w:t xml:space="preserve">Ишма-63</w:t>
            </w:r>
            <w:r>
              <w:t xml:space="preserve">А» (резервный) </w:t>
            </w:r>
            <w:r>
              <w:t xml:space="preserve">в количестве 1</w:t>
            </w:r>
            <w:r>
              <w:t xml:space="preserve"> </w:t>
            </w:r>
            <w:r>
              <w:t xml:space="preserve">шт</w:t>
            </w:r>
            <w:r>
              <w:t xml:space="preserve">., </w:t>
            </w:r>
            <w:r>
              <w:t xml:space="preserve">расположенн</w:t>
            </w:r>
            <w:r>
              <w:t xml:space="preserve">ые</w:t>
            </w:r>
            <w:r>
              <w:t xml:space="preserve"> по адресу: 403530, Волгоградская область, г. Фролово, </w:t>
            </w:r>
            <w:r/>
          </w:p>
          <w:p>
            <w:pPr>
              <w:pStyle w:val="979"/>
            </w:pPr>
            <w:r>
              <w:t xml:space="preserve">ул. Коммунистическая, д. 1</w:t>
            </w:r>
            <w:r/>
          </w:p>
        </w:tc>
        <w:tc>
          <w:tcPr>
            <w:tcBorders>
              <w:left w:val="single" w:color="000000" w:sz="4" w:space="0"/>
              <w:right w:val="single" w:color="000000" w:sz="4" w:space="0"/>
            </w:tcBorders>
            <w:tcW w:w="1701" w:type="dxa"/>
            <w:vAlign w:val="center"/>
            <w:textDirection w:val="lrTb"/>
            <w:noWrap w:val="false"/>
          </w:tcPr>
          <w:p>
            <w:pPr>
              <w:pStyle w:val="979"/>
              <w:jc w:val="center"/>
            </w:pPr>
            <w:r>
              <w:t xml:space="preserve">81.22.13.000</w:t>
            </w:r>
            <w:r/>
          </w:p>
        </w:tc>
        <w:tc>
          <w:tcPr>
            <w:tcBorders>
              <w:left w:val="single" w:color="000000" w:sz="4" w:space="0"/>
              <w:right w:val="single" w:color="000000" w:sz="4" w:space="0"/>
            </w:tcBorders>
            <w:tcW w:w="851" w:type="dxa"/>
            <w:vAlign w:val="center"/>
            <w:textDirection w:val="lrTb"/>
            <w:noWrap w:val="false"/>
          </w:tcPr>
          <w:p>
            <w:pPr>
              <w:pStyle w:val="979"/>
              <w:jc w:val="center"/>
            </w:pPr>
            <w: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9"/>
              <w:jc w:val="center"/>
            </w:pPr>
            <w:r>
              <w:t xml:space="preserve">Усл.ед.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9"/>
              <w:jc w:val="center"/>
            </w:pPr>
            <w:r>
              <w:t xml:space="preserve">1</w:t>
            </w:r>
            <w:r/>
          </w:p>
        </w:tc>
      </w:tr>
    </w:tbl>
    <w:p>
      <w:pPr>
        <w:pStyle w:val="979"/>
        <w:contextualSpacing/>
        <w:jc w:val="left"/>
        <w:spacing w:before="240" w:after="240"/>
        <w:tabs>
          <w:tab w:val="left" w:pos="0" w:leader="none"/>
          <w:tab w:val="left" w:pos="560" w:leader="none"/>
        </w:tabs>
        <w:rPr>
          <w:rFonts w:eastAsia="Calibri"/>
          <w:b/>
          <w:sz w:val="14"/>
          <w:szCs w:val="28"/>
        </w:rPr>
      </w:pPr>
      <w:r>
        <w:rPr>
          <w:rFonts w:eastAsia="Calibri"/>
          <w:b/>
          <w:sz w:val="14"/>
          <w:szCs w:val="28"/>
        </w:rPr>
      </w:r>
      <w:r>
        <w:rPr>
          <w:rFonts w:eastAsia="Calibri"/>
          <w:b/>
          <w:sz w:val="14"/>
          <w:szCs w:val="28"/>
        </w:rPr>
      </w:r>
      <w:r>
        <w:rPr>
          <w:rFonts w:eastAsia="Calibri"/>
          <w:b/>
          <w:sz w:val="14"/>
          <w:szCs w:val="28"/>
        </w:rPr>
      </w:r>
    </w:p>
    <w:p>
      <w:pPr>
        <w:pStyle w:val="979"/>
        <w:contextualSpacing/>
        <w:jc w:val="left"/>
        <w:spacing w:before="240" w:after="240"/>
        <w:tabs>
          <w:tab w:val="left" w:pos="0" w:leader="none"/>
          <w:tab w:val="left" w:pos="560" w:leader="none"/>
        </w:tabs>
        <w:rPr>
          <w:rFonts w:eastAsia="Calibri"/>
          <w:b/>
          <w:sz w:val="14"/>
          <w:szCs w:val="28"/>
        </w:rPr>
      </w:pPr>
      <w:r>
        <w:rPr>
          <w:rFonts w:eastAsia="Calibri"/>
          <w:b/>
          <w:sz w:val="14"/>
          <w:szCs w:val="28"/>
        </w:rPr>
      </w:r>
      <w:r>
        <w:rPr>
          <w:rFonts w:eastAsia="Calibri"/>
          <w:b/>
          <w:sz w:val="14"/>
          <w:szCs w:val="28"/>
        </w:rPr>
      </w:r>
      <w:r>
        <w:rPr>
          <w:rFonts w:eastAsia="Calibri"/>
          <w:b/>
          <w:sz w:val="14"/>
          <w:szCs w:val="28"/>
        </w:rPr>
      </w:r>
    </w:p>
    <w:p>
      <w:pPr>
        <w:pStyle w:val="979"/>
        <w:contextualSpacing/>
        <w:jc w:val="left"/>
        <w:spacing w:before="240" w:after="240"/>
        <w:tabs>
          <w:tab w:val="left" w:pos="0" w:leader="none"/>
          <w:tab w:val="left" w:pos="560" w:leader="none"/>
        </w:tabs>
        <w:rPr>
          <w:rFonts w:eastAsia="Calibri"/>
          <w:b/>
          <w:sz w:val="14"/>
          <w:szCs w:val="28"/>
        </w:rPr>
      </w:pPr>
      <w:r>
        <w:rPr>
          <w:rFonts w:eastAsia="Calibri"/>
          <w:b/>
          <w:sz w:val="14"/>
          <w:szCs w:val="28"/>
        </w:rPr>
      </w:r>
      <w:r>
        <w:rPr>
          <w:rFonts w:eastAsia="Calibri"/>
          <w:b/>
          <w:sz w:val="14"/>
          <w:szCs w:val="28"/>
        </w:rPr>
      </w:r>
      <w:r>
        <w:rPr>
          <w:rFonts w:eastAsia="Calibri"/>
          <w:b/>
          <w:sz w:val="14"/>
          <w:szCs w:val="28"/>
        </w:rPr>
      </w:r>
    </w:p>
    <w:p>
      <w:pPr>
        <w:pStyle w:val="979"/>
        <w:numPr>
          <w:ilvl w:val="0"/>
          <w:numId w:val="45"/>
        </w:numPr>
        <w:contextualSpacing/>
        <w:jc w:val="left"/>
        <w:spacing w:before="240" w:after="240"/>
        <w:tabs>
          <w:tab w:val="left" w:pos="0" w:leader="none"/>
          <w:tab w:val="left" w:pos="560" w:leader="none"/>
        </w:tabs>
        <w:rPr>
          <w:rFonts w:eastAsia="Calibri"/>
          <w:b/>
          <w:sz w:val="28"/>
          <w:szCs w:val="28"/>
        </w:rPr>
      </w:pPr>
      <w:r>
        <w:rPr>
          <w:rFonts w:eastAsia="Calibri"/>
          <w:b/>
          <w:sz w:val="28"/>
          <w:szCs w:val="28"/>
        </w:rPr>
        <w:t xml:space="preserve">Адреса </w:t>
      </w:r>
      <w:r>
        <w:rPr>
          <w:rFonts w:eastAsia="Calibri"/>
          <w:b/>
          <w:sz w:val="28"/>
          <w:szCs w:val="28"/>
        </w:rPr>
        <w:t xml:space="preserve">оказания услуг</w:t>
      </w:r>
      <w:r>
        <w:rPr>
          <w:rFonts w:eastAsia="Calibri"/>
          <w:b/>
          <w:sz w:val="28"/>
          <w:szCs w:val="28"/>
        </w:rPr>
      </w:r>
      <w:r>
        <w:rPr>
          <w:rFonts w:eastAsia="Calibri"/>
          <w:b/>
          <w:sz w:val="28"/>
          <w:szCs w:val="28"/>
        </w:rPr>
      </w:r>
    </w:p>
    <w:p>
      <w:pPr>
        <w:pStyle w:val="979"/>
        <w:contextualSpacing/>
        <w:ind w:left="1140"/>
        <w:jc w:val="left"/>
        <w:spacing w:before="240" w:after="240"/>
        <w:tabs>
          <w:tab w:val="left" w:pos="0" w:leader="none"/>
          <w:tab w:val="left" w:pos="560" w:leader="none"/>
        </w:tabs>
        <w:rPr>
          <w:rFonts w:eastAsia="Calibri"/>
          <w:b/>
          <w:sz w:val="16"/>
          <w:szCs w:val="28"/>
        </w:rPr>
      </w:pPr>
      <w:r>
        <w:rPr>
          <w:rFonts w:eastAsia="Calibri"/>
          <w:b/>
          <w:sz w:val="16"/>
          <w:szCs w:val="28"/>
        </w:rPr>
      </w:r>
      <w:r>
        <w:rPr>
          <w:rFonts w:eastAsia="Calibri"/>
          <w:b/>
          <w:sz w:val="16"/>
          <w:szCs w:val="28"/>
        </w:rPr>
      </w:r>
      <w:r>
        <w:rPr>
          <w:rFonts w:eastAsia="Calibri"/>
          <w:b/>
          <w:sz w:val="16"/>
          <w:szCs w:val="28"/>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94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5"/>
        </w:trPr>
        <w:tc>
          <w:tcPr>
            <w:tcW w:w="534" w:type="dxa"/>
            <w:vAlign w:val="center"/>
            <w:textDirection w:val="lrTb"/>
            <w:noWrap w:val="false"/>
          </w:tcPr>
          <w:p>
            <w:pPr>
              <w:pStyle w:val="979"/>
              <w:ind w:right="-108"/>
              <w:jc w:val="center"/>
              <w:tabs>
                <w:tab w:val="left" w:pos="0" w:leader="none"/>
                <w:tab w:val="num" w:pos="660" w:leader="none"/>
              </w:tabs>
              <w:rPr>
                <w:rFonts w:eastAsia="Calibri"/>
              </w:rPr>
            </w:pPr>
            <w:r>
              <w:rPr>
                <w:rFonts w:eastAsia="Calibri"/>
              </w:rPr>
              <w:t xml:space="preserve">№ п/п</w:t>
            </w:r>
            <w:r>
              <w:rPr>
                <w:rFonts w:eastAsia="Calibri"/>
              </w:rPr>
            </w:r>
            <w:r>
              <w:rPr>
                <w:rFonts w:eastAsia="Calibri"/>
              </w:rPr>
            </w:r>
          </w:p>
        </w:tc>
        <w:tc>
          <w:tcPr>
            <w:tcW w:w="9497" w:type="dxa"/>
            <w:vAlign w:val="center"/>
            <w:textDirection w:val="lrTb"/>
            <w:noWrap w:val="false"/>
          </w:tcPr>
          <w:p>
            <w:pPr>
              <w:pStyle w:val="979"/>
              <w:jc w:val="center"/>
              <w:rPr>
                <w:rFonts w:eastAsia="Calibri"/>
              </w:rPr>
            </w:pPr>
            <w:r>
              <w:t xml:space="preserve">Место оказания услуг</w:t>
            </w:r>
            <w:r>
              <w:rPr>
                <w:rFonts w:eastAsia="Calibri"/>
              </w:rPr>
            </w:r>
            <w:r>
              <w:rPr>
                <w:rFonts w:eastAsia="Calibri"/>
              </w:rPr>
            </w:r>
          </w:p>
        </w:tc>
      </w:tr>
    </w:tbl>
    <w:p>
      <w:pPr>
        <w:pStyle w:val="979"/>
        <w:contextualSpacing/>
        <w:ind w:firstLine="709"/>
        <w:jc w:val="center"/>
        <w:spacing w:before="240" w:after="240"/>
        <w:tabs>
          <w:tab w:val="left" w:pos="0" w:leader="none"/>
          <w:tab w:val="left" w:pos="560" w:leader="none"/>
        </w:tabs>
        <w:rPr>
          <w:rFonts w:eastAsia="Calibri"/>
          <w:b/>
          <w:sz w:val="2"/>
          <w:szCs w:val="28"/>
        </w:rPr>
      </w:pPr>
      <w:r>
        <w:rPr>
          <w:rFonts w:eastAsia="Calibri"/>
          <w:b/>
          <w:sz w:val="2"/>
          <w:szCs w:val="28"/>
        </w:rPr>
      </w:r>
      <w:r>
        <w:rPr>
          <w:rFonts w:eastAsia="Calibri"/>
          <w:b/>
          <w:sz w:val="2"/>
          <w:szCs w:val="28"/>
        </w:rPr>
      </w:r>
      <w:r>
        <w:rPr>
          <w:rFonts w:eastAsia="Calibri"/>
          <w:b/>
          <w:sz w:val="2"/>
          <w:szCs w:val="28"/>
        </w:rPr>
      </w:r>
    </w:p>
    <w:tbl>
      <w:tblPr>
        <w:tblW w:w="100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94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5"/>
          <w:tblHead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79"/>
              <w:ind w:right="-108"/>
              <w:jc w:val="center"/>
              <w:tabs>
                <w:tab w:val="left" w:pos="0" w:leader="none"/>
                <w:tab w:val="num" w:pos="660" w:leader="none"/>
              </w:tabs>
              <w:rPr>
                <w:rFonts w:eastAsia="Calibri"/>
              </w:rPr>
            </w:pPr>
            <w:r>
              <w:rPr>
                <w:rFonts w:eastAsia="Calibri"/>
              </w:rPr>
              <w:t xml:space="preserve">1</w:t>
            </w:r>
            <w:r>
              <w:rPr>
                <w:rFonts w:eastAsia="Calibri"/>
              </w:rPr>
            </w:r>
            <w:r>
              <w:rPr>
                <w:rFonts w:eastAsia="Calibri"/>
              </w:rPr>
            </w:r>
          </w:p>
        </w:tc>
        <w:tc>
          <w:tcPr>
            <w:tcBorders>
              <w:top w:val="single" w:color="000000" w:sz="4" w:space="0"/>
              <w:left w:val="single" w:color="000000" w:sz="4" w:space="0"/>
              <w:bottom w:val="single" w:color="000000" w:sz="4" w:space="0"/>
              <w:right w:val="single" w:color="000000" w:sz="4" w:space="0"/>
            </w:tcBorders>
            <w:tcW w:w="9497" w:type="dxa"/>
            <w:vAlign w:val="center"/>
            <w:textDirection w:val="lrTb"/>
            <w:noWrap w:val="false"/>
          </w:tcPr>
          <w:p>
            <w:pPr>
              <w:pStyle w:val="979"/>
              <w:jc w:val="center"/>
              <w:rPr>
                <w:rFonts w:eastAsia="Calibri"/>
              </w:rPr>
            </w:pPr>
            <w:r>
              <w:rPr>
                <w:rFonts w:eastAsia="Calibri"/>
              </w:rPr>
              <w:t xml:space="preserve">2</w:t>
            </w:r>
            <w:r>
              <w:rPr>
                <w:rFonts w:eastAsia="Calibri"/>
              </w:rPr>
            </w:r>
            <w:r>
              <w:rPr>
                <w:rFonts w:eastAsia="Calibri"/>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79"/>
              <w:jc w:val="center"/>
            </w:pPr>
            <w:r>
              <w:t xml:space="preserve">1</w:t>
            </w:r>
            <w:r/>
          </w:p>
        </w:tc>
        <w:tc>
          <w:tcPr>
            <w:tcBorders>
              <w:top w:val="single" w:color="000000" w:sz="4" w:space="0"/>
              <w:left w:val="single" w:color="000000" w:sz="4" w:space="0"/>
              <w:bottom w:val="single" w:color="000000" w:sz="4" w:space="0"/>
              <w:right w:val="single" w:color="000000" w:sz="4" w:space="0"/>
            </w:tcBorders>
            <w:tcW w:w="9497" w:type="dxa"/>
            <w:vAlign w:val="top"/>
            <w:textDirection w:val="lrTb"/>
            <w:noWrap w:val="false"/>
          </w:tcPr>
          <w:p>
            <w:pPr>
              <w:pStyle w:val="979"/>
            </w:pPr>
            <w:r>
              <w:t xml:space="preserve">404062, Волгоградская область, р. п. Быково,</w:t>
            </w:r>
            <w:r>
              <w:t xml:space="preserve"> </w:t>
            </w:r>
            <w:r>
              <w:t xml:space="preserve">ул. Ленина, д. 71</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8"/>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79"/>
              <w:jc w:val="center"/>
            </w:pPr>
            <w:r>
              <w:t xml:space="preserve">2</w:t>
            </w:r>
            <w:r/>
          </w:p>
        </w:tc>
        <w:tc>
          <w:tcPr>
            <w:tcBorders>
              <w:top w:val="single" w:color="000000" w:sz="4" w:space="0"/>
              <w:left w:val="single" w:color="000000" w:sz="4" w:space="0"/>
              <w:bottom w:val="single" w:color="000000" w:sz="4" w:space="0"/>
              <w:right w:val="single" w:color="000000" w:sz="4" w:space="0"/>
            </w:tcBorders>
            <w:tcW w:w="9497" w:type="dxa"/>
            <w:vAlign w:val="top"/>
            <w:textDirection w:val="lrTb"/>
            <w:noWrap w:val="false"/>
          </w:tcPr>
          <w:p>
            <w:pPr>
              <w:pStyle w:val="979"/>
              <w:jc w:val="left"/>
            </w:pPr>
            <w:r>
              <w:t xml:space="preserve">403371, Волгоградская область, р. п. Даниловка, ул. Мордовцева, д. 35 А</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9"/>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79"/>
              <w:jc w:val="center"/>
            </w:pPr>
            <w:r>
              <w:t xml:space="preserve">3</w:t>
            </w:r>
            <w:r/>
          </w:p>
        </w:tc>
        <w:tc>
          <w:tcPr>
            <w:tcBorders>
              <w:top w:val="single" w:color="000000" w:sz="4" w:space="0"/>
              <w:left w:val="single" w:color="000000" w:sz="4" w:space="0"/>
              <w:bottom w:val="single" w:color="000000" w:sz="4" w:space="0"/>
              <w:right w:val="single" w:color="000000" w:sz="4" w:space="0"/>
            </w:tcBorders>
            <w:tcW w:w="9497" w:type="dxa"/>
            <w:vAlign w:val="top"/>
            <w:textDirection w:val="lrTb"/>
            <w:noWrap w:val="false"/>
          </w:tcPr>
          <w:p>
            <w:pPr>
              <w:pStyle w:val="979"/>
              <w:jc w:val="left"/>
              <w:widowControl w:val="off"/>
            </w:pPr>
            <w:r>
              <w:t xml:space="preserve">404620, Волгоградская область, г. Ленинск, ул. Комсомольская, д. 3</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44"/>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79"/>
              <w:jc w:val="center"/>
            </w:pPr>
            <w:r>
              <w:t xml:space="preserve">4</w:t>
            </w:r>
            <w:r/>
          </w:p>
        </w:tc>
        <w:tc>
          <w:tcPr>
            <w:tcBorders>
              <w:top w:val="single" w:color="000000" w:sz="4" w:space="0"/>
              <w:left w:val="single" w:color="000000" w:sz="4" w:space="0"/>
              <w:bottom w:val="single" w:color="000000" w:sz="4" w:space="0"/>
              <w:right w:val="single" w:color="000000" w:sz="4" w:space="0"/>
            </w:tcBorders>
            <w:tcW w:w="9497" w:type="dxa"/>
            <w:vAlign w:val="top"/>
            <w:textDirection w:val="lrTb"/>
            <w:noWrap w:val="false"/>
          </w:tcPr>
          <w:p>
            <w:pPr>
              <w:pStyle w:val="979"/>
              <w:jc w:val="left"/>
              <w:widowControl w:val="off"/>
            </w:pPr>
            <w:r>
              <w:t xml:space="preserve">403651, Волгоградская область, с. Ольховка, ул. Базарная, д. 13 А</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79"/>
              <w:jc w:val="center"/>
            </w:pPr>
            <w:r>
              <w:t xml:space="preserve">5</w:t>
            </w:r>
            <w:r/>
          </w:p>
        </w:tc>
        <w:tc>
          <w:tcPr>
            <w:tcBorders>
              <w:top w:val="single" w:color="000000" w:sz="4" w:space="0"/>
              <w:left w:val="single" w:color="000000" w:sz="4" w:space="0"/>
              <w:bottom w:val="single" w:color="000000" w:sz="4" w:space="0"/>
              <w:right w:val="single" w:color="000000" w:sz="4" w:space="0"/>
            </w:tcBorders>
            <w:tcW w:w="9497" w:type="dxa"/>
            <w:vAlign w:val="top"/>
            <w:textDirection w:val="lrTb"/>
            <w:noWrap w:val="false"/>
          </w:tcPr>
          <w:p>
            <w:pPr>
              <w:pStyle w:val="979"/>
              <w:jc w:val="left"/>
              <w:widowControl w:val="off"/>
              <w:rPr>
                <w:bCs/>
              </w:rPr>
            </w:pPr>
            <w:r>
              <w:rPr>
                <w:bCs/>
              </w:rPr>
              <w:t xml:space="preserve">403530, Волгоградская область, г. Фролово, ул. Коммунистическая, д. 1</w:t>
            </w:r>
            <w:r>
              <w:rPr>
                <w:bCs/>
              </w:rPr>
            </w:r>
            <w:r>
              <w:rPr>
                <w:bCs/>
              </w:rPr>
            </w:r>
          </w:p>
        </w:tc>
      </w:tr>
    </w:tbl>
    <w:p>
      <w:pPr>
        <w:pStyle w:val="979"/>
        <w:ind w:firstLine="709"/>
        <w:rPr>
          <w:rFonts w:eastAsia="Calibri"/>
          <w:b/>
          <w:sz w:val="28"/>
          <w:szCs w:val="28"/>
        </w:rPr>
      </w:pPr>
      <w:r>
        <w:rPr>
          <w:rFonts w:eastAsia="Calibri"/>
          <w:b/>
          <w:sz w:val="28"/>
          <w:szCs w:val="28"/>
        </w:rPr>
      </w:r>
      <w:r>
        <w:rPr>
          <w:rFonts w:eastAsia="Calibri"/>
          <w:b/>
          <w:sz w:val="28"/>
          <w:szCs w:val="28"/>
        </w:rPr>
      </w:r>
      <w:r>
        <w:rPr>
          <w:rFonts w:eastAsia="Calibri"/>
          <w:b/>
          <w:sz w:val="28"/>
          <w:szCs w:val="28"/>
        </w:rPr>
      </w:r>
    </w:p>
    <w:p>
      <w:pPr>
        <w:pStyle w:val="979"/>
        <w:ind w:firstLine="709"/>
        <w:rPr>
          <w:i/>
          <w:sz w:val="28"/>
          <w:szCs w:val="28"/>
          <w:lang w:eastAsia="en-US"/>
        </w:rPr>
      </w:pPr>
      <w:r>
        <w:rPr>
          <w:rFonts w:eastAsia="Calibri"/>
          <w:b/>
          <w:sz w:val="28"/>
          <w:szCs w:val="28"/>
        </w:rPr>
        <w:t xml:space="preserve">3. Срок </w:t>
      </w:r>
      <w:r>
        <w:rPr>
          <w:rFonts w:eastAsia="Calibri"/>
          <w:b/>
          <w:sz w:val="28"/>
          <w:szCs w:val="28"/>
        </w:rPr>
        <w:t xml:space="preserve">оказания услуг</w:t>
      </w:r>
      <w:r>
        <w:rPr>
          <w:rFonts w:eastAsia="Calibri"/>
          <w:b/>
          <w:sz w:val="28"/>
          <w:szCs w:val="28"/>
        </w:rPr>
        <w:t xml:space="preserve">:</w:t>
      </w:r>
      <w:r>
        <w:rPr>
          <w:rFonts w:eastAsia="Calibri"/>
          <w:sz w:val="28"/>
          <w:szCs w:val="28"/>
        </w:rPr>
        <w:t xml:space="preserve"> </w:t>
      </w:r>
      <w:r>
        <w:rPr>
          <w:i/>
          <w:sz w:val="28"/>
          <w:szCs w:val="28"/>
          <w:lang w:eastAsia="en-US"/>
        </w:rPr>
      </w:r>
      <w:r>
        <w:rPr>
          <w:i/>
          <w:sz w:val="28"/>
          <w:szCs w:val="28"/>
          <w:lang w:eastAsia="en-US"/>
        </w:rPr>
      </w:r>
    </w:p>
    <w:p>
      <w:pPr>
        <w:pStyle w:val="979"/>
        <w:ind w:firstLine="709"/>
        <w:rPr>
          <w:sz w:val="28"/>
          <w:szCs w:val="28"/>
          <w:lang w:eastAsia="en-US"/>
        </w:rPr>
      </w:pPr>
      <w:r>
        <w:rPr>
          <w:rFonts w:eastAsia="Arial Unicode MS"/>
          <w:color w:val="000000"/>
          <w:sz w:val="28"/>
          <w:szCs w:val="28"/>
          <w:lang w:val="ru"/>
        </w:rPr>
        <w:t xml:space="preserve">Услуги должны быть оказаны</w:t>
      </w:r>
      <w:r>
        <w:rPr>
          <w:rFonts w:eastAsia="Arial Unicode MS"/>
          <w:color w:val="000000"/>
          <w:sz w:val="28"/>
          <w:szCs w:val="28"/>
          <w:lang w:val="ru"/>
        </w:rPr>
        <w:t xml:space="preserve"> в полном объеме в срок: с даты заключения контракта </w:t>
      </w:r>
      <w:r>
        <w:rPr>
          <w:color w:val="000000"/>
          <w:sz w:val="28"/>
          <w:szCs w:val="28"/>
        </w:rPr>
        <w:t xml:space="preserve">по </w:t>
      </w:r>
      <w:r>
        <w:rPr>
          <w:color w:val="000000"/>
          <w:sz w:val="28"/>
          <w:szCs w:val="28"/>
        </w:rPr>
        <w:t xml:space="preserve">31</w:t>
      </w:r>
      <w:r>
        <w:rPr>
          <w:color w:val="000000"/>
          <w:sz w:val="28"/>
          <w:szCs w:val="28"/>
        </w:rPr>
        <w:t xml:space="preserve">.08.202</w:t>
      </w:r>
      <w:r>
        <w:rPr>
          <w:color w:val="000000"/>
          <w:sz w:val="28"/>
          <w:szCs w:val="28"/>
        </w:rPr>
        <w:t xml:space="preserve">6</w:t>
      </w:r>
      <w:r>
        <w:rPr>
          <w:color w:val="000000"/>
          <w:sz w:val="28"/>
          <w:szCs w:val="28"/>
        </w:rPr>
        <w:t xml:space="preserve"> включительно с правом досрочного </w:t>
      </w:r>
      <w:r>
        <w:rPr>
          <w:color w:val="000000"/>
          <w:sz w:val="28"/>
          <w:szCs w:val="28"/>
        </w:rPr>
        <w:t xml:space="preserve">оказания услуг</w:t>
      </w:r>
      <w:r>
        <w:rPr>
          <w:color w:val="000000"/>
          <w:sz w:val="28"/>
          <w:szCs w:val="28"/>
        </w:rPr>
        <w:t xml:space="preserve">.</w:t>
      </w:r>
      <w:r>
        <w:rPr>
          <w:sz w:val="28"/>
          <w:szCs w:val="28"/>
          <w:lang w:eastAsia="en-US"/>
        </w:rPr>
      </w:r>
      <w:r>
        <w:rPr>
          <w:sz w:val="28"/>
          <w:szCs w:val="28"/>
          <w:lang w:eastAsia="en-US"/>
        </w:rPr>
      </w:r>
    </w:p>
    <w:p>
      <w:pPr>
        <w:pStyle w:val="979"/>
        <w:ind w:firstLine="709"/>
        <w:rPr>
          <w:i/>
          <w:sz w:val="28"/>
          <w:szCs w:val="28"/>
          <w:lang w:eastAsia="en-US"/>
        </w:rPr>
      </w:pPr>
      <w:r>
        <w:rPr>
          <w:i/>
          <w:sz w:val="28"/>
          <w:szCs w:val="28"/>
          <w:lang w:eastAsia="en-US"/>
        </w:rPr>
      </w:r>
      <w:r>
        <w:rPr>
          <w:i/>
          <w:sz w:val="28"/>
          <w:szCs w:val="28"/>
          <w:lang w:eastAsia="en-US"/>
        </w:rPr>
      </w:r>
      <w:r>
        <w:rPr>
          <w:i/>
          <w:sz w:val="28"/>
          <w:szCs w:val="28"/>
          <w:lang w:eastAsia="en-US"/>
        </w:rPr>
      </w:r>
    </w:p>
    <w:p>
      <w:pPr>
        <w:pStyle w:val="979"/>
        <w:ind w:firstLine="709"/>
        <w:rPr>
          <w:rFonts w:eastAsia="Calibri"/>
          <w:sz w:val="28"/>
          <w:szCs w:val="28"/>
          <w:lang w:eastAsia="en-US"/>
        </w:rPr>
      </w:pPr>
      <w:r>
        <w:rPr>
          <w:b/>
          <w:sz w:val="28"/>
          <w:szCs w:val="28"/>
          <w:lang w:eastAsia="en-US"/>
        </w:rPr>
        <w:t xml:space="preserve">4</w:t>
      </w:r>
      <w:r>
        <w:rPr>
          <w:sz w:val="28"/>
          <w:szCs w:val="28"/>
          <w:lang w:eastAsia="en-US"/>
        </w:rPr>
        <w:t xml:space="preserve">. </w:t>
      </w:r>
      <w:r>
        <w:rPr>
          <w:rFonts w:eastAsia="Arial Unicode MS"/>
          <w:b/>
          <w:sz w:val="28"/>
          <w:szCs w:val="28"/>
        </w:rPr>
        <w:t xml:space="preserve">Срок осуществления приемки </w:t>
      </w:r>
      <w:r>
        <w:rPr>
          <w:rFonts w:eastAsia="Arial Unicode MS"/>
          <w:b/>
          <w:sz w:val="28"/>
          <w:szCs w:val="28"/>
        </w:rPr>
        <w:t xml:space="preserve">оказанных услуг</w:t>
      </w:r>
      <w:r>
        <w:rPr>
          <w:rFonts w:eastAsia="Arial Unicode MS"/>
          <w:b/>
          <w:sz w:val="28"/>
          <w:szCs w:val="28"/>
        </w:rPr>
        <w:t xml:space="preserve">:</w:t>
      </w:r>
      <w:r>
        <w:rPr>
          <w:rFonts w:eastAsia="Calibri"/>
          <w:sz w:val="28"/>
          <w:szCs w:val="28"/>
          <w:lang w:val="en-US"/>
        </w:rPr>
        <w:t xml:space="preserve"> </w:t>
      </w:r>
      <w:r>
        <w:rPr>
          <w:rFonts w:eastAsia="Calibri"/>
          <w:sz w:val="28"/>
          <w:szCs w:val="28"/>
        </w:rPr>
        <w:t xml:space="preserve">в</w:t>
      </w:r>
      <w:r>
        <w:rPr>
          <w:rFonts w:eastAsia="Calibri"/>
          <w:sz w:val="28"/>
          <w:szCs w:val="28"/>
          <w:lang w:val="en-US"/>
        </w:rPr>
        <w:t xml:space="preserve"> течение </w:t>
      </w:r>
      <w:r>
        <w:rPr>
          <w:rFonts w:eastAsia="Calibri"/>
          <w:sz w:val="28"/>
          <w:szCs w:val="28"/>
        </w:rPr>
        <w:t xml:space="preserve">10 </w:t>
      </w:r>
      <w:r>
        <w:rPr>
          <w:rFonts w:eastAsia="Calibri"/>
          <w:sz w:val="28"/>
          <w:szCs w:val="28"/>
          <w:lang w:val="en-US"/>
        </w:rPr>
        <w:t xml:space="preserve">(</w:t>
      </w:r>
      <w:r>
        <w:rPr>
          <w:rFonts w:eastAsia="Calibri"/>
          <w:sz w:val="28"/>
          <w:szCs w:val="28"/>
        </w:rPr>
        <w:t xml:space="preserve">десяти</w:t>
      </w:r>
      <w:r>
        <w:rPr>
          <w:rFonts w:eastAsia="Calibri"/>
          <w:sz w:val="28"/>
          <w:szCs w:val="28"/>
          <w:lang w:val="en-US"/>
        </w:rPr>
        <w:t xml:space="preserve">) рабоч</w:t>
      </w:r>
      <w:r>
        <w:rPr>
          <w:rFonts w:eastAsia="Calibri"/>
          <w:sz w:val="28"/>
          <w:szCs w:val="28"/>
        </w:rPr>
        <w:t xml:space="preserve">их</w:t>
      </w:r>
      <w:r>
        <w:rPr>
          <w:rFonts w:eastAsia="Calibri"/>
          <w:sz w:val="28"/>
          <w:szCs w:val="28"/>
          <w:lang w:val="en-US"/>
        </w:rPr>
        <w:t xml:space="preserve"> дн</w:t>
      </w:r>
      <w:r>
        <w:rPr>
          <w:rFonts w:eastAsia="Calibri"/>
          <w:sz w:val="28"/>
          <w:szCs w:val="28"/>
        </w:rPr>
        <w:t xml:space="preserve">ей с</w:t>
      </w:r>
      <w:r>
        <w:rPr>
          <w:rFonts w:eastAsia="Calibri"/>
          <w:sz w:val="28"/>
          <w:szCs w:val="28"/>
          <w:lang w:val="en-US"/>
        </w:rPr>
        <w:t xml:space="preserve"> даты </w:t>
      </w:r>
      <w:r>
        <w:rPr>
          <w:rFonts w:eastAsia="Calibri"/>
          <w:sz w:val="28"/>
          <w:szCs w:val="28"/>
        </w:rPr>
        <w:t xml:space="preserve">получения Заказчиком документов, указанных в п. 3.1</w:t>
      </w:r>
      <w:r>
        <w:rPr>
          <w:rFonts w:eastAsia="Calibri"/>
          <w:sz w:val="28"/>
          <w:szCs w:val="28"/>
        </w:rPr>
        <w:t xml:space="preserve">. настоящего контракт</w:t>
      </w:r>
      <w:r>
        <w:rPr>
          <w:rFonts w:eastAsia="Calibri"/>
          <w:sz w:val="28"/>
          <w:szCs w:val="28"/>
        </w:rPr>
        <w:t xml:space="preserve">а. </w:t>
      </w:r>
      <w:r>
        <w:rPr>
          <w:bCs/>
          <w:color w:val="000000"/>
          <w:sz w:val="28"/>
          <w:szCs w:val="28"/>
        </w:rPr>
        <w:t xml:space="preserve">Датой </w:t>
      </w:r>
      <w:r>
        <w:rPr>
          <w:bCs/>
          <w:color w:val="000000"/>
          <w:sz w:val="28"/>
          <w:szCs w:val="28"/>
        </w:rPr>
        <w:t xml:space="preserve">приемки оказанных услуг</w:t>
      </w:r>
      <w:r>
        <w:rPr>
          <w:bCs/>
          <w:color w:val="000000"/>
          <w:sz w:val="28"/>
          <w:szCs w:val="28"/>
        </w:rPr>
        <w:t xml:space="preserve"> считается дата </w:t>
      </w:r>
      <w:r>
        <w:rPr>
          <w:bCs/>
          <w:color w:val="000000"/>
          <w:sz w:val="28"/>
          <w:szCs w:val="28"/>
        </w:rPr>
        <w:t xml:space="preserve">подписания</w:t>
      </w:r>
      <w:r>
        <w:rPr>
          <w:bCs/>
          <w:color w:val="000000"/>
          <w:sz w:val="28"/>
          <w:szCs w:val="28"/>
        </w:rPr>
        <w:t xml:space="preserve"> Заказчиком </w:t>
      </w:r>
      <w:r>
        <w:rPr>
          <w:rFonts w:eastAsia="Calibri"/>
          <w:sz w:val="28"/>
          <w:szCs w:val="28"/>
          <w:lang w:eastAsia="en-US"/>
        </w:rPr>
        <w:t xml:space="preserve">Акта (ф. 0510452).</w:t>
      </w:r>
      <w:r>
        <w:rPr>
          <w:rFonts w:eastAsia="Calibri"/>
          <w:sz w:val="28"/>
          <w:szCs w:val="28"/>
          <w:lang w:eastAsia="en-US"/>
        </w:rPr>
      </w:r>
      <w:r>
        <w:rPr>
          <w:rFonts w:eastAsia="Calibri"/>
          <w:sz w:val="28"/>
          <w:szCs w:val="28"/>
          <w:lang w:eastAsia="en-US"/>
        </w:rPr>
      </w:r>
    </w:p>
    <w:p>
      <w:pPr>
        <w:pStyle w:val="979"/>
        <w:ind w:firstLine="709"/>
        <w:rPr>
          <w:i/>
          <w:sz w:val="28"/>
          <w:szCs w:val="28"/>
          <w:lang w:eastAsia="en-US"/>
        </w:rPr>
      </w:pPr>
      <w:r>
        <w:rPr>
          <w:i/>
          <w:sz w:val="28"/>
          <w:szCs w:val="28"/>
          <w:lang w:eastAsia="en-US"/>
        </w:rPr>
      </w:r>
      <w:r>
        <w:rPr>
          <w:i/>
          <w:sz w:val="28"/>
          <w:szCs w:val="28"/>
          <w:lang w:eastAsia="en-US"/>
        </w:rPr>
      </w:r>
      <w:r>
        <w:rPr>
          <w:i/>
          <w:sz w:val="28"/>
          <w:szCs w:val="28"/>
          <w:lang w:eastAsia="en-US"/>
        </w:rPr>
      </w:r>
    </w:p>
    <w:p>
      <w:pPr>
        <w:pStyle w:val="979"/>
        <w:ind w:firstLine="709"/>
        <w:rPr>
          <w:sz w:val="28"/>
          <w:szCs w:val="28"/>
          <w:lang w:eastAsia="en-US"/>
        </w:rPr>
      </w:pPr>
      <w:r>
        <w:rPr>
          <w:b/>
          <w:sz w:val="28"/>
          <w:szCs w:val="28"/>
        </w:rPr>
        <w:t xml:space="preserve">5.</w:t>
      </w:r>
      <w:r>
        <w:rPr>
          <w:rFonts w:eastAsia="Calibri"/>
          <w:b/>
          <w:sz w:val="28"/>
          <w:szCs w:val="28"/>
        </w:rPr>
        <w:t xml:space="preserve"> Срок оплаты </w:t>
      </w:r>
      <w:r>
        <w:rPr>
          <w:rFonts w:eastAsia="Arial Unicode MS"/>
          <w:b/>
          <w:sz w:val="28"/>
          <w:szCs w:val="28"/>
        </w:rPr>
        <w:t xml:space="preserve">оказанных услуг</w:t>
      </w:r>
      <w:r>
        <w:rPr>
          <w:rFonts w:eastAsia="Calibri"/>
          <w:b/>
          <w:sz w:val="28"/>
          <w:szCs w:val="28"/>
        </w:rPr>
        <w:t xml:space="preserve">:</w:t>
      </w:r>
      <w:r>
        <w:rPr>
          <w:rFonts w:eastAsia="Calibri"/>
          <w:sz w:val="28"/>
          <w:szCs w:val="28"/>
        </w:rPr>
        <w:t xml:space="preserve"> в</w:t>
      </w:r>
      <w:r>
        <w:rPr>
          <w:sz w:val="28"/>
          <w:szCs w:val="28"/>
        </w:rPr>
        <w:t xml:space="preserve"> течение 7 (семи) рабочих дней </w:t>
      </w:r>
      <w:r>
        <w:rPr>
          <w:sz w:val="28"/>
          <w:szCs w:val="28"/>
        </w:rPr>
        <w:t xml:space="preserve">с даты подписания</w:t>
      </w:r>
      <w:r>
        <w:rPr>
          <w:sz w:val="28"/>
          <w:szCs w:val="28"/>
        </w:rPr>
        <w:t xml:space="preserve"> </w:t>
      </w:r>
      <w:r>
        <w:rPr>
          <w:sz w:val="28"/>
          <w:szCs w:val="28"/>
        </w:rPr>
        <w:t xml:space="preserve">Заказчиком </w:t>
      </w:r>
      <w:r>
        <w:rPr>
          <w:sz w:val="28"/>
          <w:szCs w:val="28"/>
          <w:lang w:eastAsia="en-US"/>
        </w:rPr>
        <w:t xml:space="preserve">Акта (ф. 0510452).</w:t>
      </w:r>
      <w:r>
        <w:rPr>
          <w:sz w:val="28"/>
          <w:szCs w:val="28"/>
          <w:lang w:eastAsia="en-US"/>
        </w:rPr>
      </w:r>
      <w:r>
        <w:rPr>
          <w:sz w:val="28"/>
          <w:szCs w:val="28"/>
          <w:lang w:eastAsia="en-US"/>
        </w:rPr>
      </w:r>
    </w:p>
    <w:p>
      <w:pPr>
        <w:pStyle w:val="979"/>
        <w:ind w:firstLine="709"/>
        <w:rPr>
          <w:sz w:val="28"/>
          <w:szCs w:val="28"/>
          <w:lang w:eastAsia="en-US"/>
        </w:rPr>
      </w:pPr>
      <w:r>
        <w:rPr>
          <w:sz w:val="28"/>
          <w:szCs w:val="28"/>
          <w:lang w:eastAsia="en-US"/>
        </w:rPr>
      </w:r>
      <w:r>
        <w:rPr>
          <w:sz w:val="28"/>
          <w:szCs w:val="28"/>
          <w:lang w:eastAsia="en-US"/>
        </w:rPr>
      </w:r>
      <w:r>
        <w:rPr>
          <w:sz w:val="28"/>
          <w:szCs w:val="28"/>
          <w:lang w:eastAsia="en-US"/>
        </w:rPr>
      </w:r>
    </w:p>
    <w:p>
      <w:pPr>
        <w:pStyle w:val="979"/>
        <w:ind w:firstLine="709"/>
        <w:rPr>
          <w:b/>
          <w:bCs/>
          <w:sz w:val="28"/>
          <w:szCs w:val="28"/>
        </w:rPr>
      </w:pPr>
      <w:r>
        <w:rPr>
          <w:b/>
          <w:sz w:val="28"/>
          <w:szCs w:val="28"/>
          <w:lang w:eastAsia="en-US"/>
        </w:rPr>
        <w:t xml:space="preserve">6. </w:t>
      </w:r>
      <w:r>
        <w:rPr>
          <w:b/>
          <w:bCs/>
          <w:sz w:val="28"/>
          <w:szCs w:val="28"/>
        </w:rPr>
        <w:t xml:space="preserve">Требования к качеству </w:t>
      </w:r>
      <w:r>
        <w:rPr>
          <w:rFonts w:eastAsia="Arial Unicode MS"/>
          <w:b/>
          <w:sz w:val="28"/>
          <w:szCs w:val="28"/>
        </w:rPr>
        <w:t xml:space="preserve">услуг</w:t>
      </w:r>
      <w:r>
        <w:rPr>
          <w:b/>
          <w:bCs/>
          <w:sz w:val="28"/>
          <w:szCs w:val="28"/>
        </w:rPr>
        <w:t xml:space="preserve">: </w:t>
      </w:r>
      <w:r>
        <w:rPr>
          <w:b/>
          <w:bCs/>
          <w:sz w:val="28"/>
          <w:szCs w:val="28"/>
        </w:rPr>
      </w:r>
      <w:r>
        <w:rPr>
          <w:b/>
          <w:bCs/>
          <w:sz w:val="28"/>
          <w:szCs w:val="28"/>
        </w:rPr>
      </w:r>
    </w:p>
    <w:p>
      <w:pPr>
        <w:pStyle w:val="979"/>
        <w:ind w:firstLine="709"/>
        <w:rPr>
          <w:sz w:val="28"/>
          <w:szCs w:val="28"/>
          <w:lang w:eastAsia="en-US"/>
        </w:rPr>
      </w:pPr>
      <w:r>
        <w:rPr>
          <w:sz w:val="28"/>
          <w:szCs w:val="20"/>
        </w:rPr>
        <w:t xml:space="preserve">Оказание услуг включает проверку и актирование технического состояния и функционирования</w:t>
      </w:r>
      <w:r>
        <w:rPr>
          <w:sz w:val="28"/>
          <w:szCs w:val="20"/>
        </w:rPr>
        <w:t xml:space="preserve"> дымоходов и вентиляционных каналов газоиспользующего оборудования согласно "Методическим рекомендациям по организации обследования, ремонту и обслуживанию вентиляционных каналов и дымоходов в системе ВДПО" (утв. Постановлением ЦС ВДПО от 07.09.2009 N 280)</w:t>
      </w:r>
      <w:r>
        <w:rPr>
          <w:sz w:val="28"/>
          <w:szCs w:val="20"/>
        </w:rPr>
        <w:t xml:space="preserve">.</w:t>
      </w:r>
      <w:r>
        <w:rPr>
          <w:sz w:val="28"/>
          <w:szCs w:val="20"/>
        </w:rPr>
        <w:t xml:space="preserve"> </w:t>
      </w:r>
      <w:r>
        <w:rPr>
          <w:sz w:val="28"/>
          <w:szCs w:val="28"/>
          <w:lang w:eastAsia="en-US"/>
        </w:rPr>
      </w:r>
      <w:r>
        <w:rPr>
          <w:sz w:val="28"/>
          <w:szCs w:val="28"/>
          <w:lang w:eastAsia="en-US"/>
        </w:rPr>
      </w:r>
    </w:p>
    <w:p>
      <w:pPr>
        <w:pStyle w:val="1234"/>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Услуги оказываются</w:t>
      </w:r>
      <w:r>
        <w:rPr>
          <w:rFonts w:eastAsia="Arial Unicode MS"/>
          <w:color w:val="000000"/>
          <w:sz w:val="28"/>
          <w:szCs w:val="28"/>
          <w:lang w:eastAsia="ru-RU"/>
        </w:rPr>
        <w:t xml:space="preserve"> в соответс</w:t>
      </w:r>
      <w:r>
        <w:rPr>
          <w:rFonts w:eastAsia="Arial Unicode MS"/>
          <w:color w:val="000000"/>
          <w:sz w:val="28"/>
          <w:szCs w:val="28"/>
          <w:lang w:eastAsia="ru-RU"/>
        </w:rPr>
        <w:t xml:space="preserve">твии с требованиями: </w:t>
      </w:r>
      <w:r>
        <w:rPr>
          <w:rFonts w:eastAsia="Arial Unicode MS"/>
          <w:color w:val="000000"/>
          <w:sz w:val="28"/>
          <w:szCs w:val="28"/>
          <w:lang w:eastAsia="ru-RU"/>
        </w:rPr>
      </w:r>
      <w:r>
        <w:rPr>
          <w:rFonts w:eastAsia="Arial Unicode MS"/>
          <w:color w:val="000000"/>
          <w:sz w:val="28"/>
          <w:szCs w:val="28"/>
          <w:lang w:eastAsia="ru-RU"/>
        </w:rPr>
      </w:r>
    </w:p>
    <w:p>
      <w:pPr>
        <w:pStyle w:val="979"/>
        <w:rPr>
          <w:rFonts w:eastAsia="Arial Unicode MS"/>
          <w:color w:val="000000"/>
          <w:sz w:val="28"/>
          <w:szCs w:val="28"/>
        </w:rPr>
      </w:pPr>
      <w:r>
        <w:rPr>
          <w:rFonts w:eastAsia="Arial Unicode MS"/>
          <w:color w:val="000000"/>
          <w:sz w:val="28"/>
          <w:szCs w:val="28"/>
        </w:rPr>
        <w:t xml:space="preserve">– Федерального закона от 21.12.1994 г. № 69-ФЗ «О пожарной безопасности»;</w:t>
      </w:r>
      <w:r>
        <w:rPr>
          <w:rFonts w:eastAsia="Arial Unicode MS"/>
          <w:color w:val="000000"/>
          <w:sz w:val="28"/>
          <w:szCs w:val="28"/>
        </w:rPr>
      </w:r>
      <w:r>
        <w:rPr>
          <w:rFonts w:eastAsia="Arial Unicode MS"/>
          <w:color w:val="000000"/>
          <w:sz w:val="28"/>
          <w:szCs w:val="28"/>
        </w:rPr>
      </w:r>
    </w:p>
    <w:p>
      <w:pPr>
        <w:pStyle w:val="979"/>
        <w:rPr>
          <w:rFonts w:eastAsia="Arial Unicode MS"/>
          <w:color w:val="000000"/>
          <w:sz w:val="28"/>
          <w:szCs w:val="28"/>
        </w:rPr>
      </w:pPr>
      <w:r>
        <w:rPr>
          <w:rFonts w:eastAsia="Arial Unicode MS"/>
          <w:color w:val="000000"/>
          <w:sz w:val="28"/>
          <w:szCs w:val="28"/>
        </w:rPr>
        <w:t xml:space="preserve">– Федерального закона от 22.07.2008 г. № 123-ФЗ «Технический регламент о требованиях пожарной безопасности»;</w:t>
      </w:r>
      <w:r>
        <w:rPr>
          <w:rFonts w:eastAsia="Arial Unicode MS"/>
          <w:color w:val="000000"/>
          <w:sz w:val="28"/>
          <w:szCs w:val="28"/>
        </w:rPr>
      </w:r>
      <w:r>
        <w:rPr>
          <w:rFonts w:eastAsia="Arial Unicode MS"/>
          <w:color w:val="000000"/>
          <w:sz w:val="28"/>
          <w:szCs w:val="28"/>
        </w:rPr>
      </w:r>
    </w:p>
    <w:p>
      <w:pPr>
        <w:ind w:left="0" w:right="0" w:firstLine="0"/>
        <w:rPr>
          <w:sz w:val="28"/>
          <w:szCs w:val="28"/>
        </w:rPr>
        <w:pBdr>
          <w:top w:val="none" w:color="000000" w:sz="4" w:space="0"/>
          <w:left w:val="none" w:color="000000" w:sz="4" w:space="0"/>
          <w:bottom w:val="none" w:color="000000" w:sz="4" w:space="0"/>
          <w:right w:val="none" w:color="000000" w:sz="4" w:space="0"/>
        </w:pBdr>
      </w:pPr>
      <w:r>
        <w:rPr>
          <w:rFonts w:eastAsia="Arial Unicode MS"/>
          <w:color w:val="000000"/>
          <w:sz w:val="28"/>
          <w:szCs w:val="28"/>
        </w:rPr>
        <w:t xml:space="preserve">– </w:t>
      </w:r>
      <w:r>
        <w:rPr>
          <w:rFonts w:ascii="Times New Roman" w:hAnsi="Times New Roman" w:eastAsia="Times New Roman" w:cs="Times New Roman"/>
          <w:color w:val="000000"/>
          <w:sz w:val="28"/>
          <w:szCs w:val="28"/>
        </w:rPr>
        <w:t xml:space="preserve">Постановления Правительства РФ от 16.09.2020 № 1479 </w:t>
      </w:r>
      <w:r>
        <w:rPr>
          <w:rFonts w:ascii="Times New Roman" w:hAnsi="Times New Roman" w:eastAsia="Times New Roman" w:cs="Times New Roman"/>
          <w:color w:val="000000"/>
          <w:sz w:val="28"/>
          <w:szCs w:val="28"/>
        </w:rPr>
        <w:t xml:space="preserve">«Об утверждении Правил противопожарного режима в Российской Федерации»</w:t>
      </w:r>
      <w:r>
        <w:rPr>
          <w:rFonts w:eastAsia="Arial Unicode MS"/>
          <w:color w:val="000000"/>
          <w:sz w:val="28"/>
          <w:szCs w:val="28"/>
        </w:rPr>
        <w:t xml:space="preserve">;</w:t>
      </w:r>
      <w:r>
        <w:rPr>
          <w:rFonts w:ascii="Times New Roman" w:hAnsi="Times New Roman" w:eastAsia="Times New Roman" w:cs="Times New Roman"/>
          <w:sz w:val="28"/>
          <w:szCs w:val="28"/>
        </w:rPr>
      </w:r>
      <w:r>
        <w:rPr>
          <w:sz w:val="28"/>
          <w:szCs w:val="28"/>
        </w:rPr>
      </w:r>
    </w:p>
    <w:p>
      <w:pPr>
        <w:pStyle w:val="979"/>
        <w:rPr>
          <w:rFonts w:eastAsia="Arial Unicode MS"/>
          <w:color w:val="000000"/>
          <w:sz w:val="28"/>
          <w:szCs w:val="28"/>
        </w:rPr>
      </w:pPr>
      <w:r>
        <w:rPr>
          <w:rFonts w:eastAsia="Arial Unicode MS"/>
          <w:color w:val="000000"/>
          <w:sz w:val="28"/>
          <w:szCs w:val="28"/>
        </w:rPr>
        <w:t xml:space="preserve">– Постановления Правительства РФ от 14.05.2013 № 410 «О мерах по обеспечению безопасности при использовании и содержании внутридомового и внутриквартирного газового оборудования».</w:t>
      </w:r>
      <w:r>
        <w:rPr>
          <w:rFonts w:eastAsia="Arial Unicode MS"/>
          <w:color w:val="000000"/>
          <w:sz w:val="28"/>
          <w:szCs w:val="28"/>
        </w:rPr>
      </w:r>
      <w:r>
        <w:rPr>
          <w:rFonts w:eastAsia="Arial Unicode MS"/>
          <w:color w:val="000000"/>
          <w:sz w:val="28"/>
          <w:szCs w:val="28"/>
        </w:rPr>
      </w:r>
    </w:p>
    <w:p>
      <w:pPr>
        <w:pStyle w:val="979"/>
        <w:contextualSpacing/>
        <w:rPr>
          <w:rFonts w:eastAsia="Arial Unicode MS"/>
          <w:color w:val="000000"/>
          <w:sz w:val="28"/>
          <w:szCs w:val="28"/>
        </w:rPr>
      </w:pPr>
      <w:r>
        <w:rPr>
          <w:rFonts w:eastAsia="Arial Unicode MS"/>
          <w:color w:val="000000"/>
          <w:sz w:val="28"/>
          <w:szCs w:val="28"/>
        </w:rPr>
      </w:r>
      <w:r>
        <w:rPr>
          <w:rFonts w:eastAsia="Arial Unicode MS"/>
          <w:color w:val="000000"/>
          <w:sz w:val="28"/>
          <w:szCs w:val="28"/>
        </w:rPr>
      </w:r>
      <w:r>
        <w:rPr>
          <w:rFonts w:eastAsia="Arial Unicode MS"/>
          <w:color w:val="000000"/>
          <w:sz w:val="28"/>
          <w:szCs w:val="28"/>
        </w:rPr>
      </w:r>
    </w:p>
    <w:p>
      <w:pPr>
        <w:pStyle w:val="979"/>
        <w:ind w:firstLine="709"/>
        <w:rPr>
          <w:rFonts w:eastAsia="Calibri"/>
          <w:sz w:val="28"/>
          <w:szCs w:val="28"/>
        </w:rPr>
      </w:pPr>
      <w:r>
        <w:rPr>
          <w:rFonts w:eastAsia="Arial Unicode MS"/>
          <w:b/>
          <w:color w:val="000000"/>
          <w:sz w:val="28"/>
          <w:szCs w:val="28"/>
        </w:rPr>
        <w:t xml:space="preserve">7. </w:t>
      </w:r>
      <w:r>
        <w:rPr>
          <w:rFonts w:eastAsia="Calibri"/>
          <w:b/>
          <w:sz w:val="28"/>
          <w:szCs w:val="28"/>
        </w:rPr>
        <w:t xml:space="preserve">Требования к </w:t>
      </w:r>
      <w:r>
        <w:rPr>
          <w:rFonts w:eastAsia="Calibri"/>
          <w:b/>
          <w:sz w:val="28"/>
          <w:szCs w:val="28"/>
        </w:rPr>
        <w:t xml:space="preserve">Исполнителю</w:t>
      </w:r>
      <w:r>
        <w:rPr>
          <w:rFonts w:eastAsia="Calibri"/>
          <w:b/>
          <w:sz w:val="28"/>
          <w:szCs w:val="28"/>
        </w:rPr>
        <w:t xml:space="preserve">: </w:t>
      </w:r>
      <w:r>
        <w:rPr>
          <w:rFonts w:eastAsia="Calibri"/>
          <w:sz w:val="28"/>
          <w:szCs w:val="28"/>
        </w:rPr>
      </w:r>
      <w:r>
        <w:rPr>
          <w:rFonts w:eastAsia="Calibri"/>
          <w:sz w:val="28"/>
          <w:szCs w:val="28"/>
        </w:rPr>
      </w:r>
    </w:p>
    <w:p>
      <w:pPr>
        <w:pStyle w:val="979"/>
        <w:ind w:firstLine="709"/>
        <w:rPr>
          <w:rFonts w:eastAsia="Calibri"/>
          <w:sz w:val="28"/>
          <w:szCs w:val="28"/>
        </w:rPr>
      </w:pPr>
      <w:r>
        <w:rPr>
          <w:rFonts w:eastAsia="Calibri"/>
          <w:sz w:val="28"/>
          <w:szCs w:val="28"/>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rPr>
          <w:rFonts w:eastAsia="Calibri"/>
          <w:sz w:val="28"/>
          <w:szCs w:val="28"/>
        </w:rPr>
      </w:r>
      <w:r>
        <w:rPr>
          <w:rFonts w:eastAsia="Calibri"/>
          <w:sz w:val="28"/>
          <w:szCs w:val="28"/>
        </w:rPr>
      </w:r>
    </w:p>
    <w:p>
      <w:pPr>
        <w:pStyle w:val="979"/>
        <w:ind w:firstLine="709"/>
        <w:rPr>
          <w:rFonts w:eastAsia="Calibri"/>
          <w:sz w:val="28"/>
          <w:szCs w:val="28"/>
          <w:u w:val="single"/>
        </w:rPr>
      </w:pPr>
      <w:r>
        <w:rPr>
          <w:rFonts w:eastAsia="Calibri"/>
          <w:sz w:val="28"/>
          <w:szCs w:val="28"/>
          <w:u w:val="single"/>
        </w:rPr>
        <w:t xml:space="preserve">Требовани</w:t>
      </w:r>
      <w:r>
        <w:rPr>
          <w:rFonts w:eastAsia="Calibri"/>
          <w:sz w:val="28"/>
          <w:szCs w:val="28"/>
          <w:u w:val="single"/>
        </w:rPr>
        <w:t xml:space="preserve">я</w:t>
      </w:r>
      <w:r>
        <w:rPr>
          <w:rFonts w:eastAsia="Calibri"/>
          <w:sz w:val="28"/>
          <w:szCs w:val="28"/>
          <w:u w:val="single"/>
        </w:rPr>
        <w:t xml:space="preserve"> к участникам закупок в соответствии с п. 1 ч. 1 ст. 31 Закона №</w:t>
      </w:r>
      <w:r>
        <w:rPr>
          <w:rFonts w:eastAsia="Calibri"/>
          <w:sz w:val="28"/>
          <w:szCs w:val="28"/>
          <w:u w:val="single"/>
        </w:rPr>
        <w:t xml:space="preserve"> </w:t>
      </w:r>
      <w:r>
        <w:rPr>
          <w:rFonts w:eastAsia="Calibri"/>
          <w:sz w:val="28"/>
          <w:szCs w:val="28"/>
          <w:u w:val="single"/>
        </w:rPr>
        <w:t xml:space="preserve">44-ФЗ:</w:t>
      </w:r>
      <w:r>
        <w:rPr>
          <w:rFonts w:eastAsia="Calibri"/>
          <w:sz w:val="28"/>
          <w:szCs w:val="28"/>
          <w:u w:val="single"/>
        </w:rPr>
        <w:t xml:space="preserve"> </w:t>
      </w:r>
      <w:r>
        <w:rPr>
          <w:rFonts w:eastAsia="Arial Unicode MS"/>
          <w:color w:val="000000"/>
          <w:sz w:val="28"/>
          <w:szCs w:val="28"/>
        </w:rPr>
        <w:t xml:space="preserve">не установлены.</w:t>
      </w:r>
      <w:r>
        <w:rPr>
          <w:rFonts w:eastAsia="Calibri"/>
          <w:sz w:val="28"/>
          <w:szCs w:val="28"/>
          <w:u w:val="single"/>
        </w:rPr>
      </w:r>
      <w:r>
        <w:rPr>
          <w:rFonts w:eastAsia="Calibri"/>
          <w:sz w:val="28"/>
          <w:szCs w:val="28"/>
          <w:u w:val="single"/>
        </w:rPr>
      </w:r>
    </w:p>
    <w:p>
      <w:pPr>
        <w:pStyle w:val="979"/>
        <w:ind w:firstLine="709"/>
        <w:rPr>
          <w:rFonts w:eastAsia="Arial Unicode MS"/>
          <w:i/>
          <w:color w:val="000000"/>
          <w:sz w:val="28"/>
          <w:szCs w:val="28"/>
          <w:highlight w:val="cyan"/>
        </w:rPr>
      </w:pPr>
      <w:r>
        <w:rPr>
          <w:rFonts w:eastAsia="Arial Unicode MS"/>
          <w:i/>
          <w:color w:val="000000"/>
          <w:sz w:val="28"/>
          <w:szCs w:val="28"/>
          <w:highlight w:val="cyan"/>
        </w:rPr>
      </w:r>
      <w:r>
        <w:rPr>
          <w:rFonts w:eastAsia="Arial Unicode MS"/>
          <w:i/>
          <w:color w:val="000000"/>
          <w:sz w:val="28"/>
          <w:szCs w:val="28"/>
          <w:highlight w:val="cyan"/>
        </w:rPr>
      </w:r>
      <w:r>
        <w:rPr>
          <w:rFonts w:eastAsia="Arial Unicode MS"/>
          <w:i/>
          <w:color w:val="000000"/>
          <w:sz w:val="28"/>
          <w:szCs w:val="28"/>
          <w:highlight w:val="cyan"/>
        </w:rPr>
      </w:r>
    </w:p>
    <w:p>
      <w:pPr>
        <w:pStyle w:val="979"/>
        <w:ind w:firstLine="709"/>
        <w:rPr>
          <w:rFonts w:eastAsia="Calibri"/>
          <w:sz w:val="28"/>
          <w:szCs w:val="28"/>
        </w:rPr>
      </w:pPr>
      <w:r>
        <w:rPr>
          <w:rFonts w:eastAsia="Calibri"/>
          <w:b/>
          <w:sz w:val="28"/>
          <w:szCs w:val="28"/>
        </w:rPr>
        <w:t xml:space="preserve">8. Документы, подтверждающие соответствие участника закупки требованиям, установленным в соответствии с пунктом 1 части 1 статьи 31 Закона</w:t>
      </w:r>
      <w:r>
        <w:rPr>
          <w:rFonts w:eastAsia="Calibri"/>
          <w:b/>
          <w:sz w:val="28"/>
          <w:szCs w:val="28"/>
        </w:rPr>
        <w:t xml:space="preserve"> № 44-ФЗ</w:t>
      </w:r>
      <w:r>
        <w:rPr>
          <w:rFonts w:eastAsia="Calibri"/>
          <w:b/>
          <w:sz w:val="28"/>
          <w:szCs w:val="28"/>
        </w:rPr>
        <w:t xml:space="preserve">: </w:t>
      </w:r>
      <w:r>
        <w:rPr>
          <w:rFonts w:eastAsia="Calibri"/>
          <w:sz w:val="28"/>
          <w:szCs w:val="28"/>
        </w:rPr>
        <w:t xml:space="preserve">не требуются</w:t>
      </w:r>
      <w:r>
        <w:rPr>
          <w:rFonts w:eastAsia="Calibri"/>
          <w:sz w:val="28"/>
          <w:szCs w:val="28"/>
        </w:rPr>
        <w:t xml:space="preserve">.</w:t>
      </w:r>
      <w:r>
        <w:rPr>
          <w:rFonts w:eastAsia="Calibri"/>
          <w:sz w:val="28"/>
          <w:szCs w:val="28"/>
        </w:rPr>
      </w:r>
      <w:r>
        <w:rPr>
          <w:rFonts w:eastAsia="Calibri"/>
          <w:sz w:val="28"/>
          <w:szCs w:val="28"/>
        </w:rPr>
      </w:r>
    </w:p>
    <w:p>
      <w:pPr>
        <w:pStyle w:val="979"/>
        <w:ind w:firstLine="709"/>
        <w:jc w:val="right"/>
        <w:rPr>
          <w:sz w:val="28"/>
          <w:szCs w:val="28"/>
          <w:lang w:eastAsia="ar-SA"/>
        </w:rPr>
      </w:pPr>
      <w:r>
        <w:rPr>
          <w:rFonts w:eastAsia="Calibri"/>
          <w:sz w:val="28"/>
          <w:szCs w:val="28"/>
        </w:rPr>
        <w:br w:type="page" w:clear="all"/>
      </w:r>
      <w:r>
        <w:rPr>
          <w:sz w:val="28"/>
          <w:szCs w:val="28"/>
          <w:lang w:eastAsia="ar-SA"/>
        </w:rPr>
        <w:t xml:space="preserve">Приложение № </w:t>
      </w:r>
      <w:r>
        <w:rPr>
          <w:sz w:val="28"/>
          <w:szCs w:val="28"/>
          <w:lang w:eastAsia="ar-SA"/>
        </w:rPr>
        <w:t xml:space="preserve">2</w:t>
      </w:r>
      <w:r>
        <w:rPr>
          <w:sz w:val="28"/>
          <w:szCs w:val="28"/>
          <w:lang w:eastAsia="ar-SA"/>
        </w:rPr>
      </w:r>
      <w:r>
        <w:rPr>
          <w:sz w:val="28"/>
          <w:szCs w:val="28"/>
          <w:lang w:eastAsia="ar-SA"/>
        </w:rPr>
      </w:r>
    </w:p>
    <w:p>
      <w:pPr>
        <w:pStyle w:val="979"/>
        <w:ind w:left="6237"/>
        <w:jc w:val="right"/>
        <w:rPr>
          <w:sz w:val="28"/>
          <w:szCs w:val="28"/>
          <w:lang w:eastAsia="ar-SA"/>
        </w:rPr>
      </w:pPr>
      <w:r>
        <w:rPr>
          <w:sz w:val="28"/>
          <w:szCs w:val="28"/>
          <w:lang w:eastAsia="ar-SA"/>
        </w:rPr>
        <w:t xml:space="preserve">к </w:t>
      </w:r>
      <w:r>
        <w:rPr>
          <w:sz w:val="28"/>
          <w:szCs w:val="28"/>
          <w:lang w:eastAsia="ar-SA"/>
        </w:rPr>
        <w:t xml:space="preserve">Государственному контракту</w:t>
      </w:r>
      <w:r>
        <w:rPr>
          <w:sz w:val="28"/>
          <w:szCs w:val="28"/>
          <w:lang w:eastAsia="ar-SA"/>
        </w:rPr>
      </w:r>
      <w:r>
        <w:rPr>
          <w:sz w:val="28"/>
          <w:szCs w:val="28"/>
          <w:lang w:eastAsia="ar-SA"/>
        </w:rPr>
      </w:r>
    </w:p>
    <w:p>
      <w:pPr>
        <w:pStyle w:val="979"/>
        <w:ind w:left="6237"/>
        <w:jc w:val="right"/>
        <w:rPr>
          <w:bCs/>
          <w:i/>
          <w:spacing w:val="-2"/>
          <w:sz w:val="28"/>
          <w:szCs w:val="28"/>
          <w:lang w:eastAsia="ar-SA"/>
        </w:rPr>
      </w:pPr>
      <w:r>
        <w:rPr>
          <w:bCs/>
          <w:i/>
          <w:spacing w:val="-2"/>
          <w:sz w:val="28"/>
          <w:szCs w:val="28"/>
          <w:lang w:eastAsia="ar-SA"/>
        </w:rPr>
        <w:t xml:space="preserve">№ указан в Электронной версии контракта </w:t>
      </w:r>
      <w:r>
        <w:rPr>
          <w:bCs/>
          <w:i/>
          <w:spacing w:val="-2"/>
          <w:sz w:val="28"/>
          <w:szCs w:val="28"/>
          <w:lang w:eastAsia="ar-SA"/>
        </w:rPr>
      </w:r>
      <w:r>
        <w:rPr>
          <w:bCs/>
          <w:i/>
          <w:spacing w:val="-2"/>
          <w:sz w:val="28"/>
          <w:szCs w:val="28"/>
          <w:lang w:eastAsia="ar-SA"/>
        </w:rPr>
      </w:r>
    </w:p>
    <w:p>
      <w:pPr>
        <w:pStyle w:val="979"/>
        <w:rPr>
          <w:sz w:val="28"/>
          <w:szCs w:val="28"/>
          <w:lang w:eastAsia="ar-SA"/>
        </w:rPr>
      </w:pPr>
      <w:r>
        <w:rPr>
          <w:sz w:val="28"/>
          <w:szCs w:val="28"/>
          <w:lang w:eastAsia="ar-SA"/>
        </w:rPr>
      </w:r>
      <w:r>
        <w:rPr>
          <w:sz w:val="28"/>
          <w:szCs w:val="28"/>
          <w:lang w:eastAsia="ar-SA"/>
        </w:rPr>
      </w:r>
      <w:r>
        <w:rPr>
          <w:sz w:val="28"/>
          <w:szCs w:val="28"/>
          <w:lang w:eastAsia="ar-SA"/>
        </w:rPr>
      </w:r>
    </w:p>
    <w:p>
      <w:pPr>
        <w:pStyle w:val="979"/>
        <w:rPr>
          <w:sz w:val="28"/>
          <w:szCs w:val="28"/>
        </w:rPr>
      </w:pPr>
      <w:r>
        <w:rPr>
          <w:sz w:val="28"/>
          <w:szCs w:val="28"/>
        </w:rPr>
        <w:t xml:space="preserve">Исполнитель:</w:t>
      </w:r>
      <w:r>
        <w:rPr>
          <w:sz w:val="28"/>
          <w:szCs w:val="28"/>
        </w:rPr>
      </w:r>
      <w:r>
        <w:rPr>
          <w:sz w:val="28"/>
          <w:szCs w:val="28"/>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0"/>
        <w:gridCol w:w="2835"/>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979"/>
              <w:rPr>
                <w:sz w:val="28"/>
                <w:szCs w:val="28"/>
              </w:rPr>
            </w:pPr>
            <w:r>
              <w:rPr>
                <w:sz w:val="28"/>
                <w:szCs w:val="28"/>
              </w:rPr>
              <w:t xml:space="preserve">Банк Исполнителя </w:t>
            </w:r>
            <w:r>
              <w:rPr>
                <w:sz w:val="28"/>
                <w:szCs w:val="28"/>
              </w:rPr>
            </w:r>
            <w:r>
              <w:rPr>
                <w:sz w:val="28"/>
                <w:szCs w:val="28"/>
              </w:rPr>
            </w:r>
          </w:p>
        </w:tc>
        <w:tc>
          <w:tcPr>
            <w:tcW w:w="992" w:type="dxa"/>
            <w:vAlign w:val="top"/>
            <w:textDirection w:val="lrTb"/>
            <w:noWrap w:val="false"/>
          </w:tcPr>
          <w:p>
            <w:pPr>
              <w:pStyle w:val="979"/>
              <w:rPr>
                <w:sz w:val="28"/>
                <w:szCs w:val="28"/>
              </w:rPr>
            </w:pPr>
            <w:r>
              <w:rPr>
                <w:sz w:val="28"/>
                <w:szCs w:val="28"/>
              </w:rPr>
              <w:t xml:space="preserve">БИК</w:t>
            </w:r>
            <w:r>
              <w:rPr>
                <w:sz w:val="28"/>
                <w:szCs w:val="28"/>
              </w:rPr>
            </w:r>
            <w:r>
              <w:rPr>
                <w:sz w:val="28"/>
                <w:szCs w:val="28"/>
              </w:rPr>
            </w:r>
          </w:p>
        </w:tc>
        <w:tc>
          <w:tcPr>
            <w:tcW w:w="3969" w:type="dxa"/>
            <w:vAlign w:val="top"/>
            <w:textDirection w:val="lrTb"/>
            <w:noWrap w:val="false"/>
          </w:tcPr>
          <w:p>
            <w:pPr>
              <w:pStyle w:val="979"/>
              <w:rPr>
                <w:i/>
                <w:sz w:val="28"/>
                <w:szCs w:val="28"/>
              </w:rPr>
            </w:pPr>
            <w:r>
              <w:rPr>
                <w:i/>
                <w:sz w:val="28"/>
                <w:szCs w:val="28"/>
                <w:lang w:eastAsia="ar-SA"/>
              </w:rPr>
              <w:t xml:space="preserve">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2410" w:type="dxa"/>
            <w:vAlign w:val="top"/>
            <w:textDirection w:val="lrTb"/>
            <w:noWrap w:val="false"/>
          </w:tcPr>
          <w:p>
            <w:pPr>
              <w:pStyle w:val="979"/>
              <w:rPr>
                <w:sz w:val="28"/>
                <w:szCs w:val="28"/>
              </w:rPr>
            </w:pPr>
            <w:r>
              <w:rPr>
                <w:sz w:val="28"/>
                <w:szCs w:val="28"/>
              </w:rPr>
              <w:t xml:space="preserve">ИНН </w:t>
            </w:r>
            <w:r>
              <w:rPr>
                <w:i/>
                <w:sz w:val="28"/>
                <w:szCs w:val="28"/>
              </w:rPr>
              <w:t xml:space="preserve">11111111</w:t>
            </w:r>
            <w:r>
              <w:rPr>
                <w:sz w:val="28"/>
                <w:szCs w:val="28"/>
              </w:rPr>
            </w:r>
            <w:r>
              <w:rPr>
                <w:sz w:val="28"/>
                <w:szCs w:val="28"/>
              </w:rPr>
            </w:r>
          </w:p>
        </w:tc>
        <w:tc>
          <w:tcPr>
            <w:tcW w:w="2835" w:type="dxa"/>
            <w:vAlign w:val="top"/>
            <w:textDirection w:val="lrTb"/>
            <w:noWrap w:val="false"/>
          </w:tcPr>
          <w:p>
            <w:pPr>
              <w:pStyle w:val="979"/>
              <w:rPr>
                <w:sz w:val="28"/>
                <w:szCs w:val="28"/>
              </w:rPr>
            </w:pPr>
            <w:r>
              <w:rPr>
                <w:sz w:val="28"/>
                <w:szCs w:val="28"/>
              </w:rPr>
              <w:t xml:space="preserve">КПП </w:t>
            </w:r>
            <w:r>
              <w:rPr>
                <w:i/>
                <w:sz w:val="28"/>
                <w:szCs w:val="28"/>
              </w:rPr>
              <w:t xml:space="preserve">111111111</w:t>
            </w:r>
            <w:r>
              <w:rPr>
                <w:sz w:val="28"/>
                <w:szCs w:val="28"/>
              </w:rPr>
            </w:r>
            <w:r>
              <w:rPr>
                <w:sz w:val="28"/>
                <w:szCs w:val="28"/>
              </w:rPr>
            </w:r>
          </w:p>
        </w:tc>
        <w:tc>
          <w:tcPr>
            <w:tcW w:w="992" w:type="dxa"/>
            <w:vAlign w:val="top"/>
            <w:textDirection w:val="lrTb"/>
            <w:noWrap w:val="false"/>
          </w:tcPr>
          <w:p>
            <w:pPr>
              <w:pStyle w:val="979"/>
              <w:rPr>
                <w:sz w:val="28"/>
                <w:szCs w:val="28"/>
              </w:rPr>
            </w:pPr>
            <w:r>
              <w:rPr>
                <w:sz w:val="28"/>
                <w:szCs w:val="28"/>
              </w:rPr>
              <w:t xml:space="preserve">р/сч</w:t>
            </w:r>
            <w:r>
              <w:rPr>
                <w:sz w:val="28"/>
                <w:szCs w:val="28"/>
              </w:rPr>
            </w:r>
            <w:r>
              <w:rPr>
                <w:sz w:val="28"/>
                <w:szCs w:val="28"/>
              </w:rPr>
            </w:r>
          </w:p>
        </w:tc>
        <w:tc>
          <w:tcPr>
            <w:tcW w:w="3969" w:type="dxa"/>
            <w:vAlign w:val="top"/>
            <w:textDirection w:val="lrTb"/>
            <w:noWrap w:val="false"/>
          </w:tcPr>
          <w:p>
            <w:pPr>
              <w:pStyle w:val="979"/>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trPr>
        <w:tc>
          <w:tcPr>
            <w:gridSpan w:val="2"/>
            <w:tcW w:w="5245" w:type="dxa"/>
            <w:vAlign w:val="top"/>
            <w:textDirection w:val="lrTb"/>
            <w:noWrap w:val="false"/>
          </w:tcPr>
          <w:p>
            <w:pPr>
              <w:pStyle w:val="979"/>
              <w:ind w:left="-51" w:firstLine="51"/>
              <w:rPr>
                <w:sz w:val="28"/>
                <w:szCs w:val="28"/>
              </w:rPr>
            </w:pPr>
            <w:r>
              <w:rPr>
                <w:sz w:val="28"/>
                <w:szCs w:val="28"/>
              </w:rPr>
              <w:t xml:space="preserve">Наименование Исполнителя: </w:t>
            </w:r>
            <w:r>
              <w:rPr>
                <w:sz w:val="28"/>
                <w:szCs w:val="28"/>
              </w:rPr>
            </w:r>
            <w:r>
              <w:rPr>
                <w:sz w:val="28"/>
                <w:szCs w:val="28"/>
              </w:rPr>
            </w:r>
          </w:p>
        </w:tc>
        <w:tc>
          <w:tcPr>
            <w:tcW w:w="992" w:type="dxa"/>
            <w:vAlign w:val="top"/>
            <w:textDirection w:val="lrTb"/>
            <w:noWrap w:val="false"/>
          </w:tcPr>
          <w:p>
            <w:pPr>
              <w:pStyle w:val="979"/>
              <w:rPr>
                <w:sz w:val="28"/>
                <w:szCs w:val="28"/>
              </w:rPr>
            </w:pPr>
            <w:r>
              <w:rPr>
                <w:sz w:val="28"/>
                <w:szCs w:val="28"/>
              </w:rPr>
              <w:t xml:space="preserve">кор/сч</w:t>
            </w:r>
            <w:r>
              <w:rPr>
                <w:sz w:val="28"/>
                <w:szCs w:val="28"/>
              </w:rPr>
            </w:r>
            <w:r>
              <w:rPr>
                <w:sz w:val="28"/>
                <w:szCs w:val="28"/>
              </w:rPr>
            </w:r>
          </w:p>
        </w:tc>
        <w:tc>
          <w:tcPr>
            <w:tcW w:w="3969" w:type="dxa"/>
            <w:vAlign w:val="top"/>
            <w:textDirection w:val="lrTb"/>
            <w:noWrap w:val="false"/>
          </w:tcPr>
          <w:p>
            <w:pPr>
              <w:pStyle w:val="979"/>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4"/>
            <w:tcW w:w="10206" w:type="dxa"/>
            <w:vAlign w:val="top"/>
            <w:textDirection w:val="lrTb"/>
            <w:noWrap w:val="false"/>
          </w:tcPr>
          <w:p>
            <w:pPr>
              <w:pStyle w:val="979"/>
              <w:ind w:left="705" w:right="-3" w:hanging="705"/>
              <w:jc w:val="left"/>
              <w:widowControl w:val="off"/>
              <w:rPr>
                <w:sz w:val="28"/>
                <w:szCs w:val="28"/>
              </w:rPr>
            </w:pPr>
            <w:r>
              <w:rPr>
                <w:sz w:val="28"/>
                <w:szCs w:val="28"/>
              </w:rPr>
              <w:t xml:space="preserve">Адрес: </w:t>
            </w:r>
            <w:r>
              <w:rPr>
                <w:sz w:val="28"/>
                <w:szCs w:val="28"/>
              </w:rPr>
            </w:r>
            <w:r>
              <w:rPr>
                <w:sz w:val="28"/>
                <w:szCs w:val="28"/>
              </w:rPr>
            </w:r>
          </w:p>
        </w:tc>
      </w:tr>
    </w:tbl>
    <w:p>
      <w:pPr>
        <w:pStyle w:val="979"/>
        <w:rPr>
          <w:sz w:val="28"/>
          <w:szCs w:val="28"/>
        </w:rPr>
      </w:pPr>
      <w:r>
        <w:rPr>
          <w:sz w:val="28"/>
          <w:szCs w:val="28"/>
        </w:rPr>
        <w:t xml:space="preserve">От Заказчика:</w:t>
      </w:r>
      <w:r>
        <w:rPr>
          <w:sz w:val="28"/>
          <w:szCs w:val="28"/>
        </w:rPr>
      </w:r>
      <w:r>
        <w:rPr>
          <w:sz w:val="28"/>
          <w:szCs w:val="28"/>
        </w:rP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2483"/>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979"/>
              <w:jc w:val="center"/>
              <w:rPr>
                <w:sz w:val="28"/>
                <w:szCs w:val="28"/>
              </w:rPr>
            </w:pPr>
            <w:r>
              <w:rPr>
                <w:sz w:val="28"/>
                <w:szCs w:val="28"/>
              </w:rPr>
              <w:t xml:space="preserve">О</w:t>
            </w:r>
            <w:r>
              <w:rPr>
                <w:sz w:val="28"/>
                <w:szCs w:val="28"/>
              </w:rPr>
              <w:t xml:space="preserve">КЦ № 1 ВВГУ </w:t>
            </w:r>
            <w:r>
              <w:rPr>
                <w:sz w:val="28"/>
                <w:szCs w:val="28"/>
              </w:rPr>
              <w:t xml:space="preserve">Б</w:t>
            </w:r>
            <w:r>
              <w:rPr>
                <w:sz w:val="28"/>
                <w:szCs w:val="28"/>
              </w:rPr>
              <w:t xml:space="preserve">анка России</w:t>
            </w:r>
            <w:r>
              <w:rPr>
                <w:sz w:val="28"/>
                <w:szCs w:val="28"/>
              </w:rPr>
              <w:t xml:space="preserve">//УФК по </w:t>
            </w:r>
            <w:r>
              <w:rPr>
                <w:sz w:val="28"/>
                <w:szCs w:val="28"/>
              </w:rPr>
              <w:t xml:space="preserve">Нижегородской</w:t>
            </w:r>
            <w:r>
              <w:rPr>
                <w:sz w:val="28"/>
                <w:szCs w:val="28"/>
              </w:rPr>
              <w:t xml:space="preserve"> области</w:t>
            </w:r>
            <w:r>
              <w:rPr>
                <w:sz w:val="28"/>
                <w:szCs w:val="28"/>
              </w:rPr>
              <w:t xml:space="preserve">, </w:t>
            </w:r>
            <w:r>
              <w:rPr>
                <w:sz w:val="28"/>
                <w:szCs w:val="28"/>
              </w:rPr>
              <w:t xml:space="preserve"> г. </w:t>
            </w:r>
            <w:r>
              <w:rPr>
                <w:sz w:val="28"/>
                <w:szCs w:val="28"/>
              </w:rPr>
              <w:t xml:space="preserve">Нижний Новгород</w:t>
            </w:r>
            <w:r>
              <w:rPr>
                <w:sz w:val="28"/>
                <w:szCs w:val="28"/>
              </w:rPr>
            </w:r>
            <w:r>
              <w:rPr>
                <w:sz w:val="28"/>
                <w:szCs w:val="28"/>
              </w:rPr>
            </w:r>
          </w:p>
        </w:tc>
        <w:tc>
          <w:tcPr>
            <w:tcW w:w="992" w:type="dxa"/>
            <w:vAlign w:val="top"/>
            <w:textDirection w:val="lrTb"/>
            <w:noWrap w:val="false"/>
          </w:tcPr>
          <w:p>
            <w:pPr>
              <w:pStyle w:val="979"/>
              <w:jc w:val="center"/>
              <w:rPr>
                <w:sz w:val="28"/>
                <w:szCs w:val="28"/>
              </w:rPr>
            </w:pPr>
            <w:r>
              <w:rPr>
                <w:sz w:val="28"/>
                <w:szCs w:val="28"/>
              </w:rPr>
              <w:t xml:space="preserve">БИК</w:t>
            </w:r>
            <w:r>
              <w:rPr>
                <w:sz w:val="28"/>
                <w:szCs w:val="28"/>
              </w:rPr>
            </w:r>
            <w:r>
              <w:rPr>
                <w:sz w:val="28"/>
                <w:szCs w:val="28"/>
              </w:rPr>
            </w:r>
          </w:p>
        </w:tc>
        <w:tc>
          <w:tcPr>
            <w:tcW w:w="3969" w:type="dxa"/>
            <w:vAlign w:val="top"/>
            <w:textDirection w:val="lrTb"/>
            <w:noWrap w:val="false"/>
          </w:tcPr>
          <w:p>
            <w:pPr>
              <w:pStyle w:val="979"/>
              <w:jc w:val="center"/>
              <w:rPr>
                <w:sz w:val="28"/>
                <w:szCs w:val="28"/>
              </w:rPr>
            </w:pPr>
            <w:r>
              <w:rPr>
                <w:sz w:val="28"/>
                <w:szCs w:val="28"/>
              </w:rPr>
              <w:t xml:space="preserve">012202</w:t>
            </w:r>
            <w:r>
              <w:rPr>
                <w:sz w:val="28"/>
                <w:szCs w:val="28"/>
              </w:rPr>
              <w:t xml:space="preserve">102</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trPr>
        <w:tc>
          <w:tcPr>
            <w:tcW w:w="2762" w:type="dxa"/>
            <w:vAlign w:val="top"/>
            <w:textDirection w:val="lrTb"/>
            <w:noWrap w:val="false"/>
          </w:tcPr>
          <w:p>
            <w:pPr>
              <w:pStyle w:val="979"/>
              <w:jc w:val="center"/>
              <w:rPr>
                <w:sz w:val="28"/>
                <w:szCs w:val="28"/>
              </w:rPr>
            </w:pPr>
            <w:r>
              <w:rPr>
                <w:sz w:val="28"/>
                <w:szCs w:val="28"/>
              </w:rPr>
              <w:t xml:space="preserve">ИНН 7709895509</w:t>
            </w:r>
            <w:r>
              <w:rPr>
                <w:sz w:val="28"/>
                <w:szCs w:val="28"/>
              </w:rPr>
            </w:r>
            <w:r>
              <w:rPr>
                <w:sz w:val="28"/>
                <w:szCs w:val="28"/>
              </w:rPr>
            </w:r>
          </w:p>
        </w:tc>
        <w:tc>
          <w:tcPr>
            <w:tcW w:w="2483" w:type="dxa"/>
            <w:vAlign w:val="top"/>
            <w:textDirection w:val="lrTb"/>
            <w:noWrap w:val="false"/>
          </w:tcPr>
          <w:p>
            <w:pPr>
              <w:pStyle w:val="979"/>
              <w:jc w:val="center"/>
              <w:rPr>
                <w:sz w:val="28"/>
                <w:szCs w:val="28"/>
              </w:rPr>
            </w:pPr>
            <w:r>
              <w:rPr>
                <w:sz w:val="28"/>
                <w:szCs w:val="28"/>
              </w:rPr>
              <w:t xml:space="preserve">КПП 616743001</w:t>
            </w:r>
            <w:r>
              <w:rPr>
                <w:sz w:val="28"/>
                <w:szCs w:val="28"/>
              </w:rPr>
            </w:r>
            <w:r>
              <w:rPr>
                <w:sz w:val="28"/>
                <w:szCs w:val="28"/>
              </w:rPr>
            </w:r>
          </w:p>
        </w:tc>
        <w:tc>
          <w:tcPr>
            <w:tcW w:w="992" w:type="dxa"/>
            <w:vAlign w:val="top"/>
            <w:textDirection w:val="lrTb"/>
            <w:noWrap w:val="false"/>
          </w:tcPr>
          <w:p>
            <w:pPr>
              <w:pStyle w:val="979"/>
              <w:jc w:val="center"/>
              <w:rPr>
                <w:sz w:val="28"/>
                <w:szCs w:val="28"/>
              </w:rPr>
            </w:pPr>
            <w:r>
              <w:rPr>
                <w:sz w:val="28"/>
                <w:szCs w:val="28"/>
              </w:rPr>
              <w:t xml:space="preserve">р/сч</w:t>
            </w:r>
            <w:r>
              <w:rPr>
                <w:sz w:val="28"/>
                <w:szCs w:val="28"/>
              </w:rPr>
            </w:r>
            <w:r>
              <w:rPr>
                <w:sz w:val="28"/>
                <w:szCs w:val="28"/>
              </w:rPr>
            </w:r>
          </w:p>
        </w:tc>
        <w:tc>
          <w:tcPr>
            <w:tcW w:w="3969" w:type="dxa"/>
            <w:vAlign w:val="top"/>
            <w:textDirection w:val="lrTb"/>
            <w:noWrap w:val="false"/>
          </w:tcPr>
          <w:p>
            <w:pPr>
              <w:pStyle w:val="979"/>
              <w:jc w:val="center"/>
              <w:rPr>
                <w:sz w:val="28"/>
                <w:szCs w:val="28"/>
              </w:rPr>
            </w:pPr>
            <w:r>
              <w:rPr>
                <w:sz w:val="28"/>
                <w:szCs w:val="28"/>
              </w:rPr>
            </w:r>
            <w:r>
              <w:rPr>
                <w:rFonts w:ascii="Times New Roman" w:hAnsi="Times New Roman" w:eastAsia="Times New Roman" w:cs="Times New Roman"/>
                <w:color w:val="000000"/>
                <w:sz w:val="28"/>
              </w:rPr>
              <w:t xml:space="preserve">03211643000000013230</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7"/>
        </w:trPr>
        <w:tc>
          <w:tcPr>
            <w:gridSpan w:val="2"/>
            <w:tcW w:w="5245" w:type="dxa"/>
            <w:vAlign w:val="top"/>
            <w:vMerge w:val="restart"/>
            <w:textDirection w:val="lrTb"/>
            <w:noWrap w:val="false"/>
          </w:tcPr>
          <w:p>
            <w:pPr>
              <w:pStyle w:val="979"/>
              <w:rPr>
                <w:sz w:val="28"/>
                <w:szCs w:val="28"/>
              </w:rPr>
            </w:pPr>
            <w:r>
              <w:rPr>
                <w:sz w:val="28"/>
                <w:szCs w:val="28"/>
              </w:rPr>
              <w:t xml:space="preserve">Межрегиональный филиал </w:t>
            </w:r>
            <w:r>
              <w:rPr>
                <w:sz w:val="28"/>
                <w:szCs w:val="28"/>
              </w:rPr>
            </w:r>
            <w:r>
              <w:rPr>
                <w:sz w:val="28"/>
                <w:szCs w:val="28"/>
              </w:rPr>
            </w:r>
          </w:p>
          <w:p>
            <w:pPr>
              <w:pStyle w:val="979"/>
              <w:rPr>
                <w:sz w:val="28"/>
                <w:szCs w:val="28"/>
              </w:rPr>
            </w:pPr>
            <w:r>
              <w:rPr>
                <w:sz w:val="28"/>
                <w:szCs w:val="28"/>
              </w:rPr>
              <w:t xml:space="preserve">Федерального казенного учреждения «Центр по обеспечению деятельности Казначейства России» в г. Ростове-на-Дону </w:t>
            </w:r>
            <w:r>
              <w:rPr>
                <w:sz w:val="28"/>
                <w:szCs w:val="28"/>
              </w:rPr>
            </w:r>
            <w:r>
              <w:rPr>
                <w:sz w:val="28"/>
                <w:szCs w:val="28"/>
              </w:rPr>
            </w:r>
          </w:p>
          <w:p>
            <w:pPr>
              <w:pStyle w:val="979"/>
              <w:jc w:val="center"/>
              <w:rPr>
                <w:sz w:val="28"/>
                <w:szCs w:val="28"/>
              </w:rPr>
            </w:pPr>
            <w:r>
              <w:rPr>
                <w:sz w:val="28"/>
                <w:szCs w:val="28"/>
              </w:rPr>
            </w:r>
            <w:r>
              <w:rPr>
                <w:sz w:val="28"/>
                <w:szCs w:val="28"/>
              </w:rPr>
            </w:r>
            <w:r>
              <w:rPr>
                <w:sz w:val="28"/>
                <w:szCs w:val="28"/>
              </w:rPr>
            </w:r>
          </w:p>
        </w:tc>
        <w:tc>
          <w:tcPr>
            <w:tcW w:w="992" w:type="dxa"/>
            <w:vAlign w:val="top"/>
            <w:textDirection w:val="lrTb"/>
            <w:noWrap w:val="false"/>
          </w:tcPr>
          <w:p>
            <w:pPr>
              <w:pStyle w:val="979"/>
              <w:jc w:val="center"/>
              <w:rPr>
                <w:sz w:val="28"/>
                <w:szCs w:val="28"/>
              </w:rPr>
            </w:pPr>
            <w:r>
              <w:rPr>
                <w:sz w:val="28"/>
                <w:szCs w:val="28"/>
              </w:rPr>
              <w:t xml:space="preserve">ЕКС</w:t>
            </w:r>
            <w:r>
              <w:rPr>
                <w:sz w:val="28"/>
                <w:szCs w:val="28"/>
              </w:rPr>
            </w:r>
            <w:r>
              <w:rPr>
                <w:sz w:val="28"/>
                <w:szCs w:val="28"/>
              </w:rPr>
            </w:r>
          </w:p>
        </w:tc>
        <w:tc>
          <w:tcPr>
            <w:tcW w:w="3969" w:type="dxa"/>
            <w:vAlign w:val="top"/>
            <w:textDirection w:val="lrTb"/>
            <w:noWrap w:val="false"/>
          </w:tcPr>
          <w:p>
            <w:pPr>
              <w:pStyle w:val="979"/>
              <w:jc w:val="center"/>
              <w:rPr>
                <w:sz w:val="28"/>
                <w:szCs w:val="28"/>
              </w:rPr>
            </w:pPr>
            <w:r>
              <w:rPr>
                <w:sz w:val="28"/>
                <w:szCs w:val="28"/>
              </w:rPr>
              <w:t xml:space="preserve">40102810745370000024</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6"/>
        </w:trPr>
        <w:tc>
          <w:tcPr>
            <w:gridSpan w:val="2"/>
            <w:tcW w:w="5245" w:type="dxa"/>
            <w:vAlign w:val="top"/>
            <w:vMerge w:val="continue"/>
            <w:textDirection w:val="lrTb"/>
            <w:noWrap w:val="false"/>
          </w:tcPr>
          <w:p>
            <w:pPr>
              <w:pStyle w:val="979"/>
              <w:jc w:val="center"/>
              <w:rPr>
                <w:sz w:val="28"/>
                <w:szCs w:val="28"/>
              </w:rPr>
            </w:pPr>
            <w:r>
              <w:rPr>
                <w:sz w:val="28"/>
                <w:szCs w:val="28"/>
              </w:rPr>
            </w:r>
            <w:r>
              <w:rPr>
                <w:sz w:val="28"/>
                <w:szCs w:val="28"/>
              </w:rPr>
            </w:r>
            <w:r>
              <w:rPr>
                <w:sz w:val="28"/>
                <w:szCs w:val="28"/>
              </w:rPr>
            </w:r>
          </w:p>
        </w:tc>
        <w:tc>
          <w:tcPr>
            <w:tcW w:w="992" w:type="dxa"/>
            <w:vAlign w:val="top"/>
            <w:textDirection w:val="lrTb"/>
            <w:noWrap w:val="false"/>
          </w:tcPr>
          <w:p>
            <w:pPr>
              <w:pStyle w:val="979"/>
              <w:jc w:val="center"/>
              <w:rPr>
                <w:sz w:val="28"/>
                <w:szCs w:val="28"/>
              </w:rPr>
            </w:pPr>
            <w:r>
              <w:rPr>
                <w:sz w:val="28"/>
                <w:szCs w:val="28"/>
              </w:rPr>
              <w:t xml:space="preserve">л/сч</w:t>
            </w:r>
            <w:r>
              <w:rPr>
                <w:sz w:val="28"/>
                <w:szCs w:val="28"/>
              </w:rPr>
            </w:r>
            <w:r>
              <w:rPr>
                <w:sz w:val="28"/>
                <w:szCs w:val="28"/>
              </w:rPr>
            </w:r>
          </w:p>
        </w:tc>
        <w:tc>
          <w:tcPr>
            <w:tcW w:w="3969" w:type="dxa"/>
            <w:vAlign w:val="top"/>
            <w:textDirection w:val="lrTb"/>
            <w:noWrap w:val="false"/>
          </w:tcPr>
          <w:p>
            <w:pPr>
              <w:pStyle w:val="979"/>
              <w:jc w:val="center"/>
              <w:rPr>
                <w:sz w:val="28"/>
                <w:szCs w:val="28"/>
              </w:rPr>
            </w:pPr>
            <w:r>
              <w:rPr>
                <w:sz w:val="28"/>
                <w:szCs w:val="28"/>
              </w:rPr>
              <w:t xml:space="preserve">03581D10140</w:t>
            </w:r>
            <w:r>
              <w:rPr>
                <w:sz w:val="28"/>
                <w:szCs w:val="28"/>
              </w:rPr>
            </w:r>
            <w:r>
              <w:rPr>
                <w:sz w:val="28"/>
                <w:szCs w:val="28"/>
              </w:rPr>
            </w:r>
          </w:p>
          <w:p>
            <w:pPr>
              <w:pStyle w:val="979"/>
              <w:jc w:val="left"/>
              <w:rPr>
                <w:sz w:val="28"/>
                <w:szCs w:val="28"/>
              </w:rPr>
            </w:pPr>
            <w:r>
              <w:rPr>
                <w:sz w:val="28"/>
                <w:szCs w:val="28"/>
              </w:rPr>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trPr>
        <w:tc>
          <w:tcPr>
            <w:gridSpan w:val="4"/>
            <w:tcW w:w="10206" w:type="dxa"/>
            <w:vAlign w:val="top"/>
            <w:textDirection w:val="lrTb"/>
            <w:noWrap w:val="false"/>
          </w:tcPr>
          <w:p>
            <w:pPr>
              <w:pStyle w:val="979"/>
              <w:jc w:val="left"/>
              <w:rPr>
                <w:sz w:val="28"/>
                <w:szCs w:val="28"/>
              </w:rPr>
            </w:pPr>
            <w:r>
              <w:rPr>
                <w:sz w:val="28"/>
                <w:szCs w:val="28"/>
              </w:rPr>
              <w:t xml:space="preserve">Адрес: 344006, г. Ростов-на-Дону, пр. Соколова, 52</w:t>
            </w:r>
            <w:r>
              <w:rPr>
                <w:sz w:val="28"/>
                <w:szCs w:val="28"/>
              </w:rPr>
            </w:r>
            <w:r>
              <w:rPr>
                <w:sz w:val="28"/>
                <w:szCs w:val="28"/>
              </w:rPr>
            </w:r>
          </w:p>
        </w:tc>
      </w:tr>
    </w:tbl>
    <w:p>
      <w:pPr>
        <w:pStyle w:val="979"/>
        <w:jc w:val="center"/>
        <w:rPr>
          <w:sz w:val="28"/>
          <w:szCs w:val="28"/>
        </w:rPr>
      </w:pPr>
      <w:r>
        <w:rPr>
          <w:sz w:val="28"/>
          <w:szCs w:val="28"/>
        </w:rPr>
      </w:r>
      <w:r>
        <w:rPr>
          <w:sz w:val="28"/>
          <w:szCs w:val="28"/>
        </w:rPr>
      </w:r>
      <w:r>
        <w:rPr>
          <w:sz w:val="28"/>
          <w:szCs w:val="28"/>
        </w:rPr>
      </w:r>
    </w:p>
    <w:p>
      <w:pPr>
        <w:pStyle w:val="979"/>
        <w:ind w:hanging="284"/>
        <w:jc w:val="center"/>
        <w:rPr>
          <w:rFonts w:eastAsia="Calibri"/>
          <w:sz w:val="28"/>
          <w:szCs w:val="28"/>
        </w:rPr>
      </w:pPr>
      <w:r>
        <w:rPr>
          <w:rFonts w:eastAsia="Calibri"/>
          <w:sz w:val="28"/>
          <w:szCs w:val="28"/>
        </w:rPr>
        <w:t xml:space="preserve">АКТ ПРИЕМА-ПЕРЕДАЧИ ОКАЗАННЫХ УСЛУГ</w:t>
      </w:r>
      <w:r>
        <w:rPr>
          <w:rFonts w:eastAsia="Calibri"/>
          <w:sz w:val="28"/>
          <w:szCs w:val="28"/>
        </w:rPr>
      </w:r>
      <w:r>
        <w:rPr>
          <w:rFonts w:eastAsia="Calibri"/>
          <w:sz w:val="28"/>
          <w:szCs w:val="28"/>
        </w:rPr>
      </w:r>
    </w:p>
    <w:p>
      <w:pPr>
        <w:pStyle w:val="979"/>
        <w:jc w:val="center"/>
        <w:rPr>
          <w:rFonts w:eastAsia="Calibri"/>
          <w:sz w:val="28"/>
          <w:szCs w:val="28"/>
        </w:rPr>
      </w:pPr>
      <w:r>
        <w:rPr>
          <w:rFonts w:eastAsia="Calibri"/>
          <w:sz w:val="28"/>
          <w:szCs w:val="28"/>
        </w:rPr>
        <w:t xml:space="preserve">№______от «_____»________20__г.</w:t>
      </w:r>
      <w:r>
        <w:rPr>
          <w:rFonts w:eastAsia="Calibri"/>
          <w:sz w:val="28"/>
          <w:szCs w:val="28"/>
        </w:rPr>
      </w:r>
      <w:r>
        <w:rPr>
          <w:rFonts w:eastAsia="Calibri"/>
          <w:sz w:val="28"/>
          <w:szCs w:val="28"/>
        </w:rPr>
      </w:r>
    </w:p>
    <w:p>
      <w:pPr>
        <w:pStyle w:val="979"/>
        <w:ind w:firstLine="567"/>
        <w:jc w:val="center"/>
        <w:rPr>
          <w:rFonts w:eastAsia="Calibri"/>
          <w:sz w:val="28"/>
          <w:szCs w:val="28"/>
        </w:rPr>
      </w:pPr>
      <w:r>
        <w:rPr>
          <w:rFonts w:eastAsia="Calibri"/>
          <w:sz w:val="28"/>
          <w:szCs w:val="28"/>
        </w:rPr>
        <w:t xml:space="preserve">по </w:t>
      </w:r>
      <w:r>
        <w:rPr>
          <w:rFonts w:eastAsia="Calibri"/>
          <w:sz w:val="28"/>
          <w:szCs w:val="28"/>
        </w:rPr>
        <w:t xml:space="preserve">Государственному </w:t>
      </w:r>
      <w:r>
        <w:rPr>
          <w:sz w:val="28"/>
          <w:szCs w:val="28"/>
        </w:rPr>
        <w:t xml:space="preserve">контракт</w:t>
      </w:r>
      <w:r>
        <w:rPr>
          <w:rFonts w:eastAsia="Calibri"/>
          <w:sz w:val="28"/>
          <w:szCs w:val="28"/>
        </w:rPr>
        <w:t xml:space="preserve">у от               №_____</w:t>
      </w:r>
      <w:r>
        <w:rPr>
          <w:rFonts w:eastAsia="Calibri"/>
          <w:sz w:val="28"/>
          <w:szCs w:val="28"/>
        </w:rPr>
      </w:r>
      <w:r>
        <w:rPr>
          <w:rFonts w:eastAsia="Calibri"/>
          <w:sz w:val="28"/>
          <w:szCs w:val="28"/>
        </w:rPr>
      </w:r>
    </w:p>
    <w:p>
      <w:pPr>
        <w:pStyle w:val="979"/>
        <w:ind w:firstLine="5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979"/>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 xml:space="preserve">Заказчик Межрегиональный филиал Федерального казенного учреждения «Центр по обеспечению деятельности Ка</w:t>
      </w:r>
      <w:r>
        <w:rPr>
          <w:rFonts w:eastAsia="Calibri"/>
          <w:sz w:val="28"/>
          <w:szCs w:val="28"/>
          <w:lang w:eastAsia="en-US"/>
        </w:rPr>
        <w:t xml:space="preserve">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Заказчик принял следующие оказанные услуги:</w:t>
      </w:r>
      <w:r>
        <w:rPr>
          <w:rFonts w:eastAsia="Calibri"/>
          <w:sz w:val="28"/>
          <w:szCs w:val="28"/>
        </w:rPr>
      </w:r>
      <w:r>
        <w:rPr>
          <w:rFonts w:eastAsia="Calibri"/>
          <w:sz w:val="28"/>
          <w:szCs w:val="28"/>
        </w:rP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272"/>
        <w:gridCol w:w="724"/>
        <w:gridCol w:w="1096"/>
        <w:gridCol w:w="2155"/>
        <w:gridCol w:w="20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979"/>
              <w:jc w:val="left"/>
              <w:rPr>
                <w:rFonts w:eastAsia="Calibri"/>
                <w:sz w:val="28"/>
                <w:szCs w:val="28"/>
              </w:rPr>
            </w:pPr>
            <w:r>
              <w:rPr>
                <w:rFonts w:eastAsia="Calibri"/>
                <w:sz w:val="28"/>
                <w:szCs w:val="28"/>
              </w:rPr>
              <w:t xml:space="preserve">№ п/п</w:t>
            </w:r>
            <w:r>
              <w:rPr>
                <w:rFonts w:eastAsia="Calibri"/>
                <w:sz w:val="28"/>
                <w:szCs w:val="28"/>
              </w:rPr>
            </w:r>
            <w:r>
              <w:rPr>
                <w:rFonts w:eastAsia="Calibri"/>
                <w:sz w:val="28"/>
                <w:szCs w:val="28"/>
              </w:rPr>
            </w:r>
          </w:p>
        </w:tc>
        <w:tc>
          <w:tcPr>
            <w:tcW w:w="3272" w:type="dxa"/>
            <w:vAlign w:val="top"/>
            <w:textDirection w:val="lrTb"/>
            <w:noWrap w:val="false"/>
          </w:tcPr>
          <w:p>
            <w:pPr>
              <w:pStyle w:val="979"/>
              <w:jc w:val="left"/>
              <w:rPr>
                <w:rFonts w:eastAsia="Calibri"/>
                <w:sz w:val="28"/>
                <w:szCs w:val="28"/>
              </w:rPr>
            </w:pPr>
            <w:r>
              <w:rPr>
                <w:rFonts w:eastAsia="Calibri"/>
                <w:sz w:val="28"/>
                <w:szCs w:val="28"/>
              </w:rPr>
              <w:t xml:space="preserve">Наименование оказанных услуг</w:t>
            </w:r>
            <w:r>
              <w:rPr>
                <w:rFonts w:eastAsia="Calibri"/>
                <w:sz w:val="28"/>
                <w:szCs w:val="28"/>
              </w:rPr>
            </w:r>
            <w:r>
              <w:rPr>
                <w:rFonts w:eastAsia="Calibri"/>
                <w:sz w:val="28"/>
                <w:szCs w:val="28"/>
              </w:rPr>
            </w:r>
          </w:p>
        </w:tc>
        <w:tc>
          <w:tcPr>
            <w:tcW w:w="724" w:type="dxa"/>
            <w:vAlign w:val="top"/>
            <w:textDirection w:val="lrTb"/>
            <w:noWrap w:val="false"/>
          </w:tcPr>
          <w:p>
            <w:pPr>
              <w:pStyle w:val="979"/>
              <w:jc w:val="left"/>
              <w:rPr>
                <w:rFonts w:eastAsia="Calibri"/>
                <w:sz w:val="28"/>
                <w:szCs w:val="28"/>
              </w:rPr>
            </w:pPr>
            <w:r>
              <w:rPr>
                <w:rFonts w:eastAsia="Calibri"/>
                <w:sz w:val="28"/>
                <w:szCs w:val="28"/>
              </w:rPr>
              <w:t xml:space="preserve">Ед. изм.</w:t>
            </w:r>
            <w:r>
              <w:rPr>
                <w:rFonts w:eastAsia="Calibri"/>
                <w:sz w:val="28"/>
                <w:szCs w:val="28"/>
              </w:rPr>
            </w:r>
            <w:r>
              <w:rPr>
                <w:rFonts w:eastAsia="Calibri"/>
                <w:sz w:val="28"/>
                <w:szCs w:val="28"/>
              </w:rPr>
            </w:r>
          </w:p>
        </w:tc>
        <w:tc>
          <w:tcPr>
            <w:tcW w:w="1096" w:type="dxa"/>
            <w:vAlign w:val="top"/>
            <w:textDirection w:val="lrTb"/>
            <w:noWrap w:val="false"/>
          </w:tcPr>
          <w:p>
            <w:pPr>
              <w:pStyle w:val="979"/>
              <w:jc w:val="left"/>
              <w:rPr>
                <w:rFonts w:eastAsia="Calibri"/>
                <w:sz w:val="28"/>
                <w:szCs w:val="28"/>
              </w:rPr>
            </w:pPr>
            <w:r>
              <w:rPr>
                <w:rFonts w:eastAsia="Calibri"/>
                <w:sz w:val="28"/>
                <w:szCs w:val="28"/>
              </w:rPr>
              <w:t xml:space="preserve">Объем</w:t>
            </w:r>
            <w:r>
              <w:rPr>
                <w:rFonts w:eastAsia="Calibri"/>
                <w:sz w:val="28"/>
                <w:szCs w:val="28"/>
              </w:rPr>
            </w:r>
            <w:r>
              <w:rPr>
                <w:rFonts w:eastAsia="Calibri"/>
                <w:sz w:val="28"/>
                <w:szCs w:val="28"/>
              </w:rPr>
            </w:r>
          </w:p>
        </w:tc>
        <w:tc>
          <w:tcPr>
            <w:tcW w:w="2155" w:type="dxa"/>
            <w:vAlign w:val="top"/>
            <w:textDirection w:val="lrTb"/>
            <w:noWrap w:val="false"/>
          </w:tcPr>
          <w:p>
            <w:pPr>
              <w:pStyle w:val="979"/>
              <w:jc w:val="left"/>
              <w:rPr>
                <w:rFonts w:eastAsia="Calibri"/>
                <w:sz w:val="28"/>
                <w:szCs w:val="28"/>
              </w:rPr>
            </w:pPr>
            <w:r>
              <w:rPr>
                <w:rFonts w:eastAsia="Calibri"/>
                <w:sz w:val="28"/>
                <w:szCs w:val="28"/>
              </w:rPr>
              <w:t xml:space="preserve">Цена (руб.)</w:t>
            </w:r>
            <w:r>
              <w:rPr>
                <w:rFonts w:eastAsia="Calibri"/>
                <w:sz w:val="28"/>
                <w:szCs w:val="28"/>
              </w:rPr>
            </w:r>
            <w:r>
              <w:rPr>
                <w:rFonts w:eastAsia="Calibri"/>
                <w:sz w:val="28"/>
                <w:szCs w:val="28"/>
              </w:rPr>
            </w:r>
          </w:p>
        </w:tc>
        <w:tc>
          <w:tcPr>
            <w:tcW w:w="2081" w:type="dxa"/>
            <w:vAlign w:val="top"/>
            <w:textDirection w:val="lrTb"/>
            <w:noWrap w:val="false"/>
          </w:tcPr>
          <w:p>
            <w:pPr>
              <w:pStyle w:val="979"/>
              <w:jc w:val="left"/>
              <w:rPr>
                <w:rFonts w:eastAsia="Calibri"/>
                <w:sz w:val="28"/>
                <w:szCs w:val="28"/>
              </w:rPr>
            </w:pPr>
            <w:r>
              <w:rPr>
                <w:rFonts w:eastAsia="Calibri"/>
                <w:sz w:val="28"/>
                <w:szCs w:val="28"/>
              </w:rPr>
              <w:t xml:space="preserve">Сумма (руб.)</w:t>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979"/>
              <w:jc w:val="center"/>
              <w:rPr>
                <w:rFonts w:eastAsia="Calibri"/>
                <w:sz w:val="28"/>
                <w:szCs w:val="28"/>
              </w:rPr>
            </w:pPr>
            <w:r>
              <w:rPr>
                <w:rFonts w:eastAsia="Calibri"/>
                <w:sz w:val="28"/>
                <w:szCs w:val="28"/>
              </w:rPr>
              <w:t xml:space="preserve">1</w:t>
            </w:r>
            <w:r>
              <w:rPr>
                <w:rFonts w:eastAsia="Calibri"/>
                <w:sz w:val="28"/>
                <w:szCs w:val="28"/>
              </w:rPr>
            </w:r>
            <w:r>
              <w:rPr>
                <w:rFonts w:eastAsia="Calibri"/>
                <w:sz w:val="28"/>
                <w:szCs w:val="28"/>
              </w:rPr>
            </w:r>
          </w:p>
        </w:tc>
        <w:tc>
          <w:tcPr>
            <w:tcW w:w="3272" w:type="dxa"/>
            <w:vAlign w:val="top"/>
            <w:textDirection w:val="lrTb"/>
            <w:noWrap w:val="false"/>
          </w:tcPr>
          <w:p>
            <w:pPr>
              <w:pStyle w:val="979"/>
              <w:jc w:val="center"/>
              <w:rPr>
                <w:rFonts w:eastAsia="Calibri"/>
                <w:sz w:val="28"/>
                <w:szCs w:val="28"/>
              </w:rPr>
            </w:pPr>
            <w:r>
              <w:rPr>
                <w:rFonts w:eastAsia="Calibri"/>
                <w:sz w:val="28"/>
                <w:szCs w:val="28"/>
              </w:rPr>
              <w:t xml:space="preserve">2</w:t>
            </w:r>
            <w:r>
              <w:rPr>
                <w:rFonts w:eastAsia="Calibri"/>
                <w:sz w:val="28"/>
                <w:szCs w:val="28"/>
              </w:rPr>
            </w:r>
            <w:r>
              <w:rPr>
                <w:rFonts w:eastAsia="Calibri"/>
                <w:sz w:val="28"/>
                <w:szCs w:val="28"/>
              </w:rPr>
            </w:r>
          </w:p>
        </w:tc>
        <w:tc>
          <w:tcPr>
            <w:tcW w:w="724" w:type="dxa"/>
            <w:vAlign w:val="top"/>
            <w:textDirection w:val="lrTb"/>
            <w:noWrap w:val="false"/>
          </w:tcPr>
          <w:p>
            <w:pPr>
              <w:pStyle w:val="979"/>
              <w:jc w:val="center"/>
              <w:rPr>
                <w:rFonts w:eastAsia="Calibri"/>
                <w:sz w:val="28"/>
                <w:szCs w:val="28"/>
              </w:rPr>
            </w:pPr>
            <w:r>
              <w:rPr>
                <w:rFonts w:eastAsia="Calibri"/>
                <w:sz w:val="28"/>
                <w:szCs w:val="28"/>
              </w:rPr>
              <w:t xml:space="preserve">3</w:t>
            </w:r>
            <w:r>
              <w:rPr>
                <w:rFonts w:eastAsia="Calibri"/>
                <w:sz w:val="28"/>
                <w:szCs w:val="28"/>
              </w:rPr>
            </w:r>
            <w:r>
              <w:rPr>
                <w:rFonts w:eastAsia="Calibri"/>
                <w:sz w:val="28"/>
                <w:szCs w:val="28"/>
              </w:rPr>
            </w:r>
          </w:p>
        </w:tc>
        <w:tc>
          <w:tcPr>
            <w:tcW w:w="1096" w:type="dxa"/>
            <w:vAlign w:val="top"/>
            <w:textDirection w:val="lrTb"/>
            <w:noWrap w:val="false"/>
          </w:tcPr>
          <w:p>
            <w:pPr>
              <w:pStyle w:val="979"/>
              <w:jc w:val="center"/>
              <w:rPr>
                <w:rFonts w:eastAsia="Calibri"/>
                <w:sz w:val="28"/>
                <w:szCs w:val="28"/>
              </w:rPr>
            </w:pPr>
            <w:r>
              <w:rPr>
                <w:rFonts w:eastAsia="Calibri"/>
                <w:sz w:val="28"/>
                <w:szCs w:val="28"/>
              </w:rPr>
              <w:t xml:space="preserve">4</w:t>
            </w:r>
            <w:r>
              <w:rPr>
                <w:rFonts w:eastAsia="Calibri"/>
                <w:sz w:val="28"/>
                <w:szCs w:val="28"/>
              </w:rPr>
            </w:r>
            <w:r>
              <w:rPr>
                <w:rFonts w:eastAsia="Calibri"/>
                <w:sz w:val="28"/>
                <w:szCs w:val="28"/>
              </w:rPr>
            </w:r>
          </w:p>
        </w:tc>
        <w:tc>
          <w:tcPr>
            <w:tcW w:w="2155" w:type="dxa"/>
            <w:vAlign w:val="top"/>
            <w:textDirection w:val="lrTb"/>
            <w:noWrap w:val="false"/>
          </w:tcPr>
          <w:p>
            <w:pPr>
              <w:pStyle w:val="979"/>
              <w:jc w:val="center"/>
              <w:rPr>
                <w:rFonts w:eastAsia="Calibri"/>
                <w:sz w:val="28"/>
                <w:szCs w:val="28"/>
              </w:rPr>
            </w:pPr>
            <w:r>
              <w:rPr>
                <w:rFonts w:eastAsia="Calibri"/>
                <w:sz w:val="28"/>
                <w:szCs w:val="28"/>
              </w:rPr>
              <w:t xml:space="preserve">5</w:t>
            </w:r>
            <w:r>
              <w:rPr>
                <w:rFonts w:eastAsia="Calibri"/>
                <w:sz w:val="28"/>
                <w:szCs w:val="28"/>
              </w:rPr>
            </w:r>
            <w:r>
              <w:rPr>
                <w:rFonts w:eastAsia="Calibri"/>
                <w:sz w:val="28"/>
                <w:szCs w:val="28"/>
              </w:rPr>
            </w:r>
          </w:p>
        </w:tc>
        <w:tc>
          <w:tcPr>
            <w:tcW w:w="2081" w:type="dxa"/>
            <w:vAlign w:val="top"/>
            <w:textDirection w:val="lrTb"/>
            <w:noWrap w:val="false"/>
          </w:tcPr>
          <w:p>
            <w:pPr>
              <w:pStyle w:val="979"/>
              <w:jc w:val="center"/>
              <w:rPr>
                <w:rFonts w:eastAsia="Calibri"/>
                <w:sz w:val="28"/>
                <w:szCs w:val="28"/>
              </w:rPr>
            </w:pPr>
            <w:r>
              <w:rPr>
                <w:rFonts w:eastAsia="Calibri"/>
                <w:sz w:val="28"/>
                <w:szCs w:val="28"/>
              </w:rPr>
              <w:t xml:space="preserve">6</w:t>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3272"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724"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1096"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155"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081" w:type="dxa"/>
            <w:vAlign w:val="top"/>
            <w:textDirection w:val="lrTb"/>
            <w:noWrap w:val="false"/>
          </w:tcPr>
          <w:p>
            <w:pPr>
              <w:pStyle w:val="979"/>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979"/>
              <w:jc w:val="left"/>
              <w:rPr>
                <w:sz w:val="28"/>
                <w:szCs w:val="28"/>
              </w:rPr>
            </w:pPr>
            <w:r>
              <w:rPr>
                <w:sz w:val="28"/>
                <w:szCs w:val="28"/>
              </w:rPr>
              <w:t xml:space="preserve">Итого:</w:t>
            </w:r>
            <w:r>
              <w:rPr>
                <w:sz w:val="28"/>
                <w:szCs w:val="28"/>
              </w:rPr>
            </w:r>
            <w:r>
              <w:rPr>
                <w:sz w:val="28"/>
                <w:szCs w:val="28"/>
              </w:rPr>
            </w:r>
          </w:p>
        </w:tc>
        <w:tc>
          <w:tcPr>
            <w:tcW w:w="724"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1096"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2155"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2081" w:type="dxa"/>
            <w:vAlign w:val="top"/>
            <w:textDirection w:val="lrTb"/>
            <w:noWrap w:val="false"/>
          </w:tcPr>
          <w:p>
            <w:pPr>
              <w:pStyle w:val="979"/>
              <w:jc w:val="left"/>
              <w:rPr>
                <w:sz w:val="28"/>
                <w:szCs w:val="28"/>
              </w:rPr>
            </w:pPr>
            <w:r>
              <w:rPr>
                <w:sz w:val="28"/>
                <w:szCs w:val="28"/>
              </w:rPr>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979"/>
              <w:jc w:val="left"/>
              <w:rPr>
                <w:sz w:val="28"/>
                <w:szCs w:val="28"/>
              </w:rPr>
            </w:pPr>
            <w:r>
              <w:rPr>
                <w:sz w:val="28"/>
                <w:szCs w:val="28"/>
              </w:rPr>
              <w:t xml:space="preserve">В том числе НДС (%):</w:t>
            </w:r>
            <w:r>
              <w:rPr>
                <w:sz w:val="28"/>
                <w:szCs w:val="28"/>
              </w:rPr>
            </w:r>
            <w:r>
              <w:rPr>
                <w:sz w:val="28"/>
                <w:szCs w:val="28"/>
              </w:rPr>
            </w:r>
          </w:p>
        </w:tc>
        <w:tc>
          <w:tcPr>
            <w:tcW w:w="724"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1096"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2155" w:type="dxa"/>
            <w:vAlign w:val="top"/>
            <w:textDirection w:val="lrTb"/>
            <w:noWrap w:val="false"/>
          </w:tcPr>
          <w:p>
            <w:pPr>
              <w:pStyle w:val="979"/>
              <w:jc w:val="left"/>
              <w:rPr>
                <w:sz w:val="28"/>
                <w:szCs w:val="28"/>
              </w:rPr>
            </w:pPr>
            <w:r>
              <w:rPr>
                <w:sz w:val="28"/>
                <w:szCs w:val="28"/>
              </w:rPr>
            </w:r>
            <w:r>
              <w:rPr>
                <w:sz w:val="28"/>
                <w:szCs w:val="28"/>
              </w:rPr>
            </w:r>
            <w:r>
              <w:rPr>
                <w:sz w:val="28"/>
                <w:szCs w:val="28"/>
              </w:rPr>
            </w:r>
          </w:p>
        </w:tc>
        <w:tc>
          <w:tcPr>
            <w:tcW w:w="2081" w:type="dxa"/>
            <w:vAlign w:val="top"/>
            <w:textDirection w:val="lrTb"/>
            <w:noWrap w:val="false"/>
          </w:tcPr>
          <w:p>
            <w:pPr>
              <w:pStyle w:val="979"/>
              <w:jc w:val="left"/>
              <w:rPr>
                <w:sz w:val="28"/>
                <w:szCs w:val="28"/>
              </w:rPr>
            </w:pPr>
            <w:r>
              <w:rPr>
                <w:sz w:val="28"/>
                <w:szCs w:val="28"/>
              </w:rPr>
            </w:r>
            <w:r>
              <w:rPr>
                <w:sz w:val="28"/>
                <w:szCs w:val="28"/>
              </w:rPr>
            </w:r>
            <w:r>
              <w:rPr>
                <w:sz w:val="28"/>
                <w:szCs w:val="28"/>
              </w:rPr>
            </w:r>
          </w:p>
        </w:tc>
      </w:tr>
    </w:tbl>
    <w:p>
      <w:pPr>
        <w:pStyle w:val="979"/>
        <w:rPr>
          <w:rFonts w:eastAsia="Calibri"/>
          <w:sz w:val="28"/>
          <w:szCs w:val="28"/>
        </w:rPr>
      </w:pPr>
      <w:r>
        <w:rPr>
          <w:rFonts w:eastAsia="Calibri"/>
          <w:sz w:val="28"/>
          <w:szCs w:val="28"/>
        </w:rPr>
        <w:tab/>
        <w:t xml:space="preserve">Все услуги, указанные в настоящем акте выполнены </w:t>
      </w:r>
      <w:r>
        <w:rPr>
          <w:rFonts w:eastAsia="Calibri"/>
          <w:sz w:val="28"/>
          <w:szCs w:val="28"/>
        </w:rPr>
        <w:t xml:space="preserve">___.__.</w:t>
      </w:r>
      <w:r>
        <w:rPr>
          <w:rFonts w:eastAsia="Calibri"/>
          <w:sz w:val="28"/>
          <w:szCs w:val="28"/>
        </w:rPr>
        <w:t xml:space="preserve">202</w:t>
      </w:r>
      <w:r>
        <w:rPr>
          <w:rFonts w:eastAsia="Calibri"/>
          <w:sz w:val="28"/>
          <w:szCs w:val="28"/>
        </w:rPr>
        <w:t xml:space="preserve">6</w:t>
      </w:r>
      <w:r>
        <w:rPr>
          <w:rFonts w:eastAsia="Calibri"/>
          <w:sz w:val="28"/>
          <w:szCs w:val="28"/>
        </w:rPr>
        <w:t xml:space="preserve"> </w:t>
      </w:r>
      <w:r>
        <w:rPr>
          <w:rFonts w:eastAsia="Calibri"/>
          <w:sz w:val="28"/>
          <w:szCs w:val="28"/>
        </w:rPr>
        <w:t xml:space="preserve">,</w:t>
      </w:r>
      <w:r>
        <w:rPr>
          <w:rFonts w:eastAsia="Calibri"/>
          <w:sz w:val="28"/>
          <w:szCs w:val="28"/>
        </w:rPr>
        <w:t xml:space="preserve">____________ (полностью/не полностью), претензий по объему, качеству и срокам оказания услуг _____________ (не имеется/имеется)</w:t>
      </w:r>
      <w:r>
        <w:rPr>
          <w:rFonts w:eastAsia="Calibri"/>
          <w:sz w:val="28"/>
          <w:szCs w:val="28"/>
          <w:vertAlign w:val="superscript"/>
        </w:rPr>
        <w:t xml:space="preserve"> </w:t>
      </w:r>
      <w:r>
        <w:rPr>
          <w:rFonts w:eastAsia="Calibri"/>
          <w:sz w:val="28"/>
          <w:szCs w:val="28"/>
          <w:vertAlign w:val="superscript"/>
        </w:rPr>
        <w:footnoteReference w:id="2"/>
      </w:r>
      <w:r>
        <w:rPr>
          <w:rFonts w:eastAsia="Calibri"/>
          <w:sz w:val="28"/>
          <w:szCs w:val="28"/>
        </w:rPr>
        <w:t xml:space="preserve">.</w:t>
      </w:r>
      <w:r>
        <w:rPr>
          <w:rFonts w:eastAsia="Calibri"/>
          <w:sz w:val="28"/>
          <w:szCs w:val="28"/>
        </w:rPr>
        <w:t xml:space="preserve"> </w:t>
      </w:r>
      <w:r>
        <w:rPr>
          <w:rFonts w:eastAsia="Calibri"/>
          <w:sz w:val="28"/>
          <w:szCs w:val="28"/>
        </w:rPr>
      </w:r>
      <w:r>
        <w:rPr>
          <w:rFonts w:eastAsia="Calibri"/>
          <w:sz w:val="28"/>
          <w:szCs w:val="28"/>
        </w:rPr>
      </w:r>
    </w:p>
    <w:p>
      <w:pPr>
        <w:pStyle w:val="979"/>
        <w:rPr>
          <w:rFonts w:eastAsia="Calibri"/>
          <w:sz w:val="28"/>
          <w:szCs w:val="28"/>
        </w:rPr>
      </w:pPr>
      <w:r>
        <w:rPr>
          <w:rFonts w:eastAsia="Calibri"/>
          <w:sz w:val="28"/>
          <w:szCs w:val="28"/>
        </w:rPr>
        <w:t xml:space="preserve">Настоящий акт составлен в ______ экземплярах, имеющих равную юридическую силу, по одному для каждой из сторон.</w:t>
      </w:r>
      <w:r>
        <w:rPr>
          <w:rFonts w:eastAsia="Calibri"/>
          <w:sz w:val="28"/>
          <w:szCs w:val="28"/>
        </w:rPr>
      </w:r>
      <w:r>
        <w:rPr>
          <w:rFonts w:eastAsia="Calibri"/>
          <w:sz w:val="28"/>
          <w:szCs w:val="28"/>
        </w:rPr>
      </w:r>
    </w:p>
    <w:p>
      <w:pPr>
        <w:pStyle w:val="979"/>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979"/>
        <w:ind w:firstLine="567"/>
        <w:jc w:val="left"/>
        <w:rPr>
          <w:rFonts w:eastAsia="Calibri"/>
          <w:sz w:val="28"/>
          <w:szCs w:val="28"/>
        </w:rPr>
      </w:pPr>
      <w:r>
        <w:rPr>
          <w:rFonts w:eastAsia="Calibri"/>
          <w:sz w:val="28"/>
          <w:szCs w:val="28"/>
        </w:rPr>
        <w:t xml:space="preserve">Приложение: на ____ л.</w:t>
      </w:r>
      <w:r>
        <w:rPr>
          <w:rFonts w:eastAsia="Calibri"/>
          <w:sz w:val="28"/>
          <w:szCs w:val="28"/>
        </w:rPr>
      </w:r>
      <w:r>
        <w:rPr>
          <w:rFonts w:eastAsia="Calibri"/>
          <w:sz w:val="28"/>
          <w:szCs w:val="28"/>
        </w:rPr>
      </w:r>
    </w:p>
    <w:p>
      <w:pPr>
        <w:pStyle w:val="979"/>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979"/>
        <w:jc w:val="left"/>
        <w:rPr>
          <w:rFonts w:eastAsia="Calibri"/>
        </w:rPr>
      </w:pPr>
      <w:r>
        <w:rPr>
          <w:rFonts w:eastAsia="Calibri"/>
        </w:rPr>
        <w:t xml:space="preserve">Исполнитель_________________           _______________            ____________________________</w:t>
      </w:r>
      <w:r>
        <w:rPr>
          <w:rFonts w:eastAsia="Calibri"/>
        </w:rPr>
      </w:r>
      <w:r>
        <w:rPr>
          <w:rFonts w:eastAsia="Calibri"/>
        </w:rPr>
      </w:r>
    </w:p>
    <w:p>
      <w:pPr>
        <w:pStyle w:val="979"/>
        <w:jc w:val="left"/>
        <w:rPr>
          <w:rFonts w:eastAsia="Calibri"/>
        </w:rPr>
      </w:pPr>
      <w:r>
        <w:rPr>
          <w:rFonts w:eastAsia="Calibri"/>
        </w:rPr>
        <w:t xml:space="preserve">М.П.                      (должность)                    (подпись)                        (расшифровка подписи)</w:t>
      </w:r>
      <w:r>
        <w:rPr>
          <w:rFonts w:eastAsia="Calibri"/>
        </w:rPr>
      </w:r>
      <w:r>
        <w:rPr>
          <w:rFonts w:eastAsia="Calibri"/>
        </w:rPr>
      </w:r>
    </w:p>
    <w:p>
      <w:pPr>
        <w:pStyle w:val="979"/>
        <w:ind w:firstLine="567"/>
        <w:jc w:val="left"/>
        <w:rPr>
          <w:rFonts w:eastAsia="Calibri"/>
        </w:rPr>
      </w:pPr>
      <w:r>
        <w:rPr>
          <w:rFonts w:eastAsia="Calibri"/>
        </w:rPr>
        <w:t xml:space="preserve"> </w:t>
        <w:tab/>
        <w:tab/>
        <w:tab/>
        <w:tab/>
        <w:tab/>
        <w:tab/>
        <w:tab/>
        <w:tab/>
        <w:t xml:space="preserve">                     «__» __________ 20___ г.</w:t>
      </w:r>
      <w:r>
        <w:rPr>
          <w:rFonts w:eastAsia="Calibri"/>
        </w:rPr>
      </w:r>
      <w:r>
        <w:rPr>
          <w:rFonts w:eastAsia="Calibri"/>
        </w:rPr>
      </w:r>
    </w:p>
    <w:p>
      <w:pPr>
        <w:pStyle w:val="979"/>
        <w:ind w:firstLine="567"/>
        <w:jc w:val="left"/>
        <w:rPr>
          <w:rFonts w:eastAsia="Calibri"/>
        </w:rPr>
      </w:pPr>
      <w:r>
        <w:rPr>
          <w:rFonts w:eastAsia="Calibri"/>
        </w:rPr>
      </w:r>
      <w:r>
        <w:rPr>
          <w:rFonts w:eastAsia="Calibri"/>
        </w:rPr>
      </w:r>
      <w:r>
        <w:rPr>
          <w:rFonts w:eastAsia="Calibri"/>
        </w:rPr>
      </w:r>
    </w:p>
    <w:p>
      <w:pPr>
        <w:pStyle w:val="979"/>
        <w:ind w:firstLine="567"/>
        <w:jc w:val="left"/>
        <w:rPr>
          <w:rFonts w:eastAsia="Calibri"/>
        </w:rPr>
      </w:pPr>
      <w:r>
        <w:rPr>
          <w:rFonts w:eastAsia="Calibri"/>
        </w:rPr>
      </w:r>
      <w:r>
        <w:rPr>
          <w:rFonts w:eastAsia="Calibri"/>
        </w:rPr>
      </w:r>
      <w:r>
        <w:rPr>
          <w:rFonts w:eastAsia="Calibri"/>
        </w:rPr>
      </w:r>
    </w:p>
    <w:p>
      <w:pPr>
        <w:pStyle w:val="979"/>
        <w:ind w:firstLine="567"/>
        <w:jc w:val="left"/>
        <w:rPr>
          <w:rFonts w:eastAsia="Calibri"/>
        </w:rPr>
      </w:pPr>
      <w:r>
        <w:rPr>
          <w:rFonts w:eastAsia="Calibri"/>
        </w:rPr>
      </w:r>
      <w:r>
        <w:rPr>
          <w:rFonts w:eastAsia="Calibri"/>
        </w:rPr>
      </w:r>
      <w:r>
        <w:rPr>
          <w:rFonts w:eastAsia="Calibri"/>
        </w:rPr>
      </w:r>
    </w:p>
    <w:p>
      <w:pPr>
        <w:pStyle w:val="979"/>
        <w:jc w:val="left"/>
        <w:rPr>
          <w:rFonts w:eastAsia="Calibri"/>
        </w:rPr>
      </w:pPr>
      <w:r>
        <w:rPr>
          <w:rFonts w:eastAsia="Calibri"/>
        </w:rPr>
        <w:t xml:space="preserve">Заказчик       </w:t>
      </w:r>
      <w:r>
        <w:rPr>
          <w:rFonts w:eastAsia="Calibri"/>
        </w:rPr>
        <w:t xml:space="preserve">_________________       ________________         ___________________________                                                                     М.П.                      (должность)                    (подпись)                        (расшифровка подписи)</w:t>
      </w:r>
      <w:r>
        <w:rPr>
          <w:rFonts w:eastAsia="Calibri"/>
        </w:rPr>
      </w:r>
      <w:r>
        <w:rPr>
          <w:rFonts w:eastAsia="Calibri"/>
        </w:rPr>
      </w:r>
    </w:p>
    <w:p>
      <w:pPr>
        <w:pStyle w:val="979"/>
        <w:ind w:firstLine="567"/>
        <w:jc w:val="left"/>
        <w:rPr>
          <w:rFonts w:eastAsia="Calibri"/>
        </w:rPr>
      </w:pPr>
      <w:r>
        <w:rPr>
          <w:rFonts w:eastAsia="Calibri"/>
        </w:rPr>
        <w:tab/>
        <w:tab/>
        <w:t xml:space="preserve">  </w:t>
        <w:tab/>
        <w:tab/>
        <w:tab/>
        <w:tab/>
        <w:tab/>
        <w:tab/>
        <w:t xml:space="preserve">                     «__» __________ 20___ г.</w:t>
      </w:r>
      <w:r>
        <w:rPr>
          <w:rFonts w:eastAsia="Calibri"/>
        </w:rPr>
      </w:r>
      <w:r>
        <w:rPr>
          <w:rFonts w:eastAsia="Calibri"/>
        </w:rPr>
      </w:r>
    </w:p>
    <w:p>
      <w:pPr>
        <w:pStyle w:val="979"/>
        <w:jc w:val="left"/>
        <w:rPr>
          <w:rFonts w:eastAsia="Calibri"/>
        </w:rPr>
      </w:pPr>
      <w:r>
        <w:rPr>
          <w:rFonts w:eastAsia="Calibri"/>
        </w:rPr>
      </w:r>
      <w:r>
        <w:rPr>
          <w:rFonts w:eastAsia="Calibri"/>
        </w:rPr>
      </w:r>
      <w:r>
        <w:rPr>
          <w:rFonts w:eastAsia="Calibri"/>
        </w:rPr>
      </w:r>
    </w:p>
    <w:p>
      <w:pPr>
        <w:pStyle w:val="979"/>
        <w:jc w:val="center"/>
        <w:rPr>
          <w:rFonts w:eastAsia="Calibri"/>
          <w:sz w:val="22"/>
          <w:szCs w:val="28"/>
          <w:lang w:eastAsia="en-US"/>
        </w:rPr>
      </w:pPr>
      <w:r>
        <w:rPr>
          <w:rFonts w:eastAsia="Calibri"/>
          <w:sz w:val="22"/>
          <w:szCs w:val="28"/>
          <w:lang w:eastAsia="en-US"/>
        </w:rPr>
      </w:r>
      <w:r>
        <w:rPr>
          <w:rFonts w:eastAsia="Calibri"/>
          <w:sz w:val="22"/>
          <w:szCs w:val="28"/>
          <w:lang w:eastAsia="en-US"/>
        </w:rPr>
      </w:r>
      <w:r>
        <w:rPr>
          <w:rFonts w:eastAsia="Calibri"/>
          <w:sz w:val="22"/>
          <w:szCs w:val="28"/>
          <w:lang w:eastAsia="en-US"/>
        </w:rPr>
      </w:r>
    </w:p>
    <w:p>
      <w:pPr>
        <w:pStyle w:val="979"/>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2" o:title=""/>
              </v:shape>
            </w:pict>
          </mc:Fallback>
        </mc:AlternateContent>
      </w:r>
      <w:r>
        <w:rPr>
          <w:vanish/>
        </w:rPr>
      </w:r>
      <w:r>
        <w:rPr>
          <w:vanish/>
        </w:rPr>
      </w:r>
    </w:p>
    <w:sectPr>
      <w:headerReference w:type="default" r:id="rId11"/>
      <w:footnotePr/>
      <w:endnotePr/>
      <w:type w:val="nextPage"/>
      <w:pgSz w:w="11906" w:h="16838" w:orient="portrait"/>
      <w:pgMar w:top="1134" w:right="567" w:bottom="1134"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203030804020204"/>
  </w:font>
  <w:font w:name="SchoolBookC">
    <w:panose1 w:val="020B0203030804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79"/>
        <w:ind w:firstLine="709"/>
        <w:rPr>
          <w:sz w:val="20"/>
          <w:szCs w:val="20"/>
        </w:rPr>
      </w:pPr>
      <w:r>
        <w:rPr>
          <w:rStyle w:val="1163"/>
        </w:rPr>
        <w:footnoteRef/>
      </w:r>
      <w:r>
        <w:t xml:space="preserve"> </w:t>
      </w:r>
      <w:r>
        <w:rPr>
          <w:sz w:val="20"/>
          <w:szCs w:val="20"/>
        </w:rPr>
        <w:t xml:space="preserve">Информация заполняется Заказчиком. При наличии претензий по объему, качеству и (или) срокам </w:t>
      </w:r>
      <w:r>
        <w:rPr>
          <w:sz w:val="20"/>
          <w:szCs w:val="20"/>
        </w:rPr>
        <w:t xml:space="preserve">оказанных услуг</w:t>
      </w:r>
      <w:r>
        <w:rPr>
          <w:sz w:val="20"/>
          <w:szCs w:val="20"/>
        </w:rPr>
        <w:t xml:space="preserve"> оформляется приложение к Акту приема-передачи </w:t>
      </w:r>
      <w:r>
        <w:rPr>
          <w:sz w:val="20"/>
          <w:szCs w:val="20"/>
        </w:rPr>
        <w:t xml:space="preserve">оказанных услуг</w:t>
      </w:r>
      <w:r>
        <w:rPr>
          <w:sz w:val="20"/>
          <w:szCs w:val="20"/>
        </w:rPr>
        <w:t xml:space="preserve"> с указанием всех претензий</w:t>
      </w:r>
      <w:r>
        <w:rPr>
          <w:sz w:val="20"/>
          <w:szCs w:val="20"/>
        </w:rPr>
      </w:r>
      <w:r>
        <w:rPr>
          <w:sz w:val="20"/>
          <w:szCs w:val="2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lang w:val="ru-RU"/>
      </w:rPr>
    </w:pPr>
    <w:r>
      <w:fldChar w:fldCharType="begin"/>
    </w:r>
    <w:r>
      <w:instrText xml:space="preserve">PAGE   \* MERGEFORMAT</w:instrText>
    </w:r>
    <w:r>
      <w:fldChar w:fldCharType="separate"/>
    </w:r>
    <w:r>
      <w:rPr>
        <w:lang w:val="ru-RU"/>
      </w:rPr>
      <w:t xml:space="preserve">10</w:t>
    </w:r>
    <w:r>
      <w:fldChar w:fldCharType="end"/>
    </w:r>
    <w:r>
      <w:rPr>
        <w:lang w:val="ru-RU"/>
      </w:rPr>
    </w:r>
    <w:r>
      <w:rPr>
        <w:lang w:val="ru-RU"/>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lang w:val="ru-RU"/>
      </w:rPr>
    </w:pPr>
    <w:r>
      <w:rPr>
        <w:lang w:val="ru-RU"/>
      </w:rPr>
    </w:r>
    <w:r>
      <w:rPr>
        <w:lang w:val="ru-RU"/>
      </w:rPr>
    </w:r>
    <w:r>
      <w:rPr>
        <w:lang w:val="ru-RU"/>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lang w:val="ru-RU"/>
      </w:rPr>
    </w:pPr>
    <w:r>
      <w:fldChar w:fldCharType="begin"/>
    </w:r>
    <w:r>
      <w:instrText xml:space="preserve">PAGE   \* MERGEFORMAT</w:instrText>
    </w:r>
    <w:r>
      <w:fldChar w:fldCharType="separate"/>
    </w:r>
    <w:r>
      <w:rPr>
        <w:lang w:val="ru-RU"/>
      </w:rPr>
      <w:t xml:space="preserve">16</w:t>
    </w:r>
    <w:r>
      <w:fldChar w:fldCharType="end"/>
    </w:r>
    <w:r>
      <w:rPr>
        <w:lang w:val="ru-RU"/>
      </w:rPr>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4"/>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3"/>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5"/>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30"/>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29"/>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27"/>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12"/>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3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1">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2">
    <w:multiLevelType w:val="hybridMultilevel"/>
    <w:lvl w:ilvl="0">
      <w:start w:val="1"/>
      <w:numFmt w:val="decimal"/>
      <w:pStyle w:val="1036"/>
      <w:isLgl w:val="false"/>
      <w:suff w:val="tab"/>
      <w:lvlText w:val="%1."/>
      <w:lvlJc w:val="left"/>
      <w:pPr>
        <w:ind w:left="567" w:hanging="567"/>
        <w:tabs>
          <w:tab w:val="num" w:pos="567" w:leader="none"/>
        </w:tabs>
      </w:pPr>
    </w:lvl>
    <w:lvl w:ilvl="1">
      <w:start w:val="1"/>
      <w:numFmt w:val="decimal"/>
      <w:pStyle w:val="1025"/>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3">
    <w:multiLevelType w:val="hybridMultilevel"/>
    <w:lvl w:ilvl="0">
      <w:start w:val="1"/>
      <w:numFmt w:val="decimal"/>
      <w:pStyle w:val="103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102" w:hanging="360"/>
      </w:p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15">
    <w:multiLevelType w:val="hybridMultilevel"/>
    <w:lvl w:ilvl="0">
      <w:start w:val="1"/>
      <w:numFmt w:val="decimal"/>
      <w:pStyle w:val="1156"/>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644" w:hanging="360"/>
      </w:pPr>
    </w:lvl>
    <w:lvl w:ilvl="1">
      <w:start w:val="1"/>
      <w:numFmt w:val="lowerLetter"/>
      <w:isLgl w:val="false"/>
      <w:suff w:val="tab"/>
      <w:lvlText w:val="%2."/>
      <w:lvlJc w:val="left"/>
      <w:pPr>
        <w:ind w:left="1363" w:hanging="360"/>
      </w:pPr>
    </w:lvl>
    <w:lvl w:ilvl="2">
      <w:start w:val="1"/>
      <w:numFmt w:val="lowerRoman"/>
      <w:isLgl w:val="false"/>
      <w:suff w:val="tab"/>
      <w:lvlText w:val="%3."/>
      <w:lvlJc w:val="right"/>
      <w:pPr>
        <w:ind w:left="2083" w:hanging="180"/>
      </w:pPr>
    </w:lvl>
    <w:lvl w:ilvl="3">
      <w:start w:val="1"/>
      <w:numFmt w:val="decimal"/>
      <w:isLgl w:val="false"/>
      <w:suff w:val="tab"/>
      <w:lvlText w:val="%4."/>
      <w:lvlJc w:val="left"/>
      <w:pPr>
        <w:ind w:left="2803" w:hanging="360"/>
      </w:pPr>
    </w:lvl>
    <w:lvl w:ilvl="4">
      <w:start w:val="1"/>
      <w:numFmt w:val="lowerLetter"/>
      <w:isLgl w:val="false"/>
      <w:suff w:val="tab"/>
      <w:lvlText w:val="%5."/>
      <w:lvlJc w:val="left"/>
      <w:pPr>
        <w:ind w:left="3523" w:hanging="360"/>
      </w:pPr>
    </w:lvl>
    <w:lvl w:ilvl="5">
      <w:start w:val="1"/>
      <w:numFmt w:val="lowerRoman"/>
      <w:isLgl w:val="false"/>
      <w:suff w:val="tab"/>
      <w:lvlText w:val="%6."/>
      <w:lvlJc w:val="right"/>
      <w:pPr>
        <w:ind w:left="4243" w:hanging="180"/>
      </w:pPr>
    </w:lvl>
    <w:lvl w:ilvl="6">
      <w:start w:val="1"/>
      <w:numFmt w:val="decimal"/>
      <w:isLgl w:val="false"/>
      <w:suff w:val="tab"/>
      <w:lvlText w:val="%7."/>
      <w:lvlJc w:val="left"/>
      <w:pPr>
        <w:ind w:left="4963" w:hanging="360"/>
      </w:pPr>
    </w:lvl>
    <w:lvl w:ilvl="7">
      <w:start w:val="1"/>
      <w:numFmt w:val="lowerLetter"/>
      <w:isLgl w:val="false"/>
      <w:suff w:val="tab"/>
      <w:lvlText w:val="%8."/>
      <w:lvlJc w:val="left"/>
      <w:pPr>
        <w:ind w:left="5683" w:hanging="360"/>
      </w:pPr>
    </w:lvl>
    <w:lvl w:ilvl="8">
      <w:start w:val="1"/>
      <w:numFmt w:val="lowerRoman"/>
      <w:isLgl w:val="false"/>
      <w:suff w:val="tab"/>
      <w:lvlText w:val="%9."/>
      <w:lvlJc w:val="right"/>
      <w:pPr>
        <w:ind w:left="6403" w:hanging="180"/>
      </w:pPr>
    </w:lvl>
  </w:abstractNum>
  <w:abstractNum w:abstractNumId="1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9">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20">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pStyle w:val="1162"/>
      <w:isLgl w:val="false"/>
      <w:suff w:val="space"/>
      <w:lvlText w:val="%1"/>
      <w:lvlJc w:val="center"/>
      <w:pPr>
        <w:ind w:left="1066" w:firstLine="0"/>
      </w:pPr>
    </w:lvl>
    <w:lvl w:ilvl="1">
      <w:start w:val="1"/>
      <w:numFmt w:val="decimal"/>
      <w:pStyle w:val="1160"/>
      <w:isLgl w:val="false"/>
      <w:suff w:val="space"/>
      <w:lvlText w:val="%1.%2"/>
      <w:lvlJc w:val="left"/>
      <w:pPr>
        <w:ind w:left="1066" w:firstLine="708"/>
      </w:pPr>
    </w:lvl>
    <w:lvl w:ilvl="2">
      <w:start w:val="1"/>
      <w:numFmt w:val="decimal"/>
      <w:pStyle w:val="1161"/>
      <w:isLgl w:val="false"/>
      <w:suff w:val="space"/>
      <w:lvlText w:val="%1.%2.%3"/>
      <w:lvlJc w:val="left"/>
      <w:pPr>
        <w:ind w:left="1066" w:firstLine="708"/>
      </w:pPr>
    </w:lvl>
    <w:lvl w:ilvl="3">
      <w:start w:val="1"/>
      <w:numFmt w:val="decimal"/>
      <w:pStyle w:val="1159"/>
      <w:isLgl w:val="false"/>
      <w:suff w:val="space"/>
      <w:lvlText w:val="%1.%2.%3.%4"/>
      <w:lvlJc w:val="left"/>
      <w:pPr>
        <w:ind w:left="1066" w:firstLine="708"/>
      </w:pPr>
    </w:lvl>
    <w:lvl w:ilvl="4">
      <w:start w:val="1"/>
      <w:numFmt w:val="decimal"/>
      <w:pStyle w:val="1158"/>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2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thaiNumbers"/>
      <w:pStyle w:val="1090"/>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5">
    <w:multiLevelType w:val="hybridMultilevel"/>
    <w:lvl w:ilvl="0">
      <w:start w:val="1"/>
      <w:numFmt w:val="decimal"/>
      <w:pStyle w:val="1044"/>
      <w:isLgl w:val="false"/>
      <w:suff w:val="tab"/>
      <w:lvlText w:val="%1."/>
      <w:lvlJc w:val="left"/>
      <w:pPr>
        <w:ind w:left="360" w:hanging="360"/>
        <w:tabs>
          <w:tab w:val="num" w:pos="360" w:leader="none"/>
        </w:tabs>
      </w:pPr>
    </w:lvl>
    <w:lvl w:ilvl="1">
      <w:start w:val="1"/>
      <w:numFmt w:val="decimal"/>
      <w:pStyle w:val="1046"/>
      <w:isLgl w:val="false"/>
      <w:suff w:val="tab"/>
      <w:lvlText w:val="%1.%2."/>
      <w:lvlJc w:val="left"/>
      <w:pPr>
        <w:ind w:left="972" w:hanging="432"/>
        <w:tabs>
          <w:tab w:val="num" w:pos="972" w:leader="none"/>
        </w:tabs>
      </w:pPr>
      <w:rPr>
        <w:b/>
      </w:rPr>
    </w:lvl>
    <w:lvl w:ilvl="2">
      <w:start w:val="1"/>
      <w:numFmt w:val="decimal"/>
      <w:pStyle w:val="1075"/>
      <w:isLgl w:val="false"/>
      <w:suff w:val="tab"/>
      <w:lvlText w:val="%1.%2.%3."/>
      <w:lvlJc w:val="left"/>
      <w:pPr>
        <w:ind w:left="1224" w:hanging="504"/>
        <w:tabs>
          <w:tab w:val="num" w:pos="1440" w:leader="none"/>
        </w:tabs>
      </w:pPr>
    </w:lvl>
    <w:lvl w:ilvl="3">
      <w:start w:val="1"/>
      <w:numFmt w:val="decimal"/>
      <w:pStyle w:val="1088"/>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6">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7">
    <w:multiLevelType w:val="hybridMultilevel"/>
    <w:lvl w:ilvl="0">
      <w:start w:val="1"/>
      <w:numFmt w:val="decimal"/>
      <w:pStyle w:val="1174"/>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75"/>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76"/>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8">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9">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79"/>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30">
    <w:multiLevelType w:val="hybridMultilevel"/>
    <w:lvl w:ilvl="0">
      <w:start w:val="1"/>
      <w:numFmt w:val="decimal"/>
      <w:pStyle w:val="1165"/>
      <w:isLgl w:val="false"/>
      <w:suff w:val="tab"/>
      <w:lvlText w:val="%1."/>
      <w:lvlJc w:val="left"/>
      <w:pPr>
        <w:ind w:left="851" w:hanging="851"/>
        <w:tabs>
          <w:tab w:val="num" w:pos="851" w:leader="none"/>
        </w:tabs>
      </w:pPr>
    </w:lvl>
    <w:lvl w:ilvl="1">
      <w:start w:val="1"/>
      <w:numFmt w:val="decimal"/>
      <w:pStyle w:val="1166"/>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68"/>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31">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32">
    <w:multiLevelType w:val="hybridMultilevel"/>
    <w:lvl w:ilvl="0">
      <w:start w:val="1"/>
      <w:numFmt w:val="decimal"/>
      <w:isLgl w:val="false"/>
      <w:suff w:val="tab"/>
      <w:lvlText w:val="%1)"/>
      <w:lvlJc w:val="left"/>
      <w:pPr>
        <w:ind w:left="1513" w:hanging="945"/>
        <w:tabs>
          <w:tab w:val="num" w:pos="1513" w:leader="none"/>
        </w:tabs>
      </w:pPr>
      <w:rPr>
        <w:rFonts w:ascii="Times New Roman" w:hAnsi="Times New Roman" w:eastAsia="Times New Roman" w:cs="Times New Roman"/>
      </w:rPr>
    </w:lvl>
    <w:lvl w:ilvl="1">
      <w:start w:val="1"/>
      <w:numFmt w:val="lowerLetter"/>
      <w:isLgl w:val="false"/>
      <w:suff w:val="tab"/>
      <w:lvlText w:val="%2."/>
      <w:lvlJc w:val="left"/>
      <w:pPr>
        <w:ind w:left="1648" w:hanging="360"/>
        <w:tabs>
          <w:tab w:val="num" w:pos="1648" w:leader="none"/>
        </w:tabs>
      </w:pPr>
    </w:lvl>
    <w:lvl w:ilvl="2">
      <w:start w:val="1"/>
      <w:numFmt w:val="lowerRoman"/>
      <w:isLgl w:val="false"/>
      <w:suff w:val="tab"/>
      <w:lvlText w:val="%3."/>
      <w:lvlJc w:val="right"/>
      <w:pPr>
        <w:ind w:left="2368" w:hanging="180"/>
        <w:tabs>
          <w:tab w:val="num" w:pos="2368" w:leader="none"/>
        </w:tabs>
      </w:pPr>
    </w:lvl>
    <w:lvl w:ilvl="3">
      <w:start w:val="1"/>
      <w:numFmt w:val="decimal"/>
      <w:isLgl w:val="false"/>
      <w:suff w:val="tab"/>
      <w:lvlText w:val="%4."/>
      <w:lvlJc w:val="left"/>
      <w:pPr>
        <w:ind w:left="3088" w:hanging="360"/>
        <w:tabs>
          <w:tab w:val="num" w:pos="3088" w:leader="none"/>
        </w:tabs>
      </w:pPr>
    </w:lvl>
    <w:lvl w:ilvl="4">
      <w:start w:val="1"/>
      <w:numFmt w:val="lowerLetter"/>
      <w:isLgl w:val="false"/>
      <w:suff w:val="tab"/>
      <w:lvlText w:val="%5."/>
      <w:lvlJc w:val="left"/>
      <w:pPr>
        <w:ind w:left="3808" w:hanging="360"/>
        <w:tabs>
          <w:tab w:val="num" w:pos="3808" w:leader="none"/>
        </w:tabs>
      </w:pPr>
    </w:lvl>
    <w:lvl w:ilvl="5">
      <w:start w:val="1"/>
      <w:numFmt w:val="lowerRoman"/>
      <w:isLgl w:val="false"/>
      <w:suff w:val="tab"/>
      <w:lvlText w:val="%6."/>
      <w:lvlJc w:val="right"/>
      <w:pPr>
        <w:ind w:left="4528" w:hanging="180"/>
        <w:tabs>
          <w:tab w:val="num" w:pos="4528" w:leader="none"/>
        </w:tabs>
      </w:pPr>
    </w:lvl>
    <w:lvl w:ilvl="6">
      <w:start w:val="1"/>
      <w:numFmt w:val="decimal"/>
      <w:isLgl w:val="false"/>
      <w:suff w:val="tab"/>
      <w:lvlText w:val="%7."/>
      <w:lvlJc w:val="left"/>
      <w:pPr>
        <w:ind w:left="5248" w:hanging="360"/>
        <w:tabs>
          <w:tab w:val="num" w:pos="5248" w:leader="none"/>
        </w:tabs>
      </w:pPr>
    </w:lvl>
    <w:lvl w:ilvl="7">
      <w:start w:val="1"/>
      <w:numFmt w:val="lowerLetter"/>
      <w:isLgl w:val="false"/>
      <w:suff w:val="tab"/>
      <w:lvlText w:val="%8."/>
      <w:lvlJc w:val="left"/>
      <w:pPr>
        <w:ind w:left="5968" w:hanging="360"/>
        <w:tabs>
          <w:tab w:val="num" w:pos="5968" w:leader="none"/>
        </w:tabs>
      </w:pPr>
    </w:lvl>
    <w:lvl w:ilvl="8">
      <w:start w:val="1"/>
      <w:numFmt w:val="lowerRoman"/>
      <w:isLgl w:val="false"/>
      <w:suff w:val="tab"/>
      <w:lvlText w:val="%9."/>
      <w:lvlJc w:val="right"/>
      <w:pPr>
        <w:ind w:left="6688" w:hanging="180"/>
        <w:tabs>
          <w:tab w:val="num" w:pos="6688" w:leader="none"/>
        </w:tabs>
      </w:pPr>
    </w:lvl>
  </w:abstractNum>
  <w:abstractNum w:abstractNumId="33">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3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5">
    <w:multiLevelType w:val="hybridMultilevel"/>
    <w:lvl w:ilvl="0">
      <w:start w:val="1"/>
      <w:numFmt w:val="decimal"/>
      <w:pStyle w:val="109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37">
    <w:multiLevelType w:val="hybridMultilevel"/>
    <w:lvl w:ilvl="0">
      <w:start w:val="1"/>
      <w:numFmt w:val="decimal"/>
      <w:pStyle w:val="1003"/>
      <w:isLgl w:val="false"/>
      <w:suff w:val="tab"/>
      <w:lvlText w:val="%1."/>
      <w:lvlJc w:val="left"/>
      <w:pPr>
        <w:ind w:left="432" w:hanging="432"/>
        <w:tabs>
          <w:tab w:val="num" w:pos="432" w:leader="none"/>
        </w:tabs>
      </w:pPr>
    </w:lvl>
    <w:lvl w:ilvl="1">
      <w:start w:val="1"/>
      <w:numFmt w:val="decimal"/>
      <w:pStyle w:val="1004"/>
      <w:isLgl w:val="false"/>
      <w:suff w:val="tab"/>
      <w:lvlText w:val="%1.%2"/>
      <w:lvlJc w:val="left"/>
      <w:pPr>
        <w:ind w:left="576" w:hanging="576"/>
        <w:tabs>
          <w:tab w:val="num" w:pos="576" w:leader="none"/>
        </w:tabs>
      </w:pPr>
    </w:lvl>
    <w:lvl w:ilvl="2">
      <w:start w:val="1"/>
      <w:numFmt w:val="decimal"/>
      <w:pStyle w:val="1006"/>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8">
    <w:multiLevelType w:val="hybridMultilevel"/>
    <w:lvl w:ilvl="0">
      <w:start w:val="1"/>
      <w:numFmt w:val="decimal"/>
      <w:isLgl w:val="false"/>
      <w:suff w:val="tab"/>
      <w:lvlText w:val="%1."/>
      <w:lvlJc w:val="left"/>
      <w:pPr>
        <w:ind w:left="1140" w:hanging="1140"/>
      </w:pPr>
      <w:rPr>
        <w:b/>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0">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1035"/>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41">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67"/>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42">
    <w:multiLevelType w:val="hybridMultilevel"/>
    <w:lvl w:ilvl="0">
      <w:start w:val="1"/>
      <w:numFmt w:val="bullet"/>
      <w:pStyle w:val="1297"/>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3"/>
  </w:num>
  <w:num w:numId="2">
    <w:abstractNumId w:val="37"/>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40"/>
  </w:num>
  <w:num w:numId="12">
    <w:abstractNumId w:val="13"/>
  </w:num>
  <w:num w:numId="13">
    <w:abstractNumId w:val="12"/>
  </w:num>
  <w:num w:numId="14">
    <w:abstractNumId w:val="25"/>
  </w:num>
  <w:num w:numId="15">
    <w:abstractNumId w:val="29"/>
  </w:num>
  <w:num w:numId="16">
    <w:abstractNumId w:val="24"/>
  </w:num>
  <w:num w:numId="17">
    <w:abstractNumId w:val="35"/>
  </w:num>
  <w:num w:numId="18">
    <w:abstractNumId w:val="15"/>
  </w:num>
  <w:num w:numId="19">
    <w:abstractNumId w:val="22"/>
  </w:num>
  <w:num w:numId="20">
    <w:abstractNumId w:val="30"/>
  </w:num>
  <w:num w:numId="21">
    <w:abstractNumId w:val="41"/>
  </w:num>
  <w:num w:numId="22">
    <w:abstractNumId w:val="27"/>
  </w:num>
  <w:num w:numId="23">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1"/>
  </w:num>
  <w:num w:numId="27">
    <w:abstractNumId w:val="33"/>
  </w:num>
  <w:num w:numId="28">
    <w:abstractNumId w:val="11"/>
  </w:num>
  <w:num w:numId="29">
    <w:abstractNumId w:val="39"/>
  </w:num>
  <w:num w:numId="30">
    <w:abstractNumId w:val="32"/>
  </w:num>
  <w:num w:numId="31">
    <w:abstractNumId w:val="17"/>
  </w:num>
  <w:num w:numId="32">
    <w:abstractNumId w:val="44"/>
  </w:num>
  <w:num w:numId="33">
    <w:abstractNumId w:val="43"/>
  </w:num>
  <w:num w:numId="34">
    <w:abstractNumId w:val="21"/>
  </w:num>
  <w:num w:numId="35">
    <w:abstractNumId w:val="36"/>
  </w:num>
  <w:num w:numId="36">
    <w:abstractNumId w:val="14"/>
  </w:num>
  <w:num w:numId="37">
    <w:abstractNumId w:val="42"/>
  </w:num>
  <w:num w:numId="38">
    <w:abstractNumId w:val="23"/>
  </w:num>
  <w:num w:numId="39">
    <w:abstractNumId w:val="26"/>
  </w:num>
  <w:num w:numId="40">
    <w:abstractNumId w:val="28"/>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979"/>
    <w:next w:val="979"/>
    <w:link w:val="804"/>
    <w:uiPriority w:val="9"/>
    <w:qFormat/>
    <w:pPr>
      <w:keepLines/>
      <w:keepNext/>
      <w:spacing w:before="480" w:after="200"/>
      <w:outlineLvl w:val="0"/>
    </w:pPr>
    <w:rPr>
      <w:rFonts w:ascii="Arial" w:hAnsi="Arial" w:eastAsia="Arial" w:cs="Arial"/>
      <w:sz w:val="40"/>
      <w:szCs w:val="40"/>
    </w:rPr>
  </w:style>
  <w:style w:type="character" w:styleId="804">
    <w:name w:val="Heading 1 Char"/>
    <w:link w:val="803"/>
    <w:uiPriority w:val="9"/>
    <w:rPr>
      <w:rFonts w:ascii="Arial" w:hAnsi="Arial" w:eastAsia="Arial" w:cs="Arial"/>
      <w:sz w:val="40"/>
      <w:szCs w:val="40"/>
    </w:rPr>
  </w:style>
  <w:style w:type="paragraph" w:styleId="805">
    <w:name w:val="Heading 2"/>
    <w:basedOn w:val="979"/>
    <w:next w:val="979"/>
    <w:link w:val="806"/>
    <w:uiPriority w:val="9"/>
    <w:unhideWhenUsed/>
    <w:qFormat/>
    <w:pPr>
      <w:keepLines/>
      <w:keepNext/>
      <w:spacing w:before="360" w:after="200"/>
      <w:outlineLvl w:val="1"/>
    </w:pPr>
    <w:rPr>
      <w:rFonts w:ascii="Arial" w:hAnsi="Arial" w:eastAsia="Arial" w:cs="Arial"/>
      <w:sz w:val="34"/>
    </w:rPr>
  </w:style>
  <w:style w:type="character" w:styleId="806">
    <w:name w:val="Heading 2 Char"/>
    <w:link w:val="805"/>
    <w:uiPriority w:val="9"/>
    <w:rPr>
      <w:rFonts w:ascii="Arial" w:hAnsi="Arial" w:eastAsia="Arial" w:cs="Arial"/>
      <w:sz w:val="34"/>
    </w:rPr>
  </w:style>
  <w:style w:type="paragraph" w:styleId="807">
    <w:name w:val="Heading 3"/>
    <w:basedOn w:val="979"/>
    <w:next w:val="979"/>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link w:val="807"/>
    <w:uiPriority w:val="9"/>
    <w:rPr>
      <w:rFonts w:ascii="Arial" w:hAnsi="Arial" w:eastAsia="Arial" w:cs="Arial"/>
      <w:sz w:val="30"/>
      <w:szCs w:val="30"/>
    </w:rPr>
  </w:style>
  <w:style w:type="paragraph" w:styleId="809">
    <w:name w:val="Heading 4"/>
    <w:basedOn w:val="979"/>
    <w:next w:val="979"/>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link w:val="809"/>
    <w:uiPriority w:val="9"/>
    <w:rPr>
      <w:rFonts w:ascii="Arial" w:hAnsi="Arial" w:eastAsia="Arial" w:cs="Arial"/>
      <w:b/>
      <w:bCs/>
      <w:sz w:val="26"/>
      <w:szCs w:val="26"/>
    </w:rPr>
  </w:style>
  <w:style w:type="paragraph" w:styleId="811">
    <w:name w:val="Heading 5"/>
    <w:basedOn w:val="979"/>
    <w:next w:val="979"/>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link w:val="811"/>
    <w:uiPriority w:val="9"/>
    <w:rPr>
      <w:rFonts w:ascii="Arial" w:hAnsi="Arial" w:eastAsia="Arial" w:cs="Arial"/>
      <w:b/>
      <w:bCs/>
      <w:sz w:val="24"/>
      <w:szCs w:val="24"/>
    </w:rPr>
  </w:style>
  <w:style w:type="paragraph" w:styleId="813">
    <w:name w:val="Heading 6"/>
    <w:basedOn w:val="979"/>
    <w:next w:val="979"/>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link w:val="813"/>
    <w:uiPriority w:val="9"/>
    <w:rPr>
      <w:rFonts w:ascii="Arial" w:hAnsi="Arial" w:eastAsia="Arial" w:cs="Arial"/>
      <w:b/>
      <w:bCs/>
      <w:sz w:val="22"/>
      <w:szCs w:val="22"/>
    </w:rPr>
  </w:style>
  <w:style w:type="paragraph" w:styleId="815">
    <w:name w:val="Heading 7"/>
    <w:basedOn w:val="979"/>
    <w:next w:val="979"/>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link w:val="815"/>
    <w:uiPriority w:val="9"/>
    <w:rPr>
      <w:rFonts w:ascii="Arial" w:hAnsi="Arial" w:eastAsia="Arial" w:cs="Arial"/>
      <w:b/>
      <w:bCs/>
      <w:i/>
      <w:iCs/>
      <w:sz w:val="22"/>
      <w:szCs w:val="22"/>
    </w:rPr>
  </w:style>
  <w:style w:type="paragraph" w:styleId="817">
    <w:name w:val="Heading 8"/>
    <w:basedOn w:val="979"/>
    <w:next w:val="979"/>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link w:val="817"/>
    <w:uiPriority w:val="9"/>
    <w:rPr>
      <w:rFonts w:ascii="Arial" w:hAnsi="Arial" w:eastAsia="Arial" w:cs="Arial"/>
      <w:i/>
      <w:iCs/>
      <w:sz w:val="22"/>
      <w:szCs w:val="22"/>
    </w:rPr>
  </w:style>
  <w:style w:type="paragraph" w:styleId="819">
    <w:name w:val="Heading 9"/>
    <w:basedOn w:val="979"/>
    <w:next w:val="979"/>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link w:val="819"/>
    <w:uiPriority w:val="9"/>
    <w:rPr>
      <w:rFonts w:ascii="Arial" w:hAnsi="Arial" w:eastAsia="Arial" w:cs="Arial"/>
      <w:i/>
      <w:iCs/>
      <w:sz w:val="21"/>
      <w:szCs w:val="21"/>
    </w:rPr>
  </w:style>
  <w:style w:type="paragraph" w:styleId="821">
    <w:name w:val="Title"/>
    <w:basedOn w:val="979"/>
    <w:next w:val="979"/>
    <w:link w:val="822"/>
    <w:uiPriority w:val="10"/>
    <w:qFormat/>
    <w:pPr>
      <w:contextualSpacing/>
      <w:spacing w:before="300" w:after="200"/>
    </w:pPr>
    <w:rPr>
      <w:sz w:val="48"/>
      <w:szCs w:val="48"/>
    </w:rPr>
  </w:style>
  <w:style w:type="character" w:styleId="822">
    <w:name w:val="Title Char"/>
    <w:link w:val="821"/>
    <w:uiPriority w:val="10"/>
    <w:rPr>
      <w:sz w:val="48"/>
      <w:szCs w:val="48"/>
    </w:rPr>
  </w:style>
  <w:style w:type="paragraph" w:styleId="823">
    <w:name w:val="Subtitle"/>
    <w:basedOn w:val="979"/>
    <w:next w:val="979"/>
    <w:link w:val="824"/>
    <w:uiPriority w:val="11"/>
    <w:qFormat/>
    <w:pPr>
      <w:spacing w:before="200" w:after="200"/>
    </w:pPr>
    <w:rPr>
      <w:sz w:val="24"/>
      <w:szCs w:val="24"/>
    </w:rPr>
  </w:style>
  <w:style w:type="character" w:styleId="824">
    <w:name w:val="Subtitle Char"/>
    <w:link w:val="823"/>
    <w:uiPriority w:val="11"/>
    <w:rPr>
      <w:sz w:val="24"/>
      <w:szCs w:val="24"/>
    </w:rPr>
  </w:style>
  <w:style w:type="paragraph" w:styleId="825">
    <w:name w:val="Quote"/>
    <w:basedOn w:val="979"/>
    <w:next w:val="979"/>
    <w:link w:val="826"/>
    <w:uiPriority w:val="29"/>
    <w:qFormat/>
    <w:pPr>
      <w:ind w:left="720" w:right="720"/>
    </w:pPr>
    <w:rPr>
      <w:i/>
    </w:rPr>
  </w:style>
  <w:style w:type="character" w:styleId="826">
    <w:name w:val="Quote Char"/>
    <w:link w:val="825"/>
    <w:uiPriority w:val="29"/>
    <w:rPr>
      <w:i/>
    </w:rPr>
  </w:style>
  <w:style w:type="paragraph" w:styleId="827">
    <w:name w:val="Intense Quote"/>
    <w:basedOn w:val="979"/>
    <w:next w:val="9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paragraph" w:styleId="829">
    <w:name w:val="Header"/>
    <w:basedOn w:val="979"/>
    <w:link w:val="830"/>
    <w:uiPriority w:val="99"/>
    <w:unhideWhenUsed/>
    <w:pPr>
      <w:spacing w:after="0" w:line="240" w:lineRule="auto"/>
      <w:tabs>
        <w:tab w:val="center" w:pos="7143" w:leader="none"/>
        <w:tab w:val="right" w:pos="14287" w:leader="none"/>
      </w:tabs>
    </w:pPr>
  </w:style>
  <w:style w:type="character" w:styleId="830">
    <w:name w:val="Header Char"/>
    <w:link w:val="829"/>
    <w:uiPriority w:val="99"/>
  </w:style>
  <w:style w:type="paragraph" w:styleId="831">
    <w:name w:val="Footer"/>
    <w:basedOn w:val="979"/>
    <w:link w:val="832"/>
    <w:uiPriority w:val="99"/>
    <w:unhideWhenUsed/>
    <w:pPr>
      <w:spacing w:after="0" w:line="240" w:lineRule="auto"/>
      <w:tabs>
        <w:tab w:val="center" w:pos="7143" w:leader="none"/>
        <w:tab w:val="right" w:pos="14287" w:leader="none"/>
      </w:tabs>
    </w:pPr>
  </w:style>
  <w:style w:type="character" w:styleId="832">
    <w:name w:val="Footer Char"/>
    <w:link w:val="831"/>
    <w:uiPriority w:val="99"/>
  </w:style>
  <w:style w:type="paragraph" w:styleId="833">
    <w:name w:val="Caption"/>
    <w:basedOn w:val="979"/>
    <w:next w:val="979"/>
    <w:link w:val="834"/>
    <w:uiPriority w:val="35"/>
    <w:semiHidden/>
    <w:unhideWhenUsed/>
    <w:qFormat/>
    <w:pPr>
      <w:spacing w:line="276" w:lineRule="auto"/>
    </w:pPr>
    <w:rPr>
      <w:b/>
      <w:bCs/>
      <w:color w:val="4f81bd" w:themeColor="accent1"/>
      <w:sz w:val="18"/>
      <w:szCs w:val="18"/>
    </w:rPr>
  </w:style>
  <w:style w:type="character" w:styleId="834">
    <w:name w:val="Caption Char"/>
    <w:link w:val="833"/>
    <w:uiPriority w:val="35"/>
    <w:rPr>
      <w:b/>
      <w:bCs/>
      <w:color w:val="4f81bd" w:themeColor="accent1"/>
      <w:sz w:val="18"/>
      <w:szCs w:val="18"/>
    </w:rPr>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9"/>
    <w:link w:val="963"/>
    <w:uiPriority w:val="99"/>
    <w:semiHidden/>
    <w:unhideWhenUsed/>
    <w:pPr>
      <w:spacing w:after="40" w:line="240" w:lineRule="auto"/>
    </w:pPr>
    <w:rPr>
      <w:sz w:val="18"/>
    </w:rPr>
  </w:style>
  <w:style w:type="character" w:styleId="963">
    <w:name w:val="Footnote Text Char"/>
    <w:link w:val="962"/>
    <w:uiPriority w:val="99"/>
    <w:rPr>
      <w:sz w:val="18"/>
    </w:rPr>
  </w:style>
  <w:style w:type="character" w:styleId="964">
    <w:name w:val="footnote reference"/>
    <w:uiPriority w:val="99"/>
    <w:unhideWhenUsed/>
    <w:rPr>
      <w:vertAlign w:val="superscript"/>
    </w:rPr>
  </w:style>
  <w:style w:type="paragraph" w:styleId="965">
    <w:name w:val="endnote text"/>
    <w:basedOn w:val="979"/>
    <w:link w:val="966"/>
    <w:uiPriority w:val="99"/>
    <w:semiHidden/>
    <w:unhideWhenUsed/>
    <w:pPr>
      <w:spacing w:after="0" w:line="240" w:lineRule="auto"/>
    </w:pPr>
    <w:rPr>
      <w:sz w:val="20"/>
    </w:rPr>
  </w:style>
  <w:style w:type="character" w:styleId="966">
    <w:name w:val="Endnote Text Char"/>
    <w:link w:val="965"/>
    <w:uiPriority w:val="99"/>
    <w:rPr>
      <w:sz w:val="20"/>
    </w:rPr>
  </w:style>
  <w:style w:type="character" w:styleId="967">
    <w:name w:val="endnote reference"/>
    <w:uiPriority w:val="99"/>
    <w:semiHidden/>
    <w:unhideWhenUsed/>
    <w:rPr>
      <w:vertAlign w:val="superscript"/>
    </w:rPr>
  </w:style>
  <w:style w:type="paragraph" w:styleId="968">
    <w:name w:val="toc 1"/>
    <w:basedOn w:val="979"/>
    <w:next w:val="979"/>
    <w:uiPriority w:val="39"/>
    <w:unhideWhenUsed/>
    <w:pPr>
      <w:ind w:left="0" w:right="0" w:firstLine="0"/>
      <w:spacing w:after="57"/>
    </w:pPr>
  </w:style>
  <w:style w:type="paragraph" w:styleId="969">
    <w:name w:val="toc 2"/>
    <w:basedOn w:val="979"/>
    <w:next w:val="979"/>
    <w:uiPriority w:val="39"/>
    <w:unhideWhenUsed/>
    <w:pPr>
      <w:ind w:left="283" w:right="0" w:firstLine="0"/>
      <w:spacing w:after="57"/>
    </w:pPr>
  </w:style>
  <w:style w:type="paragraph" w:styleId="970">
    <w:name w:val="toc 3"/>
    <w:basedOn w:val="979"/>
    <w:next w:val="979"/>
    <w:uiPriority w:val="39"/>
    <w:unhideWhenUsed/>
    <w:pPr>
      <w:ind w:left="567" w:right="0" w:firstLine="0"/>
      <w:spacing w:after="57"/>
    </w:p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next w:val="979"/>
    <w:link w:val="979"/>
    <w:qFormat/>
    <w:pPr>
      <w:jc w:val="both"/>
    </w:pPr>
    <w:rPr>
      <w:sz w:val="24"/>
      <w:szCs w:val="24"/>
      <w:lang w:val="ru-RU" w:eastAsia="ru-RU" w:bidi="ar-SA"/>
    </w:rPr>
  </w:style>
  <w:style w:type="paragraph" w:styleId="980">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979"/>
    <w:next w:val="979"/>
    <w:link w:val="992"/>
    <w:uiPriority w:val="99"/>
    <w:qFormat/>
    <w:pPr>
      <w:jc w:val="center"/>
      <w:keepNext/>
      <w:spacing w:before="240" w:after="60"/>
      <w:outlineLvl w:val="0"/>
    </w:pPr>
    <w:rPr>
      <w:b/>
      <w:sz w:val="36"/>
      <w:szCs w:val="20"/>
      <w:lang w:val="en-US" w:eastAsia="en-US"/>
    </w:rPr>
  </w:style>
  <w:style w:type="paragraph" w:styleId="981">
    <w:name w:val="Заголовок 2"/>
    <w:basedOn w:val="979"/>
    <w:next w:val="979"/>
    <w:link w:val="993"/>
    <w:qFormat/>
    <w:pPr>
      <w:jc w:val="center"/>
      <w:keepNext/>
      <w:outlineLvl w:val="1"/>
    </w:pPr>
    <w:rPr>
      <w:b/>
      <w:bCs/>
      <w:lang w:val="en-US" w:eastAsia="en-US"/>
    </w:rPr>
  </w:style>
  <w:style w:type="paragraph" w:styleId="982">
    <w:name w:val="Заголовок 3"/>
    <w:basedOn w:val="979"/>
    <w:next w:val="979"/>
    <w:link w:val="994"/>
    <w:qFormat/>
    <w:pPr>
      <w:jc w:val="both"/>
      <w:keepNext/>
      <w:spacing w:before="240" w:after="60"/>
      <w:outlineLvl w:val="2"/>
    </w:pPr>
    <w:rPr>
      <w:rFonts w:ascii="Arial" w:hAnsi="Arial"/>
      <w:b/>
      <w:szCs w:val="20"/>
      <w:lang w:val="en-US" w:eastAsia="en-US"/>
    </w:rPr>
  </w:style>
  <w:style w:type="paragraph" w:styleId="983">
    <w:name w:val="Заголовок 4"/>
    <w:basedOn w:val="979"/>
    <w:next w:val="979"/>
    <w:link w:val="995"/>
    <w:qFormat/>
    <w:pPr>
      <w:jc w:val="both"/>
      <w:keepNext/>
      <w:spacing w:before="240" w:after="60"/>
      <w:outlineLvl w:val="3"/>
    </w:pPr>
    <w:rPr>
      <w:rFonts w:ascii="Arial" w:hAnsi="Arial"/>
      <w:szCs w:val="20"/>
      <w:lang w:val="en-US" w:eastAsia="en-US"/>
    </w:rPr>
  </w:style>
  <w:style w:type="paragraph" w:styleId="984">
    <w:name w:val="Заголовок 5"/>
    <w:basedOn w:val="979"/>
    <w:next w:val="979"/>
    <w:link w:val="996"/>
    <w:qFormat/>
    <w:pPr>
      <w:jc w:val="both"/>
      <w:spacing w:before="240" w:after="60"/>
      <w:outlineLvl w:val="4"/>
    </w:pPr>
    <w:rPr>
      <w:sz w:val="22"/>
      <w:szCs w:val="20"/>
      <w:lang w:val="en-US" w:eastAsia="en-US"/>
    </w:rPr>
  </w:style>
  <w:style w:type="paragraph" w:styleId="985">
    <w:name w:val="Заголовок 6"/>
    <w:basedOn w:val="979"/>
    <w:next w:val="979"/>
    <w:link w:val="997"/>
    <w:qFormat/>
    <w:pPr>
      <w:jc w:val="both"/>
      <w:spacing w:before="240" w:after="60"/>
      <w:outlineLvl w:val="5"/>
    </w:pPr>
    <w:rPr>
      <w:i/>
      <w:sz w:val="22"/>
      <w:szCs w:val="20"/>
      <w:lang w:val="en-US" w:eastAsia="en-US"/>
    </w:rPr>
  </w:style>
  <w:style w:type="paragraph" w:styleId="986">
    <w:name w:val="Заголовок 7"/>
    <w:basedOn w:val="979"/>
    <w:next w:val="979"/>
    <w:link w:val="998"/>
    <w:qFormat/>
    <w:pPr>
      <w:jc w:val="both"/>
      <w:spacing w:before="240" w:after="60"/>
      <w:outlineLvl w:val="6"/>
    </w:pPr>
    <w:rPr>
      <w:rFonts w:ascii="Arial" w:hAnsi="Arial"/>
      <w:sz w:val="20"/>
      <w:szCs w:val="20"/>
      <w:lang w:val="en-US" w:eastAsia="en-US"/>
    </w:rPr>
  </w:style>
  <w:style w:type="paragraph" w:styleId="987">
    <w:name w:val="Заголовок 8"/>
    <w:basedOn w:val="979"/>
    <w:next w:val="979"/>
    <w:link w:val="999"/>
    <w:qFormat/>
    <w:pPr>
      <w:jc w:val="both"/>
      <w:spacing w:before="240" w:after="60"/>
      <w:outlineLvl w:val="7"/>
    </w:pPr>
    <w:rPr>
      <w:rFonts w:ascii="Arial" w:hAnsi="Arial"/>
      <w:i/>
      <w:sz w:val="20"/>
      <w:szCs w:val="20"/>
      <w:lang w:val="en-US" w:eastAsia="en-US"/>
    </w:rPr>
  </w:style>
  <w:style w:type="paragraph" w:styleId="988">
    <w:name w:val="Заголовок 9"/>
    <w:basedOn w:val="979"/>
    <w:next w:val="979"/>
    <w:link w:val="1000"/>
    <w:qFormat/>
    <w:pPr>
      <w:jc w:val="both"/>
      <w:spacing w:before="240" w:after="60"/>
      <w:outlineLvl w:val="8"/>
    </w:pPr>
    <w:rPr>
      <w:rFonts w:ascii="Arial" w:hAnsi="Arial"/>
      <w:b/>
      <w:i/>
      <w:sz w:val="18"/>
      <w:szCs w:val="20"/>
      <w:lang w:val="en-US" w:eastAsia="en-US"/>
    </w:rPr>
  </w:style>
  <w:style w:type="character" w:styleId="989">
    <w:name w:val="Основной шрифт абзаца"/>
    <w:next w:val="989"/>
    <w:link w:val="979"/>
    <w:uiPriority w:val="1"/>
    <w:unhideWhenUsed/>
  </w:style>
  <w:style w:type="table" w:styleId="990">
    <w:name w:val="Обычная таблица"/>
    <w:next w:val="990"/>
    <w:link w:val="979"/>
    <w:uiPriority w:val="99"/>
    <w:semiHidden/>
    <w:unhideWhenUsed/>
    <w:qFormat/>
    <w:tblPr/>
  </w:style>
  <w:style w:type="numbering" w:styleId="991">
    <w:name w:val="Нет списка"/>
    <w:next w:val="991"/>
    <w:link w:val="979"/>
    <w:uiPriority w:val="99"/>
    <w:semiHidden/>
    <w:unhideWhenUsed/>
  </w:style>
  <w:style w:type="character" w:styleId="992">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992"/>
    <w:link w:val="980"/>
    <w:uiPriority w:val="99"/>
    <w:rPr>
      <w:b/>
      <w:sz w:val="36"/>
    </w:rPr>
  </w:style>
  <w:style w:type="character" w:styleId="993">
    <w:name w:val="Заголовок 2 Знак"/>
    <w:next w:val="993"/>
    <w:link w:val="981"/>
    <w:rPr>
      <w:b/>
      <w:bCs/>
      <w:sz w:val="24"/>
      <w:szCs w:val="24"/>
    </w:rPr>
  </w:style>
  <w:style w:type="character" w:styleId="994">
    <w:name w:val="Заголовок 3 Знак1"/>
    <w:next w:val="994"/>
    <w:link w:val="982"/>
    <w:rPr>
      <w:rFonts w:ascii="Arial" w:hAnsi="Arial"/>
      <w:b/>
      <w:sz w:val="24"/>
    </w:rPr>
  </w:style>
  <w:style w:type="character" w:styleId="995">
    <w:name w:val="Заголовок 4 Знак"/>
    <w:next w:val="995"/>
    <w:link w:val="983"/>
    <w:rPr>
      <w:rFonts w:ascii="Arial" w:hAnsi="Arial"/>
      <w:sz w:val="24"/>
    </w:rPr>
  </w:style>
  <w:style w:type="character" w:styleId="996">
    <w:name w:val="Заголовок 5 Знак"/>
    <w:next w:val="996"/>
    <w:link w:val="984"/>
    <w:rPr>
      <w:sz w:val="22"/>
    </w:rPr>
  </w:style>
  <w:style w:type="character" w:styleId="997">
    <w:name w:val="Заголовок 6 Знак"/>
    <w:next w:val="997"/>
    <w:link w:val="985"/>
    <w:rPr>
      <w:i/>
      <w:sz w:val="22"/>
    </w:rPr>
  </w:style>
  <w:style w:type="character" w:styleId="998">
    <w:name w:val="Заголовок 7 Знак"/>
    <w:next w:val="998"/>
    <w:link w:val="986"/>
    <w:rPr>
      <w:rFonts w:ascii="Arial" w:hAnsi="Arial"/>
    </w:rPr>
  </w:style>
  <w:style w:type="character" w:styleId="999">
    <w:name w:val="Заголовок 8 Знак"/>
    <w:next w:val="999"/>
    <w:link w:val="987"/>
    <w:rPr>
      <w:rFonts w:ascii="Arial" w:hAnsi="Arial"/>
      <w:i/>
    </w:rPr>
  </w:style>
  <w:style w:type="character" w:styleId="1000">
    <w:name w:val="Заголовок 9 Знак"/>
    <w:next w:val="1000"/>
    <w:link w:val="988"/>
    <w:rPr>
      <w:rFonts w:ascii="Arial" w:hAnsi="Arial"/>
      <w:b/>
      <w:i/>
      <w:sz w:val="18"/>
    </w:rPr>
  </w:style>
  <w:style w:type="paragraph" w:styleId="1001">
    <w:name w:val="Основной текст с отступом"/>
    <w:basedOn w:val="979"/>
    <w:next w:val="1001"/>
    <w:link w:val="1002"/>
    <w:pPr>
      <w:ind w:left="5760"/>
    </w:pPr>
    <w:rPr>
      <w:lang w:val="en-US" w:eastAsia="en-US"/>
    </w:rPr>
  </w:style>
  <w:style w:type="character" w:styleId="1002">
    <w:name w:val="Основной текст с отступом Знак"/>
    <w:next w:val="1002"/>
    <w:link w:val="1001"/>
    <w:rPr>
      <w:sz w:val="24"/>
      <w:szCs w:val="24"/>
    </w:rPr>
  </w:style>
  <w:style w:type="paragraph" w:styleId="1003">
    <w:name w:val="Стиль1"/>
    <w:basedOn w:val="979"/>
    <w:next w:val="1003"/>
    <w:link w:val="979"/>
    <w:pPr>
      <w:numPr>
        <w:ilvl w:val="0"/>
        <w:numId w:val="2"/>
      </w:numPr>
      <w:keepLines/>
      <w:keepNext/>
      <w:spacing w:after="60"/>
      <w:widowControl w:val="off"/>
      <w:suppressLineNumbers/>
    </w:pPr>
    <w:rPr>
      <w:b/>
      <w:sz w:val="28"/>
    </w:rPr>
  </w:style>
  <w:style w:type="paragraph" w:styleId="1004">
    <w:name w:val="Стиль2"/>
    <w:basedOn w:val="1005"/>
    <w:next w:val="1004"/>
    <w:link w:val="979"/>
    <w:pPr>
      <w:numPr>
        <w:ilvl w:val="1"/>
        <w:numId w:val="2"/>
      </w:numPr>
      <w:keepLines/>
      <w:keepNext/>
      <w:spacing w:after="60"/>
      <w:widowControl w:val="off"/>
      <w:suppressLineNumbers/>
    </w:pPr>
    <w:rPr>
      <w:b/>
      <w:szCs w:val="20"/>
    </w:rPr>
  </w:style>
  <w:style w:type="paragraph" w:styleId="1005">
    <w:name w:val="Нумерованный список 2"/>
    <w:basedOn w:val="979"/>
    <w:next w:val="1005"/>
    <w:link w:val="979"/>
    <w:pPr>
      <w:numPr>
        <w:ilvl w:val="0"/>
        <w:numId w:val="1"/>
      </w:numPr>
    </w:pPr>
  </w:style>
  <w:style w:type="paragraph" w:styleId="1006">
    <w:name w:val="Стиль3 Знак"/>
    <w:basedOn w:val="1007"/>
    <w:next w:val="1006"/>
    <w:link w:val="979"/>
    <w:pPr>
      <w:numPr>
        <w:ilvl w:val="2"/>
        <w:numId w:val="2"/>
      </w:numPr>
      <w:spacing w:after="0" w:line="240" w:lineRule="auto"/>
      <w:widowControl w:val="off"/>
    </w:pPr>
    <w:rPr>
      <w:szCs w:val="20"/>
    </w:rPr>
  </w:style>
  <w:style w:type="paragraph" w:styleId="1007">
    <w:name w:val="Основной текст с отступом 2"/>
    <w:basedOn w:val="979"/>
    <w:next w:val="1007"/>
    <w:link w:val="1008"/>
    <w:pPr>
      <w:ind w:left="283"/>
      <w:spacing w:after="120" w:line="480" w:lineRule="auto"/>
    </w:pPr>
    <w:rPr>
      <w:lang w:val="en-US" w:eastAsia="en-US"/>
    </w:rPr>
  </w:style>
  <w:style w:type="character" w:styleId="1008">
    <w:name w:val="Основной текст с отступом 2 Знак"/>
    <w:next w:val="1008"/>
    <w:link w:val="1007"/>
    <w:rPr>
      <w:sz w:val="24"/>
      <w:szCs w:val="24"/>
    </w:rPr>
  </w:style>
  <w:style w:type="paragraph" w:styleId="1009">
    <w:name w:val="ConsNormal"/>
    <w:next w:val="1009"/>
    <w:link w:val="979"/>
    <w:pPr>
      <w:ind w:left="709" w:right="19772" w:firstLine="720"/>
      <w:jc w:val="both"/>
      <w:widowControl w:val="off"/>
    </w:pPr>
    <w:rPr>
      <w:rFonts w:ascii="Arial" w:hAnsi="Arial" w:cs="Arial"/>
      <w:lang w:val="ru-RU" w:eastAsia="ru-RU" w:bidi="ar-SA"/>
    </w:rPr>
  </w:style>
  <w:style w:type="character" w:styleId="1010">
    <w:name w:val="Гиперссылка"/>
    <w:next w:val="1010"/>
    <w:link w:val="979"/>
    <w:uiPriority w:val="99"/>
    <w:rPr>
      <w:color w:val="0000ff"/>
      <w:u w:val="single"/>
    </w:rPr>
  </w:style>
  <w:style w:type="paragraph" w:styleId="1011">
    <w:name w:val="Оглавление 2"/>
    <w:basedOn w:val="979"/>
    <w:next w:val="979"/>
    <w:link w:val="979"/>
    <w:uiPriority w:val="39"/>
    <w:pPr>
      <w:ind w:left="240"/>
      <w:jc w:val="left"/>
      <w:tabs>
        <w:tab w:val="left" w:pos="720" w:leader="none"/>
        <w:tab w:val="right" w:pos="9720" w:leader="dot"/>
      </w:tabs>
    </w:pPr>
    <w:rPr>
      <w:smallCaps/>
      <w:sz w:val="20"/>
      <w:szCs w:val="20"/>
    </w:rPr>
  </w:style>
  <w:style w:type="paragraph" w:styleId="1012">
    <w:name w:val="Маркированный список 2"/>
    <w:basedOn w:val="979"/>
    <w:next w:val="1012"/>
    <w:link w:val="979"/>
    <w:pPr>
      <w:numPr>
        <w:ilvl w:val="0"/>
        <w:numId w:val="3"/>
      </w:numPr>
      <w:spacing w:after="60"/>
    </w:pPr>
    <w:rPr>
      <w:szCs w:val="20"/>
    </w:rPr>
  </w:style>
  <w:style w:type="paragraph" w:styleId="1013">
    <w:name w:val="Основной текст с отступом 3"/>
    <w:basedOn w:val="979"/>
    <w:next w:val="1013"/>
    <w:link w:val="1014"/>
    <w:pPr>
      <w:ind w:left="720"/>
      <w:jc w:val="both"/>
      <w:keepLines/>
      <w:keepNext/>
      <w:widowControl w:val="off"/>
      <w:tabs>
        <w:tab w:val="num" w:pos="252" w:leader="none"/>
      </w:tabs>
      <w:suppressLineNumbers/>
    </w:pPr>
    <w:rPr>
      <w:lang w:val="en-US" w:eastAsia="en-US"/>
    </w:rPr>
  </w:style>
  <w:style w:type="character" w:styleId="1014">
    <w:name w:val="Основной текст с отступом 3 Знак"/>
    <w:next w:val="1014"/>
    <w:link w:val="1013"/>
    <w:rPr>
      <w:sz w:val="24"/>
      <w:szCs w:val="24"/>
    </w:rPr>
  </w:style>
  <w:style w:type="paragraph" w:styleId="1015">
    <w:name w:val="Оглавление 1"/>
    <w:basedOn w:val="979"/>
    <w:next w:val="979"/>
    <w:link w:val="979"/>
    <w:uiPriority w:val="39"/>
    <w:pPr>
      <w:keepLines/>
      <w:keepNext/>
      <w:spacing w:before="120" w:after="120"/>
      <w:widowControl w:val="off"/>
      <w:tabs>
        <w:tab w:val="right" w:pos="9720" w:leader="dot"/>
      </w:tabs>
      <w:suppressLineNumbers/>
    </w:pPr>
    <w:rPr>
      <w:bCs/>
      <w:caps/>
    </w:rPr>
  </w:style>
  <w:style w:type="paragraph" w:styleId="1016">
    <w:name w:val="Оглавление 3"/>
    <w:basedOn w:val="979"/>
    <w:next w:val="979"/>
    <w:link w:val="979"/>
    <w:uiPriority w:val="39"/>
    <w:pPr>
      <w:ind w:left="480"/>
      <w:jc w:val="left"/>
      <w:tabs>
        <w:tab w:val="left" w:pos="1200" w:leader="none"/>
        <w:tab w:val="right" w:pos="9720" w:leader="dot"/>
      </w:tabs>
    </w:pPr>
    <w:rPr>
      <w:i/>
      <w:iCs/>
      <w:sz w:val="20"/>
      <w:szCs w:val="20"/>
    </w:rPr>
  </w:style>
  <w:style w:type="paragraph" w:styleId="1017">
    <w:name w:val="Оглавление 4"/>
    <w:basedOn w:val="979"/>
    <w:next w:val="979"/>
    <w:link w:val="979"/>
    <w:pPr>
      <w:ind w:left="720"/>
    </w:pPr>
    <w:rPr>
      <w:sz w:val="18"/>
      <w:szCs w:val="18"/>
    </w:rPr>
  </w:style>
  <w:style w:type="paragraph" w:styleId="1018">
    <w:name w:val="Оглавление 5"/>
    <w:basedOn w:val="979"/>
    <w:next w:val="979"/>
    <w:link w:val="979"/>
    <w:pPr>
      <w:ind w:left="960"/>
    </w:pPr>
    <w:rPr>
      <w:sz w:val="18"/>
      <w:szCs w:val="18"/>
    </w:rPr>
  </w:style>
  <w:style w:type="paragraph" w:styleId="1019">
    <w:name w:val="Оглавление 6"/>
    <w:basedOn w:val="979"/>
    <w:next w:val="979"/>
    <w:link w:val="979"/>
    <w:pPr>
      <w:ind w:left="1200"/>
    </w:pPr>
    <w:rPr>
      <w:sz w:val="18"/>
      <w:szCs w:val="18"/>
    </w:rPr>
  </w:style>
  <w:style w:type="paragraph" w:styleId="1020">
    <w:name w:val="Оглавление 7"/>
    <w:basedOn w:val="979"/>
    <w:next w:val="979"/>
    <w:link w:val="979"/>
    <w:pPr>
      <w:ind w:left="1440"/>
    </w:pPr>
    <w:rPr>
      <w:sz w:val="18"/>
      <w:szCs w:val="18"/>
    </w:rPr>
  </w:style>
  <w:style w:type="paragraph" w:styleId="1021">
    <w:name w:val="Оглавление 8"/>
    <w:basedOn w:val="979"/>
    <w:next w:val="979"/>
    <w:link w:val="979"/>
    <w:pPr>
      <w:ind w:left="1680"/>
    </w:pPr>
    <w:rPr>
      <w:sz w:val="18"/>
      <w:szCs w:val="18"/>
    </w:rPr>
  </w:style>
  <w:style w:type="paragraph" w:styleId="1022">
    <w:name w:val="Оглавление 9"/>
    <w:basedOn w:val="979"/>
    <w:next w:val="979"/>
    <w:link w:val="979"/>
    <w:pPr>
      <w:ind w:left="1920"/>
    </w:pPr>
    <w:rPr>
      <w:sz w:val="18"/>
      <w:szCs w:val="18"/>
    </w:rPr>
  </w:style>
  <w:style w:type="paragraph" w:styleId="1023">
    <w:name w:val="Текст"/>
    <w:basedOn w:val="979"/>
    <w:next w:val="1023"/>
    <w:link w:val="1024"/>
    <w:rPr>
      <w:rFonts w:ascii="Courier New" w:hAnsi="Courier New"/>
      <w:sz w:val="20"/>
      <w:szCs w:val="20"/>
      <w:lang w:val="en-US" w:eastAsia="en-US"/>
    </w:rPr>
  </w:style>
  <w:style w:type="character" w:styleId="1024">
    <w:name w:val="Текст Знак"/>
    <w:next w:val="1024"/>
    <w:link w:val="1023"/>
    <w:rPr>
      <w:rFonts w:ascii="Courier New" w:hAnsi="Courier New" w:cs="Courier New"/>
    </w:rPr>
  </w:style>
  <w:style w:type="paragraph" w:styleId="1025">
    <w:name w:val="Основной текст 2"/>
    <w:basedOn w:val="979"/>
    <w:next w:val="1025"/>
    <w:link w:val="1026"/>
    <w:pPr>
      <w:numPr>
        <w:ilvl w:val="1"/>
        <w:numId w:val="13"/>
      </w:numPr>
      <w:spacing w:after="60"/>
    </w:pPr>
    <w:rPr>
      <w:szCs w:val="20"/>
      <w:lang w:val="en-US" w:eastAsia="en-US"/>
    </w:rPr>
  </w:style>
  <w:style w:type="character" w:styleId="1026">
    <w:name w:val="Основной текст 2 Знак"/>
    <w:next w:val="1026"/>
    <w:link w:val="1025"/>
    <w:rPr>
      <w:sz w:val="24"/>
      <w:lang w:val="en-US" w:eastAsia="en-US" w:bidi="ar-SA"/>
    </w:rPr>
  </w:style>
  <w:style w:type="paragraph" w:styleId="1027">
    <w:name w:val="Маркированный список 3"/>
    <w:basedOn w:val="979"/>
    <w:next w:val="1027"/>
    <w:link w:val="979"/>
    <w:pPr>
      <w:numPr>
        <w:ilvl w:val="0"/>
        <w:numId w:val="4"/>
      </w:numPr>
      <w:spacing w:after="60"/>
    </w:pPr>
    <w:rPr>
      <w:szCs w:val="20"/>
    </w:rPr>
  </w:style>
  <w:style w:type="paragraph" w:styleId="1028">
    <w:name w:val="Маркированный список 4"/>
    <w:basedOn w:val="979"/>
    <w:next w:val="1028"/>
    <w:link w:val="979"/>
    <w:pPr>
      <w:ind w:left="1209" w:hanging="360"/>
      <w:spacing w:after="60"/>
      <w:tabs>
        <w:tab w:val="num" w:pos="1209" w:leader="none"/>
      </w:tabs>
    </w:pPr>
    <w:rPr>
      <w:szCs w:val="20"/>
    </w:rPr>
  </w:style>
  <w:style w:type="paragraph" w:styleId="1029">
    <w:name w:val="Маркированный список 5"/>
    <w:basedOn w:val="979"/>
    <w:next w:val="1029"/>
    <w:link w:val="979"/>
    <w:pPr>
      <w:numPr>
        <w:ilvl w:val="0"/>
        <w:numId w:val="5"/>
      </w:numPr>
      <w:ind w:left="1492"/>
      <w:spacing w:after="60"/>
      <w:tabs>
        <w:tab w:val="clear" w:pos="1209" w:leader="none"/>
        <w:tab w:val="num" w:pos="1492" w:leader="none"/>
      </w:tabs>
    </w:pPr>
    <w:rPr>
      <w:szCs w:val="20"/>
    </w:rPr>
  </w:style>
  <w:style w:type="paragraph" w:styleId="1030">
    <w:name w:val="Нумерованный список"/>
    <w:basedOn w:val="979"/>
    <w:next w:val="1030"/>
    <w:link w:val="979"/>
    <w:pPr>
      <w:numPr>
        <w:ilvl w:val="0"/>
        <w:numId w:val="6"/>
      </w:numPr>
      <w:ind w:left="360"/>
      <w:spacing w:after="60"/>
      <w:tabs>
        <w:tab w:val="num" w:pos="360" w:leader="none"/>
        <w:tab w:val="clear" w:pos="1492" w:leader="none"/>
      </w:tabs>
    </w:pPr>
    <w:rPr>
      <w:szCs w:val="20"/>
    </w:rPr>
  </w:style>
  <w:style w:type="paragraph" w:styleId="1031">
    <w:name w:val="Нумерованный список 3"/>
    <w:basedOn w:val="979"/>
    <w:next w:val="1031"/>
    <w:link w:val="979"/>
    <w:pPr>
      <w:numPr>
        <w:ilvl w:val="0"/>
        <w:numId w:val="7"/>
      </w:numPr>
      <w:ind w:left="926"/>
      <w:spacing w:after="60"/>
      <w:tabs>
        <w:tab w:val="clear" w:pos="360" w:leader="none"/>
        <w:tab w:val="num" w:pos="926" w:leader="none"/>
      </w:tabs>
    </w:pPr>
    <w:rPr>
      <w:szCs w:val="20"/>
    </w:rPr>
  </w:style>
  <w:style w:type="paragraph" w:styleId="1032">
    <w:name w:val="Нумерованный список 4"/>
    <w:basedOn w:val="979"/>
    <w:next w:val="1032"/>
    <w:link w:val="979"/>
    <w:pPr>
      <w:numPr>
        <w:ilvl w:val="0"/>
        <w:numId w:val="8"/>
      </w:numPr>
      <w:ind w:left="1209"/>
      <w:spacing w:after="60"/>
      <w:tabs>
        <w:tab w:val="clear" w:pos="926" w:leader="none"/>
        <w:tab w:val="num" w:pos="1209" w:leader="none"/>
      </w:tabs>
    </w:pPr>
    <w:rPr>
      <w:szCs w:val="20"/>
    </w:rPr>
  </w:style>
  <w:style w:type="paragraph" w:styleId="1033">
    <w:name w:val="Нумерованный список 5"/>
    <w:basedOn w:val="979"/>
    <w:next w:val="1033"/>
    <w:link w:val="979"/>
    <w:pPr>
      <w:numPr>
        <w:ilvl w:val="0"/>
        <w:numId w:val="9"/>
      </w:numPr>
      <w:ind w:left="1492"/>
      <w:spacing w:after="60"/>
      <w:tabs>
        <w:tab w:val="clear" w:pos="1209" w:leader="none"/>
        <w:tab w:val="num" w:pos="1492" w:leader="none"/>
      </w:tabs>
    </w:pPr>
    <w:rPr>
      <w:szCs w:val="20"/>
    </w:rPr>
  </w:style>
  <w:style w:type="paragraph" w:styleId="1034">
    <w:name w:val="Раздел"/>
    <w:basedOn w:val="979"/>
    <w:next w:val="1034"/>
    <w:link w:val="979"/>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1035">
    <w:name w:val="Раздел 3"/>
    <w:basedOn w:val="979"/>
    <w:next w:val="1035"/>
    <w:link w:val="979"/>
    <w:semiHidden/>
    <w:pPr>
      <w:numPr>
        <w:ilvl w:val="1"/>
        <w:numId w:val="11"/>
      </w:numPr>
      <w:ind w:left="360" w:hanging="360"/>
      <w:jc w:val="center"/>
      <w:spacing w:before="120" w:after="120"/>
      <w:tabs>
        <w:tab w:val="num" w:pos="360" w:leader="none"/>
        <w:tab w:val="clear" w:pos="1440" w:leader="none"/>
      </w:tabs>
    </w:pPr>
    <w:rPr>
      <w:b/>
      <w:szCs w:val="20"/>
    </w:rPr>
  </w:style>
  <w:style w:type="paragraph" w:styleId="1036">
    <w:name w:val="Условия контракта"/>
    <w:basedOn w:val="979"/>
    <w:next w:val="1036"/>
    <w:link w:val="979"/>
    <w:semiHidden/>
    <w:pPr>
      <w:numPr>
        <w:ilvl w:val="0"/>
        <w:numId w:val="13"/>
      </w:numPr>
      <w:spacing w:before="240" w:after="120"/>
    </w:pPr>
    <w:rPr>
      <w:b/>
      <w:szCs w:val="20"/>
    </w:rPr>
  </w:style>
  <w:style w:type="paragraph" w:styleId="1037">
    <w:name w:val="Instruction"/>
    <w:basedOn w:val="1025"/>
    <w:next w:val="1037"/>
    <w:link w:val="979"/>
    <w:semiHidden/>
    <w:pPr>
      <w:numPr>
        <w:ilvl w:val="0"/>
        <w:numId w:val="12"/>
      </w:numPr>
      <w:spacing w:before="180"/>
    </w:pPr>
    <w:rPr>
      <w:b/>
    </w:rPr>
  </w:style>
  <w:style w:type="paragraph" w:styleId="1038">
    <w:name w:val="Обычный (веб),Обычный (Web),Обычный (веб)1,Обычный (Web)1"/>
    <w:basedOn w:val="979"/>
    <w:next w:val="1038"/>
    <w:link w:val="979"/>
    <w:pPr>
      <w:spacing w:before="100" w:beforeAutospacing="1" w:after="100" w:afterAutospacing="1"/>
    </w:pPr>
  </w:style>
  <w:style w:type="character" w:styleId="1039">
    <w:name w:val="Номер страницы"/>
    <w:next w:val="1039"/>
    <w:link w:val="979"/>
    <w:rPr>
      <w:rFonts w:ascii="Times New Roman" w:hAnsi="Times New Roman"/>
    </w:rPr>
  </w:style>
  <w:style w:type="paragraph" w:styleId="1040">
    <w:name w:val="Стиль3"/>
    <w:basedOn w:val="1007"/>
    <w:next w:val="1040"/>
    <w:link w:val="979"/>
    <w:pPr>
      <w:ind w:left="1080"/>
      <w:jc w:val="both"/>
      <w:spacing w:after="0" w:line="240" w:lineRule="auto"/>
      <w:widowControl w:val="off"/>
      <w:tabs>
        <w:tab w:val="num" w:pos="1307" w:leader="none"/>
      </w:tabs>
    </w:pPr>
    <w:rPr>
      <w:szCs w:val="20"/>
    </w:rPr>
  </w:style>
  <w:style w:type="paragraph" w:styleId="1041">
    <w:name w:val="содержание2-11"/>
    <w:basedOn w:val="979"/>
    <w:next w:val="1041"/>
    <w:link w:val="979"/>
    <w:pPr>
      <w:jc w:val="both"/>
      <w:spacing w:after="60"/>
    </w:pPr>
  </w:style>
  <w:style w:type="paragraph" w:styleId="1042">
    <w:name w:val="Маркированный список"/>
    <w:basedOn w:val="979"/>
    <w:next w:val="1042"/>
    <w:link w:val="979"/>
    <w:pPr>
      <w:jc w:val="both"/>
      <w:spacing w:after="60"/>
      <w:widowControl w:val="off"/>
    </w:pPr>
  </w:style>
  <w:style w:type="paragraph" w:styleId="1043">
    <w:name w:val="Тендерные данные"/>
    <w:basedOn w:val="979"/>
    <w:next w:val="1043"/>
    <w:link w:val="979"/>
    <w:semiHidden/>
    <w:pPr>
      <w:jc w:val="both"/>
      <w:spacing w:before="120" w:after="60"/>
      <w:tabs>
        <w:tab w:val="left" w:pos="1985" w:leader="none"/>
      </w:tabs>
    </w:pPr>
    <w:rPr>
      <w:b/>
      <w:szCs w:val="20"/>
    </w:rPr>
  </w:style>
  <w:style w:type="paragraph" w:styleId="1044">
    <w:name w:val="Заголовок 2 со списком"/>
    <w:basedOn w:val="981"/>
    <w:next w:val="979"/>
    <w:link w:val="1045"/>
    <w:pPr>
      <w:numPr>
        <w:ilvl w:val="0"/>
        <w:numId w:val="14"/>
      </w:numPr>
      <w:spacing w:line="360" w:lineRule="auto"/>
    </w:pPr>
    <w:rPr>
      <w:b w:val="0"/>
    </w:rPr>
  </w:style>
  <w:style w:type="character" w:styleId="1045">
    <w:name w:val="Заголовок 2 со списком Знак"/>
    <w:next w:val="1045"/>
    <w:link w:val="1044"/>
    <w:rPr>
      <w:bCs/>
      <w:sz w:val="24"/>
      <w:szCs w:val="24"/>
      <w:lang w:val="en-US" w:eastAsia="en-US" w:bidi="ar-SA"/>
    </w:rPr>
  </w:style>
  <w:style w:type="paragraph" w:styleId="1046">
    <w:name w:val="Заголовок 3 со списком"/>
    <w:basedOn w:val="982"/>
    <w:next w:val="1046"/>
    <w:link w:val="1047"/>
    <w:pPr>
      <w:numPr>
        <w:ilvl w:val="1"/>
        <w:numId w:val="14"/>
      </w:numPr>
    </w:pPr>
  </w:style>
  <w:style w:type="character" w:styleId="1047">
    <w:name w:val="Заголовок 3 со списком Знак"/>
    <w:next w:val="1047"/>
    <w:link w:val="1046"/>
    <w:rPr>
      <w:rFonts w:ascii="Arial" w:hAnsi="Arial"/>
      <w:b/>
      <w:sz w:val="24"/>
      <w:lang w:val="en-US" w:eastAsia="en-US" w:bidi="ar-SA"/>
    </w:rPr>
  </w:style>
  <w:style w:type="paragraph" w:styleId="1048">
    <w:name w:val="Нижний колонтитул"/>
    <w:basedOn w:val="979"/>
    <w:next w:val="1048"/>
    <w:link w:val="1049"/>
    <w:uiPriority w:val="99"/>
    <w:pPr>
      <w:tabs>
        <w:tab w:val="center" w:pos="4677" w:leader="none"/>
        <w:tab w:val="right" w:pos="9355" w:leader="none"/>
      </w:tabs>
    </w:pPr>
    <w:rPr>
      <w:lang w:val="en-US" w:eastAsia="en-US"/>
    </w:rPr>
  </w:style>
  <w:style w:type="character" w:styleId="1049">
    <w:name w:val="Нижний колонтитул Знак"/>
    <w:next w:val="1049"/>
    <w:link w:val="1048"/>
    <w:uiPriority w:val="99"/>
    <w:rPr>
      <w:sz w:val="24"/>
      <w:szCs w:val="24"/>
    </w:rPr>
  </w:style>
  <w:style w:type="paragraph" w:styleId="1050">
    <w:name w:val="Верхний колонтитул"/>
    <w:basedOn w:val="979"/>
    <w:next w:val="1050"/>
    <w:link w:val="1051"/>
    <w:uiPriority w:val="99"/>
    <w:pPr>
      <w:tabs>
        <w:tab w:val="center" w:pos="4677" w:leader="none"/>
        <w:tab w:val="right" w:pos="9355" w:leader="none"/>
      </w:tabs>
    </w:pPr>
    <w:rPr>
      <w:lang w:val="en-US" w:eastAsia="en-US"/>
    </w:rPr>
  </w:style>
  <w:style w:type="character" w:styleId="1051">
    <w:name w:val="Верхний колонтитул Знак"/>
    <w:next w:val="1051"/>
    <w:link w:val="1050"/>
    <w:uiPriority w:val="99"/>
    <w:rPr>
      <w:sz w:val="24"/>
      <w:szCs w:val="24"/>
    </w:rPr>
  </w:style>
  <w:style w:type="paragraph" w:styleId="1052">
    <w:name w:val="Основной текст"/>
    <w:basedOn w:val="979"/>
    <w:next w:val="1052"/>
    <w:link w:val="1053"/>
    <w:pPr>
      <w:spacing w:after="120"/>
    </w:pPr>
    <w:rPr>
      <w:lang w:val="en-US" w:eastAsia="en-US"/>
    </w:rPr>
  </w:style>
  <w:style w:type="character" w:styleId="1053">
    <w:name w:val="Основной текст Знак"/>
    <w:next w:val="1053"/>
    <w:link w:val="1052"/>
    <w:rPr>
      <w:sz w:val="24"/>
      <w:szCs w:val="24"/>
    </w:rPr>
  </w:style>
  <w:style w:type="paragraph" w:styleId="1054">
    <w:name w:val="Основной текст 3"/>
    <w:basedOn w:val="979"/>
    <w:next w:val="1054"/>
    <w:link w:val="1055"/>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55">
    <w:name w:val="Основной текст 3 Знак"/>
    <w:next w:val="1055"/>
    <w:link w:val="1054"/>
    <w:rPr>
      <w:b/>
      <w:i/>
      <w:sz w:val="22"/>
      <w:szCs w:val="24"/>
    </w:rPr>
  </w:style>
  <w:style w:type="character" w:styleId="1056">
    <w:name w:val="Основной шрифт"/>
    <w:next w:val="1056"/>
    <w:link w:val="979"/>
    <w:semiHidden/>
  </w:style>
  <w:style w:type="paragraph" w:styleId="1057">
    <w:name w:val="текст таблицы"/>
    <w:basedOn w:val="979"/>
    <w:next w:val="1057"/>
    <w:link w:val="979"/>
    <w:pPr>
      <w:ind w:right="-102"/>
      <w:spacing w:before="120"/>
    </w:pPr>
  </w:style>
  <w:style w:type="character" w:styleId="1058">
    <w:name w:val="Просмотренная гиперссылка"/>
    <w:next w:val="1058"/>
    <w:link w:val="979"/>
    <w:uiPriority w:val="99"/>
    <w:rPr>
      <w:color w:val="800080"/>
      <w:u w:val="single"/>
    </w:rPr>
  </w:style>
  <w:style w:type="paragraph" w:styleId="1059">
    <w:name w:val="ТЛ_Заказчик"/>
    <w:basedOn w:val="979"/>
    <w:next w:val="1059"/>
    <w:link w:val="1060"/>
    <w:qFormat/>
    <w:pPr>
      <w:jc w:val="center"/>
    </w:pPr>
    <w:rPr>
      <w:sz w:val="28"/>
      <w:szCs w:val="28"/>
      <w:lang w:val="en-US" w:eastAsia="en-US"/>
    </w:rPr>
  </w:style>
  <w:style w:type="character" w:styleId="1060">
    <w:name w:val="ТЛ_Заказчик Знак"/>
    <w:next w:val="1060"/>
    <w:link w:val="1059"/>
    <w:rPr>
      <w:sz w:val="28"/>
      <w:szCs w:val="28"/>
    </w:rPr>
  </w:style>
  <w:style w:type="paragraph" w:styleId="1061">
    <w:name w:val="ТЛ_Утверждаю"/>
    <w:basedOn w:val="979"/>
    <w:next w:val="1061"/>
    <w:link w:val="1062"/>
    <w:qFormat/>
    <w:pPr>
      <w:ind w:left="4860"/>
      <w:jc w:val="center"/>
    </w:pPr>
    <w:rPr>
      <w:sz w:val="28"/>
      <w:szCs w:val="28"/>
      <w:lang w:val="en-US" w:eastAsia="en-US"/>
    </w:rPr>
  </w:style>
  <w:style w:type="character" w:styleId="1062">
    <w:name w:val="ТЛ_Утверждаю Знак"/>
    <w:next w:val="1062"/>
    <w:link w:val="1061"/>
    <w:rPr>
      <w:sz w:val="28"/>
      <w:szCs w:val="28"/>
    </w:rPr>
  </w:style>
  <w:style w:type="paragraph" w:styleId="1063">
    <w:name w:val="ТЛ_Название"/>
    <w:basedOn w:val="979"/>
    <w:next w:val="1063"/>
    <w:link w:val="1064"/>
    <w:qFormat/>
    <w:pPr>
      <w:jc w:val="center"/>
    </w:pPr>
    <w:rPr>
      <w:b/>
      <w:sz w:val="28"/>
      <w:szCs w:val="28"/>
      <w:lang w:val="en-US" w:eastAsia="en-US"/>
    </w:rPr>
  </w:style>
  <w:style w:type="character" w:styleId="1064">
    <w:name w:val="ТЛ_Название Знак"/>
    <w:next w:val="1064"/>
    <w:link w:val="1063"/>
    <w:rPr>
      <w:b/>
      <w:sz w:val="28"/>
      <w:szCs w:val="28"/>
    </w:rPr>
  </w:style>
  <w:style w:type="paragraph" w:styleId="1065">
    <w:name w:val="ТЛ_Город и Дата"/>
    <w:basedOn w:val="979"/>
    <w:next w:val="1065"/>
    <w:link w:val="1066"/>
    <w:qFormat/>
    <w:pPr>
      <w:jc w:val="center"/>
    </w:pPr>
    <w:rPr>
      <w:sz w:val="28"/>
      <w:szCs w:val="28"/>
      <w:lang w:val="en-US" w:eastAsia="en-US"/>
    </w:rPr>
  </w:style>
  <w:style w:type="character" w:styleId="1066">
    <w:name w:val="ТЛ_Город и Дата Знак"/>
    <w:next w:val="1066"/>
    <w:link w:val="1065"/>
    <w:rPr>
      <w:sz w:val="28"/>
      <w:szCs w:val="28"/>
    </w:rPr>
  </w:style>
  <w:style w:type="paragraph" w:styleId="1067">
    <w:name w:val="АД_Наименование Разделов"/>
    <w:basedOn w:val="980"/>
    <w:next w:val="1067"/>
    <w:link w:val="1068"/>
    <w:qFormat/>
    <w:rPr>
      <w:sz w:val="28"/>
    </w:rPr>
  </w:style>
  <w:style w:type="character" w:styleId="1068">
    <w:name w:val="АД_Наименование Разделов Знак"/>
    <w:next w:val="1068"/>
    <w:link w:val="1067"/>
    <w:rPr>
      <w:b/>
      <w:sz w:val="28"/>
    </w:rPr>
  </w:style>
  <w:style w:type="paragraph" w:styleId="1069">
    <w:name w:val="АД_Наименование главы с нумерацией"/>
    <w:basedOn w:val="1044"/>
    <w:next w:val="1069"/>
    <w:link w:val="979"/>
    <w:qFormat/>
    <w:rPr>
      <w:b/>
    </w:rPr>
  </w:style>
  <w:style w:type="paragraph" w:styleId="1070">
    <w:name w:val="АД_Наименование главы без нумерации"/>
    <w:basedOn w:val="981"/>
    <w:next w:val="1070"/>
    <w:link w:val="1071"/>
    <w:qFormat/>
    <w:pPr>
      <w:numPr>
        <w:ilvl w:val="0"/>
        <w:numId w:val="0"/>
      </w:numPr>
    </w:pPr>
  </w:style>
  <w:style w:type="character" w:styleId="1071">
    <w:name w:val="АД_Наименование главы без нумерации Знак"/>
    <w:basedOn w:val="993"/>
    <w:next w:val="1071"/>
    <w:link w:val="1070"/>
  </w:style>
  <w:style w:type="character" w:styleId="1072">
    <w:name w:val="АД_Глава Знак"/>
    <w:basedOn w:val="1045"/>
    <w:next w:val="1072"/>
    <w:link w:val="1069"/>
  </w:style>
  <w:style w:type="paragraph" w:styleId="1073">
    <w:name w:val="АД_Нумерованный пункт"/>
    <w:basedOn w:val="1046"/>
    <w:next w:val="1073"/>
    <w:link w:val="1074"/>
    <w:qFormat/>
    <w:pPr>
      <w:ind w:left="720" w:hanging="720"/>
      <w:tabs>
        <w:tab w:val="num" w:pos="720" w:leader="none"/>
        <w:tab w:val="clear" w:pos="972" w:leader="none"/>
      </w:tabs>
    </w:pPr>
    <w:rPr>
      <w:rFonts w:ascii="Times New Roman" w:hAnsi="Times New Roman"/>
    </w:rPr>
  </w:style>
  <w:style w:type="character" w:styleId="1074">
    <w:name w:val="АД_Нумерованный пункт Знак"/>
    <w:basedOn w:val="1047"/>
    <w:next w:val="1074"/>
    <w:link w:val="1073"/>
  </w:style>
  <w:style w:type="paragraph" w:styleId="1075">
    <w:name w:val="АД_Нумерованный подпункт"/>
    <w:basedOn w:val="979"/>
    <w:next w:val="1075"/>
    <w:link w:val="1076"/>
    <w:qFormat/>
    <w:pPr>
      <w:numPr>
        <w:ilvl w:val="2"/>
        <w:numId w:val="14"/>
      </w:numPr>
      <w:ind w:left="720" w:hanging="720"/>
      <w:tabs>
        <w:tab w:val="left" w:pos="720" w:leader="none"/>
        <w:tab w:val="clear" w:pos="1440" w:leader="none"/>
      </w:tabs>
    </w:pPr>
    <w:rPr>
      <w:lang w:val="en-US" w:eastAsia="en-US"/>
    </w:rPr>
  </w:style>
  <w:style w:type="character" w:styleId="1076">
    <w:name w:val="АД_Нумерованный подпункт Знак"/>
    <w:next w:val="1076"/>
    <w:link w:val="1075"/>
    <w:rPr>
      <w:sz w:val="24"/>
      <w:szCs w:val="24"/>
      <w:lang w:val="en-US" w:eastAsia="en-US" w:bidi="ar-SA"/>
    </w:rPr>
  </w:style>
  <w:style w:type="paragraph" w:styleId="1077">
    <w:name w:val="АД_Основной текст"/>
    <w:basedOn w:val="979"/>
    <w:next w:val="1077"/>
    <w:link w:val="1078"/>
    <w:qFormat/>
    <w:pPr>
      <w:ind w:left="0" w:firstLine="567"/>
    </w:pPr>
    <w:rPr>
      <w:lang w:val="en-US" w:eastAsia="en-US"/>
    </w:rPr>
  </w:style>
  <w:style w:type="character" w:styleId="1078">
    <w:name w:val="АД_Основной текст Знак"/>
    <w:next w:val="1078"/>
    <w:link w:val="1077"/>
    <w:rPr>
      <w:sz w:val="24"/>
      <w:szCs w:val="24"/>
    </w:rPr>
  </w:style>
  <w:style w:type="paragraph" w:styleId="1079">
    <w:name w:val="Стиль АД_Список 1,2,3 + полужирный курсив"/>
    <w:basedOn w:val="979"/>
    <w:next w:val="1079"/>
    <w:link w:val="979"/>
    <w:pPr>
      <w:numPr>
        <w:ilvl w:val="2"/>
        <w:numId w:val="15"/>
      </w:numPr>
      <w:tabs>
        <w:tab w:val="left" w:pos="720" w:leader="none"/>
      </w:tabs>
    </w:pPr>
    <w:rPr>
      <w:b/>
      <w:bCs/>
      <w:i/>
      <w:iCs/>
    </w:rPr>
  </w:style>
  <w:style w:type="paragraph" w:styleId="1080">
    <w:name w:val="АД_Заголовки таблиц"/>
    <w:basedOn w:val="979"/>
    <w:next w:val="1080"/>
    <w:link w:val="979"/>
    <w:qFormat/>
    <w:pPr>
      <w:jc w:val="center"/>
    </w:pPr>
    <w:rPr>
      <w:b/>
      <w:bCs/>
    </w:rPr>
  </w:style>
  <w:style w:type="paragraph" w:styleId="1081">
    <w:name w:val="Заголовок оглавления"/>
    <w:basedOn w:val="980"/>
    <w:next w:val="979"/>
    <w:link w:val="979"/>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082">
    <w:name w:val="Текст выноски"/>
    <w:basedOn w:val="979"/>
    <w:next w:val="1082"/>
    <w:link w:val="1083"/>
    <w:rPr>
      <w:rFonts w:ascii="Tahoma" w:hAnsi="Tahoma"/>
      <w:sz w:val="16"/>
      <w:szCs w:val="16"/>
      <w:lang w:val="en-US" w:eastAsia="en-US"/>
    </w:rPr>
  </w:style>
  <w:style w:type="character" w:styleId="1083">
    <w:name w:val="Текст выноски Знак"/>
    <w:next w:val="1083"/>
    <w:link w:val="1082"/>
    <w:rPr>
      <w:rFonts w:ascii="Tahoma" w:hAnsi="Tahoma" w:cs="Tahoma"/>
      <w:sz w:val="16"/>
      <w:szCs w:val="16"/>
    </w:rPr>
  </w:style>
  <w:style w:type="paragraph" w:styleId="1084">
    <w:name w:val="АД_Основной текст по центру полужирный"/>
    <w:basedOn w:val="979"/>
    <w:next w:val="1084"/>
    <w:link w:val="1085"/>
    <w:qFormat/>
    <w:pPr>
      <w:ind w:firstLine="567"/>
      <w:jc w:val="center"/>
    </w:pPr>
    <w:rPr>
      <w:b/>
      <w:lang w:val="en-US" w:eastAsia="en-US"/>
    </w:rPr>
  </w:style>
  <w:style w:type="character" w:styleId="1085">
    <w:name w:val="АД_Основной текст по центру полужирный Знак"/>
    <w:next w:val="1085"/>
    <w:link w:val="1084"/>
    <w:rPr>
      <w:b/>
      <w:sz w:val="24"/>
      <w:szCs w:val="24"/>
    </w:rPr>
  </w:style>
  <w:style w:type="paragraph" w:styleId="1086">
    <w:name w:val="АД_Текст отступ 3,25"/>
    <w:basedOn w:val="979"/>
    <w:next w:val="1086"/>
    <w:link w:val="1087"/>
    <w:qFormat/>
    <w:pPr>
      <w:ind w:left="1418"/>
    </w:pPr>
    <w:rPr>
      <w:lang w:val="en-US" w:eastAsia="en-US"/>
    </w:rPr>
  </w:style>
  <w:style w:type="character" w:styleId="1087">
    <w:name w:val="АД_Текст отступ 3 Знак,25 Знак"/>
    <w:next w:val="1087"/>
    <w:link w:val="1086"/>
    <w:rPr>
      <w:sz w:val="24"/>
      <w:szCs w:val="24"/>
    </w:rPr>
  </w:style>
  <w:style w:type="paragraph" w:styleId="1088">
    <w:name w:val="АД_Нумерованный подпункт 4 уровня"/>
    <w:basedOn w:val="1075"/>
    <w:next w:val="1088"/>
    <w:link w:val="1089"/>
    <w:qFormat/>
    <w:pPr>
      <w:numPr>
        <w:ilvl w:val="3"/>
        <w:numId w:val="14"/>
      </w:numPr>
      <w:ind w:left="993" w:hanging="993"/>
      <w:tabs>
        <w:tab w:val="clear" w:pos="720" w:leader="none"/>
        <w:tab w:val="num" w:pos="993" w:leader="none"/>
        <w:tab w:val="clear" w:pos="1800" w:leader="none"/>
      </w:tabs>
    </w:pPr>
  </w:style>
  <w:style w:type="character" w:styleId="1089">
    <w:name w:val="АД_Нумерованный подпункт 4 уровня Знак"/>
    <w:basedOn w:val="1076"/>
    <w:next w:val="1089"/>
    <w:link w:val="1088"/>
  </w:style>
  <w:style w:type="paragraph" w:styleId="1090">
    <w:name w:val="АД_Список абв"/>
    <w:basedOn w:val="979"/>
    <w:next w:val="1090"/>
    <w:link w:val="979"/>
    <w:pPr>
      <w:numPr>
        <w:ilvl w:val="0"/>
        <w:numId w:val="16"/>
      </w:numPr>
    </w:pPr>
  </w:style>
  <w:style w:type="paragraph" w:styleId="1091">
    <w:name w:val="Normal1"/>
    <w:next w:val="1091"/>
    <w:link w:val="1171"/>
    <w:pPr>
      <w:ind w:firstLine="720"/>
      <w:jc w:val="both"/>
      <w:spacing w:line="300" w:lineRule="auto"/>
      <w:widowControl w:val="off"/>
    </w:pPr>
    <w:rPr>
      <w:sz w:val="24"/>
      <w:lang w:val="ru-RU" w:eastAsia="ru-RU" w:bidi="ar-SA"/>
    </w:rPr>
  </w:style>
  <w:style w:type="paragraph" w:styleId="1092">
    <w:name w:val="Цитата"/>
    <w:basedOn w:val="979"/>
    <w:next w:val="1092"/>
    <w:link w:val="979"/>
    <w:pPr>
      <w:ind w:left="1440" w:right="1440"/>
      <w:spacing w:after="120"/>
    </w:pPr>
    <w:rPr>
      <w:szCs w:val="20"/>
    </w:rPr>
  </w:style>
  <w:style w:type="table" w:styleId="1093">
    <w:name w:val="Сетка таблицы,OTR,Сетка таблицы GR"/>
    <w:basedOn w:val="990"/>
    <w:next w:val="1093"/>
    <w:link w:val="979"/>
    <w:uiPriority w:val="59"/>
    <w:pPr>
      <w:ind w:left="0" w:firstLine="0"/>
      <w:jc w:val="left"/>
    </w:pPr>
    <w:tblPr/>
  </w:style>
  <w:style w:type="paragraph" w:styleId="1094">
    <w:name w:val="Heading"/>
    <w:next w:val="1094"/>
    <w:link w:val="979"/>
    <w:rPr>
      <w:rFonts w:ascii="Arial" w:hAnsi="Arial"/>
      <w:b/>
      <w:sz w:val="22"/>
      <w:lang w:val="ru-RU" w:eastAsia="ru-RU" w:bidi="ar-SA"/>
    </w:rPr>
  </w:style>
  <w:style w:type="paragraph" w:styleId="1095">
    <w:name w:val="WW-Основной текст с отступом 2"/>
    <w:basedOn w:val="979"/>
    <w:next w:val="1095"/>
    <w:link w:val="979"/>
    <w:pPr>
      <w:ind w:left="-540"/>
    </w:pPr>
    <w:rPr>
      <w:rFonts w:ascii="Arial" w:hAnsi="Arial" w:cs="Arial"/>
      <w:sz w:val="18"/>
      <w:lang w:eastAsia="ar-SA"/>
    </w:rPr>
  </w:style>
  <w:style w:type="paragraph" w:styleId="1096">
    <w:name w:val="WW-Основной текст с отступом 3"/>
    <w:basedOn w:val="979"/>
    <w:next w:val="1096"/>
    <w:link w:val="979"/>
    <w:pPr>
      <w:ind w:left="-540"/>
    </w:pPr>
    <w:rPr>
      <w:rFonts w:ascii="Arial" w:hAnsi="Arial" w:cs="Arial"/>
      <w:sz w:val="17"/>
      <w:lang w:eastAsia="ar-SA"/>
    </w:rPr>
  </w:style>
  <w:style w:type="paragraph" w:styleId="1097">
    <w:name w:val="Список нум."/>
    <w:basedOn w:val="979"/>
    <w:next w:val="1097"/>
    <w:link w:val="979"/>
    <w:pPr>
      <w:numPr>
        <w:ilvl w:val="0"/>
        <w:numId w:val="17"/>
      </w:numPr>
      <w:jc w:val="left"/>
      <w:keepNext/>
      <w:spacing w:before="120" w:after="120" w:line="360" w:lineRule="auto"/>
      <w:tabs>
        <w:tab w:val="left" w:pos="1701" w:leader="none"/>
      </w:tabs>
    </w:pPr>
    <w:rPr>
      <w:rFonts w:ascii="Arial" w:hAnsi="Arial"/>
      <w:szCs w:val="20"/>
    </w:rPr>
  </w:style>
  <w:style w:type="paragraph" w:styleId="1098">
    <w:name w:val="Заголовок 1 (раздел VI)"/>
    <w:basedOn w:val="980"/>
    <w:next w:val="1098"/>
    <w:link w:val="979"/>
    <w:pPr>
      <w:ind w:left="643" w:right="567" w:firstLine="709"/>
      <w:keepLines/>
      <w:widowControl w:val="off"/>
      <w:tabs>
        <w:tab w:val="num" w:pos="643" w:leader="none"/>
      </w:tabs>
    </w:pPr>
    <w:rPr>
      <w:rFonts w:ascii="Arial" w:hAnsi="Arial" w:cs="Arial"/>
      <w:bCs/>
      <w:sz w:val="28"/>
      <w:szCs w:val="32"/>
    </w:rPr>
  </w:style>
  <w:style w:type="paragraph" w:styleId="1099">
    <w:name w:val="FR1"/>
    <w:next w:val="1099"/>
    <w:link w:val="979"/>
    <w:pPr>
      <w:ind w:left="40" w:firstLine="680"/>
      <w:jc w:val="both"/>
      <w:spacing w:before="200"/>
      <w:widowControl w:val="off"/>
    </w:pPr>
    <w:rPr>
      <w:rFonts w:ascii="Arial" w:hAnsi="Arial"/>
      <w:lang w:val="ru-RU" w:eastAsia="ru-RU" w:bidi="ar-SA"/>
    </w:rPr>
  </w:style>
  <w:style w:type="paragraph" w:styleId="1100">
    <w:name w:val="ConsPlusNormal"/>
    <w:next w:val="1100"/>
    <w:link w:val="1231"/>
    <w:uiPriority w:val="99"/>
    <w:pPr>
      <w:ind w:firstLine="720"/>
      <w:widowControl w:val="off"/>
    </w:pPr>
    <w:rPr>
      <w:rFonts w:ascii="Arial" w:hAnsi="Arial" w:cs="Arial"/>
      <w:lang w:val="ru-RU" w:eastAsia="ru-RU" w:bidi="ar-SA"/>
    </w:rPr>
  </w:style>
  <w:style w:type="paragraph" w:styleId="1101">
    <w:name w:val="FR2"/>
    <w:next w:val="1101"/>
    <w:link w:val="979"/>
    <w:pPr>
      <w:jc w:val="center"/>
      <w:spacing w:before="20"/>
      <w:widowControl w:val="off"/>
    </w:pPr>
    <w:rPr>
      <w:rFonts w:ascii="Arial" w:hAnsi="Arial"/>
      <w:sz w:val="24"/>
      <w:lang w:val="ru-RU" w:eastAsia="ru-RU" w:bidi="ar-SA"/>
    </w:rPr>
  </w:style>
  <w:style w:type="paragraph" w:styleId="1102">
    <w:name w:val=" Знак"/>
    <w:basedOn w:val="979"/>
    <w:next w:val="1102"/>
    <w:link w:val="979"/>
    <w:pPr>
      <w:spacing w:after="160" w:line="240" w:lineRule="exact"/>
    </w:pPr>
    <w:rPr>
      <w:rFonts w:ascii="Verdana" w:hAnsi="Verdana"/>
      <w:sz w:val="22"/>
      <w:szCs w:val="20"/>
      <w:lang w:val="en-US" w:eastAsia="en-US"/>
    </w:rPr>
  </w:style>
  <w:style w:type="paragraph" w:styleId="1103">
    <w:name w:val="Текст сноски,Footnote Text Char Знак Знак,Footnote Text Char Знак,Footnote Text Char Знак Знак Знак Знак"/>
    <w:basedOn w:val="979"/>
    <w:next w:val="1103"/>
    <w:link w:val="1139"/>
    <w:uiPriority w:val="99"/>
    <w:semiHidden/>
    <w:pPr>
      <w:jc w:val="left"/>
    </w:pPr>
    <w:rPr>
      <w:sz w:val="20"/>
      <w:szCs w:val="20"/>
    </w:rPr>
  </w:style>
  <w:style w:type="paragraph" w:styleId="1104">
    <w:name w:val="Стиль3 Знак Знак"/>
    <w:basedOn w:val="1007"/>
    <w:next w:val="1104"/>
    <w:link w:val="1201"/>
    <w:pPr>
      <w:ind w:left="0"/>
      <w:spacing w:after="0" w:line="240" w:lineRule="auto"/>
      <w:widowControl w:val="off"/>
      <w:tabs>
        <w:tab w:val="num" w:pos="227" w:leader="none"/>
      </w:tabs>
    </w:pPr>
    <w:rPr>
      <w:szCs w:val="20"/>
      <w:lang w:val="ru-RU" w:eastAsia="ru-RU"/>
    </w:rPr>
  </w:style>
  <w:style w:type="character" w:styleId="1105">
    <w:name w:val="Заголовок 3 Знак"/>
    <w:next w:val="1105"/>
    <w:link w:val="979"/>
    <w:rPr>
      <w:rFonts w:ascii="Arial" w:hAnsi="Arial" w:cs="Arial"/>
      <w:b/>
      <w:bCs/>
      <w:sz w:val="26"/>
      <w:szCs w:val="26"/>
      <w:lang w:val="ru-RU" w:eastAsia="ru-RU" w:bidi="ar-SA"/>
    </w:rPr>
  </w:style>
  <w:style w:type="paragraph" w:styleId="1106">
    <w:name w:val="03zagolovok2"/>
    <w:basedOn w:val="979"/>
    <w:next w:val="1106"/>
    <w:link w:val="979"/>
    <w:pPr>
      <w:jc w:val="left"/>
      <w:keepNext/>
      <w:spacing w:before="360" w:after="120" w:line="360" w:lineRule="atLeast"/>
      <w:outlineLvl w:val="1"/>
    </w:pPr>
    <w:rPr>
      <w:rFonts w:ascii="GaramondC" w:hAnsi="GaramondC"/>
      <w:b/>
      <w:color w:val="000000"/>
      <w:sz w:val="28"/>
      <w:szCs w:val="28"/>
    </w:rPr>
  </w:style>
  <w:style w:type="paragraph" w:styleId="1107">
    <w:name w:val="Заголовок,Название"/>
    <w:basedOn w:val="979"/>
    <w:next w:val="1107"/>
    <w:link w:val="1140"/>
    <w:qFormat/>
    <w:pPr>
      <w:ind w:left="72"/>
      <w:jc w:val="center"/>
      <w:shd w:val="clear" w:color="auto" w:fill="ffffff"/>
      <w:widowControl w:val="off"/>
    </w:pPr>
    <w:rPr>
      <w:bCs/>
      <w:color w:val="000000"/>
      <w:spacing w:val="13"/>
      <w:szCs w:val="22"/>
      <w:lang w:val="en-US" w:eastAsia="en-US"/>
    </w:rPr>
  </w:style>
  <w:style w:type="paragraph" w:styleId="1108">
    <w:name w:val="текст"/>
    <w:next w:val="1108"/>
    <w:link w:val="979"/>
    <w:pPr>
      <w:jc w:val="both"/>
    </w:pPr>
    <w:rPr>
      <w:rFonts w:ascii="SchoolBookC" w:hAnsi="SchoolBookC"/>
      <w:color w:val="000000"/>
      <w:sz w:val="24"/>
      <w:lang w:val="ru-RU" w:eastAsia="ru-RU" w:bidi="ar-SA"/>
    </w:rPr>
  </w:style>
  <w:style w:type="paragraph" w:styleId="1109">
    <w:name w:val="втяжка"/>
    <w:basedOn w:val="1110"/>
    <w:next w:val="1110"/>
    <w:link w:val="979"/>
    <w:pPr>
      <w:ind w:left="567" w:hanging="567"/>
      <w:spacing w:before="57"/>
      <w:tabs>
        <w:tab w:val="left" w:pos="567" w:leader="none"/>
      </w:tabs>
    </w:pPr>
  </w:style>
  <w:style w:type="paragraph" w:styleId="1110">
    <w:name w:val="текст1"/>
    <w:next w:val="1110"/>
    <w:link w:val="979"/>
    <w:pPr>
      <w:ind w:firstLine="397"/>
      <w:jc w:val="both"/>
    </w:pPr>
    <w:rPr>
      <w:rFonts w:ascii="SchoolBookC" w:hAnsi="SchoolBookC"/>
      <w:sz w:val="24"/>
      <w:lang w:val="ru-RU" w:eastAsia="ru-RU" w:bidi="ar-SA"/>
    </w:rPr>
  </w:style>
  <w:style w:type="paragraph" w:styleId="1111">
    <w:name w:val="Знак Знак2 Char Char Знак Знак Char Char Знак Знак Char Char Знак Знак Char Char Знак Знак Char Char Знак Знак Char Char Знак Знак Char Char Знак Знак Char Char"/>
    <w:basedOn w:val="979"/>
    <w:next w:val="1111"/>
    <w:link w:val="979"/>
    <w:pPr>
      <w:jc w:val="left"/>
      <w:spacing w:before="100" w:beforeAutospacing="1" w:after="100" w:afterAutospacing="1"/>
    </w:pPr>
    <w:rPr>
      <w:rFonts w:ascii="Tahoma" w:hAnsi="Tahoma"/>
      <w:sz w:val="20"/>
      <w:szCs w:val="20"/>
      <w:lang w:val="en-US" w:eastAsia="en-US"/>
    </w:rPr>
  </w:style>
  <w:style w:type="paragraph" w:styleId="1112">
    <w:name w:val=" Знак Знак2 Char Char Знак Знак Char Char Знак Знак Char Char Знак Знак Char Char Знак Знак Char Char Знак Знак Char Char Знак Знак Char Char Знак Знак Char Char"/>
    <w:basedOn w:val="979"/>
    <w:next w:val="1112"/>
    <w:link w:val="979"/>
    <w:pPr>
      <w:jc w:val="left"/>
      <w:spacing w:before="100" w:beforeAutospacing="1" w:after="100" w:afterAutospacing="1"/>
    </w:pPr>
    <w:rPr>
      <w:rFonts w:ascii="Tahoma" w:hAnsi="Tahoma"/>
      <w:sz w:val="20"/>
      <w:szCs w:val="20"/>
      <w:lang w:val="en-US" w:eastAsia="en-US"/>
    </w:rPr>
  </w:style>
  <w:style w:type="paragraph" w:styleId="1113">
    <w:name w:val=" Char Char"/>
    <w:basedOn w:val="979"/>
    <w:next w:val="1113"/>
    <w:link w:val="979"/>
    <w:pPr>
      <w:jc w:val="left"/>
      <w:spacing w:before="100" w:beforeAutospacing="1" w:after="100" w:afterAutospacing="1"/>
    </w:pPr>
    <w:rPr>
      <w:rFonts w:ascii="Tahoma" w:hAnsi="Tahoma"/>
      <w:sz w:val="20"/>
      <w:szCs w:val="20"/>
      <w:lang w:val="en-US" w:eastAsia="en-US"/>
    </w:rPr>
  </w:style>
  <w:style w:type="paragraph" w:styleId="1114">
    <w:name w:val="Название объекта"/>
    <w:basedOn w:val="979"/>
    <w:next w:val="979"/>
    <w:link w:val="979"/>
    <w:qFormat/>
    <w:pPr>
      <w:ind w:left="994"/>
      <w:jc w:val="center"/>
      <w:spacing w:before="538"/>
      <w:shd w:val="clear" w:color="auto" w:fill="ffffff"/>
      <w:widowControl w:val="off"/>
    </w:pPr>
    <w:rPr>
      <w:b/>
      <w:bCs/>
      <w:color w:val="000000"/>
      <w:spacing w:val="-2"/>
      <w:sz w:val="26"/>
      <w:szCs w:val="26"/>
    </w:rPr>
  </w:style>
  <w:style w:type="paragraph" w:styleId="1115">
    <w:name w:val="FR3"/>
    <w:next w:val="1115"/>
    <w:link w:val="979"/>
    <w:pPr>
      <w:spacing w:before="260"/>
      <w:widowControl w:val="off"/>
    </w:pPr>
    <w:rPr>
      <w:sz w:val="16"/>
      <w:lang w:val="ru-RU" w:eastAsia="ru-RU" w:bidi="ar-SA"/>
    </w:rPr>
  </w:style>
  <w:style w:type="paragraph" w:styleId="1116">
    <w:name w:val="Готовый"/>
    <w:basedOn w:val="979"/>
    <w:next w:val="1116"/>
    <w:link w:val="979"/>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117">
    <w:name w:val="Font Style24"/>
    <w:next w:val="1117"/>
    <w:link w:val="979"/>
    <w:rPr>
      <w:rFonts w:ascii="Times New Roman" w:hAnsi="Times New Roman" w:cs="Times New Roman"/>
      <w:spacing w:val="10"/>
      <w:sz w:val="20"/>
      <w:szCs w:val="20"/>
    </w:rPr>
  </w:style>
  <w:style w:type="paragraph" w:styleId="1118">
    <w:name w:val="Style16"/>
    <w:basedOn w:val="979"/>
    <w:next w:val="1118"/>
    <w:link w:val="979"/>
    <w:pPr>
      <w:ind w:firstLine="542"/>
      <w:spacing w:line="272" w:lineRule="exact"/>
      <w:widowControl w:val="off"/>
    </w:pPr>
  </w:style>
  <w:style w:type="paragraph" w:styleId="1119">
    <w:name w:val="Style6"/>
    <w:basedOn w:val="979"/>
    <w:next w:val="1119"/>
    <w:link w:val="979"/>
    <w:pPr>
      <w:jc w:val="left"/>
      <w:spacing w:line="283" w:lineRule="exact"/>
      <w:widowControl w:val="off"/>
    </w:pPr>
  </w:style>
  <w:style w:type="paragraph" w:styleId="1120">
    <w:name w:val="Style9"/>
    <w:basedOn w:val="979"/>
    <w:next w:val="1120"/>
    <w:link w:val="979"/>
    <w:pPr>
      <w:ind w:firstLine="185"/>
      <w:jc w:val="left"/>
      <w:spacing w:line="295" w:lineRule="exact"/>
      <w:widowControl w:val="off"/>
    </w:pPr>
  </w:style>
  <w:style w:type="paragraph" w:styleId="1121">
    <w:name w:val="Style10"/>
    <w:basedOn w:val="979"/>
    <w:next w:val="1121"/>
    <w:link w:val="979"/>
    <w:pPr>
      <w:widowControl w:val="off"/>
    </w:pPr>
  </w:style>
  <w:style w:type="paragraph" w:styleId="1122">
    <w:name w:val="Style11"/>
    <w:basedOn w:val="979"/>
    <w:next w:val="1122"/>
    <w:link w:val="979"/>
    <w:pPr>
      <w:spacing w:line="274" w:lineRule="exact"/>
      <w:widowControl w:val="off"/>
    </w:pPr>
  </w:style>
  <w:style w:type="character" w:styleId="1123">
    <w:name w:val="Font Style22"/>
    <w:next w:val="1123"/>
    <w:link w:val="979"/>
    <w:rPr>
      <w:rFonts w:ascii="Times New Roman" w:hAnsi="Times New Roman" w:cs="Times New Roman"/>
      <w:b/>
      <w:bCs/>
      <w:spacing w:val="10"/>
      <w:sz w:val="20"/>
      <w:szCs w:val="20"/>
    </w:rPr>
  </w:style>
  <w:style w:type="paragraph" w:styleId="1124">
    <w:name w:val="Style1"/>
    <w:basedOn w:val="979"/>
    <w:next w:val="1124"/>
    <w:link w:val="979"/>
    <w:pPr>
      <w:jc w:val="left"/>
      <w:widowControl w:val="off"/>
    </w:pPr>
  </w:style>
  <w:style w:type="paragraph" w:styleId="1125">
    <w:name w:val="Style2"/>
    <w:basedOn w:val="979"/>
    <w:next w:val="1125"/>
    <w:link w:val="979"/>
    <w:pPr>
      <w:ind w:hanging="362"/>
      <w:jc w:val="left"/>
      <w:spacing w:line="271" w:lineRule="exact"/>
      <w:widowControl w:val="off"/>
    </w:pPr>
  </w:style>
  <w:style w:type="paragraph" w:styleId="1126">
    <w:name w:val="Style8"/>
    <w:basedOn w:val="979"/>
    <w:next w:val="1126"/>
    <w:link w:val="979"/>
    <w:pPr>
      <w:spacing w:line="413" w:lineRule="exact"/>
      <w:widowControl w:val="off"/>
    </w:pPr>
  </w:style>
  <w:style w:type="paragraph" w:styleId="1127">
    <w:name w:val="Style13"/>
    <w:basedOn w:val="979"/>
    <w:next w:val="1127"/>
    <w:link w:val="979"/>
    <w:pPr>
      <w:ind w:firstLine="259"/>
      <w:jc w:val="left"/>
      <w:spacing w:line="401" w:lineRule="exact"/>
      <w:widowControl w:val="off"/>
    </w:pPr>
  </w:style>
  <w:style w:type="paragraph" w:styleId="1128">
    <w:name w:val="Style15"/>
    <w:basedOn w:val="979"/>
    <w:next w:val="1128"/>
    <w:link w:val="979"/>
    <w:pPr>
      <w:ind w:firstLine="122"/>
      <w:jc w:val="left"/>
      <w:spacing w:line="398" w:lineRule="exact"/>
      <w:widowControl w:val="off"/>
    </w:pPr>
  </w:style>
  <w:style w:type="paragraph" w:styleId="1129">
    <w:name w:val="Style17"/>
    <w:basedOn w:val="979"/>
    <w:next w:val="1129"/>
    <w:link w:val="979"/>
    <w:pPr>
      <w:ind w:firstLine="1042"/>
      <w:jc w:val="left"/>
      <w:spacing w:line="413" w:lineRule="exact"/>
      <w:widowControl w:val="off"/>
    </w:pPr>
  </w:style>
  <w:style w:type="character" w:styleId="1130">
    <w:name w:val="Font Style23"/>
    <w:next w:val="1130"/>
    <w:link w:val="979"/>
    <w:rPr>
      <w:rFonts w:ascii="Times New Roman" w:hAnsi="Times New Roman" w:cs="Times New Roman"/>
      <w:b/>
      <w:bCs/>
      <w:i/>
      <w:iCs/>
      <w:sz w:val="20"/>
      <w:szCs w:val="20"/>
    </w:rPr>
  </w:style>
  <w:style w:type="character" w:styleId="1131">
    <w:name w:val="Font Style25"/>
    <w:next w:val="1131"/>
    <w:link w:val="979"/>
    <w:rPr>
      <w:rFonts w:ascii="Times New Roman" w:hAnsi="Times New Roman" w:cs="Times New Roman"/>
      <w:b/>
      <w:bCs/>
      <w:sz w:val="26"/>
      <w:szCs w:val="26"/>
    </w:rPr>
  </w:style>
  <w:style w:type="character" w:styleId="1132">
    <w:name w:val="Font Style26"/>
    <w:next w:val="1132"/>
    <w:link w:val="979"/>
    <w:rPr>
      <w:rFonts w:ascii="Times New Roman" w:hAnsi="Times New Roman" w:cs="Times New Roman"/>
      <w:sz w:val="24"/>
      <w:szCs w:val="24"/>
    </w:rPr>
  </w:style>
  <w:style w:type="paragraph" w:styleId="1133">
    <w:name w:val=" Знак Знак Знак2 Знак"/>
    <w:basedOn w:val="979"/>
    <w:next w:val="1133"/>
    <w:link w:val="979"/>
    <w:pPr>
      <w:jc w:val="right"/>
      <w:spacing w:after="160" w:line="240" w:lineRule="exact"/>
      <w:widowControl w:val="off"/>
    </w:pPr>
    <w:rPr>
      <w:sz w:val="20"/>
      <w:szCs w:val="20"/>
      <w:lang w:val="en-GB" w:eastAsia="en-US"/>
    </w:rPr>
  </w:style>
  <w:style w:type="paragraph" w:styleId="1134">
    <w:name w:val="Стиль"/>
    <w:next w:val="1134"/>
    <w:link w:val="979"/>
    <w:pPr>
      <w:widowControl w:val="off"/>
    </w:pPr>
    <w:rPr>
      <w:sz w:val="24"/>
      <w:szCs w:val="24"/>
      <w:lang w:val="ru-RU" w:eastAsia="ru-RU" w:bidi="ar-SA"/>
    </w:rPr>
  </w:style>
  <w:style w:type="paragraph" w:styleId="1135">
    <w:name w:val="Normal1"/>
    <w:next w:val="1135"/>
    <w:link w:val="979"/>
    <w:pPr>
      <w:jc w:val="both"/>
      <w:spacing w:line="360" w:lineRule="auto"/>
      <w:widowControl w:val="off"/>
    </w:pPr>
    <w:rPr>
      <w:sz w:val="28"/>
      <w:lang w:val="ru-RU" w:eastAsia="ru-RU" w:bidi="ar-SA"/>
    </w:rPr>
  </w:style>
  <w:style w:type="paragraph" w:styleId="1136">
    <w:name w:val="ConsPlusNonformat"/>
    <w:next w:val="1136"/>
    <w:link w:val="979"/>
    <w:uiPriority w:val="99"/>
    <w:rPr>
      <w:rFonts w:ascii="Courier New" w:hAnsi="Courier New" w:cs="Courier New"/>
      <w:lang w:val="ru-RU" w:eastAsia="ru-RU" w:bidi="ar-SA"/>
    </w:rPr>
  </w:style>
  <w:style w:type="paragraph" w:styleId="1137">
    <w:name w:val="Обычный1"/>
    <w:next w:val="1137"/>
    <w:link w:val="979"/>
    <w:qFormat/>
    <w:pPr>
      <w:ind w:firstLine="720"/>
      <w:jc w:val="both"/>
      <w:spacing w:line="300" w:lineRule="auto"/>
      <w:widowControl w:val="off"/>
    </w:pPr>
    <w:rPr>
      <w:sz w:val="24"/>
      <w:lang w:val="ru-RU" w:eastAsia="ru-RU" w:bidi="ar-SA"/>
    </w:rPr>
  </w:style>
  <w:style w:type="paragraph" w:styleId="1138">
    <w:name w:val="Знак"/>
    <w:basedOn w:val="979"/>
    <w:next w:val="1138"/>
    <w:link w:val="979"/>
    <w:pPr>
      <w:spacing w:after="160" w:line="240" w:lineRule="exact"/>
    </w:pPr>
    <w:rPr>
      <w:rFonts w:ascii="Verdana" w:hAnsi="Verdana"/>
      <w:sz w:val="22"/>
      <w:szCs w:val="20"/>
      <w:lang w:val="en-US" w:eastAsia="en-US"/>
    </w:rPr>
  </w:style>
  <w:style w:type="character" w:styleId="1139">
    <w:name w:val="Текст сноски Знак,Footnote Text Char Знак Знак Знак1,Footnote Text Char Знак Знак2,Footnote Text Char Знак Знак Знак Знак Знак"/>
    <w:basedOn w:val="989"/>
    <w:next w:val="1139"/>
    <w:link w:val="1103"/>
    <w:uiPriority w:val="99"/>
    <w:semiHidden/>
  </w:style>
  <w:style w:type="character" w:styleId="1140">
    <w:name w:val="Название Знак1"/>
    <w:next w:val="1140"/>
    <w:link w:val="1107"/>
    <w:rPr>
      <w:bCs/>
      <w:color w:val="000000"/>
      <w:spacing w:val="13"/>
      <w:sz w:val="24"/>
      <w:szCs w:val="22"/>
      <w:shd w:val="clear" w:color="auto" w:fill="ffffff"/>
    </w:rPr>
  </w:style>
  <w:style w:type="paragraph" w:styleId="1141">
    <w:name w:val="Char Char"/>
    <w:basedOn w:val="979"/>
    <w:next w:val="1141"/>
    <w:link w:val="979"/>
    <w:pPr>
      <w:jc w:val="left"/>
      <w:spacing w:before="100" w:beforeAutospacing="1" w:after="100" w:afterAutospacing="1"/>
    </w:pPr>
    <w:rPr>
      <w:rFonts w:ascii="Tahoma" w:hAnsi="Tahoma"/>
      <w:sz w:val="20"/>
      <w:szCs w:val="20"/>
      <w:lang w:val="en-US" w:eastAsia="en-US"/>
    </w:rPr>
  </w:style>
  <w:style w:type="paragraph" w:styleId="1142">
    <w:name w:val="Знак Знак Знак2 Знак"/>
    <w:basedOn w:val="979"/>
    <w:next w:val="1142"/>
    <w:link w:val="979"/>
    <w:uiPriority w:val="99"/>
    <w:pPr>
      <w:jc w:val="right"/>
      <w:spacing w:after="160" w:line="240" w:lineRule="exact"/>
      <w:widowControl w:val="off"/>
    </w:pPr>
    <w:rPr>
      <w:sz w:val="20"/>
      <w:szCs w:val="20"/>
      <w:lang w:val="en-GB" w:eastAsia="en-US"/>
    </w:rPr>
  </w:style>
  <w:style w:type="paragraph" w:styleId="1143">
    <w:name w:val="List21"/>
    <w:basedOn w:val="979"/>
    <w:next w:val="1143"/>
    <w:link w:val="979"/>
    <w:pPr>
      <w:spacing w:line="360" w:lineRule="auto"/>
      <w:tabs>
        <w:tab w:val="left" w:pos="1701" w:leader="none"/>
      </w:tabs>
    </w:pPr>
    <w:rPr>
      <w:szCs w:val="20"/>
    </w:rPr>
  </w:style>
  <w:style w:type="paragraph" w:styleId="1144">
    <w:name w:val="ConsTitle"/>
    <w:next w:val="1144"/>
    <w:link w:val="979"/>
    <w:rPr>
      <w:rFonts w:ascii="Arial" w:hAnsi="Arial" w:cs="Arial"/>
      <w:b/>
      <w:bCs/>
      <w:sz w:val="16"/>
      <w:szCs w:val="16"/>
      <w:lang w:val="ru-RU" w:eastAsia="ru-RU" w:bidi="ar-SA"/>
    </w:rPr>
  </w:style>
  <w:style w:type="paragraph" w:styleId="1145">
    <w:name w:val="Контракт-пункт"/>
    <w:basedOn w:val="979"/>
    <w:next w:val="1145"/>
    <w:link w:val="979"/>
    <w:pPr>
      <w:ind w:left="1209" w:hanging="360"/>
      <w:tabs>
        <w:tab w:val="num" w:pos="1209" w:leader="none"/>
      </w:tabs>
    </w:pPr>
  </w:style>
  <w:style w:type="character" w:styleId="1146">
    <w:name w:val="Контракт-раздел Знак Знак"/>
    <w:next w:val="1146"/>
    <w:link w:val="979"/>
    <w:rPr>
      <w:b/>
      <w:bCs/>
      <w:caps/>
      <w:smallCaps/>
      <w:sz w:val="24"/>
      <w:szCs w:val="24"/>
      <w:lang w:val="ru-RU" w:eastAsia="ru-RU" w:bidi="ar-SA"/>
    </w:rPr>
  </w:style>
  <w:style w:type="paragraph" w:styleId="1147">
    <w:name w:val="Текст примечания"/>
    <w:basedOn w:val="979"/>
    <w:next w:val="1147"/>
    <w:link w:val="1148"/>
    <w:qFormat/>
    <w:pPr>
      <w:jc w:val="left"/>
    </w:pPr>
    <w:rPr>
      <w:sz w:val="20"/>
      <w:szCs w:val="20"/>
    </w:rPr>
  </w:style>
  <w:style w:type="character" w:styleId="1148">
    <w:name w:val="Текст примечания Знак"/>
    <w:basedOn w:val="989"/>
    <w:next w:val="1148"/>
    <w:link w:val="1147"/>
    <w:qFormat/>
  </w:style>
  <w:style w:type="paragraph" w:styleId="1149">
    <w:name w:val="Тема примечания"/>
    <w:basedOn w:val="1147"/>
    <w:next w:val="1147"/>
    <w:link w:val="1150"/>
    <w:pPr>
      <w:jc w:val="both"/>
      <w:spacing w:line="360" w:lineRule="auto"/>
    </w:pPr>
    <w:rPr>
      <w:b/>
      <w:bCs/>
      <w:lang w:val="en-US" w:eastAsia="en-US"/>
    </w:rPr>
  </w:style>
  <w:style w:type="character" w:styleId="1150">
    <w:name w:val="Тема примечания Знак"/>
    <w:next w:val="1150"/>
    <w:link w:val="1149"/>
    <w:rPr>
      <w:b/>
      <w:bCs/>
    </w:rPr>
  </w:style>
  <w:style w:type="paragraph" w:styleId="1151">
    <w:name w:val="Контракт-раздел"/>
    <w:basedOn w:val="979"/>
    <w:next w:val="979"/>
    <w:link w:val="979"/>
    <w:pPr>
      <w:jc w:val="center"/>
      <w:keepNext/>
      <w:spacing w:before="360" w:after="120"/>
      <w:tabs>
        <w:tab w:val="left" w:pos="540" w:leader="none"/>
      </w:tabs>
      <w:outlineLvl w:val="3"/>
    </w:pPr>
    <w:rPr>
      <w:b/>
      <w:bCs/>
      <w:caps/>
      <w:smallCaps/>
    </w:rPr>
  </w:style>
  <w:style w:type="paragraph" w:styleId="1152">
    <w:name w:val="ConsPlusTitle"/>
    <w:next w:val="1152"/>
    <w:link w:val="979"/>
    <w:uiPriority w:val="99"/>
    <w:rPr>
      <w:b/>
      <w:bCs/>
      <w:sz w:val="22"/>
      <w:szCs w:val="22"/>
      <w:lang w:val="ru-RU" w:eastAsia="ru-RU" w:bidi="ar-SA"/>
    </w:rPr>
  </w:style>
  <w:style w:type="paragraph" w:styleId="1153">
    <w:name w:val="Знак Знак Знак"/>
    <w:basedOn w:val="979"/>
    <w:next w:val="1153"/>
    <w:link w:val="979"/>
    <w:pPr>
      <w:jc w:val="left"/>
      <w:spacing w:before="100" w:beforeAutospacing="1" w:after="100" w:afterAutospacing="1"/>
    </w:pPr>
    <w:rPr>
      <w:rFonts w:ascii="Tahoma" w:hAnsi="Tahoma"/>
      <w:sz w:val="20"/>
      <w:szCs w:val="20"/>
      <w:lang w:val="en-US" w:eastAsia="en-US"/>
    </w:rPr>
  </w:style>
  <w:style w:type="paragraph" w:styleId="1154">
    <w:name w:val="Head 9.2"/>
    <w:basedOn w:val="979"/>
    <w:next w:val="979"/>
    <w:link w:val="979"/>
    <w:pPr>
      <w:jc w:val="center"/>
    </w:pPr>
    <w:rPr>
      <w:b/>
      <w:bCs/>
    </w:rPr>
  </w:style>
  <w:style w:type="paragraph" w:styleId="1155">
    <w:name w:val="Head 9.1"/>
    <w:basedOn w:val="979"/>
    <w:next w:val="979"/>
    <w:link w:val="979"/>
    <w:pPr>
      <w:jc w:val="center"/>
      <w:keepNext/>
    </w:pPr>
    <w:rPr>
      <w:b/>
      <w:lang w:eastAsia="en-US"/>
    </w:rPr>
  </w:style>
  <w:style w:type="paragraph" w:styleId="1156">
    <w:name w:val="stylebodytextjustifiedbefore5ptafter5ptkernat1"/>
    <w:basedOn w:val="979"/>
    <w:next w:val="1156"/>
    <w:link w:val="979"/>
    <w:pPr>
      <w:numPr>
        <w:ilvl w:val="0"/>
        <w:numId w:val="18"/>
      </w:numPr>
      <w:spacing w:before="100" w:after="100"/>
    </w:pPr>
  </w:style>
  <w:style w:type="paragraph" w:styleId="1157">
    <w:name w:val="Список 5"/>
    <w:basedOn w:val="979"/>
    <w:next w:val="1157"/>
    <w:link w:val="979"/>
    <w:pPr>
      <w:contextualSpacing/>
      <w:ind w:left="1415" w:hanging="283"/>
    </w:pPr>
  </w:style>
  <w:style w:type="paragraph" w:styleId="1158">
    <w:name w:val="_Абзац"/>
    <w:basedOn w:val="979"/>
    <w:next w:val="1158"/>
    <w:link w:val="979"/>
    <w:pPr>
      <w:numPr>
        <w:ilvl w:val="4"/>
        <w:numId w:val="19"/>
      </w:numPr>
      <w:ind w:right="284"/>
      <w:spacing w:line="360" w:lineRule="auto"/>
      <w:outlineLvl w:val="4"/>
    </w:pPr>
    <w:rPr>
      <w:rFonts w:ascii="Arial" w:hAnsi="Arial" w:cs="Arial"/>
      <w:sz w:val="20"/>
      <w:szCs w:val="20"/>
    </w:rPr>
  </w:style>
  <w:style w:type="paragraph" w:styleId="1159">
    <w:name w:val="_Подпункт"/>
    <w:basedOn w:val="979"/>
    <w:next w:val="1159"/>
    <w:link w:val="979"/>
    <w:pPr>
      <w:numPr>
        <w:ilvl w:val="3"/>
        <w:numId w:val="19"/>
      </w:numPr>
      <w:ind w:right="284" w:firstLine="0"/>
      <w:spacing w:before="60" w:line="360" w:lineRule="auto"/>
      <w:outlineLvl w:val="3"/>
    </w:pPr>
    <w:rPr>
      <w:rFonts w:ascii="Arial" w:hAnsi="Arial" w:cs="Arial"/>
      <w:sz w:val="20"/>
      <w:szCs w:val="20"/>
    </w:rPr>
  </w:style>
  <w:style w:type="paragraph" w:styleId="1160">
    <w:name w:val="_Подраздел"/>
    <w:basedOn w:val="979"/>
    <w:next w:val="979"/>
    <w:link w:val="979"/>
    <w:pPr>
      <w:numPr>
        <w:ilvl w:val="1"/>
        <w:numId w:val="19"/>
      </w:numPr>
      <w:ind w:right="284" w:firstLine="0"/>
      <w:keepNext/>
      <w:spacing w:before="120" w:after="120" w:line="360" w:lineRule="auto"/>
      <w:outlineLvl w:val="1"/>
    </w:pPr>
    <w:rPr>
      <w:rFonts w:ascii="Arial" w:hAnsi="Arial" w:cs="Arial"/>
      <w:sz w:val="20"/>
      <w:szCs w:val="20"/>
    </w:rPr>
  </w:style>
  <w:style w:type="paragraph" w:styleId="1161">
    <w:name w:val="_Пункт"/>
    <w:basedOn w:val="1160"/>
    <w:next w:val="979"/>
    <w:link w:val="979"/>
    <w:pPr>
      <w:numPr>
        <w:ilvl w:val="2"/>
        <w:numId w:val="19"/>
      </w:numPr>
      <w:ind w:firstLine="0"/>
      <w:outlineLvl w:val="2"/>
    </w:pPr>
  </w:style>
  <w:style w:type="paragraph" w:styleId="1162">
    <w:name w:val="_Раздел"/>
    <w:basedOn w:val="979"/>
    <w:next w:val="1160"/>
    <w:link w:val="979"/>
    <w:pPr>
      <w:numPr>
        <w:ilvl w:val="0"/>
        <w:numId w:val="19"/>
      </w:numPr>
      <w:ind w:right="284"/>
      <w:jc w:val="left"/>
      <w:keepNext/>
      <w:pageBreakBefore/>
      <w:spacing w:before="120" w:after="120"/>
      <w:outlineLvl w:val="0"/>
    </w:pPr>
    <w:rPr>
      <w:rFonts w:ascii="Arial" w:hAnsi="Arial" w:cs="Arial"/>
      <w:sz w:val="28"/>
      <w:szCs w:val="20"/>
    </w:rPr>
  </w:style>
  <w:style w:type="character" w:styleId="1163">
    <w:name w:val="Знак сноски"/>
    <w:next w:val="1163"/>
    <w:link w:val="979"/>
    <w:uiPriority w:val="99"/>
    <w:rPr>
      <w:vertAlign w:val="superscript"/>
    </w:rPr>
  </w:style>
  <w:style w:type="paragraph" w:styleId="1164">
    <w:name w:val="Нормальный"/>
    <w:next w:val="1164"/>
    <w:link w:val="979"/>
    <w:pPr>
      <w:widowControl w:val="off"/>
    </w:pPr>
    <w:rPr>
      <w:lang w:val="ru-RU" w:eastAsia="ru-RU" w:bidi="ar-SA"/>
    </w:rPr>
  </w:style>
  <w:style w:type="paragraph" w:styleId="1165">
    <w:name w:val="ТТ список 1"/>
    <w:basedOn w:val="979"/>
    <w:next w:val="1165"/>
    <w:link w:val="979"/>
    <w:pPr>
      <w:numPr>
        <w:ilvl w:val="0"/>
        <w:numId w:val="20"/>
      </w:numPr>
      <w:jc w:val="left"/>
      <w:keepLines/>
      <w:keepNext/>
      <w:spacing w:before="240" w:after="120"/>
    </w:pPr>
    <w:rPr>
      <w:b/>
      <w:szCs w:val="20"/>
    </w:rPr>
  </w:style>
  <w:style w:type="paragraph" w:styleId="1166">
    <w:name w:val="ТТ список 2"/>
    <w:basedOn w:val="979"/>
    <w:next w:val="1166"/>
    <w:link w:val="979"/>
    <w:pPr>
      <w:numPr>
        <w:ilvl w:val="1"/>
        <w:numId w:val="20"/>
      </w:numPr>
      <w:jc w:val="left"/>
      <w:keepLines/>
      <w:keepNext/>
      <w:spacing w:before="120" w:after="60"/>
    </w:pPr>
    <w:rPr>
      <w:b/>
      <w:i/>
    </w:rPr>
  </w:style>
  <w:style w:type="paragraph" w:styleId="1167">
    <w:name w:val="ТТ список 3"/>
    <w:basedOn w:val="979"/>
    <w:next w:val="1167"/>
    <w:link w:val="979"/>
    <w:pPr>
      <w:numPr>
        <w:ilvl w:val="2"/>
        <w:numId w:val="21"/>
      </w:numPr>
      <w:keepLines/>
      <w:spacing w:before="60"/>
    </w:pPr>
  </w:style>
  <w:style w:type="paragraph" w:styleId="1168">
    <w:name w:val="ТТ список 4"/>
    <w:basedOn w:val="1167"/>
    <w:next w:val="1168"/>
    <w:link w:val="979"/>
    <w:pPr>
      <w:numPr>
        <w:ilvl w:val="3"/>
        <w:numId w:val="20"/>
      </w:numPr>
      <w:ind w:right="141"/>
      <w:keepLines w:val="0"/>
    </w:pPr>
  </w:style>
  <w:style w:type="paragraph" w:styleId="1169">
    <w:name w:val="ConsNonformat"/>
    <w:next w:val="1169"/>
    <w:link w:val="979"/>
    <w:rPr>
      <w:rFonts w:ascii="Courier New" w:hAnsi="Courier New" w:cs="Courier New"/>
      <w:lang w:val="ru-RU" w:eastAsia="ru-RU" w:bidi="ar-SA"/>
    </w:rPr>
  </w:style>
  <w:style w:type="paragraph" w:styleId="1170">
    <w:name w:val=" Знак Знак Знак"/>
    <w:basedOn w:val="979"/>
    <w:next w:val="1170"/>
    <w:link w:val="979"/>
    <w:pPr>
      <w:jc w:val="left"/>
      <w:spacing w:before="100" w:beforeAutospacing="1" w:after="100" w:afterAutospacing="1"/>
    </w:pPr>
    <w:rPr>
      <w:rFonts w:ascii="Tahoma" w:hAnsi="Tahoma"/>
      <w:sz w:val="20"/>
      <w:szCs w:val="20"/>
      <w:lang w:val="en-US" w:eastAsia="en-US"/>
    </w:rPr>
  </w:style>
  <w:style w:type="character" w:styleId="1171">
    <w:name w:val="Normal Знак"/>
    <w:next w:val="1171"/>
    <w:link w:val="1091"/>
    <w:uiPriority w:val="99"/>
    <w:rPr>
      <w:sz w:val="24"/>
      <w:lang w:val="ru-RU" w:eastAsia="ru-RU" w:bidi="ar-SA"/>
    </w:rPr>
  </w:style>
  <w:style w:type="paragraph" w:styleId="1172">
    <w:name w:val=" Знак1 Знак Знак Знак Знак Знак Знак Знак Знак Знак"/>
    <w:basedOn w:val="979"/>
    <w:next w:val="981"/>
    <w:link w:val="979"/>
    <w:pPr>
      <w:jc w:val="left"/>
      <w:spacing w:after="160" w:line="240" w:lineRule="exact"/>
    </w:pPr>
    <w:rPr>
      <w:szCs w:val="20"/>
      <w:lang w:val="en-US" w:eastAsia="en-US"/>
    </w:rPr>
  </w:style>
  <w:style w:type="paragraph" w:styleId="1173">
    <w:name w:val="Îáû÷íûé"/>
    <w:next w:val="1173"/>
    <w:link w:val="979"/>
    <w:rPr>
      <w:lang w:val="ru-RU" w:eastAsia="ru-RU" w:bidi="ar-SA"/>
    </w:rPr>
  </w:style>
  <w:style w:type="paragraph" w:styleId="1174">
    <w:name w:val="СТИЛЬ 1"/>
    <w:next w:val="1174"/>
    <w:link w:val="979"/>
    <w:pPr>
      <w:numPr>
        <w:ilvl w:val="0"/>
        <w:numId w:val="22"/>
      </w:numPr>
      <w:jc w:val="both"/>
      <w:spacing w:before="240" w:after="120"/>
    </w:pPr>
    <w:rPr>
      <w:b/>
      <w:sz w:val="28"/>
      <w:szCs w:val="24"/>
      <w:lang w:val="ru-RU" w:eastAsia="ru-RU" w:bidi="ar-SA"/>
    </w:rPr>
  </w:style>
  <w:style w:type="paragraph" w:styleId="1175">
    <w:name w:val="СТИЛЬ 2"/>
    <w:basedOn w:val="1174"/>
    <w:next w:val="1175"/>
    <w:link w:val="979"/>
    <w:pPr>
      <w:numPr>
        <w:ilvl w:val="1"/>
        <w:numId w:val="22"/>
      </w:numPr>
    </w:pPr>
    <w:rPr>
      <w:b w:val="0"/>
      <w:szCs w:val="28"/>
    </w:rPr>
  </w:style>
  <w:style w:type="paragraph" w:styleId="1176">
    <w:name w:val="СТИЛЬ 3"/>
    <w:basedOn w:val="979"/>
    <w:next w:val="1176"/>
    <w:link w:val="979"/>
    <w:pPr>
      <w:numPr>
        <w:ilvl w:val="2"/>
        <w:numId w:val="22"/>
      </w:numPr>
      <w:spacing w:before="120" w:after="120"/>
    </w:pPr>
    <w:rPr>
      <w:sz w:val="28"/>
    </w:rPr>
  </w:style>
  <w:style w:type="paragraph" w:styleId="1177">
    <w:name w:val="Tnd_Раздел"/>
    <w:basedOn w:val="979"/>
    <w:next w:val="1177"/>
    <w:link w:val="979"/>
    <w:pPr>
      <w:jc w:val="left"/>
    </w:pPr>
    <w:rPr>
      <w:rFonts w:ascii="Arial" w:hAnsi="Arial" w:cs="Arial"/>
      <w:b/>
      <w:bCs/>
      <w:caps/>
      <w:sz w:val="20"/>
      <w:szCs w:val="20"/>
    </w:rPr>
  </w:style>
  <w:style w:type="character" w:styleId="1178">
    <w:name w:val="Строгий"/>
    <w:next w:val="1178"/>
    <w:link w:val="979"/>
    <w:qFormat/>
    <w:rPr>
      <w:b/>
      <w:bCs/>
    </w:rPr>
  </w:style>
  <w:style w:type="character" w:styleId="1179">
    <w:name w:val="Font Style17"/>
    <w:next w:val="1179"/>
    <w:link w:val="979"/>
    <w:rPr>
      <w:rFonts w:ascii="MS Reference Sans Serif" w:hAnsi="MS Reference Sans Serif" w:cs="MS Reference Sans Serif"/>
      <w:b/>
      <w:bCs/>
      <w:sz w:val="16"/>
      <w:szCs w:val="16"/>
    </w:rPr>
  </w:style>
  <w:style w:type="character" w:styleId="1180">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80"/>
    <w:link w:val="979"/>
    <w:rPr>
      <w:b/>
      <w:sz w:val="36"/>
    </w:rPr>
  </w:style>
  <w:style w:type="paragraph" w:styleId="1181">
    <w:name w:val="Основной текст с отступом 32"/>
    <w:basedOn w:val="979"/>
    <w:next w:val="1181"/>
    <w:link w:val="979"/>
    <w:pPr>
      <w:ind w:left="283"/>
      <w:jc w:val="left"/>
      <w:spacing w:after="120"/>
    </w:pPr>
    <w:rPr>
      <w:rFonts w:eastAsia="Calibri"/>
      <w:sz w:val="16"/>
      <w:szCs w:val="16"/>
      <w:lang w:eastAsia="ar-SA"/>
    </w:rPr>
  </w:style>
  <w:style w:type="character" w:styleId="1182">
    <w:name w:val="Font Style18"/>
    <w:next w:val="1182"/>
    <w:link w:val="979"/>
    <w:rPr>
      <w:rFonts w:ascii="MS Reference Sans Serif" w:hAnsi="MS Reference Sans Serif" w:cs="MS Reference Sans Serif"/>
      <w:sz w:val="16"/>
      <w:szCs w:val="16"/>
    </w:rPr>
  </w:style>
  <w:style w:type="character" w:styleId="1183">
    <w:name w:val="Font Style15"/>
    <w:next w:val="1183"/>
    <w:link w:val="979"/>
    <w:rPr>
      <w:rFonts w:ascii="MS Reference Sans Serif" w:hAnsi="MS Reference Sans Serif" w:cs="MS Reference Sans Serif"/>
      <w:b/>
      <w:bCs/>
      <w:sz w:val="20"/>
      <w:szCs w:val="20"/>
    </w:rPr>
  </w:style>
  <w:style w:type="paragraph" w:styleId="1184">
    <w:name w:val="Style5"/>
    <w:basedOn w:val="979"/>
    <w:next w:val="1184"/>
    <w:link w:val="979"/>
    <w:pPr>
      <w:ind w:hanging="226"/>
      <w:spacing w:line="232" w:lineRule="exact"/>
      <w:widowControl w:val="off"/>
    </w:pPr>
    <w:rPr>
      <w:rFonts w:ascii="MS Reference Sans Serif" w:hAnsi="MS Reference Sans Serif" w:cs="MS Reference Sans Serif"/>
    </w:rPr>
  </w:style>
  <w:style w:type="paragraph" w:styleId="1185">
    <w:name w:val="Style12"/>
    <w:basedOn w:val="979"/>
    <w:next w:val="1185"/>
    <w:link w:val="979"/>
    <w:pPr>
      <w:ind w:hanging="341"/>
      <w:jc w:val="left"/>
      <w:spacing w:line="235" w:lineRule="exact"/>
      <w:widowControl w:val="off"/>
    </w:pPr>
    <w:rPr>
      <w:rFonts w:ascii="MS Reference Sans Serif" w:hAnsi="MS Reference Sans Serif" w:cs="MS Reference Sans Serif"/>
    </w:rPr>
  </w:style>
  <w:style w:type="paragraph" w:styleId="1186">
    <w:name w:val="Style7"/>
    <w:basedOn w:val="979"/>
    <w:next w:val="1186"/>
    <w:link w:val="979"/>
    <w:pPr>
      <w:jc w:val="left"/>
      <w:widowControl w:val="off"/>
    </w:pPr>
    <w:rPr>
      <w:rFonts w:ascii="MS Reference Sans Serif" w:hAnsi="MS Reference Sans Serif" w:cs="MS Reference Sans Serif"/>
    </w:rPr>
  </w:style>
  <w:style w:type="paragraph" w:styleId="1187">
    <w:name w:val="xl24"/>
    <w:basedOn w:val="979"/>
    <w:next w:val="1187"/>
    <w:link w:val="979"/>
    <w:pPr>
      <w:jc w:val="center"/>
      <w:spacing w:before="100" w:after="100"/>
    </w:pPr>
    <w:rPr>
      <w:szCs w:val="20"/>
    </w:rPr>
  </w:style>
  <w:style w:type="character" w:styleId="1188">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188"/>
    <w:link w:val="979"/>
    <w:rPr>
      <w:b/>
      <w:sz w:val="36"/>
    </w:rPr>
  </w:style>
  <w:style w:type="paragraph" w:styleId="1189">
    <w:name w:val="Без интервала"/>
    <w:next w:val="1189"/>
    <w:link w:val="979"/>
    <w:uiPriority w:val="1"/>
    <w:qFormat/>
    <w:rPr>
      <w:rFonts w:ascii="Calibri" w:hAnsi="Calibri"/>
      <w:sz w:val="22"/>
      <w:szCs w:val="22"/>
      <w:lang w:val="ru-RU" w:eastAsia="ru-RU" w:bidi="ar-SA"/>
    </w:rPr>
  </w:style>
  <w:style w:type="character" w:styleId="1190">
    <w:name w:val="Название Знак"/>
    <w:next w:val="1190"/>
    <w:link w:val="979"/>
    <w:rPr>
      <w:rFonts w:ascii="Monotype Corsiva" w:hAnsi="Monotype Corsiva" w:cs="Monotype Corsiva"/>
      <w:b/>
      <w:bCs/>
      <w:sz w:val="28"/>
      <w:szCs w:val="28"/>
      <w:lang w:val="ru-RU" w:eastAsia="ru-RU" w:bidi="ar-SA"/>
    </w:rPr>
  </w:style>
  <w:style w:type="paragraph" w:styleId="1191">
    <w:name w:val="Стиль 10 пт Первая строка:  0 см"/>
    <w:basedOn w:val="979"/>
    <w:next w:val="1191"/>
    <w:link w:val="979"/>
    <w:rPr>
      <w:rFonts w:ascii="Monotype Corsiva" w:hAnsi="Monotype Corsiva" w:cs="Monotype Corsiva"/>
    </w:rPr>
  </w:style>
  <w:style w:type="paragraph" w:styleId="1192">
    <w:name w:val=" Char"/>
    <w:basedOn w:val="979"/>
    <w:next w:val="1192"/>
    <w:link w:val="979"/>
    <w:pPr>
      <w:jc w:val="left"/>
      <w:keepLines/>
      <w:spacing w:after="160" w:line="240" w:lineRule="exact"/>
    </w:pPr>
    <w:rPr>
      <w:rFonts w:ascii="Verdana" w:hAnsi="Verdana" w:eastAsia="MS Mincho" w:cs="Franklin Gothic Book"/>
      <w:sz w:val="20"/>
      <w:szCs w:val="20"/>
      <w:lang w:val="en-US" w:eastAsia="en-US"/>
    </w:rPr>
  </w:style>
  <w:style w:type="paragraph" w:styleId="1193">
    <w:name w:val="Обычный + 11"/>
    <w:basedOn w:val="979"/>
    <w:next w:val="1193"/>
    <w:link w:val="979"/>
    <w:pPr>
      <w:ind w:left="360" w:hanging="360"/>
    </w:pPr>
  </w:style>
  <w:style w:type="paragraph" w:styleId="1194">
    <w:name w:val="Обычный + 11 пт"/>
    <w:basedOn w:val="1193"/>
    <w:next w:val="1194"/>
    <w:link w:val="979"/>
  </w:style>
  <w:style w:type="paragraph" w:styleId="1195">
    <w:name w:val="Обычный без отступа"/>
    <w:basedOn w:val="979"/>
    <w:next w:val="1195"/>
    <w:link w:val="979"/>
    <w:pPr>
      <w:jc w:val="left"/>
      <w:widowControl w:val="off"/>
    </w:pPr>
    <w:rPr>
      <w:rFonts w:eastAsia="Lucida Sans Unicode" w:cs="Mangal"/>
      <w:szCs w:val="20"/>
      <w:lang w:eastAsia="hi-IN" w:bidi="hi-IN"/>
    </w:rPr>
  </w:style>
  <w:style w:type="paragraph" w:styleId="1196">
    <w:name w:val="Указатель 1"/>
    <w:basedOn w:val="979"/>
    <w:next w:val="979"/>
    <w:link w:val="979"/>
    <w:semiHidden/>
    <w:pPr>
      <w:ind w:left="240" w:hanging="240"/>
    </w:pPr>
  </w:style>
  <w:style w:type="paragraph" w:styleId="1197">
    <w:name w:val="Указатель"/>
    <w:basedOn w:val="1191"/>
    <w:next w:val="1196"/>
    <w:link w:val="979"/>
    <w:pPr>
      <w:jc w:val="left"/>
    </w:pPr>
  </w:style>
  <w:style w:type="paragraph" w:styleId="1198">
    <w:name w:val="Абзац списка1,Bullet List,FooterText,numbered,Paragraphe de liste1,lp1"/>
    <w:basedOn w:val="979"/>
    <w:next w:val="1198"/>
    <w:link w:val="1213"/>
    <w:qFormat/>
    <w:pPr>
      <w:ind w:left="720" w:firstLine="709"/>
      <w:jc w:val="left"/>
    </w:pPr>
    <w:rPr>
      <w:rFonts w:ascii="Monotype Corsiva" w:hAnsi="Monotype Corsiva" w:cs="Monotype Corsiva"/>
      <w:sz w:val="28"/>
      <w:szCs w:val="28"/>
      <w:lang w:eastAsia="en-US"/>
    </w:rPr>
  </w:style>
  <w:style w:type="paragraph" w:styleId="1199">
    <w:name w:val="List Paragraph"/>
    <w:basedOn w:val="979"/>
    <w:next w:val="1199"/>
    <w:link w:val="979"/>
    <w:pPr>
      <w:ind w:left="720" w:firstLine="709"/>
      <w:jc w:val="left"/>
    </w:pPr>
    <w:rPr>
      <w:rFonts w:ascii="Monotype Corsiva" w:hAnsi="Monotype Corsiva" w:cs="Monotype Corsiva"/>
      <w:sz w:val="28"/>
      <w:szCs w:val="28"/>
      <w:lang w:eastAsia="en-US"/>
    </w:rPr>
  </w:style>
  <w:style w:type="paragraph" w:styleId="1200">
    <w:name w:val="Default"/>
    <w:next w:val="1200"/>
    <w:link w:val="979"/>
    <w:rPr>
      <w:color w:val="000000"/>
      <w:sz w:val="24"/>
      <w:szCs w:val="24"/>
      <w:lang w:val="ru-RU" w:eastAsia="ru-RU" w:bidi="ar-SA"/>
    </w:rPr>
  </w:style>
  <w:style w:type="character" w:styleId="1201">
    <w:name w:val="Стиль3 Знак Знак Знак"/>
    <w:next w:val="1201"/>
    <w:link w:val="1104"/>
    <w:rPr>
      <w:sz w:val="24"/>
      <w:lang w:val="ru-RU" w:eastAsia="ru-RU" w:bidi="ar-SA"/>
    </w:rPr>
  </w:style>
  <w:style w:type="character" w:styleId="1202">
    <w:name w:val="Footnote Text Char Знак Знак Знак,Footnote Text Char Знак Знак1,Footnote Text Char Знак Знак Знак Знак Знак Знак"/>
    <w:basedOn w:val="989"/>
    <w:next w:val="1202"/>
    <w:link w:val="979"/>
    <w:semiHidden/>
  </w:style>
  <w:style w:type="paragraph" w:styleId="1203">
    <w:name w:val="No Spacing"/>
    <w:next w:val="1203"/>
    <w:link w:val="979"/>
    <w:rPr>
      <w:rFonts w:eastAsia="Calibri"/>
      <w:sz w:val="18"/>
      <w:szCs w:val="18"/>
      <w:lang w:val="ru-RU" w:eastAsia="ru-RU" w:bidi="ar-SA"/>
    </w:rPr>
  </w:style>
  <w:style w:type="paragraph" w:styleId="1204">
    <w:name w:val="14"/>
    <w:basedOn w:val="979"/>
    <w:next w:val="1204"/>
    <w:link w:val="979"/>
    <w:pPr>
      <w:jc w:val="left"/>
      <w:spacing w:before="120" w:after="240"/>
    </w:pPr>
    <w:rPr>
      <w:b/>
      <w:bCs/>
      <w:sz w:val="28"/>
      <w:szCs w:val="28"/>
    </w:rPr>
  </w:style>
  <w:style w:type="paragraph" w:styleId="1205">
    <w:name w:val="Без интервала1"/>
    <w:next w:val="1205"/>
    <w:link w:val="979"/>
    <w:rPr>
      <w:sz w:val="18"/>
      <w:szCs w:val="18"/>
      <w:lang w:val="ru-RU" w:eastAsia="ru-RU" w:bidi="ar-SA"/>
    </w:rPr>
  </w:style>
  <w:style w:type="paragraph" w:styleId="1206">
    <w:name w:val="Схема документа"/>
    <w:basedOn w:val="979"/>
    <w:next w:val="1206"/>
    <w:link w:val="979"/>
    <w:semiHidden/>
    <w:pPr>
      <w:jc w:val="left"/>
      <w:shd w:val="clear" w:color="auto" w:fill="000080"/>
    </w:pPr>
    <w:rPr>
      <w:rFonts w:ascii="Tahoma" w:hAnsi="Tahoma" w:cs="Tahoma"/>
      <w:color w:val="ff0000"/>
      <w:sz w:val="20"/>
      <w:szCs w:val="20"/>
    </w:rPr>
  </w:style>
  <w:style w:type="paragraph" w:styleId="1207">
    <w:name w:val="western"/>
    <w:basedOn w:val="979"/>
    <w:next w:val="1207"/>
    <w:link w:val="979"/>
    <w:pPr>
      <w:jc w:val="left"/>
      <w:spacing w:before="100" w:beforeAutospacing="1" w:after="100" w:afterAutospacing="1"/>
    </w:pPr>
    <w:rPr>
      <w:color w:val="ff0000"/>
    </w:rPr>
  </w:style>
  <w:style w:type="character" w:styleId="1208">
    <w:name w:val="apple-converted-space"/>
    <w:basedOn w:val="989"/>
    <w:next w:val="1208"/>
    <w:link w:val="979"/>
  </w:style>
  <w:style w:type="character" w:styleId="1209">
    <w:name w:val="highlight"/>
    <w:basedOn w:val="989"/>
    <w:next w:val="1209"/>
    <w:link w:val="979"/>
  </w:style>
  <w:style w:type="character" w:styleId="1210">
    <w:name w:val="application"/>
    <w:basedOn w:val="989"/>
    <w:next w:val="1210"/>
    <w:link w:val="979"/>
  </w:style>
  <w:style w:type="character" w:styleId="1211">
    <w:name w:val="Название книги"/>
    <w:next w:val="1211"/>
    <w:link w:val="979"/>
    <w:qFormat/>
    <w:rPr>
      <w:b/>
      <w:bCs/>
      <w:smallCaps/>
      <w:spacing w:val="5"/>
    </w:rPr>
  </w:style>
  <w:style w:type="character" w:styleId="1212">
    <w:name w:val="apple-style-span"/>
    <w:next w:val="1212"/>
    <w:link w:val="979"/>
  </w:style>
  <w:style w:type="character" w:styleId="1213">
    <w:name w:val="Абзац списка Знак,Bullet List Знак,FooterText Знак,numbered Знак,Paragraphe de liste1 Знак,lp1 Знак"/>
    <w:next w:val="1213"/>
    <w:link w:val="1198"/>
    <w:uiPriority w:val="34"/>
    <w:rPr>
      <w:rFonts w:ascii="Monotype Corsiva" w:hAnsi="Monotype Corsiva" w:cs="Monotype Corsiva"/>
      <w:sz w:val="28"/>
      <w:szCs w:val="28"/>
      <w:lang w:val="ru-RU" w:eastAsia="en-US" w:bidi="ar-SA"/>
    </w:rPr>
  </w:style>
  <w:style w:type="paragraph" w:styleId="1214">
    <w:name w:val="PEA"/>
    <w:next w:val="1214"/>
    <w:link w:val="979"/>
    <w:pPr>
      <w:ind w:firstLine="720"/>
      <w:widowControl w:val="off"/>
    </w:pPr>
    <w:rPr>
      <w:rFonts w:ascii="Arial" w:hAnsi="Arial" w:cs="Arial"/>
      <w:lang w:val="ru-RU" w:eastAsia="ru-RU" w:bidi="ar-SA"/>
    </w:rPr>
  </w:style>
  <w:style w:type="paragraph" w:styleId="1215">
    <w:name w:val="consplusnonformat"/>
    <w:basedOn w:val="979"/>
    <w:next w:val="1215"/>
    <w:link w:val="979"/>
    <w:pPr>
      <w:jc w:val="left"/>
    </w:pPr>
    <w:rPr>
      <w:rFonts w:ascii="Courier New" w:hAnsi="Courier New" w:eastAsia="Calibri" w:cs="Courier New"/>
      <w:sz w:val="20"/>
      <w:szCs w:val="20"/>
    </w:rPr>
  </w:style>
  <w:style w:type="paragraph" w:styleId="1216">
    <w:name w:val="font5"/>
    <w:basedOn w:val="979"/>
    <w:next w:val="1216"/>
    <w:link w:val="979"/>
    <w:pPr>
      <w:jc w:val="left"/>
      <w:spacing w:before="100" w:beforeAutospacing="1" w:after="100" w:afterAutospacing="1"/>
    </w:pPr>
    <w:rPr>
      <w:rFonts w:ascii="Arial" w:hAnsi="Arial" w:cs="Arial"/>
      <w:i/>
      <w:iCs/>
      <w:sz w:val="20"/>
      <w:szCs w:val="20"/>
    </w:rPr>
  </w:style>
  <w:style w:type="paragraph" w:styleId="1217">
    <w:name w:val="xl63"/>
    <w:basedOn w:val="979"/>
    <w:next w:val="1217"/>
    <w:link w:val="979"/>
    <w:pPr>
      <w:jc w:val="left"/>
      <w:spacing w:before="100" w:beforeAutospacing="1" w:after="100" w:afterAutospacing="1"/>
    </w:pPr>
    <w:rPr>
      <w:rFonts w:ascii="Arial" w:hAnsi="Arial" w:cs="Arial"/>
    </w:rPr>
  </w:style>
  <w:style w:type="paragraph" w:styleId="1218">
    <w:name w:val="xl64"/>
    <w:basedOn w:val="979"/>
    <w:next w:val="1218"/>
    <w:link w:val="979"/>
    <w:pPr>
      <w:jc w:val="center"/>
      <w:spacing w:before="100" w:beforeAutospacing="1" w:after="100" w:afterAutospacing="1"/>
    </w:pPr>
    <w:rPr>
      <w:rFonts w:ascii="Arial" w:hAnsi="Arial" w:cs="Arial"/>
    </w:rPr>
  </w:style>
  <w:style w:type="paragraph" w:styleId="1219">
    <w:name w:val="xl65"/>
    <w:basedOn w:val="979"/>
    <w:next w:val="1219"/>
    <w:link w:val="979"/>
    <w:pPr>
      <w:jc w:val="left"/>
      <w:spacing w:before="100" w:beforeAutospacing="1" w:after="100" w:afterAutospacing="1"/>
    </w:pPr>
    <w:rPr>
      <w:rFonts w:ascii="Arial" w:hAnsi="Arial" w:cs="Arial"/>
    </w:rPr>
  </w:style>
  <w:style w:type="paragraph" w:styleId="1220">
    <w:name w:val="xl66"/>
    <w:basedOn w:val="979"/>
    <w:next w:val="1220"/>
    <w:link w:val="979"/>
    <w:pPr>
      <w:jc w:val="center"/>
      <w:spacing w:before="100" w:beforeAutospacing="1" w:after="100" w:afterAutospacing="1"/>
    </w:pPr>
    <w:rPr>
      <w:rFonts w:ascii="Arial" w:hAnsi="Arial" w:cs="Arial"/>
    </w:rPr>
  </w:style>
  <w:style w:type="paragraph" w:styleId="1221">
    <w:name w:val="xl67"/>
    <w:basedOn w:val="979"/>
    <w:next w:val="1221"/>
    <w:link w:val="979"/>
    <w:pPr>
      <w:jc w:val="right"/>
      <w:spacing w:before="100" w:beforeAutospacing="1" w:after="100" w:afterAutospacing="1"/>
    </w:pPr>
    <w:rPr>
      <w:rFonts w:ascii="Arial" w:hAnsi="Arial" w:cs="Arial"/>
    </w:rPr>
  </w:style>
  <w:style w:type="paragraph" w:styleId="1222">
    <w:name w:val="xl68"/>
    <w:basedOn w:val="979"/>
    <w:next w:val="1222"/>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3">
    <w:name w:val="xl69"/>
    <w:basedOn w:val="979"/>
    <w:next w:val="1223"/>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4">
    <w:name w:val="xl70"/>
    <w:basedOn w:val="979"/>
    <w:next w:val="122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5">
    <w:name w:val="xl71"/>
    <w:basedOn w:val="979"/>
    <w:next w:val="1225"/>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6">
    <w:name w:val="xl72"/>
    <w:basedOn w:val="979"/>
    <w:next w:val="1226"/>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7">
    <w:name w:val="xl73"/>
    <w:basedOn w:val="979"/>
    <w:next w:val="1227"/>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228">
    <w:name w:val="Сетка таблицы светлая"/>
    <w:basedOn w:val="990"/>
    <w:next w:val="1228"/>
    <w:link w:val="979"/>
    <w:rPr>
      <w:rFonts w:ascii="Calibri" w:hAnsi="Calibri" w:eastAsia="Calibri"/>
    </w:rPr>
    <w:tblPr/>
  </w:style>
  <w:style w:type="character" w:styleId="1229">
    <w:name w:val="Выделение"/>
    <w:next w:val="1229"/>
    <w:link w:val="979"/>
    <w:qFormat/>
    <w:rPr>
      <w:i/>
      <w:iCs/>
    </w:rPr>
  </w:style>
  <w:style w:type="numbering" w:styleId="1230">
    <w:name w:val="Нет списка1"/>
    <w:next w:val="991"/>
    <w:link w:val="979"/>
    <w:semiHidden/>
    <w:unhideWhenUsed/>
  </w:style>
  <w:style w:type="character" w:styleId="1231">
    <w:name w:val="ConsPlusNormal Знак"/>
    <w:next w:val="1231"/>
    <w:link w:val="1100"/>
    <w:uiPriority w:val="99"/>
    <w:rPr>
      <w:rFonts w:ascii="Arial" w:hAnsi="Arial" w:cs="Arial"/>
      <w:lang w:val="ru-RU" w:eastAsia="ru-RU" w:bidi="ar-SA"/>
    </w:rPr>
  </w:style>
  <w:style w:type="paragraph" w:styleId="1232">
    <w:name w:val="Список 2"/>
    <w:basedOn w:val="979"/>
    <w:next w:val="1232"/>
    <w:link w:val="979"/>
    <w:pPr>
      <w:contextualSpacing/>
      <w:ind w:left="566" w:hanging="283"/>
    </w:pPr>
  </w:style>
  <w:style w:type="character" w:styleId="1233">
    <w:name w:val="Знак примечания"/>
    <w:next w:val="1233"/>
    <w:link w:val="979"/>
    <w:uiPriority w:val="99"/>
    <w:unhideWhenUsed/>
    <w:rPr>
      <w:sz w:val="16"/>
      <w:szCs w:val="16"/>
    </w:rPr>
  </w:style>
  <w:style w:type="paragraph" w:styleId="1234">
    <w:name w:val="Абзац списка"/>
    <w:basedOn w:val="979"/>
    <w:next w:val="1234"/>
    <w:link w:val="979"/>
    <w:uiPriority w:val="34"/>
    <w:qFormat/>
    <w:pPr>
      <w:contextualSpacing/>
      <w:ind w:left="720"/>
      <w:spacing w:after="60"/>
    </w:pPr>
    <w:rPr>
      <w:lang w:eastAsia="ar-SA"/>
    </w:rPr>
  </w:style>
  <w:style w:type="character" w:styleId="1235">
    <w:name w:val="Основной текст (2)_"/>
    <w:next w:val="1235"/>
    <w:link w:val="1236"/>
    <w:rPr>
      <w:sz w:val="28"/>
      <w:szCs w:val="28"/>
      <w:shd w:val="clear" w:color="auto" w:fill="ffffff"/>
    </w:rPr>
  </w:style>
  <w:style w:type="paragraph" w:styleId="1236">
    <w:name w:val="Основной текст (2)"/>
    <w:basedOn w:val="979"/>
    <w:next w:val="1236"/>
    <w:link w:val="1235"/>
    <w:pPr>
      <w:jc w:val="center"/>
      <w:spacing w:before="120" w:line="326" w:lineRule="exact"/>
      <w:shd w:val="clear" w:color="auto" w:fill="ffffff"/>
      <w:widowControl w:val="off"/>
    </w:pPr>
    <w:rPr>
      <w:sz w:val="28"/>
      <w:szCs w:val="28"/>
    </w:rPr>
  </w:style>
  <w:style w:type="paragraph" w:styleId="1237">
    <w:name w:val="font6"/>
    <w:basedOn w:val="979"/>
    <w:next w:val="1237"/>
    <w:link w:val="979"/>
    <w:pPr>
      <w:jc w:val="left"/>
      <w:spacing w:before="100" w:beforeAutospacing="1" w:after="100" w:afterAutospacing="1"/>
    </w:pPr>
    <w:rPr>
      <w:rFonts w:ascii="Arial" w:hAnsi="Arial" w:cs="Arial"/>
      <w:i/>
      <w:iCs/>
      <w:sz w:val="18"/>
      <w:szCs w:val="18"/>
    </w:rPr>
  </w:style>
  <w:style w:type="paragraph" w:styleId="1238">
    <w:name w:val="font7"/>
    <w:basedOn w:val="979"/>
    <w:next w:val="1238"/>
    <w:link w:val="979"/>
    <w:pPr>
      <w:jc w:val="left"/>
      <w:spacing w:before="100" w:beforeAutospacing="1" w:after="100" w:afterAutospacing="1"/>
    </w:pPr>
    <w:rPr>
      <w:rFonts w:ascii="Arial" w:hAnsi="Arial" w:cs="Arial"/>
      <w:b/>
      <w:bCs/>
      <w:sz w:val="18"/>
      <w:szCs w:val="18"/>
    </w:rPr>
  </w:style>
  <w:style w:type="paragraph" w:styleId="1239">
    <w:name w:val="font8"/>
    <w:basedOn w:val="979"/>
    <w:next w:val="1239"/>
    <w:link w:val="979"/>
    <w:pPr>
      <w:jc w:val="left"/>
      <w:spacing w:before="100" w:beforeAutospacing="1" w:after="100" w:afterAutospacing="1"/>
    </w:pPr>
    <w:rPr>
      <w:rFonts w:ascii="Arial" w:hAnsi="Arial" w:cs="Arial"/>
      <w:i/>
      <w:iCs/>
      <w:sz w:val="14"/>
      <w:szCs w:val="14"/>
    </w:rPr>
  </w:style>
  <w:style w:type="paragraph" w:styleId="1240">
    <w:name w:val="font9"/>
    <w:basedOn w:val="979"/>
    <w:next w:val="1240"/>
    <w:link w:val="979"/>
    <w:pPr>
      <w:jc w:val="left"/>
      <w:spacing w:before="100" w:beforeAutospacing="1" w:after="100" w:afterAutospacing="1"/>
    </w:pPr>
    <w:rPr>
      <w:rFonts w:ascii="Arial" w:hAnsi="Arial" w:cs="Arial"/>
      <w:i/>
      <w:iCs/>
      <w:sz w:val="12"/>
      <w:szCs w:val="12"/>
    </w:rPr>
  </w:style>
  <w:style w:type="paragraph" w:styleId="1241">
    <w:name w:val="xl74"/>
    <w:basedOn w:val="979"/>
    <w:next w:val="1241"/>
    <w:link w:val="979"/>
    <w:pPr>
      <w:jc w:val="center"/>
      <w:spacing w:before="100" w:beforeAutospacing="1" w:after="100" w:afterAutospacing="1"/>
    </w:pPr>
    <w:rPr>
      <w:rFonts w:ascii="Arial" w:hAnsi="Arial" w:cs="Arial"/>
      <w:sz w:val="16"/>
      <w:szCs w:val="16"/>
    </w:rPr>
  </w:style>
  <w:style w:type="paragraph" w:styleId="1242">
    <w:name w:val="xl75"/>
    <w:basedOn w:val="979"/>
    <w:next w:val="1242"/>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3">
    <w:name w:val="xl76"/>
    <w:basedOn w:val="979"/>
    <w:next w:val="1243"/>
    <w:link w:val="979"/>
    <w:pPr>
      <w:jc w:val="center"/>
      <w:spacing w:before="100" w:beforeAutospacing="1" w:after="100" w:afterAutospacing="1"/>
    </w:pPr>
    <w:rPr>
      <w:rFonts w:ascii="Arial" w:hAnsi="Arial" w:cs="Arial"/>
      <w:sz w:val="18"/>
      <w:szCs w:val="18"/>
    </w:rPr>
  </w:style>
  <w:style w:type="paragraph" w:styleId="1244">
    <w:name w:val="xl77"/>
    <w:basedOn w:val="979"/>
    <w:next w:val="124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5">
    <w:name w:val="xl78"/>
    <w:basedOn w:val="979"/>
    <w:next w:val="1245"/>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46">
    <w:name w:val="xl79"/>
    <w:basedOn w:val="979"/>
    <w:next w:val="1246"/>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7">
    <w:name w:val="xl80"/>
    <w:basedOn w:val="979"/>
    <w:next w:val="1247"/>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8">
    <w:name w:val="xl81"/>
    <w:basedOn w:val="979"/>
    <w:next w:val="1248"/>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9">
    <w:name w:val="xl82"/>
    <w:basedOn w:val="979"/>
    <w:next w:val="1249"/>
    <w:link w:val="979"/>
    <w:uiPriority w:val="9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0">
    <w:name w:val="xl83"/>
    <w:basedOn w:val="979"/>
    <w:next w:val="1250"/>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51">
    <w:name w:val="xl84"/>
    <w:basedOn w:val="979"/>
    <w:next w:val="1251"/>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2">
    <w:name w:val="xl85"/>
    <w:basedOn w:val="979"/>
    <w:next w:val="1252"/>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3">
    <w:name w:val="xl86"/>
    <w:basedOn w:val="979"/>
    <w:next w:val="1253"/>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54">
    <w:name w:val="xl87"/>
    <w:basedOn w:val="979"/>
    <w:next w:val="125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5">
    <w:name w:val="xl88"/>
    <w:basedOn w:val="979"/>
    <w:next w:val="1255"/>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56">
    <w:name w:val="xl89"/>
    <w:basedOn w:val="979"/>
    <w:next w:val="1256"/>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7">
    <w:name w:val="xl90"/>
    <w:basedOn w:val="979"/>
    <w:next w:val="1257"/>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58">
    <w:name w:val="xl91"/>
    <w:basedOn w:val="979"/>
    <w:next w:val="125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59">
    <w:name w:val="xl92"/>
    <w:basedOn w:val="979"/>
    <w:next w:val="1259"/>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260">
    <w:name w:val="xl93"/>
    <w:basedOn w:val="979"/>
    <w:next w:val="1260"/>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61">
    <w:name w:val="xl94"/>
    <w:basedOn w:val="979"/>
    <w:next w:val="1261"/>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2">
    <w:name w:val="xl95"/>
    <w:basedOn w:val="979"/>
    <w:next w:val="1262"/>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3">
    <w:name w:val="xl96"/>
    <w:basedOn w:val="979"/>
    <w:next w:val="1263"/>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64">
    <w:name w:val="xl97"/>
    <w:basedOn w:val="979"/>
    <w:next w:val="1264"/>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65">
    <w:name w:val="xl98"/>
    <w:basedOn w:val="979"/>
    <w:next w:val="1265"/>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66">
    <w:name w:val="xl99"/>
    <w:basedOn w:val="979"/>
    <w:next w:val="1266"/>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7">
    <w:name w:val="xl100"/>
    <w:basedOn w:val="979"/>
    <w:next w:val="1267"/>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8">
    <w:name w:val="xl101"/>
    <w:basedOn w:val="979"/>
    <w:next w:val="126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69">
    <w:name w:val="xl102"/>
    <w:basedOn w:val="979"/>
    <w:next w:val="1269"/>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70">
    <w:name w:val="xl103"/>
    <w:basedOn w:val="979"/>
    <w:next w:val="1270"/>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71">
    <w:name w:val="xl104"/>
    <w:basedOn w:val="979"/>
    <w:next w:val="1271"/>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72">
    <w:name w:val="xl105"/>
    <w:basedOn w:val="979"/>
    <w:next w:val="1272"/>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73">
    <w:name w:val="xl106"/>
    <w:basedOn w:val="979"/>
    <w:next w:val="1273"/>
    <w:link w:val="979"/>
    <w:pPr>
      <w:jc w:val="right"/>
      <w:spacing w:before="100" w:beforeAutospacing="1" w:after="100" w:afterAutospacing="1"/>
    </w:pPr>
    <w:rPr>
      <w:rFonts w:ascii="Arial" w:hAnsi="Arial" w:cs="Arial"/>
    </w:rPr>
  </w:style>
  <w:style w:type="paragraph" w:styleId="1274">
    <w:name w:val="xl107"/>
    <w:basedOn w:val="979"/>
    <w:next w:val="1274"/>
    <w:link w:val="979"/>
    <w:pPr>
      <w:jc w:val="right"/>
      <w:spacing w:before="100" w:beforeAutospacing="1" w:after="100" w:afterAutospacing="1"/>
    </w:pPr>
  </w:style>
  <w:style w:type="paragraph" w:styleId="1275">
    <w:name w:val="xl108"/>
    <w:basedOn w:val="979"/>
    <w:next w:val="1275"/>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76">
    <w:name w:val="xl109"/>
    <w:basedOn w:val="979"/>
    <w:next w:val="1276"/>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77">
    <w:name w:val="xl110"/>
    <w:basedOn w:val="979"/>
    <w:next w:val="1277"/>
    <w:link w:val="979"/>
    <w:pPr>
      <w:jc w:val="right"/>
      <w:spacing w:before="100" w:beforeAutospacing="1" w:after="100" w:afterAutospacing="1"/>
    </w:pPr>
    <w:rPr>
      <w:rFonts w:ascii="Arial" w:hAnsi="Arial" w:cs="Arial"/>
    </w:rPr>
  </w:style>
  <w:style w:type="paragraph" w:styleId="1278">
    <w:name w:val="xl111"/>
    <w:basedOn w:val="979"/>
    <w:next w:val="127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279">
    <w:name w:val="xl112"/>
    <w:basedOn w:val="979"/>
    <w:next w:val="1279"/>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80">
    <w:name w:val="xl113"/>
    <w:basedOn w:val="979"/>
    <w:next w:val="1280"/>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81">
    <w:name w:val="xl114"/>
    <w:basedOn w:val="979"/>
    <w:next w:val="1281"/>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82">
    <w:name w:val="xl115"/>
    <w:basedOn w:val="979"/>
    <w:next w:val="1282"/>
    <w:link w:val="979"/>
    <w:pPr>
      <w:jc w:val="center"/>
      <w:spacing w:before="100" w:beforeAutospacing="1" w:after="100" w:afterAutospacing="1"/>
    </w:pPr>
    <w:rPr>
      <w:rFonts w:ascii="Arial" w:hAnsi="Arial" w:cs="Arial"/>
      <w:i/>
      <w:iCs/>
    </w:rPr>
  </w:style>
  <w:style w:type="paragraph" w:styleId="1283">
    <w:name w:val="xl116"/>
    <w:basedOn w:val="979"/>
    <w:next w:val="1283"/>
    <w:link w:val="979"/>
    <w:pPr>
      <w:jc w:val="center"/>
      <w:spacing w:before="100" w:beforeAutospacing="1" w:after="100" w:afterAutospacing="1"/>
    </w:pPr>
    <w:rPr>
      <w:rFonts w:ascii="Arial" w:hAnsi="Arial" w:cs="Arial"/>
    </w:rPr>
  </w:style>
  <w:style w:type="paragraph" w:styleId="1284">
    <w:name w:val="xl117"/>
    <w:basedOn w:val="979"/>
    <w:next w:val="1284"/>
    <w:link w:val="979"/>
    <w:pPr>
      <w:jc w:val="center"/>
      <w:spacing w:before="100" w:beforeAutospacing="1" w:after="100" w:afterAutospacing="1"/>
      <w:pBdr>
        <w:bottom w:val="single" w:color="000000" w:sz="4" w:space="0"/>
      </w:pBdr>
    </w:pPr>
    <w:rPr>
      <w:rFonts w:ascii="Arial" w:hAnsi="Arial" w:cs="Arial"/>
    </w:rPr>
  </w:style>
  <w:style w:type="paragraph" w:styleId="1285">
    <w:name w:val="xl118"/>
    <w:basedOn w:val="979"/>
    <w:next w:val="1285"/>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86">
    <w:name w:val="xl119"/>
    <w:basedOn w:val="979"/>
    <w:next w:val="1286"/>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87">
    <w:name w:val="xl120"/>
    <w:basedOn w:val="979"/>
    <w:next w:val="1287"/>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88">
    <w:name w:val="xl121"/>
    <w:basedOn w:val="979"/>
    <w:next w:val="128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89">
    <w:name w:val="xl122"/>
    <w:basedOn w:val="979"/>
    <w:next w:val="1289"/>
    <w:link w:val="979"/>
    <w:pPr>
      <w:jc w:val="right"/>
      <w:spacing w:before="100" w:beforeAutospacing="1" w:after="100" w:afterAutospacing="1"/>
    </w:pPr>
    <w:rPr>
      <w:rFonts w:ascii="Arial" w:hAnsi="Arial" w:cs="Arial"/>
      <w:sz w:val="22"/>
      <w:szCs w:val="22"/>
    </w:rPr>
  </w:style>
  <w:style w:type="paragraph" w:styleId="1290">
    <w:name w:val="xl123"/>
    <w:basedOn w:val="979"/>
    <w:next w:val="1290"/>
    <w:link w:val="979"/>
    <w:pPr>
      <w:jc w:val="center"/>
      <w:spacing w:before="100" w:beforeAutospacing="1" w:after="100" w:afterAutospacing="1"/>
      <w:pBdr>
        <w:bottom w:val="single" w:color="000000" w:sz="4" w:space="0"/>
      </w:pBdr>
    </w:pPr>
    <w:rPr>
      <w:rFonts w:ascii="Arial" w:hAnsi="Arial" w:cs="Arial"/>
      <w:sz w:val="22"/>
      <w:szCs w:val="22"/>
    </w:rPr>
  </w:style>
  <w:style w:type="paragraph" w:styleId="1291">
    <w:name w:val="xl124"/>
    <w:basedOn w:val="979"/>
    <w:next w:val="1291"/>
    <w:link w:val="979"/>
    <w:pPr>
      <w:jc w:val="center"/>
      <w:spacing w:before="100" w:beforeAutospacing="1" w:after="100" w:afterAutospacing="1"/>
      <w:pBdr>
        <w:bottom w:val="single" w:color="000000" w:sz="4" w:space="0"/>
      </w:pBdr>
    </w:pPr>
  </w:style>
  <w:style w:type="paragraph" w:styleId="1292">
    <w:name w:val="xl125"/>
    <w:basedOn w:val="979"/>
    <w:next w:val="1292"/>
    <w:link w:val="979"/>
    <w:pPr>
      <w:jc w:val="left"/>
      <w:spacing w:before="100" w:beforeAutospacing="1" w:after="100" w:afterAutospacing="1"/>
    </w:pPr>
    <w:rPr>
      <w:rFonts w:ascii="Arial" w:hAnsi="Arial" w:cs="Arial"/>
      <w:sz w:val="22"/>
      <w:szCs w:val="22"/>
    </w:rPr>
  </w:style>
  <w:style w:type="paragraph" w:styleId="1293">
    <w:name w:val="xl126"/>
    <w:basedOn w:val="979"/>
    <w:next w:val="1293"/>
    <w:link w:val="979"/>
    <w:pPr>
      <w:jc w:val="left"/>
      <w:spacing w:before="100" w:beforeAutospacing="1" w:after="100" w:afterAutospacing="1"/>
    </w:pPr>
  </w:style>
  <w:style w:type="paragraph" w:styleId="1294">
    <w:name w:val="xl127"/>
    <w:basedOn w:val="979"/>
    <w:next w:val="129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95">
    <w:name w:val="xl128"/>
    <w:basedOn w:val="979"/>
    <w:next w:val="1295"/>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296">
    <w:name w:val="WW8Num12z0"/>
    <w:next w:val="1296"/>
    <w:link w:val="979"/>
    <w:uiPriority w:val="99"/>
    <w:rPr>
      <w:rFonts w:ascii="Wingdings" w:hAnsi="Wingdings" w:cs="Wingdings"/>
    </w:rPr>
  </w:style>
  <w:style w:type="paragraph" w:styleId="1297">
    <w:name w:val="_Табл_Термин_Название"/>
    <w:next w:val="979"/>
    <w:link w:val="979"/>
    <w:uiPriority w:val="99"/>
    <w:pPr>
      <w:numPr>
        <w:ilvl w:val="0"/>
        <w:numId w:val="37"/>
      </w:numPr>
      <w:ind w:left="57" w:hanging="57"/>
      <w:spacing w:before="120"/>
      <w:shd w:val="clear" w:color="auto" w:fill="ffffff"/>
    </w:pPr>
    <w:rPr>
      <w:rFonts w:ascii="Arial" w:hAnsi="Arial" w:cs="Arial"/>
      <w:b/>
      <w:bCs/>
      <w:spacing w:val="2"/>
      <w:lang w:val="ru-RU" w:eastAsia="ru-RU" w:bidi="ar-SA"/>
    </w:rPr>
  </w:style>
  <w:style w:type="table" w:styleId="1298">
    <w:name w:val="Сетка таблицы4"/>
    <w:basedOn w:val="990"/>
    <w:next w:val="1093"/>
    <w:link w:val="979"/>
    <w:uiPriority w:val="59"/>
    <w:tblPr/>
  </w:style>
  <w:style w:type="paragraph" w:styleId="1299">
    <w:name w:val="Таблица текст"/>
    <w:basedOn w:val="979"/>
    <w:next w:val="1299"/>
    <w:link w:val="979"/>
    <w:pPr>
      <w:ind w:left="57" w:right="57"/>
      <w:jc w:val="left"/>
      <w:spacing w:before="40" w:after="40"/>
    </w:pPr>
    <w:rPr>
      <w:szCs w:val="20"/>
    </w:rPr>
  </w:style>
  <w:style w:type="character" w:styleId="1300" w:default="1">
    <w:name w:val="Default Paragraph Font"/>
    <w:uiPriority w:val="1"/>
    <w:semiHidden/>
    <w:unhideWhenUsed/>
  </w:style>
  <w:style w:type="numbering" w:styleId="1301" w:default="1">
    <w:name w:val="No List"/>
    <w:uiPriority w:val="99"/>
    <w:semiHidden/>
    <w:unhideWhenUsed/>
  </w:style>
  <w:style w:type="table" w:styleId="13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Сорокин Антон Владимирович</cp:lastModifiedBy>
  <cp:revision>42</cp:revision>
  <dcterms:created xsi:type="dcterms:W3CDTF">2025-01-13T09:32:00Z</dcterms:created>
  <dcterms:modified xsi:type="dcterms:W3CDTF">2026-05-26T12:47:02Z</dcterms:modified>
  <cp:version>917504</cp:version>
</cp:coreProperties>
</file>