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A4E0" w14:textId="77777777" w:rsidR="000F42CC" w:rsidRDefault="000F42CC">
      <w:pPr>
        <w:tabs>
          <w:tab w:val="left" w:pos="0"/>
        </w:tabs>
        <w:jc w:val="right"/>
        <w:rPr>
          <w:rFonts w:eastAsia="Arial Unicode MS"/>
          <w:b/>
          <w:kern w:val="1"/>
          <w:lang w:eastAsia="ar-SA"/>
        </w:rPr>
      </w:pPr>
    </w:p>
    <w:p w14:paraId="7FFD3615" w14:textId="44190C18" w:rsidR="000F42CC" w:rsidRDefault="00F527F6">
      <w:pPr>
        <w:tabs>
          <w:tab w:val="left" w:pos="0"/>
        </w:tabs>
        <w:jc w:val="right"/>
        <w:rPr>
          <w:rFonts w:eastAsia="Arial Unicode MS"/>
          <w:b/>
          <w:i/>
          <w:iCs/>
          <w:kern w:val="1"/>
          <w:lang w:eastAsia="ar-SA"/>
        </w:rPr>
      </w:pPr>
      <w:r>
        <w:rPr>
          <w:rFonts w:eastAsia="Arial Unicode MS"/>
          <w:b/>
          <w:i/>
          <w:iCs/>
          <w:kern w:val="1"/>
          <w:lang w:eastAsia="ar-SA"/>
        </w:rPr>
        <w:t xml:space="preserve">ПРОЕКТ </w:t>
      </w:r>
      <w:r w:rsidR="00960A6F">
        <w:rPr>
          <w:rFonts w:eastAsia="Arial Unicode MS"/>
          <w:b/>
          <w:i/>
          <w:iCs/>
          <w:kern w:val="1"/>
          <w:lang w:eastAsia="ar-SA"/>
        </w:rPr>
        <w:t>ДОГОВОР</w:t>
      </w:r>
      <w:r>
        <w:rPr>
          <w:rFonts w:eastAsia="Arial Unicode MS"/>
          <w:b/>
          <w:i/>
          <w:iCs/>
          <w:kern w:val="1"/>
          <w:lang w:eastAsia="ar-SA"/>
        </w:rPr>
        <w:t>А</w:t>
      </w:r>
    </w:p>
    <w:p w14:paraId="3010B67F" w14:textId="77777777" w:rsidR="000F42CC" w:rsidRDefault="000F42CC">
      <w:pPr>
        <w:widowControl w:val="0"/>
        <w:suppressAutoHyphens/>
        <w:jc w:val="center"/>
        <w:rPr>
          <w:rFonts w:eastAsia="Arial Unicode MS"/>
          <w:b/>
          <w:i/>
          <w:iCs/>
          <w:kern w:val="1"/>
          <w:lang w:eastAsia="ar-SA"/>
        </w:rPr>
      </w:pPr>
    </w:p>
    <w:p w14:paraId="0C35EB26" w14:textId="226D1C9C" w:rsidR="000F42CC" w:rsidRDefault="0036129A">
      <w:pPr>
        <w:widowControl w:val="0"/>
        <w:suppressAutoHyphens/>
        <w:jc w:val="center"/>
        <w:rPr>
          <w:rFonts w:eastAsia="Arial Unicode MS"/>
          <w:b/>
          <w:bCs/>
          <w:kern w:val="1"/>
          <w:lang w:eastAsia="en-US"/>
        </w:rPr>
      </w:pPr>
      <w:r>
        <w:rPr>
          <w:rFonts w:eastAsia="Arial Unicode MS"/>
          <w:b/>
          <w:bCs/>
          <w:kern w:val="1"/>
          <w:lang w:eastAsia="en-US"/>
        </w:rPr>
        <w:t>ДОГОВОР</w:t>
      </w:r>
      <w:r w:rsidR="00F527F6">
        <w:rPr>
          <w:rFonts w:eastAsia="Arial Unicode MS"/>
          <w:b/>
          <w:bCs/>
          <w:kern w:val="1"/>
          <w:lang w:eastAsia="en-US"/>
        </w:rPr>
        <w:t xml:space="preserve"> </w:t>
      </w:r>
      <w:r w:rsidR="005353F8">
        <w:rPr>
          <w:rFonts w:eastAsia="Arial Unicode MS"/>
          <w:b/>
          <w:bCs/>
          <w:kern w:val="1"/>
          <w:lang w:eastAsia="en-US"/>
        </w:rPr>
        <w:t>№</w:t>
      </w:r>
      <w:bookmarkStart w:id="0" w:name="_Hlk224288627"/>
      <w:r>
        <w:rPr>
          <w:rFonts w:eastAsia="Arial Unicode MS"/>
          <w:b/>
          <w:bCs/>
          <w:kern w:val="1"/>
          <w:lang w:eastAsia="en-US"/>
        </w:rPr>
        <w:t>0</w:t>
      </w:r>
      <w:r w:rsidR="002F7E0D">
        <w:rPr>
          <w:rFonts w:eastAsia="Arial Unicode MS"/>
          <w:b/>
          <w:bCs/>
          <w:kern w:val="1"/>
          <w:lang w:eastAsia="en-US"/>
        </w:rPr>
        <w:t>13</w:t>
      </w:r>
      <w:r w:rsidR="00CC0362">
        <w:rPr>
          <w:rFonts w:eastAsia="Arial Unicode MS"/>
          <w:b/>
          <w:bCs/>
          <w:kern w:val="1"/>
          <w:lang w:eastAsia="en-US"/>
        </w:rPr>
        <w:t>ЕП</w:t>
      </w:r>
      <w:r w:rsidR="00F527F6">
        <w:rPr>
          <w:rFonts w:eastAsia="Arial Unicode MS"/>
          <w:b/>
          <w:bCs/>
          <w:kern w:val="1"/>
          <w:lang w:eastAsia="en-US"/>
        </w:rPr>
        <w:t>/202</w:t>
      </w:r>
      <w:r w:rsidR="000A7AC7">
        <w:rPr>
          <w:rFonts w:eastAsia="Arial Unicode MS"/>
          <w:b/>
          <w:bCs/>
          <w:kern w:val="1"/>
          <w:lang w:eastAsia="en-US"/>
        </w:rPr>
        <w:t>6</w:t>
      </w:r>
      <w:bookmarkEnd w:id="0"/>
    </w:p>
    <w:p w14:paraId="4CB645BC" w14:textId="4924EB79" w:rsidR="002F7E0D" w:rsidRPr="002F7E0D" w:rsidRDefault="0036129A" w:rsidP="002F7E0D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 w:rsidRPr="0036129A">
        <w:rPr>
          <w:rFonts w:eastAsia="Arial Unicode MS"/>
          <w:b/>
          <w:kern w:val="1"/>
          <w:lang w:eastAsia="ar-SA"/>
        </w:rPr>
        <w:t>на</w:t>
      </w:r>
      <w:r w:rsidR="002F7E0D" w:rsidRPr="002F7E0D">
        <w:rPr>
          <w:rFonts w:eastAsia="Arial Unicode MS"/>
          <w:b/>
          <w:kern w:val="1"/>
          <w:lang w:eastAsia="ar-SA"/>
        </w:rPr>
        <w:t xml:space="preserve"> </w:t>
      </w:r>
      <w:bookmarkStart w:id="1" w:name="_Hlk230165645"/>
      <w:r w:rsidR="002F7E0D" w:rsidRPr="002F7E0D">
        <w:rPr>
          <w:rFonts w:eastAsia="Arial Unicode MS"/>
          <w:b/>
          <w:kern w:val="1"/>
          <w:lang w:eastAsia="ar-SA"/>
        </w:rPr>
        <w:t xml:space="preserve">оказание образовательных услуг для работников </w:t>
      </w:r>
    </w:p>
    <w:p w14:paraId="079E0E26" w14:textId="77777777" w:rsidR="002F7E0D" w:rsidRPr="002F7E0D" w:rsidRDefault="002F7E0D" w:rsidP="002F7E0D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 w:rsidRPr="002F7E0D">
        <w:rPr>
          <w:rFonts w:eastAsia="Arial Unicode MS"/>
          <w:b/>
          <w:kern w:val="1"/>
          <w:lang w:eastAsia="ar-SA"/>
        </w:rPr>
        <w:t>ФГБУ «САЦ Минэнерго России» по программе переподготовки</w:t>
      </w:r>
    </w:p>
    <w:p w14:paraId="65B9E66D" w14:textId="55917AE8" w:rsidR="009069BF" w:rsidRDefault="002F7E0D" w:rsidP="002F7E0D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 w:rsidRPr="002F7E0D">
        <w:rPr>
          <w:rFonts w:eastAsia="Arial Unicode MS"/>
          <w:b/>
          <w:kern w:val="1"/>
          <w:lang w:eastAsia="ar-SA"/>
        </w:rPr>
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тайну»</w:t>
      </w:r>
    </w:p>
    <w:bookmarkEnd w:id="1"/>
    <w:p w14:paraId="496D7CB8" w14:textId="7359F137" w:rsidR="000F42CC" w:rsidRDefault="00F527F6" w:rsidP="009069BF">
      <w:pPr>
        <w:widowControl w:val="0"/>
        <w:suppressAutoHyphens/>
        <w:jc w:val="center"/>
        <w:rPr>
          <w:rFonts w:eastAsia="Arial Unicode MS"/>
          <w:b/>
          <w:bCs/>
          <w:kern w:val="1"/>
          <w:lang w:eastAsia="ar-SA"/>
        </w:rPr>
      </w:pPr>
      <w:r>
        <w:rPr>
          <w:rFonts w:eastAsia="Arial Unicode MS"/>
          <w:b/>
          <w:bCs/>
          <w:kern w:val="1"/>
          <w:lang w:eastAsia="ar-SA"/>
        </w:rPr>
        <w:t xml:space="preserve">(ИКЗ </w:t>
      </w:r>
      <w:r w:rsidR="009069BF" w:rsidRPr="009069BF">
        <w:rPr>
          <w:rFonts w:eastAsia="Arial Unicode MS"/>
          <w:b/>
          <w:bCs/>
          <w:kern w:val="1"/>
          <w:lang w:eastAsia="ar-SA"/>
        </w:rPr>
        <w:tab/>
        <w:t>26 1 7708101880 770201001 0031 000 0000 244</w:t>
      </w:r>
      <w:r>
        <w:rPr>
          <w:rFonts w:eastAsia="Arial Unicode MS"/>
          <w:b/>
          <w:bCs/>
          <w:kern w:val="1"/>
          <w:lang w:eastAsia="ar-SA"/>
        </w:rPr>
        <w:t>)</w:t>
      </w:r>
    </w:p>
    <w:p w14:paraId="08568A4B" w14:textId="5D883E7B" w:rsidR="000F42CC" w:rsidRDefault="00F527F6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>
        <w:rPr>
          <w:rFonts w:eastAsia="Arial Unicode MS"/>
          <w:kern w:val="1"/>
          <w:lang w:eastAsia="ar-SA"/>
        </w:rPr>
        <w:t xml:space="preserve">г. Москва </w:t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</w:r>
      <w:r>
        <w:rPr>
          <w:rFonts w:eastAsia="Arial Unicode MS"/>
          <w:kern w:val="1"/>
          <w:lang w:eastAsia="ar-SA"/>
        </w:rPr>
        <w:tab/>
        <w:t xml:space="preserve">                                     </w:t>
      </w:r>
      <w:proofErr w:type="gramStart"/>
      <w:r>
        <w:rPr>
          <w:rFonts w:eastAsia="Arial Unicode MS"/>
          <w:kern w:val="1"/>
          <w:lang w:eastAsia="ar-SA"/>
        </w:rPr>
        <w:t xml:space="preserve">   «</w:t>
      </w:r>
      <w:proofErr w:type="gramEnd"/>
      <w:r>
        <w:rPr>
          <w:rFonts w:eastAsia="Arial Unicode MS"/>
          <w:kern w:val="1"/>
          <w:lang w:eastAsia="ar-SA"/>
        </w:rPr>
        <w:t>____» ___________ 202</w:t>
      </w:r>
      <w:r w:rsidR="009069BF">
        <w:rPr>
          <w:rFonts w:eastAsia="Arial Unicode MS"/>
          <w:kern w:val="1"/>
          <w:lang w:eastAsia="ar-SA"/>
        </w:rPr>
        <w:t>6</w:t>
      </w:r>
      <w:r>
        <w:rPr>
          <w:rFonts w:eastAsia="Arial Unicode MS"/>
          <w:kern w:val="1"/>
          <w:lang w:eastAsia="ar-SA"/>
        </w:rPr>
        <w:t xml:space="preserve"> г.</w:t>
      </w:r>
    </w:p>
    <w:p w14:paraId="7B0424DA" w14:textId="77777777" w:rsidR="000F42CC" w:rsidRDefault="000F42CC">
      <w:pPr>
        <w:keepNext/>
        <w:widowControl w:val="0"/>
        <w:tabs>
          <w:tab w:val="left" w:pos="360"/>
          <w:tab w:val="left" w:pos="1260"/>
        </w:tabs>
        <w:suppressAutoHyphens/>
        <w:jc w:val="both"/>
        <w:rPr>
          <w:rFonts w:eastAsia="Arial Unicode MS"/>
          <w:color w:val="FF0000"/>
          <w:kern w:val="1"/>
          <w:lang w:eastAsia="ar-SA"/>
        </w:rPr>
      </w:pPr>
    </w:p>
    <w:p w14:paraId="2DC6FBA0" w14:textId="479E6C57" w:rsidR="000F42CC" w:rsidRDefault="0036129A">
      <w:pPr>
        <w:widowControl w:val="0"/>
        <w:suppressAutoHyphens/>
        <w:ind w:firstLine="709"/>
        <w:jc w:val="both"/>
        <w:rPr>
          <w:rFonts w:eastAsia="Arial Unicode MS"/>
          <w:kern w:val="1"/>
          <w:lang w:eastAsia="ar-SA"/>
        </w:rPr>
      </w:pPr>
      <w:r w:rsidRPr="0036129A">
        <w:rPr>
          <w:rFonts w:eastAsia="Arial Unicode MS"/>
          <w:b/>
          <w:kern w:val="1"/>
          <w:lang w:eastAsia="ar-SA"/>
        </w:rPr>
        <w:t>Федеральное государственное бюджетное учреждение «Ситуационно-аналитический центр Минэнерго России» (ФГБУ «САЦ Минэнерго России)»</w:t>
      </w:r>
      <w:r w:rsidR="00F527F6">
        <w:rPr>
          <w:rFonts w:eastAsia="Arial Unicode MS"/>
          <w:bCs/>
          <w:kern w:val="1"/>
          <w:lang w:eastAsia="ar-SA"/>
        </w:rPr>
        <w:t>,</w:t>
      </w:r>
      <w:r w:rsidR="00F527F6">
        <w:rPr>
          <w:rFonts w:eastAsia="Arial Unicode MS"/>
          <w:color w:val="FF0000"/>
          <w:kern w:val="1"/>
          <w:lang w:eastAsia="ar-SA"/>
        </w:rPr>
        <w:t xml:space="preserve"> </w:t>
      </w:r>
      <w:r w:rsidR="00F527F6">
        <w:rPr>
          <w:rFonts w:eastAsia="Arial Unicode MS"/>
          <w:kern w:val="1"/>
          <w:lang w:eastAsia="ar-SA"/>
        </w:rPr>
        <w:t xml:space="preserve">именуемое в дальнейшем </w:t>
      </w:r>
      <w:r w:rsidR="00F527F6">
        <w:rPr>
          <w:rFonts w:eastAsia="Arial Unicode MS"/>
          <w:bCs/>
          <w:kern w:val="1"/>
          <w:lang w:eastAsia="ar-SA"/>
        </w:rPr>
        <w:t>«Заказчик»,</w:t>
      </w:r>
      <w:r w:rsidR="00F527F6">
        <w:rPr>
          <w:rFonts w:eastAsia="Arial Unicode MS"/>
          <w:kern w:val="1"/>
          <w:lang w:eastAsia="ar-SA"/>
        </w:rPr>
        <w:t xml:space="preserve"> в лице </w:t>
      </w:r>
      <w:r w:rsidR="009069BF">
        <w:rPr>
          <w:rFonts w:eastAsia="Arial Unicode MS"/>
          <w:kern w:val="1"/>
          <w:lang w:eastAsia="ar-SA"/>
        </w:rPr>
        <w:t>руководителя Иванова Валерия Валерьевича</w:t>
      </w:r>
      <w:r w:rsidR="00F527F6">
        <w:rPr>
          <w:rFonts w:eastAsia="Arial Unicode MS"/>
          <w:kern w:val="1"/>
          <w:lang w:eastAsia="ar-SA"/>
        </w:rPr>
        <w:t xml:space="preserve">, действующего на основании </w:t>
      </w:r>
      <w:r w:rsidR="009069BF">
        <w:rPr>
          <w:rFonts w:eastAsia="Arial Unicode MS"/>
          <w:kern w:val="1"/>
          <w:lang w:eastAsia="ar-SA"/>
        </w:rPr>
        <w:t>Устава</w:t>
      </w:r>
      <w:r w:rsidR="00F527F6">
        <w:rPr>
          <w:rFonts w:eastAsia="Arial Unicode MS"/>
          <w:kern w:val="1"/>
          <w:lang w:eastAsia="ar-SA"/>
        </w:rPr>
        <w:t>, с одной стороны, и</w:t>
      </w:r>
    </w:p>
    <w:p w14:paraId="6906B594" w14:textId="1EFB5CE8" w:rsidR="000F42CC" w:rsidRDefault="00F527F6" w:rsidP="002F7E0D">
      <w:pPr>
        <w:widowControl w:val="0"/>
        <w:suppressAutoHyphens/>
        <w:ind w:firstLine="709"/>
        <w:jc w:val="both"/>
        <w:rPr>
          <w:rFonts w:eastAsia="Arial Unicode MS"/>
          <w:kern w:val="1"/>
          <w:lang w:eastAsia="ar-SA"/>
        </w:rPr>
      </w:pPr>
      <w:r>
        <w:rPr>
          <w:rFonts w:eastAsia="Arial Unicode MS"/>
          <w:kern w:val="1"/>
          <w:lang w:eastAsia="ar-SA"/>
        </w:rPr>
        <w:t xml:space="preserve">______________________________________________, именуемое в дальнейшем «Исполнитель», в лице _____________________________________________, действующего на основании ____________, с другой стороны, совместно именуемые в дальнейшем «Стороны», на основании </w:t>
      </w:r>
      <w:r w:rsidR="00F51068">
        <w:rPr>
          <w:rFonts w:eastAsia="Arial Unicode MS"/>
          <w:kern w:val="1"/>
          <w:lang w:eastAsia="ar-SA"/>
        </w:rPr>
        <w:t>п. 4. ч. 1 ст. 93</w:t>
      </w:r>
      <w:r>
        <w:rPr>
          <w:rFonts w:eastAsia="Arial Unicode MS"/>
          <w:kern w:val="1"/>
          <w:lang w:eastAsia="ar-SA"/>
        </w:rPr>
        <w:t xml:space="preserve"> Федерального закона от 05.04.2013 № 44-ФЗ «О </w:t>
      </w:r>
      <w:r w:rsidR="005F4FA1">
        <w:rPr>
          <w:rFonts w:eastAsia="Arial Unicode MS"/>
          <w:kern w:val="1"/>
          <w:lang w:eastAsia="ar-SA"/>
        </w:rPr>
        <w:t>контрактной</w:t>
      </w:r>
      <w:r>
        <w:rPr>
          <w:rFonts w:eastAsia="Arial Unicode MS"/>
          <w:kern w:val="1"/>
          <w:lang w:eastAsia="ar-SA"/>
        </w:rPr>
        <w:t xml:space="preserve"> системе в сфере закупок товаров, работ, услуг для обеспечения государственных и муниципальных нужд» (далее – Закон № 44-ФЗ) и результатов _______________ №__________________ (протокол №______ от «___» __________ г.), заключили настоящий  </w:t>
      </w:r>
      <w:r w:rsidR="00960A6F">
        <w:rPr>
          <w:rFonts w:eastAsia="Arial Unicode MS"/>
          <w:kern w:val="1"/>
          <w:lang w:eastAsia="ar-SA"/>
        </w:rPr>
        <w:t>Договор</w:t>
      </w:r>
      <w:r>
        <w:rPr>
          <w:rFonts w:eastAsia="Arial Unicode MS"/>
          <w:kern w:val="1"/>
          <w:lang w:eastAsia="ar-SA"/>
        </w:rPr>
        <w:t xml:space="preserve">  </w:t>
      </w:r>
      <w:r w:rsidR="002F7E0D" w:rsidRPr="002F7E0D">
        <w:rPr>
          <w:rFonts w:eastAsia="Arial Unicode MS"/>
          <w:i/>
          <w:iCs/>
          <w:kern w:val="1"/>
          <w:lang w:eastAsia="ar-SA"/>
        </w:rPr>
        <w:t>на оказание образовательных услуг для работников ФГБУ «САЦ Минэнерго России» по программе переподготовки</w:t>
      </w:r>
      <w:r w:rsidR="002F7E0D">
        <w:rPr>
          <w:rFonts w:eastAsia="Arial Unicode MS"/>
          <w:i/>
          <w:iCs/>
          <w:kern w:val="1"/>
          <w:lang w:eastAsia="ar-SA"/>
        </w:rPr>
        <w:t xml:space="preserve"> </w:t>
      </w:r>
      <w:r w:rsidR="002F7E0D" w:rsidRPr="002F7E0D">
        <w:rPr>
          <w:rFonts w:eastAsia="Arial Unicode MS"/>
          <w:i/>
          <w:iCs/>
          <w:kern w:val="1"/>
          <w:lang w:eastAsia="ar-SA"/>
        </w:rPr>
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тайну»</w:t>
      </w:r>
      <w:r w:rsidR="009069BF" w:rsidRPr="009069BF">
        <w:rPr>
          <w:rFonts w:eastAsia="Arial Unicode MS"/>
          <w:i/>
          <w:iCs/>
          <w:kern w:val="1"/>
          <w:lang w:eastAsia="ar-SA"/>
        </w:rPr>
        <w:t xml:space="preserve"> </w:t>
      </w:r>
      <w:r>
        <w:rPr>
          <w:rFonts w:eastAsia="Arial Unicode MS"/>
          <w:kern w:val="1"/>
          <w:lang w:eastAsia="ar-SA"/>
        </w:rPr>
        <w:t xml:space="preserve">(далее – </w:t>
      </w:r>
      <w:r w:rsidR="00960A6F">
        <w:rPr>
          <w:rFonts w:eastAsia="Arial Unicode MS"/>
          <w:kern w:val="1"/>
          <w:lang w:eastAsia="ar-SA"/>
        </w:rPr>
        <w:t>Договор</w:t>
      </w:r>
      <w:r>
        <w:rPr>
          <w:rFonts w:eastAsia="Arial Unicode MS"/>
          <w:kern w:val="1"/>
          <w:lang w:eastAsia="ar-SA"/>
        </w:rPr>
        <w:t>) о нижеследующем:</w:t>
      </w:r>
    </w:p>
    <w:p w14:paraId="0DF95546" w14:textId="77777777" w:rsidR="000F42CC" w:rsidRDefault="000F42CC">
      <w:pPr>
        <w:ind w:firstLine="708"/>
        <w:jc w:val="both"/>
        <w:rPr>
          <w:rFonts w:eastAsia="Calibri"/>
          <w:lang w:eastAsia="en-US" w:bidi="ru-RU"/>
        </w:rPr>
      </w:pPr>
    </w:p>
    <w:p w14:paraId="3149053E" w14:textId="3B7CA8C1" w:rsidR="000F42CC" w:rsidRDefault="00F527F6" w:rsidP="002F7E0D">
      <w:pPr>
        <w:pStyle w:val="af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 w:rsidR="00960A6F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</w:p>
    <w:p w14:paraId="1207FC83" w14:textId="51A2BEC1" w:rsidR="000F42CC" w:rsidRPr="002F7E0D" w:rsidRDefault="00F527F6" w:rsidP="002F7E0D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2F7E0D">
        <w:rPr>
          <w:sz w:val="24"/>
          <w:szCs w:val="24"/>
        </w:rPr>
        <w:t xml:space="preserve">В соответствии с условиями </w:t>
      </w:r>
      <w:r w:rsidR="00960A6F" w:rsidRPr="002F7E0D">
        <w:rPr>
          <w:sz w:val="24"/>
          <w:szCs w:val="24"/>
        </w:rPr>
        <w:t>Договор</w:t>
      </w:r>
      <w:r w:rsidRPr="002F7E0D">
        <w:rPr>
          <w:sz w:val="24"/>
          <w:szCs w:val="24"/>
        </w:rPr>
        <w:t xml:space="preserve">а Исполнитель обязуется оказать </w:t>
      </w:r>
      <w:r w:rsidR="002F7E0D" w:rsidRPr="002F7E0D">
        <w:rPr>
          <w:i/>
          <w:sz w:val="24"/>
          <w:szCs w:val="24"/>
        </w:rPr>
        <w:t>образовательные услуг для работников ФГБУ «САЦ Минэнерго России» по программе переподготовки «Информационная безопасность. Обеспечение защиты информации ограниченного доступа, не содержащей сведения, составляющие государственную тайну»</w:t>
      </w:r>
      <w:r w:rsidR="009069BF" w:rsidRPr="002F7E0D">
        <w:rPr>
          <w:i/>
          <w:sz w:val="24"/>
          <w:szCs w:val="24"/>
        </w:rPr>
        <w:t xml:space="preserve"> </w:t>
      </w:r>
      <w:r w:rsidRPr="002F7E0D">
        <w:rPr>
          <w:sz w:val="24"/>
          <w:szCs w:val="24"/>
        </w:rPr>
        <w:t xml:space="preserve">(далее – Услуги), а Заказчик обязуется принять и оплатить оказанные Услуги в порядке и на условиях, предусмотренных </w:t>
      </w:r>
      <w:r w:rsidR="00960A6F" w:rsidRPr="002F7E0D">
        <w:rPr>
          <w:sz w:val="24"/>
          <w:szCs w:val="24"/>
        </w:rPr>
        <w:t>Договор</w:t>
      </w:r>
      <w:r w:rsidRPr="002F7E0D">
        <w:rPr>
          <w:sz w:val="24"/>
          <w:szCs w:val="24"/>
        </w:rPr>
        <w:t>ом.</w:t>
      </w:r>
    </w:p>
    <w:p w14:paraId="576EE2DD" w14:textId="522CF7CD" w:rsidR="000F42CC" w:rsidRDefault="00F527F6" w:rsidP="002F7E0D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Наименование, количество и иные характеристики Услуг указаны в Спецификации (</w:t>
      </w:r>
      <w:hyperlink r:id="rId7" w:anchor="P456" w:history="1">
        <w:r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>
        <w:rPr>
          <w:sz w:val="24"/>
          <w:szCs w:val="24"/>
        </w:rPr>
        <w:t xml:space="preserve"> № 2 к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у) и Описании объекта закупки (</w:t>
      </w:r>
      <w:hyperlink r:id="rId8" w:anchor="P456" w:history="1">
        <w:r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>
        <w:rPr>
          <w:sz w:val="24"/>
          <w:szCs w:val="24"/>
        </w:rPr>
        <w:t xml:space="preserve"> № 1 к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у)</w:t>
      </w:r>
      <w:r w:rsidR="00F15928">
        <w:rPr>
          <w:sz w:val="24"/>
          <w:szCs w:val="24"/>
        </w:rPr>
        <w:t>,</w:t>
      </w:r>
      <w:r>
        <w:rPr>
          <w:sz w:val="24"/>
          <w:szCs w:val="24"/>
        </w:rPr>
        <w:t xml:space="preserve"> являющимися неотъемлемыми частями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515DE960" w14:textId="5246686E" w:rsidR="000F42CC" w:rsidRPr="009069BF" w:rsidRDefault="00F527F6" w:rsidP="002F7E0D">
      <w:pPr>
        <w:pStyle w:val="10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</w:rPr>
        <w:t>Место</w:t>
      </w:r>
      <w:r w:rsidR="00214F5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оказания Услуг</w:t>
      </w:r>
      <w:r w:rsidR="00214F51">
        <w:rPr>
          <w:rFonts w:eastAsia="Calibri"/>
          <w:sz w:val="24"/>
          <w:szCs w:val="24"/>
        </w:rPr>
        <w:t xml:space="preserve"> </w:t>
      </w:r>
      <w:r w:rsidR="00214F51" w:rsidRPr="00214F51">
        <w:rPr>
          <w:rFonts w:eastAsia="Calibri"/>
          <w:sz w:val="24"/>
          <w:szCs w:val="24"/>
        </w:rPr>
        <w:t>указан</w:t>
      </w:r>
      <w:r w:rsidR="00214F51">
        <w:rPr>
          <w:rFonts w:eastAsia="Calibri"/>
          <w:sz w:val="24"/>
          <w:szCs w:val="24"/>
        </w:rPr>
        <w:t>о</w:t>
      </w:r>
      <w:r w:rsidR="00214F51" w:rsidRPr="00214F51">
        <w:rPr>
          <w:rFonts w:eastAsia="Calibri"/>
          <w:sz w:val="24"/>
          <w:szCs w:val="24"/>
        </w:rPr>
        <w:t xml:space="preserve"> в Спецификации (Приложение № 2 к </w:t>
      </w:r>
      <w:r w:rsidR="00960A6F">
        <w:rPr>
          <w:rFonts w:eastAsia="Calibri"/>
          <w:sz w:val="24"/>
          <w:szCs w:val="24"/>
        </w:rPr>
        <w:t>Договор</w:t>
      </w:r>
      <w:r w:rsidR="00214F51" w:rsidRPr="00214F51">
        <w:rPr>
          <w:rFonts w:eastAsia="Calibri"/>
          <w:sz w:val="24"/>
          <w:szCs w:val="24"/>
        </w:rPr>
        <w:t>у) и Описании объекта закупки (</w:t>
      </w:r>
      <w:r w:rsidR="00214F51" w:rsidRPr="009069BF">
        <w:rPr>
          <w:rFonts w:eastAsia="Calibri"/>
          <w:sz w:val="24"/>
          <w:szCs w:val="24"/>
        </w:rPr>
        <w:t xml:space="preserve">Приложение № 1 к </w:t>
      </w:r>
      <w:r w:rsidR="00960A6F" w:rsidRPr="009069BF">
        <w:rPr>
          <w:rFonts w:eastAsia="Calibri"/>
          <w:sz w:val="24"/>
          <w:szCs w:val="24"/>
        </w:rPr>
        <w:t>Договор</w:t>
      </w:r>
      <w:r w:rsidR="00214F51" w:rsidRPr="009069BF">
        <w:rPr>
          <w:rFonts w:eastAsia="Calibri"/>
          <w:sz w:val="24"/>
          <w:szCs w:val="24"/>
        </w:rPr>
        <w:t>у).</w:t>
      </w:r>
    </w:p>
    <w:p w14:paraId="6881678F" w14:textId="25A4D67E" w:rsidR="009069BF" w:rsidRPr="009069BF" w:rsidRDefault="009069BF" w:rsidP="009069BF">
      <w:pPr>
        <w:pStyle w:val="10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069BF">
        <w:rPr>
          <w:sz w:val="24"/>
          <w:szCs w:val="24"/>
        </w:rPr>
        <w:t>На дату заключения Договора Исполнитель имеет действующие лицензии на следующие виды услуг:</w:t>
      </w:r>
    </w:p>
    <w:p w14:paraId="38224FD3" w14:textId="6AA5169A" w:rsidR="00214F51" w:rsidRPr="00E45FA9" w:rsidRDefault="009069BF" w:rsidP="002F7E0D">
      <w:pPr>
        <w:pStyle w:val="10"/>
        <w:tabs>
          <w:tab w:val="left" w:pos="851"/>
          <w:tab w:val="left" w:pos="1134"/>
        </w:tabs>
        <w:rPr>
          <w:i/>
          <w:iCs/>
          <w:sz w:val="24"/>
          <w:szCs w:val="24"/>
        </w:rPr>
      </w:pPr>
      <w:r w:rsidRPr="00E45FA9">
        <w:rPr>
          <w:i/>
          <w:iCs/>
          <w:sz w:val="24"/>
          <w:szCs w:val="24"/>
        </w:rPr>
        <w:t>-</w:t>
      </w:r>
      <w:r w:rsidRPr="00E45FA9">
        <w:rPr>
          <w:i/>
          <w:iCs/>
          <w:sz w:val="24"/>
          <w:szCs w:val="24"/>
        </w:rPr>
        <w:tab/>
      </w:r>
      <w:r w:rsidR="002F7E0D" w:rsidRPr="002F7E0D">
        <w:rPr>
          <w:i/>
          <w:iCs/>
          <w:sz w:val="24"/>
          <w:szCs w:val="24"/>
        </w:rPr>
        <w:t>осуществление образовательной деятельности</w:t>
      </w:r>
      <w:r w:rsidRPr="00E45FA9">
        <w:rPr>
          <w:i/>
          <w:iCs/>
          <w:sz w:val="24"/>
          <w:szCs w:val="24"/>
        </w:rPr>
        <w:t>.</w:t>
      </w:r>
    </w:p>
    <w:p w14:paraId="12BC06B4" w14:textId="77777777" w:rsidR="009069BF" w:rsidRDefault="009069BF" w:rsidP="009069BF">
      <w:pPr>
        <w:pStyle w:val="10"/>
        <w:tabs>
          <w:tab w:val="left" w:pos="851"/>
          <w:tab w:val="left" w:pos="1134"/>
        </w:tabs>
        <w:rPr>
          <w:b/>
        </w:rPr>
      </w:pPr>
    </w:p>
    <w:p w14:paraId="07C9E866" w14:textId="77777777" w:rsidR="000F42CC" w:rsidRDefault="00F527F6">
      <w:pPr>
        <w:pStyle w:val="af5"/>
        <w:numPr>
          <w:ilvl w:val="0"/>
          <w:numId w:val="1"/>
        </w:numPr>
        <w:ind w:left="0" w:firstLine="0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УСЛОВИЯ ОКАЗАНИЯ УСЛУГ</w:t>
      </w:r>
    </w:p>
    <w:p w14:paraId="605DB445" w14:textId="2E89564F" w:rsidR="000F42CC" w:rsidRDefault="00F527F6" w:rsidP="004D3502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Услуги оказываются Исполнителем в соответствии с Описанием объекта закупки </w:t>
      </w:r>
      <w:r>
        <w:rPr>
          <w:sz w:val="24"/>
          <w:szCs w:val="24"/>
        </w:rPr>
        <w:t>(</w:t>
      </w:r>
      <w:hyperlink r:id="rId9" w:anchor="P456" w:history="1">
        <w:r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>
        <w:rPr>
          <w:sz w:val="24"/>
          <w:szCs w:val="24"/>
        </w:rPr>
        <w:t xml:space="preserve"> № 1 к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у)</w:t>
      </w:r>
      <w:r>
        <w:rPr>
          <w:sz w:val="24"/>
          <w:szCs w:val="24"/>
          <w:lang w:bidi="ru-RU"/>
        </w:rPr>
        <w:t>.</w:t>
      </w:r>
    </w:p>
    <w:p w14:paraId="05E8C0F9" w14:textId="410FEE45" w:rsidR="000F42CC" w:rsidRPr="004D3502" w:rsidRDefault="00F527F6" w:rsidP="004D3502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Срок оказания Услуг: </w:t>
      </w:r>
      <w:r w:rsidR="002F7E0D" w:rsidRPr="002F7E0D">
        <w:rPr>
          <w:sz w:val="24"/>
          <w:szCs w:val="24"/>
          <w:lang w:bidi="ru-RU"/>
        </w:rPr>
        <w:t>в соответствии с учебным планом Исполнителя в период с даты заключения Контракта по 31 декабря 2026 года</w:t>
      </w:r>
      <w:r w:rsidR="009069BF">
        <w:rPr>
          <w:sz w:val="24"/>
          <w:szCs w:val="24"/>
          <w:lang w:bidi="ru-RU"/>
        </w:rPr>
        <w:t xml:space="preserve"> </w:t>
      </w:r>
      <w:r w:rsidR="00320862">
        <w:rPr>
          <w:sz w:val="24"/>
          <w:szCs w:val="24"/>
          <w:lang w:bidi="ru-RU"/>
        </w:rPr>
        <w:t xml:space="preserve">и </w:t>
      </w:r>
      <w:r w:rsidRPr="004D3502">
        <w:rPr>
          <w:sz w:val="24"/>
          <w:szCs w:val="24"/>
          <w:lang w:bidi="ru-RU"/>
        </w:rPr>
        <w:t xml:space="preserve">в соответствии с Описанием объекта закупки </w:t>
      </w:r>
      <w:r w:rsidRPr="004D3502">
        <w:rPr>
          <w:sz w:val="24"/>
          <w:szCs w:val="24"/>
        </w:rPr>
        <w:t>(</w:t>
      </w:r>
      <w:hyperlink r:id="rId10" w:anchor="P456" w:history="1">
        <w:r w:rsidRPr="004D3502">
          <w:rPr>
            <w:rStyle w:val="a5"/>
            <w:color w:val="auto"/>
            <w:sz w:val="24"/>
            <w:szCs w:val="24"/>
            <w:u w:val="none"/>
          </w:rPr>
          <w:t>Приложение</w:t>
        </w:r>
      </w:hyperlink>
      <w:r w:rsidRPr="004D3502">
        <w:rPr>
          <w:sz w:val="24"/>
          <w:szCs w:val="24"/>
        </w:rPr>
        <w:t xml:space="preserve"> № 1 к </w:t>
      </w:r>
      <w:r w:rsidR="00960A6F" w:rsidRPr="004D3502">
        <w:rPr>
          <w:sz w:val="24"/>
          <w:szCs w:val="24"/>
        </w:rPr>
        <w:t>Договор</w:t>
      </w:r>
      <w:r w:rsidRPr="004D3502">
        <w:rPr>
          <w:sz w:val="24"/>
          <w:szCs w:val="24"/>
        </w:rPr>
        <w:t>у)</w:t>
      </w:r>
      <w:r w:rsidRPr="004D3502">
        <w:rPr>
          <w:sz w:val="24"/>
          <w:szCs w:val="24"/>
          <w:lang w:bidi="ru-RU"/>
        </w:rPr>
        <w:t>.</w:t>
      </w:r>
    </w:p>
    <w:p w14:paraId="467B5BE9" w14:textId="4D576F69" w:rsidR="000F42CC" w:rsidRDefault="00F527F6" w:rsidP="004D3502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Количество оказанных Услуг определяется в соответствии с Описанием объекта закупки (Приложение № 1 к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у).</w:t>
      </w:r>
    </w:p>
    <w:p w14:paraId="7367C77E" w14:textId="77777777" w:rsidR="000F42CC" w:rsidRDefault="000F42CC">
      <w:pPr>
        <w:pStyle w:val="af5"/>
        <w:tabs>
          <w:tab w:val="left" w:pos="708"/>
        </w:tabs>
        <w:ind w:left="709" w:firstLine="0"/>
        <w:rPr>
          <w:sz w:val="24"/>
          <w:szCs w:val="24"/>
          <w:lang w:eastAsia="ar-SA"/>
        </w:rPr>
      </w:pPr>
    </w:p>
    <w:p w14:paraId="2EA19E75" w14:textId="4AD01745" w:rsidR="000F42CC" w:rsidRDefault="00F527F6">
      <w:pPr>
        <w:pStyle w:val="af5"/>
        <w:numPr>
          <w:ilvl w:val="0"/>
          <w:numId w:val="1"/>
        </w:numPr>
        <w:suppressAutoHyphens/>
        <w:ind w:left="0" w:right="-327" w:firstLine="0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ЦЕНА </w:t>
      </w:r>
      <w:r w:rsidR="00960A6F">
        <w:rPr>
          <w:b/>
          <w:bCs/>
          <w:color w:val="000000"/>
          <w:spacing w:val="1"/>
          <w:sz w:val="24"/>
          <w:szCs w:val="24"/>
        </w:rPr>
        <w:t>ДОГОВОР</w:t>
      </w:r>
      <w:r>
        <w:rPr>
          <w:b/>
          <w:bCs/>
          <w:color w:val="000000"/>
          <w:spacing w:val="1"/>
          <w:sz w:val="24"/>
          <w:szCs w:val="24"/>
        </w:rPr>
        <w:t>А И ПОРЯДОК ОПЛАТЫ</w:t>
      </w:r>
    </w:p>
    <w:p w14:paraId="478ACB5D" w14:textId="521EB078" w:rsidR="000F42CC" w:rsidRDefault="00F527F6" w:rsidP="00214F51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bookmarkStart w:id="2" w:name="_Hlk204777164"/>
      <w:bookmarkStart w:id="3" w:name="_Hlk224288400"/>
      <w:bookmarkStart w:id="4" w:name="_Hlk204777374"/>
      <w:r>
        <w:rPr>
          <w:sz w:val="24"/>
          <w:szCs w:val="24"/>
          <w:lang w:bidi="ru-RU"/>
        </w:rPr>
        <w:lastRenderedPageBreak/>
        <w:t xml:space="preserve">Цена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</w:t>
      </w:r>
      <w:bookmarkEnd w:id="2"/>
      <w:r>
        <w:rPr>
          <w:sz w:val="24"/>
          <w:szCs w:val="24"/>
          <w:lang w:bidi="ru-RU"/>
        </w:rPr>
        <w:t xml:space="preserve">составляет </w:t>
      </w:r>
      <w:r>
        <w:rPr>
          <w:b/>
          <w:bCs/>
          <w:i/>
          <w:iCs/>
          <w:sz w:val="24"/>
          <w:szCs w:val="24"/>
          <w:u w:val="single"/>
          <w:lang w:bidi="ru-RU"/>
        </w:rPr>
        <w:t xml:space="preserve">                    </w:t>
      </w:r>
      <w:proofErr w:type="gramStart"/>
      <w:r>
        <w:rPr>
          <w:b/>
          <w:bCs/>
          <w:i/>
          <w:iCs/>
          <w:sz w:val="24"/>
          <w:szCs w:val="24"/>
          <w:u w:val="single"/>
          <w:lang w:bidi="ru-RU"/>
        </w:rPr>
        <w:t xml:space="preserve">   (</w:t>
      </w:r>
      <w:proofErr w:type="gramEnd"/>
      <w:r>
        <w:rPr>
          <w:b/>
          <w:bCs/>
          <w:i/>
          <w:iCs/>
          <w:sz w:val="24"/>
          <w:szCs w:val="24"/>
          <w:u w:val="single"/>
          <w:lang w:bidi="ru-RU"/>
        </w:rPr>
        <w:t xml:space="preserve">                     ) рублей    копеек</w:t>
      </w:r>
      <w:r>
        <w:rPr>
          <w:sz w:val="24"/>
          <w:szCs w:val="24"/>
          <w:lang w:bidi="ru-RU"/>
        </w:rPr>
        <w:t>, включая НДС % (в случае, если Исполнитель имеет право на освобождение от уплаты НДС, то слова «включая НДС __ %» заменяются словами «НДС не облагается на основании_____»).</w:t>
      </w:r>
    </w:p>
    <w:bookmarkEnd w:id="3"/>
    <w:p w14:paraId="4469AA19" w14:textId="52515085" w:rsidR="00214F51" w:rsidRDefault="00214F51" w:rsidP="009069BF">
      <w:pPr>
        <w:pStyle w:val="af5"/>
        <w:tabs>
          <w:tab w:val="left" w:pos="1134"/>
        </w:tabs>
        <w:ind w:left="0"/>
        <w:rPr>
          <w:sz w:val="24"/>
          <w:szCs w:val="24"/>
          <w:lang w:bidi="ru-RU"/>
        </w:rPr>
      </w:pPr>
      <w:r w:rsidRPr="00214F51">
        <w:rPr>
          <w:sz w:val="24"/>
          <w:szCs w:val="24"/>
          <w:lang w:bidi="ru-RU"/>
        </w:rPr>
        <w:t>3.2.</w:t>
      </w:r>
      <w:r w:rsidRPr="00214F51">
        <w:rPr>
          <w:sz w:val="24"/>
          <w:szCs w:val="24"/>
          <w:lang w:bidi="ru-RU"/>
        </w:rPr>
        <w:tab/>
        <w:t xml:space="preserve">В цену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 xml:space="preserve">а включены все расходы, связанные с исполнением Исполнителем всех обязательств по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 xml:space="preserve">у, в том числе на уплату налогов, сборов и других обязательных платежей на территории Российской Федерации. Цена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 xml:space="preserve">а определена на весь срок исполнения </w:t>
      </w:r>
      <w:r w:rsidR="00960A6F">
        <w:rPr>
          <w:sz w:val="24"/>
          <w:szCs w:val="24"/>
          <w:lang w:bidi="ru-RU"/>
        </w:rPr>
        <w:t>Договор</w:t>
      </w:r>
      <w:r w:rsidRPr="00214F51">
        <w:rPr>
          <w:sz w:val="24"/>
          <w:szCs w:val="24"/>
          <w:lang w:bidi="ru-RU"/>
        </w:rPr>
        <w:t>а, является твердой и не может изменяться в ходе его исполнения, за исключением случаев, установленных Законом № 44-ФЗ</w:t>
      </w:r>
      <w:r>
        <w:rPr>
          <w:sz w:val="24"/>
          <w:szCs w:val="24"/>
          <w:lang w:bidi="ru-RU"/>
        </w:rPr>
        <w:t>.</w:t>
      </w:r>
    </w:p>
    <w:bookmarkEnd w:id="4"/>
    <w:p w14:paraId="0F33F45C" w14:textId="3042494C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Оплата оказанной Услуги осуществляется по цене Услуги, указанной в Спецификации (Приложение № 2 к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у) исходя из объема оказанной Услуги. Цены Услуг установлены в Спецификации.</w:t>
      </w:r>
    </w:p>
    <w:p w14:paraId="4D520E94" w14:textId="536FA3BF" w:rsidR="000F42CC" w:rsidRDefault="0036129A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 w:rsidRPr="0036129A">
        <w:rPr>
          <w:sz w:val="24"/>
          <w:szCs w:val="24"/>
        </w:rPr>
        <w:t xml:space="preserve">Источник финансирования - </w:t>
      </w:r>
      <w:r w:rsidRPr="0036129A">
        <w:rPr>
          <w:i/>
          <w:iCs/>
          <w:sz w:val="24"/>
          <w:szCs w:val="24"/>
          <w:u w:val="single"/>
        </w:rPr>
        <w:t xml:space="preserve">средства бюджетного учреждения (КФО </w:t>
      </w:r>
      <w:r w:rsidR="004D3502">
        <w:rPr>
          <w:i/>
          <w:iCs/>
          <w:sz w:val="24"/>
          <w:szCs w:val="24"/>
          <w:u w:val="single"/>
        </w:rPr>
        <w:t>4</w:t>
      </w:r>
      <w:r w:rsidRPr="0036129A">
        <w:rPr>
          <w:i/>
          <w:iCs/>
          <w:sz w:val="24"/>
          <w:szCs w:val="24"/>
          <w:u w:val="single"/>
        </w:rPr>
        <w:t>).</w:t>
      </w:r>
    </w:p>
    <w:p w14:paraId="60061297" w14:textId="52F994D7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b/>
          <w:bCs/>
          <w:i/>
          <w:iCs/>
          <w:sz w:val="24"/>
          <w:szCs w:val="24"/>
          <w:u w:val="single"/>
          <w:lang w:bidi="ru-RU"/>
        </w:rPr>
      </w:pPr>
      <w:r>
        <w:rPr>
          <w:sz w:val="24"/>
          <w:szCs w:val="24"/>
          <w:lang w:bidi="ru-RU"/>
        </w:rPr>
        <w:t xml:space="preserve">Оплата по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у осуществляется в рублях Российской Федерации. </w:t>
      </w:r>
    </w:p>
    <w:p w14:paraId="640407FD" w14:textId="034EC88D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rFonts w:eastAsia="Arial Unicode MS"/>
          <w:kern w:val="1"/>
          <w:sz w:val="24"/>
          <w:szCs w:val="24"/>
          <w:lang w:eastAsia="ar-SA"/>
        </w:rPr>
        <w:t xml:space="preserve"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960A6F">
        <w:rPr>
          <w:rFonts w:eastAsia="Arial Unicode MS"/>
          <w:kern w:val="1"/>
          <w:sz w:val="24"/>
          <w:szCs w:val="24"/>
          <w:lang w:eastAsia="ar-SA"/>
        </w:rPr>
        <w:t>Договор</w:t>
      </w:r>
      <w:r>
        <w:rPr>
          <w:rFonts w:eastAsia="Arial Unicode MS"/>
          <w:kern w:val="1"/>
          <w:sz w:val="24"/>
          <w:szCs w:val="24"/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sz w:val="24"/>
          <w:szCs w:val="24"/>
          <w:lang w:bidi="ru-RU"/>
        </w:rPr>
        <w:t>.</w:t>
      </w:r>
    </w:p>
    <w:p w14:paraId="0CC3E222" w14:textId="46DFFFAF" w:rsidR="000F42CC" w:rsidRPr="0008739C" w:rsidRDefault="00214F51" w:rsidP="0083514E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 w:rsidRPr="0008739C">
        <w:rPr>
          <w:sz w:val="24"/>
          <w:szCs w:val="24"/>
          <w:lang w:bidi="ru-RU"/>
        </w:rPr>
        <w:t xml:space="preserve">Оплата </w:t>
      </w:r>
      <w:r w:rsidR="001F1254" w:rsidRPr="0008739C">
        <w:rPr>
          <w:sz w:val="24"/>
          <w:szCs w:val="24"/>
          <w:lang w:bidi="ru-RU"/>
        </w:rPr>
        <w:t xml:space="preserve">осуществляется </w:t>
      </w:r>
      <w:r w:rsidR="0008739C">
        <w:rPr>
          <w:sz w:val="24"/>
          <w:szCs w:val="24"/>
          <w:lang w:bidi="ru-RU"/>
        </w:rPr>
        <w:t xml:space="preserve">за фактически оказанные </w:t>
      </w:r>
      <w:r w:rsidR="001F1254" w:rsidRPr="0008739C">
        <w:rPr>
          <w:sz w:val="24"/>
          <w:szCs w:val="24"/>
          <w:lang w:bidi="ru-RU"/>
        </w:rPr>
        <w:t>Услуг</w:t>
      </w:r>
      <w:r w:rsidR="0008739C">
        <w:rPr>
          <w:sz w:val="24"/>
          <w:szCs w:val="24"/>
          <w:lang w:bidi="ru-RU"/>
        </w:rPr>
        <w:t>и</w:t>
      </w:r>
      <w:r w:rsidR="001F1254" w:rsidRPr="0008739C">
        <w:rPr>
          <w:sz w:val="24"/>
          <w:szCs w:val="24"/>
          <w:lang w:bidi="ru-RU"/>
        </w:rPr>
        <w:t xml:space="preserve"> в порядке</w:t>
      </w:r>
      <w:r w:rsidRPr="0008739C">
        <w:rPr>
          <w:sz w:val="24"/>
          <w:szCs w:val="24"/>
          <w:lang w:bidi="ru-RU"/>
        </w:rPr>
        <w:t>, установленном условиям</w:t>
      </w:r>
      <w:r w:rsidR="001F1254" w:rsidRPr="0008739C">
        <w:rPr>
          <w:sz w:val="24"/>
          <w:szCs w:val="24"/>
          <w:lang w:bidi="ru-RU"/>
        </w:rPr>
        <w:t>и</w:t>
      </w:r>
      <w:r w:rsidRPr="0008739C">
        <w:rPr>
          <w:sz w:val="24"/>
          <w:szCs w:val="24"/>
          <w:lang w:bidi="ru-RU"/>
        </w:rPr>
        <w:t xml:space="preserve"> </w:t>
      </w:r>
      <w:r w:rsidR="00960A6F" w:rsidRPr="0008739C">
        <w:rPr>
          <w:sz w:val="24"/>
          <w:szCs w:val="24"/>
          <w:lang w:bidi="ru-RU"/>
        </w:rPr>
        <w:t>Договор</w:t>
      </w:r>
      <w:r w:rsidRPr="0008739C">
        <w:rPr>
          <w:sz w:val="24"/>
          <w:szCs w:val="24"/>
          <w:lang w:bidi="ru-RU"/>
        </w:rPr>
        <w:t>а в течение 7 (семи) рабочих дней с даты подписания Заказчиком Акта сдачи-приемки оказанных услуг или УПД (далее - документ о приемке).</w:t>
      </w:r>
    </w:p>
    <w:p w14:paraId="2864C641" w14:textId="7146791E" w:rsidR="000F42CC" w:rsidRDefault="00F527F6" w:rsidP="001F1254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Обязательства Заказчика по оплате суммы, подлежащей оплате по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у, считаются исполненными с момента списания денежных средств с лицевого счета Заказчика, указанного в разделе </w:t>
      </w:r>
      <w:r w:rsidRPr="007544EC">
        <w:rPr>
          <w:sz w:val="24"/>
          <w:szCs w:val="24"/>
          <w:lang w:bidi="ru-RU"/>
        </w:rPr>
        <w:t>1</w:t>
      </w:r>
      <w:r w:rsidR="007544EC" w:rsidRPr="007544EC">
        <w:rPr>
          <w:sz w:val="24"/>
          <w:szCs w:val="24"/>
          <w:lang w:bidi="ru-RU"/>
        </w:rPr>
        <w:t>5</w:t>
      </w:r>
      <w:r w:rsidRPr="007544EC">
        <w:rPr>
          <w:sz w:val="24"/>
          <w:szCs w:val="24"/>
          <w:lang w:bidi="ru-RU"/>
        </w:rPr>
        <w:t xml:space="preserve"> </w:t>
      </w:r>
      <w:r w:rsidR="00960A6F">
        <w:rPr>
          <w:sz w:val="24"/>
          <w:szCs w:val="24"/>
          <w:lang w:bidi="ru-RU"/>
        </w:rPr>
        <w:t>Договор</w:t>
      </w:r>
      <w:r w:rsidRPr="007544EC">
        <w:rPr>
          <w:sz w:val="24"/>
          <w:szCs w:val="24"/>
          <w:lang w:bidi="ru-RU"/>
        </w:rPr>
        <w:t>а</w:t>
      </w:r>
      <w:r>
        <w:rPr>
          <w:sz w:val="24"/>
          <w:szCs w:val="24"/>
          <w:lang w:bidi="ru-RU"/>
        </w:rPr>
        <w:t>, в пользу Исполнителя.</w:t>
      </w:r>
    </w:p>
    <w:p w14:paraId="16E5B0C8" w14:textId="78A87DDB" w:rsidR="000F42CC" w:rsidRDefault="00F527F6" w:rsidP="00214F51">
      <w:pPr>
        <w:tabs>
          <w:tab w:val="left" w:pos="1134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Оплата по </w:t>
      </w:r>
      <w:r w:rsidR="00960A6F">
        <w:rPr>
          <w:lang w:bidi="ru-RU"/>
        </w:rPr>
        <w:t>Договор</w:t>
      </w:r>
      <w:r>
        <w:rPr>
          <w:lang w:bidi="ru-RU"/>
        </w:rPr>
        <w:t xml:space="preserve">у осуществляется по безналичному расчету путем перечисления Заказчиком денежных средств на расчетный счет Исполнителя, указанный в </w:t>
      </w:r>
      <w:r w:rsidR="00960A6F">
        <w:rPr>
          <w:lang w:bidi="ru-RU"/>
        </w:rPr>
        <w:t>Договор</w:t>
      </w:r>
      <w:r>
        <w:rPr>
          <w:lang w:bidi="ru-RU"/>
        </w:rPr>
        <w:t xml:space="preserve">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60A6F">
        <w:rPr>
          <w:lang w:bidi="ru-RU"/>
        </w:rPr>
        <w:t>Договор</w:t>
      </w:r>
      <w:r>
        <w:rPr>
          <w:lang w:bidi="ru-RU"/>
        </w:rPr>
        <w:t>е счет Исполнителя, несет Исполнитель.</w:t>
      </w:r>
    </w:p>
    <w:p w14:paraId="3D1685AD" w14:textId="6D29519C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bookmarkStart w:id="5" w:name="_Hlk182325097"/>
      <w:r>
        <w:rPr>
          <w:sz w:val="24"/>
          <w:szCs w:val="24"/>
        </w:rPr>
        <w:t xml:space="preserve">Цена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>
        <w:rPr>
          <w:sz w:val="24"/>
          <w:szCs w:val="24"/>
          <w:lang w:bidi="ru-RU"/>
        </w:rPr>
        <w:t xml:space="preserve"> определена на весь срок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а, является твердой и не может изменяться в ходе его исполнения, за исключением случаев, установленных Законом № 44-ФЗ и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</w:t>
      </w:r>
      <w:bookmarkEnd w:id="5"/>
      <w:r>
        <w:rPr>
          <w:sz w:val="24"/>
          <w:szCs w:val="24"/>
          <w:lang w:bidi="ru-RU"/>
        </w:rPr>
        <w:t>.</w:t>
      </w:r>
    </w:p>
    <w:p w14:paraId="2413246D" w14:textId="003EE545" w:rsidR="000F42CC" w:rsidRDefault="00F527F6">
      <w:pPr>
        <w:pStyle w:val="af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  <w:szCs w:val="24"/>
          <w:lang w:bidi="ru-RU"/>
        </w:rPr>
      </w:pPr>
      <w:r>
        <w:rPr>
          <w:rFonts w:eastAsia="Arial Unicode MS"/>
          <w:kern w:val="1"/>
          <w:sz w:val="24"/>
          <w:szCs w:val="24"/>
          <w:lang w:eastAsia="ar-SA"/>
        </w:rPr>
        <w:t xml:space="preserve">В случае неисполнения или ненадлежащего исполнения Исполнителем обязательств, предусмотренных </w:t>
      </w:r>
      <w:r w:rsidR="00960A6F">
        <w:rPr>
          <w:rFonts w:eastAsia="Arial Unicode MS"/>
          <w:kern w:val="1"/>
          <w:sz w:val="24"/>
          <w:szCs w:val="24"/>
          <w:lang w:eastAsia="ar-SA"/>
        </w:rPr>
        <w:t>Договор</w:t>
      </w:r>
      <w:r>
        <w:rPr>
          <w:rFonts w:eastAsia="Arial Unicode MS"/>
          <w:kern w:val="1"/>
          <w:sz w:val="24"/>
          <w:szCs w:val="24"/>
          <w:lang w:eastAsia="ar-SA"/>
        </w:rPr>
        <w:t xml:space="preserve">ом, Заказчик вправе произвести оплату по </w:t>
      </w:r>
      <w:r w:rsidR="00960A6F">
        <w:rPr>
          <w:rFonts w:eastAsia="Arial Unicode MS"/>
          <w:kern w:val="1"/>
          <w:sz w:val="24"/>
          <w:szCs w:val="24"/>
          <w:lang w:eastAsia="ar-SA"/>
        </w:rPr>
        <w:t>Договор</w:t>
      </w:r>
      <w:r>
        <w:rPr>
          <w:rFonts w:eastAsia="Arial Unicode MS"/>
          <w:kern w:val="1"/>
          <w:sz w:val="24"/>
          <w:szCs w:val="24"/>
          <w:lang w:eastAsia="ar-SA"/>
        </w:rPr>
        <w:t>у за вычетом соответствующего размера неустойки (штрафа, пени)</w:t>
      </w:r>
      <w:r>
        <w:rPr>
          <w:sz w:val="24"/>
          <w:szCs w:val="24"/>
          <w:lang w:bidi="ru-RU"/>
        </w:rPr>
        <w:t>.</w:t>
      </w:r>
    </w:p>
    <w:p w14:paraId="6FFC4C8F" w14:textId="77777777" w:rsidR="0036129A" w:rsidRDefault="0036129A" w:rsidP="0036129A">
      <w:pPr>
        <w:pStyle w:val="af5"/>
        <w:tabs>
          <w:tab w:val="left" w:pos="1134"/>
        </w:tabs>
        <w:ind w:left="709" w:firstLine="0"/>
        <w:rPr>
          <w:sz w:val="24"/>
          <w:szCs w:val="24"/>
          <w:lang w:bidi="ru-RU"/>
        </w:rPr>
      </w:pPr>
    </w:p>
    <w:p w14:paraId="1861677A" w14:textId="77777777" w:rsidR="000F42CC" w:rsidRDefault="00F527F6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ind w:right="58"/>
        <w:jc w:val="center"/>
        <w:rPr>
          <w:rFonts w:eastAsia="Calibri"/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ПРАВА И ОБЯЗАННОСТИ СТОРОН</w:t>
      </w:r>
    </w:p>
    <w:p w14:paraId="77417A1D" w14:textId="77777777" w:rsidR="000F42CC" w:rsidRDefault="00F527F6">
      <w:pPr>
        <w:pStyle w:val="af5"/>
        <w:numPr>
          <w:ilvl w:val="1"/>
          <w:numId w:val="1"/>
        </w:numPr>
        <w:tabs>
          <w:tab w:val="left" w:pos="1276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Заказчик обязан: </w:t>
      </w:r>
    </w:p>
    <w:p w14:paraId="25F6911D" w14:textId="570AD0B7" w:rsidR="000F42CC" w:rsidRDefault="00F527F6">
      <w:pPr>
        <w:pStyle w:val="af5"/>
        <w:numPr>
          <w:ilvl w:val="2"/>
          <w:numId w:val="1"/>
        </w:numPr>
        <w:tabs>
          <w:tab w:val="left" w:pos="1276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Принять и оплатить надлежаще оказанные Услуги в порядке и сроки, предусмотренные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ом.</w:t>
      </w:r>
    </w:p>
    <w:p w14:paraId="7F29D2A2" w14:textId="2E7FB2F7" w:rsidR="000F42CC" w:rsidRDefault="00F527F6">
      <w:pPr>
        <w:pStyle w:val="af5"/>
        <w:numPr>
          <w:ilvl w:val="2"/>
          <w:numId w:val="1"/>
        </w:numPr>
        <w:tabs>
          <w:tab w:val="left" w:pos="1276"/>
        </w:tabs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Принять решение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в случае, если в ходе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установлено,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определения Исполнителя.</w:t>
      </w:r>
    </w:p>
    <w:p w14:paraId="02828D89" w14:textId="633EDBCC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В случае принятия решения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сформировать с использованием </w:t>
      </w:r>
      <w:r w:rsidR="00E763B2" w:rsidRPr="00E763B2">
        <w:rPr>
          <w:i/>
          <w:iCs/>
          <w:sz w:val="24"/>
          <w:szCs w:val="24"/>
          <w:lang w:bidi="ru-RU"/>
        </w:rPr>
        <w:t>функционала ЕАТ.РФ (</w:t>
      </w:r>
      <w:hyperlink r:id="rId11" w:history="1">
        <w:r w:rsidR="00E763B2" w:rsidRPr="00E763B2">
          <w:rPr>
            <w:rStyle w:val="a5"/>
            <w:i/>
            <w:iCs/>
            <w:color w:val="auto"/>
            <w:sz w:val="24"/>
            <w:szCs w:val="24"/>
            <w:u w:val="none"/>
            <w:lang w:bidi="ru-RU"/>
          </w:rPr>
          <w:t>https://agregatoreat.ru/</w:t>
        </w:r>
      </w:hyperlink>
      <w:r w:rsidR="00E763B2" w:rsidRPr="00E763B2">
        <w:rPr>
          <w:i/>
          <w:iCs/>
          <w:sz w:val="24"/>
          <w:szCs w:val="24"/>
          <w:lang w:bidi="ru-RU"/>
        </w:rPr>
        <w:t>)</w:t>
      </w:r>
      <w:r w:rsidR="00E763B2" w:rsidRPr="00E763B2">
        <w:rPr>
          <w:i/>
          <w:iCs/>
          <w:sz w:val="24"/>
          <w:szCs w:val="24"/>
          <w:lang w:bidi="ru-RU"/>
        </w:rPr>
        <w:t xml:space="preserve"> </w:t>
      </w:r>
      <w:r w:rsidRPr="00E763B2">
        <w:rPr>
          <w:sz w:val="24"/>
          <w:szCs w:val="24"/>
          <w:lang w:bidi="ru-RU"/>
        </w:rPr>
        <w:t xml:space="preserve">такое решение, подписать его усиленной электронной подписью лица, имеющего право действовать </w:t>
      </w:r>
      <w:r>
        <w:rPr>
          <w:sz w:val="24"/>
          <w:szCs w:val="24"/>
          <w:lang w:bidi="ru-RU"/>
        </w:rPr>
        <w:t>от имени Заказчика, и разместить</w:t>
      </w:r>
      <w:r w:rsidR="0086259A">
        <w:rPr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 xml:space="preserve"> </w:t>
      </w:r>
    </w:p>
    <w:p w14:paraId="657C7DD6" w14:textId="272BAA31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Отменить не вступившее в силу решение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а, если в течение 10 (десять) дней с даты надлежащего уведомления Исполнителя о принятом решении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Исполнителем выполнены следующие действия:</w:t>
      </w:r>
    </w:p>
    <w:p w14:paraId="73F45601" w14:textId="425B2578" w:rsidR="000F42CC" w:rsidRDefault="00F527F6">
      <w:pPr>
        <w:ind w:firstLine="709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lastRenderedPageBreak/>
        <w:t xml:space="preserve">- устранено нарушение условий </w:t>
      </w:r>
      <w:r w:rsidR="00960A6F">
        <w:rPr>
          <w:rFonts w:eastAsia="Calibri"/>
          <w:lang w:eastAsia="en-US" w:bidi="ru-RU"/>
        </w:rPr>
        <w:t>Договор</w:t>
      </w:r>
      <w:r>
        <w:rPr>
          <w:rFonts w:eastAsia="Calibri"/>
          <w:lang w:eastAsia="en-US" w:bidi="ru-RU"/>
        </w:rPr>
        <w:t>а, послужившее основанием для принятия указанного решения;</w:t>
      </w:r>
    </w:p>
    <w:p w14:paraId="7F945E58" w14:textId="77777777" w:rsidR="000F42CC" w:rsidRDefault="00F527F6">
      <w:pPr>
        <w:ind w:firstLine="709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 xml:space="preserve">- Заказчику компенсированы затраты на проведение экспертизы оказанной Услуги с привлечением экспертов, экспертных организаций. </w:t>
      </w:r>
    </w:p>
    <w:p w14:paraId="79F44B14" w14:textId="1E78FD14" w:rsidR="000F42CC" w:rsidRDefault="00F527F6">
      <w:pPr>
        <w:ind w:firstLine="709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 xml:space="preserve">Требование подпункта 4.1.4 не применяется в случае повторного нарушения Исполнителем условий </w:t>
      </w:r>
      <w:r w:rsidR="00960A6F">
        <w:rPr>
          <w:rFonts w:eastAsia="Calibri"/>
          <w:lang w:eastAsia="en-US" w:bidi="ru-RU"/>
        </w:rPr>
        <w:t>Договор</w:t>
      </w:r>
      <w:r>
        <w:rPr>
          <w:rFonts w:eastAsia="Calibri"/>
          <w:lang w:eastAsia="en-US" w:bidi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960A6F">
        <w:rPr>
          <w:rFonts w:eastAsia="Calibri"/>
          <w:lang w:eastAsia="en-US" w:bidi="ru-RU"/>
        </w:rPr>
        <w:t>Договор</w:t>
      </w:r>
      <w:r>
        <w:rPr>
          <w:rFonts w:eastAsia="Calibri"/>
          <w:lang w:eastAsia="en-US" w:bidi="ru-RU"/>
        </w:rPr>
        <w:t>а.</w:t>
      </w:r>
    </w:p>
    <w:p w14:paraId="2BF13ADF" w14:textId="4ADF0DDA" w:rsidR="000F42CC" w:rsidRDefault="00F527F6">
      <w:pPr>
        <w:pStyle w:val="af5"/>
        <w:numPr>
          <w:ilvl w:val="2"/>
          <w:numId w:val="1"/>
        </w:numPr>
        <w:ind w:left="0" w:firstLine="709"/>
        <w:rPr>
          <w:rFonts w:eastAsia="Calibri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уплаты неустоек (штрафов, пеней) в соответствии с разделом </w:t>
      </w:r>
      <w:r w:rsidR="00F15928">
        <w:rPr>
          <w:sz w:val="24"/>
          <w:szCs w:val="24"/>
          <w:lang w:bidi="ru-RU"/>
        </w:rPr>
        <w:t>7</w:t>
      </w:r>
      <w:r>
        <w:rPr>
          <w:sz w:val="24"/>
          <w:szCs w:val="24"/>
          <w:lang w:bidi="ru-RU"/>
        </w:rPr>
        <w:t xml:space="preserve">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606C598C" w14:textId="6859EB0C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Провести экспертизу оказанных Услуг для проверки их соответствия условиям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в соответствии с Законом № 44-ФЗ.</w:t>
      </w:r>
    </w:p>
    <w:p w14:paraId="37B43636" w14:textId="77777777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Заказчик вправе:</w:t>
      </w:r>
    </w:p>
    <w:p w14:paraId="1790941B" w14:textId="45174530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от Исполнителя надлежащего исполнения обязательств по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у.</w:t>
      </w:r>
    </w:p>
    <w:p w14:paraId="208E8529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Требовать от Исполнителя своевременного устранения недостатков, выявленных в ходе оказания Услуг.</w:t>
      </w:r>
    </w:p>
    <w:p w14:paraId="169735F6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Проверять ход и качество оказания Исполнителем Услуг.</w:t>
      </w:r>
    </w:p>
    <w:p w14:paraId="41FDDD75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Требовать возмещения убытков, причиненных по вине Исполнителя.</w:t>
      </w:r>
    </w:p>
    <w:p w14:paraId="4325A918" w14:textId="51B392EC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Отказаться от приемки и оплаты Услуг, не соответствующих условиям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16D4E486" w14:textId="4D69F59D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Принять решение об одностороннем отказе от исполнения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A5CEE3D" w14:textId="77777777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Исполнитель обязан:</w:t>
      </w:r>
    </w:p>
    <w:p w14:paraId="2A2C5C7A" w14:textId="457287D0" w:rsidR="000F42CC" w:rsidRDefault="00F527F6">
      <w:pPr>
        <w:pStyle w:val="af5"/>
        <w:numPr>
          <w:ilvl w:val="2"/>
          <w:numId w:val="1"/>
        </w:numPr>
        <w:ind w:left="0" w:firstLine="709"/>
        <w:rPr>
          <w:color w:val="000000" w:themeColor="text1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Оказать </w:t>
      </w:r>
      <w:r>
        <w:rPr>
          <w:color w:val="000000" w:themeColor="text1"/>
          <w:sz w:val="24"/>
          <w:szCs w:val="24"/>
          <w:lang w:bidi="ru-RU"/>
        </w:rPr>
        <w:t xml:space="preserve">Услуги в порядке, количестве, в срок и на условиях, предусмотренных </w:t>
      </w:r>
      <w:r w:rsidR="00960A6F">
        <w:rPr>
          <w:color w:val="000000" w:themeColor="text1"/>
          <w:sz w:val="24"/>
          <w:szCs w:val="24"/>
          <w:lang w:bidi="ru-RU"/>
        </w:rPr>
        <w:t>Договор</w:t>
      </w:r>
      <w:r>
        <w:rPr>
          <w:color w:val="000000" w:themeColor="text1"/>
          <w:sz w:val="24"/>
          <w:szCs w:val="24"/>
          <w:lang w:bidi="ru-RU"/>
        </w:rPr>
        <w:t xml:space="preserve">ом и Описанием объекта закупки (Приложение № 1 к </w:t>
      </w:r>
      <w:r w:rsidR="00960A6F">
        <w:rPr>
          <w:color w:val="000000" w:themeColor="text1"/>
          <w:sz w:val="24"/>
          <w:szCs w:val="24"/>
          <w:lang w:bidi="ru-RU"/>
        </w:rPr>
        <w:t>Договор</w:t>
      </w:r>
      <w:r>
        <w:rPr>
          <w:color w:val="000000" w:themeColor="text1"/>
          <w:sz w:val="24"/>
          <w:szCs w:val="24"/>
          <w:lang w:bidi="ru-RU"/>
        </w:rPr>
        <w:t>у).</w:t>
      </w:r>
    </w:p>
    <w:p w14:paraId="1B1819B1" w14:textId="7C07C9B3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Предоставлять Заказчику по его требованию документы, относящиеся к предмету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5C5519EC" w14:textId="77777777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Обеспечить за свой счет устранение недостатков, выявленных как при приемке Заказчиком Услуг, так и в период гарантийного срока.</w:t>
      </w:r>
    </w:p>
    <w:p w14:paraId="03EEB6A2" w14:textId="77777777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Исполнитель вправе:</w:t>
      </w:r>
    </w:p>
    <w:p w14:paraId="77E128C5" w14:textId="7C160D85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от Заказчика произвести приемку надлежаще оказанных Услуг в порядке и в сроки, предусмотренные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ом.</w:t>
      </w:r>
    </w:p>
    <w:p w14:paraId="13E613CE" w14:textId="406B959D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своевременной оплаты на условиях, установленных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ом, надлежащим образом оказанных и принятых Заказчиком Услуг.</w:t>
      </w:r>
    </w:p>
    <w:p w14:paraId="19C089B0" w14:textId="0A6EBC6E" w:rsidR="000F42CC" w:rsidRDefault="00F527F6">
      <w:pPr>
        <w:pStyle w:val="af5"/>
        <w:numPr>
          <w:ilvl w:val="2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Требовать уплаты неустоек (штрафов, пеней) в соответствии с разделом </w:t>
      </w:r>
      <w:r w:rsidR="00F15928">
        <w:rPr>
          <w:sz w:val="24"/>
          <w:szCs w:val="24"/>
          <w:lang w:bidi="ru-RU"/>
        </w:rPr>
        <w:t>7</w:t>
      </w:r>
      <w:r>
        <w:rPr>
          <w:sz w:val="24"/>
          <w:szCs w:val="24"/>
          <w:lang w:bidi="ru-RU"/>
        </w:rPr>
        <w:t xml:space="preserve">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0A6ED5B8" w14:textId="68FEAE46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Стороны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 пришли к соглашению о том, что любая информация о финансовой или хозяйственной деятельности каждой из Сторон, об их деловых партнерах (ставшая им известной в связи с заключением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 xml:space="preserve">а), а также условиях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 являются конфиденциальной информацией.</w:t>
      </w:r>
    </w:p>
    <w:p w14:paraId="5909B0D6" w14:textId="36F307AC" w:rsidR="000F42CC" w:rsidRDefault="00F527F6">
      <w:pPr>
        <w:pStyle w:val="af5"/>
        <w:numPr>
          <w:ilvl w:val="1"/>
          <w:numId w:val="1"/>
        </w:numPr>
        <w:ind w:left="0" w:firstLine="709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Каждая из Сторон обязуется без согласования другой Стороны не разглашать третьим лицам информацию, ставшую известной им в результате (вовремя или в связи) исполнения условий </w:t>
      </w:r>
      <w:r w:rsidR="00960A6F">
        <w:rPr>
          <w:sz w:val="24"/>
          <w:szCs w:val="24"/>
          <w:lang w:bidi="ru-RU"/>
        </w:rPr>
        <w:t>Договор</w:t>
      </w:r>
      <w:r>
        <w:rPr>
          <w:sz w:val="24"/>
          <w:szCs w:val="24"/>
          <w:lang w:bidi="ru-RU"/>
        </w:rPr>
        <w:t>а.</w:t>
      </w:r>
    </w:p>
    <w:p w14:paraId="63D1D609" w14:textId="77777777" w:rsidR="000F42CC" w:rsidRDefault="000F42CC">
      <w:pPr>
        <w:ind w:firstLine="709"/>
        <w:jc w:val="both"/>
        <w:rPr>
          <w:rFonts w:eastAsia="Calibri"/>
          <w:lang w:eastAsia="en-US" w:bidi="ru-RU"/>
        </w:rPr>
      </w:pPr>
    </w:p>
    <w:p w14:paraId="040CFE60" w14:textId="77777777" w:rsidR="000F42CC" w:rsidRDefault="00F527F6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ind w:right="58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ПОРЯДОК ПРИЕМКИ ОКАЗАННЫХ УСЛУГ</w:t>
      </w:r>
    </w:p>
    <w:p w14:paraId="683A4EA9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 Порядок и сроки приемки оказанных Услуг.</w:t>
      </w:r>
    </w:p>
    <w:p w14:paraId="77B1BA23" w14:textId="1E1DAC02" w:rsidR="002F7E0D" w:rsidRDefault="00214F51" w:rsidP="008936F2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5.1. </w:t>
      </w:r>
      <w:r w:rsidR="002F7E0D" w:rsidRPr="002F7E0D">
        <w:rPr>
          <w:rFonts w:eastAsia="Arial Unicode MS"/>
          <w:kern w:val="1"/>
          <w:lang w:eastAsia="ar-SA"/>
        </w:rPr>
        <w:t>Исполнитель обязан направить Заказчику документ о приёмке оказанных услуг в течение 10 (десят</w:t>
      </w:r>
      <w:r w:rsidR="00E61DD0">
        <w:rPr>
          <w:rFonts w:eastAsia="Arial Unicode MS"/>
          <w:kern w:val="1"/>
          <w:lang w:eastAsia="ar-SA"/>
        </w:rPr>
        <w:t>ь</w:t>
      </w:r>
      <w:r w:rsidR="002F7E0D" w:rsidRPr="002F7E0D">
        <w:rPr>
          <w:rFonts w:eastAsia="Arial Unicode MS"/>
          <w:kern w:val="1"/>
          <w:lang w:eastAsia="ar-SA"/>
        </w:rPr>
        <w:t>) рабочих дней с момента фактического оказания услуг</w:t>
      </w:r>
      <w:r w:rsidR="002F7E0D">
        <w:rPr>
          <w:rFonts w:eastAsia="Arial Unicode MS"/>
          <w:kern w:val="1"/>
          <w:lang w:eastAsia="ar-SA"/>
        </w:rPr>
        <w:t xml:space="preserve"> (фактом оказания услуг </w:t>
      </w:r>
      <w:r w:rsidR="00E61DD0">
        <w:rPr>
          <w:rFonts w:eastAsia="Arial Unicode MS"/>
          <w:kern w:val="1"/>
          <w:lang w:eastAsia="ar-SA"/>
        </w:rPr>
        <w:t>является дата выдачи д</w:t>
      </w:r>
      <w:r w:rsidR="00E61DD0" w:rsidRPr="00E61DD0">
        <w:rPr>
          <w:rFonts w:eastAsia="Arial Unicode MS"/>
          <w:kern w:val="1"/>
          <w:lang w:eastAsia="ar-SA"/>
        </w:rPr>
        <w:t>иплом</w:t>
      </w:r>
      <w:r w:rsidR="00E61DD0">
        <w:rPr>
          <w:rFonts w:eastAsia="Arial Unicode MS"/>
          <w:kern w:val="1"/>
          <w:lang w:eastAsia="ar-SA"/>
        </w:rPr>
        <w:t>а</w:t>
      </w:r>
      <w:r w:rsidR="00E61DD0" w:rsidRPr="00E61DD0">
        <w:rPr>
          <w:rFonts w:eastAsia="Arial Unicode MS"/>
          <w:kern w:val="1"/>
          <w:lang w:eastAsia="ar-SA"/>
        </w:rPr>
        <w:t xml:space="preserve"> о профессиональной переподготовке установленного образца</w:t>
      </w:r>
      <w:r w:rsidR="00E61DD0">
        <w:rPr>
          <w:rFonts w:eastAsia="Arial Unicode MS"/>
          <w:kern w:val="1"/>
          <w:lang w:eastAsia="ar-SA"/>
        </w:rPr>
        <w:t>).</w:t>
      </w:r>
    </w:p>
    <w:p w14:paraId="3886295F" w14:textId="07919946" w:rsidR="00214F51" w:rsidRPr="00214F51" w:rsidRDefault="00214F51" w:rsidP="008936F2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5.1.1. Стороны подтверждают взаимное согласие, в случае необходимости, на обмен юридически значимыми документами (документ о приемке, дополнительные соглашения и т.д.), адресованными Сторонами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в электронном виде с помощью систем электронного документооборота</w:t>
      </w:r>
      <w:r w:rsidR="008936F2">
        <w:rPr>
          <w:rFonts w:eastAsia="Arial Unicode MS"/>
          <w:kern w:val="1"/>
          <w:lang w:eastAsia="ar-SA"/>
        </w:rPr>
        <w:t xml:space="preserve"> </w:t>
      </w:r>
      <w:r w:rsidR="008936F2" w:rsidRPr="008936F2">
        <w:rPr>
          <w:rFonts w:eastAsia="Arial Unicode MS"/>
          <w:i/>
          <w:iCs/>
          <w:kern w:val="1"/>
          <w:u w:val="single"/>
          <w:lang w:eastAsia="ar-SA"/>
        </w:rPr>
        <w:t>(Идентификатор абонента: 2AL-1C668818-22CD-4ED4-980E-3FCB359F5F5A-00000 оператор ЭДО (</w:t>
      </w:r>
      <w:proofErr w:type="spellStart"/>
      <w:r w:rsidR="008936F2" w:rsidRPr="008936F2">
        <w:rPr>
          <w:rFonts w:eastAsia="Arial Unicode MS"/>
          <w:i/>
          <w:iCs/>
          <w:kern w:val="1"/>
          <w:u w:val="single"/>
          <w:lang w:eastAsia="ar-SA"/>
        </w:rPr>
        <w:t>Такском</w:t>
      </w:r>
      <w:proofErr w:type="spellEnd"/>
      <w:r w:rsidR="008936F2" w:rsidRPr="008936F2">
        <w:rPr>
          <w:rFonts w:eastAsia="Arial Unicode MS"/>
          <w:i/>
          <w:iCs/>
          <w:kern w:val="1"/>
          <w:u w:val="single"/>
          <w:lang w:eastAsia="ar-SA"/>
        </w:rPr>
        <w:t>))</w:t>
      </w:r>
      <w:r w:rsidRPr="00214F51">
        <w:rPr>
          <w:rFonts w:eastAsia="Arial Unicode MS"/>
          <w:kern w:val="1"/>
          <w:lang w:eastAsia="ar-SA"/>
        </w:rPr>
        <w:t xml:space="preserve">. </w:t>
      </w:r>
    </w:p>
    <w:p w14:paraId="0DEDF463" w14:textId="05C259B1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5.2. Заказчик в течение 10 (десять) рабочих дней с даты получения документа о приемке, осуществляет экспертизу оказанных Исполнителем услуг по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 xml:space="preserve">у на предмет соответствия их требованиям и условиям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а также объему.</w:t>
      </w:r>
    </w:p>
    <w:p w14:paraId="7CC52964" w14:textId="35B9BC9C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lastRenderedPageBreak/>
        <w:t xml:space="preserve">Экспертиза может проводиться Заказчиком своими силами или к ее проведению могут привлекаться независимые эксперты (экспертные организации) на основании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ов, заключенных в соответствии с Законом № 44-ФЗ.</w:t>
      </w:r>
    </w:p>
    <w:p w14:paraId="32D1E0B5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5.3. По результатам такой экспертизы Заказчик направляет:</w:t>
      </w:r>
    </w:p>
    <w:p w14:paraId="38A65180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- заказным письмом с уведомлением, либо передает нарочно Исполнителю, подписанный Заказчиком 1 (один) экземпляр документа о приемке или подписывает электронно-цифровой подписью документ о приемке, поступивший в системе электронного документооборота, либо:</w:t>
      </w:r>
    </w:p>
    <w:p w14:paraId="5F917BDB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- запрос о предоставлении разъяснений касательно оказанных Услуг, либо:</w:t>
      </w:r>
    </w:p>
    <w:p w14:paraId="6B497106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- мотивированный отказ от принятия оказанных Услуг, содержащий перечень выявленных недостатков </w:t>
      </w:r>
      <w:proofErr w:type="gramStart"/>
      <w:r w:rsidRPr="00214F51">
        <w:rPr>
          <w:rFonts w:eastAsia="Arial Unicode MS"/>
          <w:kern w:val="1"/>
          <w:lang w:eastAsia="ar-SA"/>
        </w:rPr>
        <w:t>и  сроки</w:t>
      </w:r>
      <w:proofErr w:type="gramEnd"/>
      <w:r w:rsidRPr="00214F51">
        <w:rPr>
          <w:rFonts w:eastAsia="Arial Unicode MS"/>
          <w:kern w:val="1"/>
          <w:lang w:eastAsia="ar-SA"/>
        </w:rPr>
        <w:t xml:space="preserve"> их устранения, установленные Заказчиком.</w:t>
      </w:r>
    </w:p>
    <w:p w14:paraId="7B81E5AB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В случае получения от Заказчика надлежащим образом направленного (почтой или нарочно) запроса о предоставлении разъяснений касательно результатов оказанных Услуг, Исполнитель в течение 3 (три) рабочих дней обязан предоставить Заказчику запрашиваемые разъяснения в отношении оказанных Услуг.</w:t>
      </w:r>
    </w:p>
    <w:p w14:paraId="4154BFF1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5.4. В случае отказа Заказчика от принятия оказанных Услуг в связи с необходимостью устранения недостатков, Исполнитель обязуется в срок, установленный в Акте, составленном Заказчиком, устранить указанные недостатки за свой счет и направить (почтой или нарочно) отчет об устранении недостатков, а также повторно подписанный Исполнителем документ о приемке в 2 (два) экземплярах или направленный в системе электронного документооборота для принятия Заказчиком результатов оказанных Услуг</w:t>
      </w:r>
    </w:p>
    <w:p w14:paraId="6B544CE7" w14:textId="683E9B83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5.5. В случае если по результатам рассмотрения отчета, содержащего информацию об устранении недостатков в отношении оказанных Услуг Заказчиком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документ о приемке в порядке, предусмотренном в п. 5.3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а.</w:t>
      </w:r>
    </w:p>
    <w:p w14:paraId="1C171748" w14:textId="03549B00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5.6. В случае выявления при повторной приемке оказанных Услуг несоответствия Услуг требованиям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Услуги считаются не оказанными, а обязательства Исполнителя по их оказанию невыполненными.</w:t>
      </w:r>
    </w:p>
    <w:p w14:paraId="3CE4E538" w14:textId="77777777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5.7. В случае оказания Услуг не в полном объеме Заказчик вправе отказаться от принятия Услуг в целом и оплаты Услуг Исполнителю либо принять Услуги частично.</w:t>
      </w:r>
    </w:p>
    <w:p w14:paraId="343A7ACC" w14:textId="0BB4A248" w:rsidR="00214F51" w:rsidRPr="00214F51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 xml:space="preserve">Если Заказчиком принято решение о частичной приемке Услуг, соответствующих условиям </w:t>
      </w:r>
      <w:r w:rsidR="00960A6F">
        <w:rPr>
          <w:rFonts w:eastAsia="Arial Unicode MS"/>
          <w:kern w:val="1"/>
          <w:lang w:eastAsia="ar-SA"/>
        </w:rPr>
        <w:t>Договор</w:t>
      </w:r>
      <w:r w:rsidRPr="00214F51">
        <w:rPr>
          <w:rFonts w:eastAsia="Arial Unicode MS"/>
          <w:kern w:val="1"/>
          <w:lang w:eastAsia="ar-SA"/>
        </w:rPr>
        <w:t>а, Заказчик подписывает документ о приемке, в котором указывается: в какой части Услуги приняты, а в какой в приемке Услуг отказано.</w:t>
      </w:r>
    </w:p>
    <w:p w14:paraId="2C9A41FC" w14:textId="41AA5A35" w:rsidR="000F42CC" w:rsidRDefault="00214F51" w:rsidP="00214F51">
      <w:pPr>
        <w:ind w:firstLine="709"/>
        <w:jc w:val="both"/>
        <w:rPr>
          <w:rFonts w:eastAsia="Arial Unicode MS"/>
          <w:kern w:val="1"/>
          <w:lang w:eastAsia="ar-SA"/>
        </w:rPr>
      </w:pPr>
      <w:r w:rsidRPr="00214F51">
        <w:rPr>
          <w:rFonts w:eastAsia="Arial Unicode MS"/>
          <w:kern w:val="1"/>
          <w:lang w:eastAsia="ar-SA"/>
        </w:rPr>
        <w:t>5.8. Подписанный Заказчиком и Исполнителем документ о приемке являются основанием для оплаты Исполнителю оказанных Услуг.</w:t>
      </w:r>
    </w:p>
    <w:p w14:paraId="3F538ABB" w14:textId="65F70FE9" w:rsidR="00960A6F" w:rsidRPr="00960A6F" w:rsidRDefault="00960A6F" w:rsidP="00214F51">
      <w:pPr>
        <w:ind w:firstLine="709"/>
        <w:jc w:val="both"/>
        <w:rPr>
          <w:rFonts w:eastAsia="Arial Unicode MS"/>
          <w:i/>
          <w:iCs/>
          <w:kern w:val="1"/>
          <w:lang w:eastAsia="ar-SA"/>
        </w:rPr>
      </w:pPr>
      <w:r>
        <w:rPr>
          <w:rFonts w:eastAsia="Arial Unicode MS"/>
          <w:kern w:val="1"/>
          <w:lang w:eastAsia="ar-SA"/>
        </w:rPr>
        <w:t xml:space="preserve">5.9. </w:t>
      </w:r>
      <w:r w:rsidRPr="00960A6F">
        <w:rPr>
          <w:rFonts w:eastAsia="Arial Unicode MS"/>
          <w:i/>
          <w:iCs/>
          <w:kern w:val="1"/>
          <w:lang w:eastAsia="ar-SA"/>
        </w:rPr>
        <w:t xml:space="preserve">При передаче </w:t>
      </w:r>
      <w:r>
        <w:rPr>
          <w:rFonts w:eastAsia="Arial Unicode MS"/>
          <w:i/>
          <w:iCs/>
          <w:kern w:val="1"/>
          <w:lang w:eastAsia="ar-SA"/>
        </w:rPr>
        <w:t>оказанных услуг</w:t>
      </w:r>
      <w:r w:rsidRPr="00960A6F">
        <w:rPr>
          <w:rFonts w:eastAsia="Arial Unicode MS"/>
          <w:i/>
          <w:iCs/>
          <w:kern w:val="1"/>
          <w:lang w:eastAsia="ar-SA"/>
        </w:rPr>
        <w:t xml:space="preserve"> ответственным исполнителем (инициатором закупки) </w:t>
      </w:r>
      <w:r>
        <w:rPr>
          <w:rFonts w:eastAsia="Arial Unicode MS"/>
          <w:i/>
          <w:iCs/>
          <w:kern w:val="1"/>
          <w:lang w:eastAsia="ar-SA"/>
        </w:rPr>
        <w:t>Заказчика</w:t>
      </w:r>
      <w:r w:rsidRPr="00960A6F">
        <w:rPr>
          <w:rFonts w:eastAsia="Arial Unicode MS"/>
          <w:i/>
          <w:iCs/>
          <w:kern w:val="1"/>
          <w:lang w:eastAsia="ar-SA"/>
        </w:rPr>
        <w:t xml:space="preserve"> формируется Акт приемки (ф. 0510452) на основании данных документов, предусмотренных условиями настоящего Договора, подтверждающих </w:t>
      </w:r>
      <w:r>
        <w:rPr>
          <w:rFonts w:eastAsia="Arial Unicode MS"/>
          <w:i/>
          <w:iCs/>
          <w:kern w:val="1"/>
          <w:lang w:eastAsia="ar-SA"/>
        </w:rPr>
        <w:t>оказание услуг</w:t>
      </w:r>
      <w:r w:rsidRPr="00960A6F">
        <w:rPr>
          <w:rFonts w:eastAsia="Arial Unicode MS"/>
          <w:i/>
          <w:iCs/>
          <w:kern w:val="1"/>
          <w:lang w:eastAsia="ar-SA"/>
        </w:rPr>
        <w:t xml:space="preserve">. Такой Акт приемки (ф. 0510452) формируется Заказчиком самостоятельно, без участия представителя </w:t>
      </w:r>
      <w:r>
        <w:rPr>
          <w:rFonts w:eastAsia="Arial Unicode MS"/>
          <w:i/>
          <w:iCs/>
          <w:kern w:val="1"/>
          <w:lang w:eastAsia="ar-SA"/>
        </w:rPr>
        <w:t>исполнителя</w:t>
      </w:r>
      <w:r w:rsidRPr="00960A6F">
        <w:rPr>
          <w:rFonts w:eastAsia="Arial Unicode MS"/>
          <w:i/>
          <w:iCs/>
          <w:kern w:val="1"/>
          <w:lang w:eastAsia="ar-SA"/>
        </w:rPr>
        <w:t xml:space="preserve">.  </w:t>
      </w:r>
    </w:p>
    <w:p w14:paraId="6C8E6A92" w14:textId="77777777" w:rsidR="000F42CC" w:rsidRDefault="000F42CC">
      <w:pPr>
        <w:tabs>
          <w:tab w:val="left" w:pos="720"/>
        </w:tabs>
        <w:ind w:right="142" w:firstLine="709"/>
        <w:jc w:val="both"/>
        <w:rPr>
          <w:color w:val="000000"/>
          <w:lang w:bidi="ru-RU"/>
        </w:rPr>
      </w:pPr>
    </w:p>
    <w:p w14:paraId="09F43AF1" w14:textId="77777777" w:rsidR="000F42CC" w:rsidRDefault="00F527F6">
      <w:pPr>
        <w:pStyle w:val="af5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ГАРАНТИЙНЫЕ ОБЯЗАТЕЛЬСТВА</w:t>
      </w:r>
    </w:p>
    <w:p w14:paraId="239F2FF9" w14:textId="58EAFC0F" w:rsidR="000F42CC" w:rsidRDefault="00F527F6">
      <w:pPr>
        <w:pStyle w:val="af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 гарантирует качество оказываемых Услуг в соответствии с требованиями Описания объекта закупки (Приложение № 1 к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у), действующего законодательства Российской Федерации, нормативно-правовых актов, технических регламентов (норм и правил). Во время оказания Услуг Исполнитель обязан обеспечить соблюдение необходимых норм пожарной безопасности, техники безопасности, охраны окружающей среды и охраны труда, должна быть обеспечена безопасность для жизни, здоровья, имущества Заказчика</w:t>
      </w:r>
      <w:r w:rsidR="00F15928">
        <w:rPr>
          <w:color w:val="000000"/>
          <w:sz w:val="24"/>
          <w:szCs w:val="24"/>
        </w:rPr>
        <w:t xml:space="preserve"> и третьих лиц</w:t>
      </w:r>
      <w:r>
        <w:rPr>
          <w:color w:val="000000"/>
          <w:sz w:val="24"/>
          <w:szCs w:val="24"/>
        </w:rPr>
        <w:t xml:space="preserve"> и окружающей среды.</w:t>
      </w:r>
    </w:p>
    <w:p w14:paraId="2D001908" w14:textId="77777777" w:rsidR="000F42CC" w:rsidRDefault="000F42CC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77CD1CDF" w14:textId="704ABFE0" w:rsidR="000F42CC" w:rsidRPr="00214F51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4F51">
        <w:rPr>
          <w:b/>
          <w:bCs/>
          <w:color w:val="000000"/>
          <w:sz w:val="24"/>
          <w:szCs w:val="24"/>
        </w:rPr>
        <w:t>ОТВЕТСТВЕННОСТЬ СТОРОН</w:t>
      </w:r>
    </w:p>
    <w:p w14:paraId="0F228728" w14:textId="2060CE3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7.1. В случае неисполнения или ненадлежащего исполнения своих обязательств по </w:t>
      </w:r>
      <w:r w:rsidR="00960A6F">
        <w:t>Договор</w:t>
      </w:r>
      <w:r>
        <w:t xml:space="preserve">у, Стороны несут ответственность в соответствии с действующим законодательством Российской Федерации и </w:t>
      </w:r>
      <w:r w:rsidR="00960A6F">
        <w:t>Договор</w:t>
      </w:r>
      <w:r>
        <w:t>ом.</w:t>
      </w:r>
    </w:p>
    <w:p w14:paraId="3AA7CA32" w14:textId="47776EC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7.2. В случае просрочки исполнения Исполнителем обязательств (в том числе гарантийного обязательства), предусмотренных </w:t>
      </w:r>
      <w:r w:rsidR="00960A6F">
        <w:t>Договор</w:t>
      </w:r>
      <w: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60A6F">
        <w:t>Договор</w:t>
      </w:r>
      <w:r>
        <w:t>ом, Заказчик направляет Исполнителю требование об уплате неустоек (штрафов, пеней).</w:t>
      </w:r>
    </w:p>
    <w:p w14:paraId="5204B0A3" w14:textId="1E5197C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lastRenderedPageBreak/>
        <w:t xml:space="preserve">7.3. Пеня начисляется за каждый день просрочки исполнения Исполнителем обязательства, предусмотренного </w:t>
      </w:r>
      <w:r w:rsidR="00960A6F">
        <w:t>Договор</w:t>
      </w:r>
      <w:r>
        <w:t xml:space="preserve">ом, начиная со дня, следующего после дня истечения установленного </w:t>
      </w:r>
      <w:r w:rsidR="00960A6F">
        <w:t>Договор</w:t>
      </w:r>
      <w:r>
        <w:t xml:space="preserve">ом срока исполнения обязательства, и устанавливается </w:t>
      </w:r>
      <w:r w:rsidR="00960A6F">
        <w:t>Договор</w:t>
      </w:r>
      <w: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960A6F">
        <w:t>Договор</w:t>
      </w:r>
      <w:r>
        <w:t xml:space="preserve">а (отдельного этапа исполнения </w:t>
      </w:r>
      <w:r w:rsidR="00960A6F">
        <w:t>Договор</w:t>
      </w:r>
      <w:r>
        <w:t xml:space="preserve">а), уменьшенной на сумму, пропорциональную объему обязательств, предусмотренных </w:t>
      </w:r>
      <w:r w:rsidR="00960A6F">
        <w:t>Договор</w:t>
      </w:r>
      <w:r>
        <w:t xml:space="preserve">ом (соответствующим отдельным этапом исполнения </w:t>
      </w:r>
      <w:r w:rsidR="00960A6F">
        <w:t>Договор</w:t>
      </w:r>
      <w: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8F93A34" w14:textId="643078B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7.4. Штрафы начисляются за неисполнение или ненадлежащее исполнение Исполнителем обязательств, предусмотренных </w:t>
      </w:r>
      <w:r w:rsidR="00960A6F">
        <w:t>Договор</w:t>
      </w:r>
      <w: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60A6F">
        <w:t>Договор</w:t>
      </w:r>
      <w:r>
        <w:t xml:space="preserve">ом. </w:t>
      </w:r>
    </w:p>
    <w:p w14:paraId="2C3AA054" w14:textId="46A3981A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Размер штрафа устанавливается </w:t>
      </w:r>
      <w:r w:rsidR="00960A6F">
        <w:t>Договор</w:t>
      </w:r>
      <w:r>
        <w:t xml:space="preserve">ом в порядке, установленном пунктами 3-9 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60A6F">
        <w:t>Договор</w:t>
      </w:r>
      <w: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 (за исключением случая, если  законодательством РФ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960A6F">
        <w:t>Договор</w:t>
      </w:r>
      <w:r>
        <w:t>ом в соответствии с законодательством РФ)</w:t>
      </w:r>
      <w:r w:rsidR="00F15928">
        <w:t>.</w:t>
      </w:r>
      <w:r>
        <w:t xml:space="preserve"> </w:t>
      </w:r>
    </w:p>
    <w:p w14:paraId="60257C46" w14:textId="71DEFE2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7.5. За каждый факт неисполнения или ненадлежащего исполнения Исполнителем обязательств, предусмотренных </w:t>
      </w:r>
      <w:r w:rsidR="00960A6F">
        <w:t>Договор</w:t>
      </w:r>
      <w: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60A6F">
        <w:t>Договор</w:t>
      </w:r>
      <w:r>
        <w:t>ом, размер штрафа устанавливается в следующем порядке (за исключением случаев, предусмотренных пунктами 4 - 8 Правил):</w:t>
      </w:r>
    </w:p>
    <w:p w14:paraId="191D6764" w14:textId="6DC364D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10 процентов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не превышает 3 млн. рублей;</w:t>
      </w:r>
    </w:p>
    <w:p w14:paraId="181438A1" w14:textId="441AC39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5 процентов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3 млн. рублей до 50 млн. рублей (включительно);</w:t>
      </w:r>
    </w:p>
    <w:p w14:paraId="5ACD2F09" w14:textId="56694EDB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в) 1 процент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50 млн. рублей до 100 млн. рублей (включительно);</w:t>
      </w:r>
    </w:p>
    <w:p w14:paraId="0C924F1A" w14:textId="00A43DF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г) 0,5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100 млн. рублей до 500 млн. рублей (включительно);</w:t>
      </w:r>
    </w:p>
    <w:p w14:paraId="63F16253" w14:textId="1C99C19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д) 0,4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500 млн. рублей до 1 млрд. рублей (включительно);</w:t>
      </w:r>
    </w:p>
    <w:p w14:paraId="3E55E7BD" w14:textId="28CFD79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е) 0,3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1 млрд. рублей до 2 млрд. рублей (включительно);</w:t>
      </w:r>
    </w:p>
    <w:p w14:paraId="00A8127C" w14:textId="1CB7833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ж) 0,25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2 млрд. рублей до 5 млрд. рублей (включительно);</w:t>
      </w:r>
    </w:p>
    <w:p w14:paraId="4AD9C3D6" w14:textId="22CF209E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з) 0,2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составляет от 5 млрд. рублей до 10 млрд. рублей (включительно);</w:t>
      </w:r>
    </w:p>
    <w:p w14:paraId="1F3AC9B4" w14:textId="129DD27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и) 0,1 процента цены </w:t>
      </w:r>
      <w:r w:rsidR="00960A6F">
        <w:t>Договор</w:t>
      </w:r>
      <w:r>
        <w:t xml:space="preserve">а (этапа) в случае, если цена </w:t>
      </w:r>
      <w:r w:rsidR="00960A6F">
        <w:t>Договор</w:t>
      </w:r>
      <w:r>
        <w:t>а (этапа) превышает 10 млрд. рублей.</w:t>
      </w:r>
    </w:p>
    <w:p w14:paraId="2D58BEFB" w14:textId="108C57F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7.6. За каждый факт неисполнения или ненадлежащего исполнения Исполнителем обязательств, предусмотренных </w:t>
      </w:r>
      <w:r w:rsidR="00960A6F">
        <w:t>Договор</w:t>
      </w:r>
      <w:r>
        <w:t xml:space="preserve">ом, заключенным с победителем закупки (или с иным участником закупки в случаях, установленных Законом № 44-ФЗ), предложившим наиболее высокую цену за право заключения </w:t>
      </w:r>
      <w:r w:rsidR="00960A6F">
        <w:t>Договор</w:t>
      </w:r>
      <w: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960A6F">
        <w:t>Договор</w:t>
      </w:r>
      <w:r>
        <w:t>ом, и устанавливается в следующем порядке:</w:t>
      </w:r>
    </w:p>
    <w:p w14:paraId="40A36CB0" w14:textId="227F899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в случае, если цена </w:t>
      </w:r>
      <w:r w:rsidR="00960A6F">
        <w:t>Договор</w:t>
      </w:r>
      <w:r>
        <w:t xml:space="preserve">а не превышает начальную (максимальную) цену </w:t>
      </w:r>
      <w:r w:rsidR="00960A6F">
        <w:t>Договор</w:t>
      </w:r>
      <w:r>
        <w:t>а:</w:t>
      </w:r>
    </w:p>
    <w:p w14:paraId="588D7D0B" w14:textId="52B048F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10 процентов начальной (максимальной) цены </w:t>
      </w:r>
      <w:r w:rsidR="00960A6F">
        <w:t>Договор</w:t>
      </w:r>
      <w:r>
        <w:t xml:space="preserve">а в случае, если начальная (максимальная) цена </w:t>
      </w:r>
      <w:r w:rsidR="00960A6F">
        <w:t>Договор</w:t>
      </w:r>
      <w:r>
        <w:t>а не превышает 3 млн. рублей;</w:t>
      </w:r>
    </w:p>
    <w:p w14:paraId="4702F86C" w14:textId="06DED284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5 процентов начальной (максимальной) цены </w:t>
      </w:r>
      <w:r w:rsidR="00960A6F">
        <w:t>Договор</w:t>
      </w:r>
      <w:r>
        <w:t xml:space="preserve">а в случае, если начальная (максимальная)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58011083" w14:textId="395957C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 процент начальной (максимальной) цены </w:t>
      </w:r>
      <w:r w:rsidR="00960A6F">
        <w:t>Договор</w:t>
      </w:r>
      <w:r>
        <w:t xml:space="preserve">а в случае, если начальная (максимальная) цена </w:t>
      </w:r>
      <w:r w:rsidR="00960A6F">
        <w:t>Договор</w:t>
      </w:r>
      <w:r>
        <w:t>а составляет от 50 млн. рублей до 100 млн. рублей (включительно).</w:t>
      </w:r>
    </w:p>
    <w:p w14:paraId="3BE36428" w14:textId="65280EF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lastRenderedPageBreak/>
        <w:t xml:space="preserve">б) в случае, если цена </w:t>
      </w:r>
      <w:r w:rsidR="00960A6F">
        <w:t>Договор</w:t>
      </w:r>
      <w:r>
        <w:t xml:space="preserve">а превышает начальную (максимальную) цену </w:t>
      </w:r>
      <w:r w:rsidR="00960A6F">
        <w:t>Договор</w:t>
      </w:r>
      <w:r>
        <w:t>а:</w:t>
      </w:r>
    </w:p>
    <w:p w14:paraId="1D8621F5" w14:textId="590D54E6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10 процентов цены </w:t>
      </w:r>
      <w:r w:rsidR="00960A6F">
        <w:t>Договор</w:t>
      </w:r>
      <w:r>
        <w:t xml:space="preserve">а, если цена </w:t>
      </w:r>
      <w:r w:rsidR="00960A6F">
        <w:t>Договор</w:t>
      </w:r>
      <w:r>
        <w:t>а не превышает 3 млн. рублей;</w:t>
      </w:r>
    </w:p>
    <w:p w14:paraId="3DD17C29" w14:textId="48552ED5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5 процентов цены </w:t>
      </w:r>
      <w:r w:rsidR="00960A6F">
        <w:t>Договор</w:t>
      </w:r>
      <w:r>
        <w:t xml:space="preserve">а, если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289507AA" w14:textId="03EB4A9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1 процент цены </w:t>
      </w:r>
      <w:r w:rsidR="00960A6F">
        <w:t>Договор</w:t>
      </w:r>
      <w:r>
        <w:t xml:space="preserve">а, если цена </w:t>
      </w:r>
      <w:r w:rsidR="00960A6F">
        <w:t>Договор</w:t>
      </w:r>
      <w:r>
        <w:t>а составляет от 50 млн. рублей до 100 млн. рублей (включительно).</w:t>
      </w:r>
    </w:p>
    <w:p w14:paraId="7853C545" w14:textId="256B3B68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7.7. За каждый факт неисполнения или ненадлежащего исполнения Исполнителем обязательства, предусмотренного </w:t>
      </w:r>
      <w:r w:rsidR="00960A6F">
        <w:t>Договор</w:t>
      </w:r>
      <w:r>
        <w:t xml:space="preserve">ом, которое не имеет стоимостного выражения, размер штрафа устанавливается (при наличии в </w:t>
      </w:r>
      <w:r w:rsidR="00960A6F">
        <w:t>Договор</w:t>
      </w:r>
      <w:r>
        <w:t>е таких обязательств) в следующем порядке:</w:t>
      </w:r>
    </w:p>
    <w:p w14:paraId="40C3D0F7" w14:textId="3A71B0F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1000 рублей, если цена </w:t>
      </w:r>
      <w:r w:rsidR="00960A6F">
        <w:t>Договор</w:t>
      </w:r>
      <w:r>
        <w:t>а не превышает 3 млн. рублей;</w:t>
      </w:r>
    </w:p>
    <w:p w14:paraId="333478F6" w14:textId="5DD1F1E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5000 рублей, если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7F11380D" w14:textId="004B075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в) 10000 рублей, если цена </w:t>
      </w:r>
      <w:r w:rsidR="00960A6F">
        <w:t>Договор</w:t>
      </w:r>
      <w:r>
        <w:t>а составляет от 50 млн. рублей до 100 млн. рублей (включительно);</w:t>
      </w:r>
    </w:p>
    <w:p w14:paraId="52A03DE3" w14:textId="1DAD9DC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г) 100000 рублей, если цена </w:t>
      </w:r>
      <w:r w:rsidR="00960A6F">
        <w:t>Договор</w:t>
      </w:r>
      <w:r>
        <w:t>а превышает 100 млн. рублей.</w:t>
      </w:r>
    </w:p>
    <w:p w14:paraId="68730E58" w14:textId="325C664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7.8. Общая сумма начисленных штрафов за неисполнение или ненадлежащее исполнение Исполнителем обязательств, предусмотренных </w:t>
      </w:r>
      <w:r w:rsidR="00960A6F">
        <w:t>Договор</w:t>
      </w:r>
      <w:r>
        <w:t xml:space="preserve">ом, не может превышать цену </w:t>
      </w:r>
      <w:r w:rsidR="00960A6F">
        <w:t>Договор</w:t>
      </w:r>
      <w:r>
        <w:t>а.</w:t>
      </w:r>
    </w:p>
    <w:p w14:paraId="20FA40DA" w14:textId="296BDB3E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7.9. Исполнитель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60A6F">
        <w:t>Договор</w:t>
      </w:r>
      <w:r>
        <w:t>ом, произошло вследствие непреодолимой силы или по вине Заказчика.</w:t>
      </w:r>
    </w:p>
    <w:p w14:paraId="3B96C0D7" w14:textId="56CCA879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7.10. В случае просрочки исполнения Исполнителем обязательств, предусмотренных </w:t>
      </w:r>
      <w:r w:rsidR="00960A6F">
        <w:t>Договор</w:t>
      </w:r>
      <w:r>
        <w:t xml:space="preserve">ом, а также неисполнение или ненадлежащее исполнение Исполнителем предусмотренных </w:t>
      </w:r>
      <w:r w:rsidR="00960A6F">
        <w:t>Договор</w:t>
      </w:r>
      <w:r>
        <w:t>ом обязательств, Заказчик вправе в одностороннем порядке уменьшить подлежащую оплате сумму за оказанные Услуги на сумму начисленной неустойки (штрафов, пеней).</w:t>
      </w:r>
    </w:p>
    <w:p w14:paraId="2170C330" w14:textId="0950198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7.11. В случае просрочки исполнения Заказчиком обязательств, предусмотренных </w:t>
      </w:r>
      <w:r w:rsidR="00960A6F">
        <w:t>Договор</w:t>
      </w:r>
      <w: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60A6F">
        <w:t>Договор</w:t>
      </w:r>
      <w:r>
        <w:t xml:space="preserve">ом, Исполнитель вправе потребовать уплаты неустоек (штрафов, пеней). </w:t>
      </w:r>
    </w:p>
    <w:p w14:paraId="7DFCBC0F" w14:textId="63463123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7.12. Пеня начисляется за каждый день просрочки Заказчиком исполнения обязательства, предусмотренного </w:t>
      </w:r>
      <w:r w:rsidR="00960A6F">
        <w:t>Договор</w:t>
      </w:r>
      <w:r>
        <w:t xml:space="preserve">ом, начиная со дня, следующего после дня истечения установленного </w:t>
      </w:r>
      <w:r w:rsidR="00960A6F">
        <w:t>Договор</w:t>
      </w:r>
      <w: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14:paraId="63C7916B" w14:textId="0C63BAEB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7.13. Штрафы начисляются за ненадлежащее исполнение Заказчиком обязательств, предусмотренных </w:t>
      </w:r>
      <w:r w:rsidR="00960A6F">
        <w:t>Договор</w:t>
      </w:r>
      <w:r>
        <w:t xml:space="preserve">ом, за исключением просрочки исполнения обязательств, предусмотренных </w:t>
      </w:r>
      <w:r w:rsidR="00960A6F">
        <w:t>Договор</w:t>
      </w:r>
      <w:r>
        <w:t>ом. Размер штрафа устанавливается в соответствии с Правилами.</w:t>
      </w:r>
    </w:p>
    <w:p w14:paraId="7A22AD61" w14:textId="0AFE840B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7.14. За каждый факт неисполнения Заказчиком обязательств, предусмотренных </w:t>
      </w:r>
      <w:r w:rsidR="00960A6F">
        <w:t>Договор</w:t>
      </w:r>
      <w:r>
        <w:t xml:space="preserve">ом, за исключением просрочки исполнения обязательств, предусмотренных </w:t>
      </w:r>
      <w:r w:rsidR="00960A6F">
        <w:t>Договор</w:t>
      </w:r>
      <w:r>
        <w:t>ом, размер штрафа устанавливается в следующем порядке:</w:t>
      </w:r>
    </w:p>
    <w:p w14:paraId="1F625794" w14:textId="18F128CF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а) 1000 рублей, если цена </w:t>
      </w:r>
      <w:r w:rsidR="00960A6F">
        <w:t>Договор</w:t>
      </w:r>
      <w:r>
        <w:t>а не превышает 3 млн. рублей (включительно);</w:t>
      </w:r>
    </w:p>
    <w:p w14:paraId="1AC68DA1" w14:textId="708F0F2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б) 5000 рублей, если цена </w:t>
      </w:r>
      <w:r w:rsidR="00960A6F">
        <w:t>Договор</w:t>
      </w:r>
      <w:r>
        <w:t>а составляет от 3 млн. рублей до 50 млн. рублей (включительно);</w:t>
      </w:r>
    </w:p>
    <w:p w14:paraId="4E340A31" w14:textId="455BCF0E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в) 10000 рублей, если цена </w:t>
      </w:r>
      <w:r w:rsidR="00960A6F">
        <w:t>Договор</w:t>
      </w:r>
      <w:r>
        <w:t>а составляет от 50 млн. рублей до 100 млн. рублей (включительно);</w:t>
      </w:r>
    </w:p>
    <w:p w14:paraId="3D77D630" w14:textId="5433B52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г) 100000 рублей, если цена </w:t>
      </w:r>
      <w:r w:rsidR="00960A6F">
        <w:t>Договор</w:t>
      </w:r>
      <w:r>
        <w:t>а превышает 100 млн. рублей.</w:t>
      </w:r>
    </w:p>
    <w:p w14:paraId="3960C7DB" w14:textId="36CB6B01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7.15. Общая сумма начисленных штрафов за ненадлежащее исполнение Заказчиком обязательств, предусмотренных </w:t>
      </w:r>
      <w:r w:rsidR="00960A6F">
        <w:t>Договор</w:t>
      </w:r>
      <w:r>
        <w:t xml:space="preserve">ом, не может превышать цену </w:t>
      </w:r>
      <w:r w:rsidR="00960A6F">
        <w:t>Договор</w:t>
      </w:r>
      <w:r>
        <w:t>а.</w:t>
      </w:r>
    </w:p>
    <w:p w14:paraId="50DFDCEC" w14:textId="63A0B54A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7.16. Заказчик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60A6F">
        <w:t>Договор</w:t>
      </w:r>
      <w:r>
        <w:t>ом, произошло вследствие непреодолимой силы или по вине Исполнителя.</w:t>
      </w:r>
    </w:p>
    <w:p w14:paraId="372B24B3" w14:textId="6A7D958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7.17. Применение штрафных санкций не освобождает Стороны от выполнения принятых обязательств по </w:t>
      </w:r>
      <w:r w:rsidR="00960A6F">
        <w:t>Договор</w:t>
      </w:r>
      <w:r>
        <w:t>у.</w:t>
      </w:r>
    </w:p>
    <w:p w14:paraId="0D2BAE23" w14:textId="70E46DD0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t xml:space="preserve">7.18. В случае расторжения </w:t>
      </w:r>
      <w:r w:rsidR="00960A6F">
        <w:t>Договор</w:t>
      </w:r>
      <w:r>
        <w:t xml:space="preserve">а в связи с односторонним отказом Стороны от исполнения </w:t>
      </w:r>
      <w:r w:rsidR="00960A6F">
        <w:t>Договор</w:t>
      </w:r>
      <w: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60A6F">
        <w:t>Договор</w:t>
      </w:r>
      <w:r>
        <w:t>а.</w:t>
      </w:r>
    </w:p>
    <w:p w14:paraId="5FC436A6" w14:textId="41B81EAC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</w:pPr>
      <w:r>
        <w:lastRenderedPageBreak/>
        <w:t>7.19. Заказчик вправе удержать сумму неисполненных Исполнителем требований об уплате неустоек (штрафов, пеней), предъявленных Заказчиком из суммы, подлежащей оплате Исполнителю.</w:t>
      </w:r>
    </w:p>
    <w:p w14:paraId="466D748D" w14:textId="77777777" w:rsidR="00E70877" w:rsidRDefault="00E70877" w:rsidP="00E70877">
      <w:pPr>
        <w:tabs>
          <w:tab w:val="left" w:pos="1276"/>
        </w:tabs>
        <w:autoSpaceDE w:val="0"/>
        <w:autoSpaceDN w:val="0"/>
        <w:adjustRightInd w:val="0"/>
        <w:ind w:firstLine="771"/>
        <w:jc w:val="both"/>
        <w:rPr>
          <w:color w:val="000000"/>
        </w:rPr>
      </w:pPr>
    </w:p>
    <w:p w14:paraId="63BA5653" w14:textId="77777777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3DFB21D3" w14:textId="63DFA8B5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не несут ответственность за полное или частичное неисполнение предусмотренных </w:t>
      </w:r>
      <w:r w:rsidR="005F4FA1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664D6BE6" w14:textId="6058A2A5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Сторона, для которой создалась невозможность исполнения обязательств по </w:t>
      </w:r>
      <w:r w:rsidR="005F4FA1" w:rsidRPr="005F4FA1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у вследствие наступления обстоятельств непреодолимой силы,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(пять) календарных дней с даты их наступления. В случае прекращения указанных обстоятельств Сторона в течение 5 (пять) календарных дней должна известить об этом другую Сторону в письменном виде и предпринять все разумные меры, чтобы в кратчайшие сроки преодолеть невозможность оказания своих обязательств по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у.</w:t>
      </w:r>
    </w:p>
    <w:p w14:paraId="43314500" w14:textId="61B03C54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извещение или несвоевременное извещение другой Стороны, для которой создалась невозможность исполнения обязательств по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5430E0CC" w14:textId="527FE8BB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возникновения обстоятельств непреодолимой силы Стороны вправе расторгнуть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722CDD1B" w14:textId="77777777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3E2B3D56" w14:textId="77777777" w:rsidR="000F42CC" w:rsidRDefault="000F42C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BDCCEB5" w14:textId="77777777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РАССМОТРЕНИЕ И РАЗРЕШЕНИЕ СПОРОВ</w:t>
      </w:r>
    </w:p>
    <w:p w14:paraId="57F7E6D0" w14:textId="35E37BFC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960A6F">
        <w:rPr>
          <w:rFonts w:eastAsiaTheme="minorHAnsi"/>
          <w:color w:val="000000"/>
          <w:lang w:eastAsia="en-US"/>
        </w:rPr>
        <w:t>Договор</w:t>
      </w:r>
      <w:r w:rsidR="00F527F6">
        <w:rPr>
          <w:rFonts w:eastAsiaTheme="minorHAnsi"/>
          <w:color w:val="000000"/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5C5E96EC" w14:textId="0576AC4E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>.2. Все достигнутые договоренности Стороны оформляют в виде дополнительных соглашений, подписанных Сторонами.</w:t>
      </w:r>
    </w:p>
    <w:p w14:paraId="33D0C203" w14:textId="4DF6F3D2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.3. До передачи спора на разрешение суда Стороны примут меры к его урегулированию в претензионном порядке. </w:t>
      </w:r>
    </w:p>
    <w:p w14:paraId="74164E24" w14:textId="61C62E20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.4. Претензия оформляется в письменной форме. В претензии перечисляются допущенные при исполнении </w:t>
      </w:r>
      <w:r w:rsidR="00960A6F">
        <w:rPr>
          <w:rFonts w:eastAsiaTheme="minorHAnsi"/>
          <w:color w:val="000000"/>
          <w:lang w:eastAsia="en-US"/>
        </w:rPr>
        <w:t>Договор</w:t>
      </w:r>
      <w:r w:rsidR="00F527F6">
        <w:rPr>
          <w:rFonts w:eastAsiaTheme="minorHAnsi"/>
          <w:color w:val="000000"/>
          <w:lang w:eastAsia="en-US"/>
        </w:rPr>
        <w:t xml:space="preserve">а нарушения со ссылкой на соответствующие положения </w:t>
      </w:r>
      <w:r w:rsidR="00960A6F">
        <w:rPr>
          <w:rFonts w:eastAsiaTheme="minorHAnsi"/>
          <w:color w:val="000000"/>
          <w:lang w:eastAsia="en-US"/>
        </w:rPr>
        <w:t>Договор</w:t>
      </w:r>
      <w:r w:rsidR="00F527F6">
        <w:rPr>
          <w:rFonts w:eastAsiaTheme="minorHAnsi"/>
          <w:color w:val="000000"/>
          <w:lang w:eastAsia="en-US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6C0A122" w14:textId="7A4CFF95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 xml:space="preserve">.5. Срок рассмотрения претензии не может превышать 5 (пять) календарных дней. </w:t>
      </w:r>
    </w:p>
    <w:p w14:paraId="52284F21" w14:textId="54609229" w:rsidR="000F42CC" w:rsidRDefault="00E763B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="00F527F6">
        <w:rPr>
          <w:rFonts w:eastAsiaTheme="minorHAnsi"/>
          <w:color w:val="000000"/>
          <w:lang w:eastAsia="en-US"/>
        </w:rPr>
        <w:t>.6. При недостижении договоренности спорные вопросы передаются заинтересованной стороной на рассмотрение Арбитражного суда г. Москвы.</w:t>
      </w:r>
    </w:p>
    <w:p w14:paraId="1C75E875" w14:textId="77777777" w:rsidR="000F42CC" w:rsidRDefault="000F42C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79511344" w14:textId="5CFA629D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СРОК ИСПОЛНЕНИЯ </w:t>
      </w:r>
      <w:r w:rsidR="00960A6F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>А</w:t>
      </w:r>
    </w:p>
    <w:p w14:paraId="7BD756EA" w14:textId="085B6046" w:rsidR="000F42CC" w:rsidRDefault="00960A6F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 вступает в силу с момента его подписания обеими Сторонами и действует 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по </w:t>
      </w:r>
      <w:r w:rsidR="00E45FA9">
        <w:rPr>
          <w:rFonts w:eastAsia="Arial Unicode MS"/>
          <w:i/>
          <w:iCs/>
          <w:kern w:val="1"/>
          <w:sz w:val="24"/>
          <w:szCs w:val="24"/>
          <w:lang w:eastAsia="ar-SA"/>
        </w:rPr>
        <w:t>31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 </w:t>
      </w:r>
      <w:r w:rsidR="00E61DD0">
        <w:rPr>
          <w:rFonts w:eastAsia="Arial Unicode MS"/>
          <w:i/>
          <w:iCs/>
          <w:kern w:val="1"/>
          <w:sz w:val="24"/>
          <w:szCs w:val="24"/>
          <w:lang w:eastAsia="ar-SA"/>
        </w:rPr>
        <w:t>марта</w:t>
      </w:r>
      <w:r w:rsidR="000A7AC7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 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>202</w:t>
      </w:r>
      <w:r w:rsidR="00F51068">
        <w:rPr>
          <w:rFonts w:eastAsia="Arial Unicode MS"/>
          <w:i/>
          <w:iCs/>
          <w:kern w:val="1"/>
          <w:sz w:val="24"/>
          <w:szCs w:val="24"/>
          <w:lang w:eastAsia="ar-SA"/>
        </w:rPr>
        <w:t>7</w:t>
      </w:r>
      <w:r w:rsidR="00F527F6">
        <w:rPr>
          <w:rFonts w:eastAsia="Arial Unicode MS"/>
          <w:i/>
          <w:iCs/>
          <w:kern w:val="1"/>
          <w:sz w:val="24"/>
          <w:szCs w:val="24"/>
          <w:lang w:eastAsia="ar-SA"/>
        </w:rPr>
        <w:t xml:space="preserve"> года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. Окончание срока действия </w:t>
      </w: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а не влечет прекращения неисполненных обязательств Сторон по </w:t>
      </w: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>у, в том числе гарантийных обязательств Исполнителя.</w:t>
      </w:r>
    </w:p>
    <w:p w14:paraId="29EFADB0" w14:textId="77777777" w:rsidR="000F42CC" w:rsidRDefault="000F42CC">
      <w:pPr>
        <w:widowControl w:val="0"/>
        <w:autoSpaceDE w:val="0"/>
        <w:autoSpaceDN w:val="0"/>
        <w:adjustRightInd w:val="0"/>
        <w:rPr>
          <w:color w:val="000000"/>
        </w:rPr>
      </w:pPr>
    </w:p>
    <w:p w14:paraId="6AE6EFEF" w14:textId="1AFB9937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ПОРЯДОК РАСТОРЖЕНИЯ </w:t>
      </w:r>
      <w:r w:rsidR="00960A6F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>А</w:t>
      </w:r>
    </w:p>
    <w:p w14:paraId="75B1DF09" w14:textId="742337BE" w:rsidR="000F42CC" w:rsidRDefault="00960A6F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 xml:space="preserve"> может быть расторгнут по соглашению Сторон, по решению суда либо в случае одностороннего отказа Стороны </w:t>
      </w: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 xml:space="preserve">а от исполнения </w:t>
      </w: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>а в соответствии с гражданским законодательством Российской Федерации.</w:t>
      </w:r>
    </w:p>
    <w:p w14:paraId="43C64312" w14:textId="566C88B3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Сторона, которой направлено предложение о расторжении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а по соглашению сторон, должна дать письменный </w:t>
      </w:r>
      <w:proofErr w:type="gramStart"/>
      <w:r>
        <w:rPr>
          <w:color w:val="000000"/>
          <w:sz w:val="24"/>
          <w:szCs w:val="24"/>
        </w:rPr>
        <w:t>ответ по существу</w:t>
      </w:r>
      <w:proofErr w:type="gramEnd"/>
      <w:r>
        <w:rPr>
          <w:color w:val="000000"/>
          <w:sz w:val="24"/>
          <w:szCs w:val="24"/>
        </w:rPr>
        <w:t xml:space="preserve"> в срок, не превышающий 5 (пять) календарных дней с даты его получения.</w:t>
      </w:r>
    </w:p>
    <w:p w14:paraId="2807EB79" w14:textId="518D2580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Расторжение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52E143F1" w14:textId="0C4C8496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расторжения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 по соглашению сторон Стороны производят сверку расчетов, которой подтверждается объем Услуг, оказанных Исполнителем.</w:t>
      </w:r>
    </w:p>
    <w:p w14:paraId="26F85D3A" w14:textId="50576277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Расторжение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 в одностороннем порядке осуществляется с соблюдением требований статьи 95 Закона № 44-ФЗ.</w:t>
      </w:r>
    </w:p>
    <w:p w14:paraId="211D4A65" w14:textId="77777777" w:rsidR="000F42CC" w:rsidRDefault="000F42C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BBBD3BD" w14:textId="396A061C" w:rsidR="000F42CC" w:rsidRDefault="00F527F6" w:rsidP="00214F51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ИЗМЕНЕНИЕ </w:t>
      </w:r>
      <w:r w:rsidR="00960A6F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>А</w:t>
      </w:r>
    </w:p>
    <w:p w14:paraId="55A5815C" w14:textId="1D50186D" w:rsidR="000F42CC" w:rsidRDefault="00F527F6" w:rsidP="00214F51">
      <w:pPr>
        <w:pStyle w:val="af5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исполнении </w:t>
      </w:r>
      <w:r w:rsidR="00960A6F">
        <w:rPr>
          <w:color w:val="000000"/>
          <w:sz w:val="24"/>
          <w:szCs w:val="24"/>
        </w:rPr>
        <w:t>Договор</w:t>
      </w:r>
      <w:r>
        <w:rPr>
          <w:sz w:val="24"/>
          <w:szCs w:val="24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Исполнитель по </w:t>
      </w:r>
      <w:r w:rsidR="00960A6F">
        <w:rPr>
          <w:color w:val="000000"/>
          <w:sz w:val="24"/>
          <w:szCs w:val="24"/>
        </w:rPr>
        <w:t>Договор</w:t>
      </w:r>
      <w:r>
        <w:rPr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49609611" w14:textId="5397FDDC" w:rsidR="000F42CC" w:rsidRDefault="00F527F6" w:rsidP="00214F51">
      <w:pPr>
        <w:pStyle w:val="af5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перемены Заказчика права и обязанности Заказчика, предусмотренные </w:t>
      </w:r>
      <w:r w:rsidR="00960A6F">
        <w:rPr>
          <w:color w:val="000000"/>
          <w:sz w:val="24"/>
          <w:szCs w:val="24"/>
        </w:rPr>
        <w:t>Договор</w:t>
      </w:r>
      <w:r>
        <w:rPr>
          <w:sz w:val="24"/>
          <w:szCs w:val="24"/>
        </w:rPr>
        <w:t>ом, переходят к новому Заказчику.</w:t>
      </w:r>
    </w:p>
    <w:p w14:paraId="56CF0773" w14:textId="389F3B34" w:rsidR="000F42CC" w:rsidRDefault="00F527F6" w:rsidP="00214F51">
      <w:pPr>
        <w:pStyle w:val="af5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 осуществляется </w:t>
      </w:r>
      <w:r>
        <w:rPr>
          <w:iCs/>
          <w:sz w:val="24"/>
          <w:szCs w:val="24"/>
        </w:rPr>
        <w:t>путем заключения Сторонами дополнительных соглашений в электронной форме</w:t>
      </w:r>
      <w:r>
        <w:rPr>
          <w:sz w:val="24"/>
          <w:szCs w:val="24"/>
        </w:rPr>
        <w:t xml:space="preserve">, которые </w:t>
      </w:r>
      <w:proofErr w:type="gramStart"/>
      <w:r>
        <w:rPr>
          <w:sz w:val="24"/>
          <w:szCs w:val="24"/>
        </w:rPr>
        <w:t>являются  неотъемлемой</w:t>
      </w:r>
      <w:proofErr w:type="gramEnd"/>
      <w:r>
        <w:rPr>
          <w:sz w:val="24"/>
          <w:szCs w:val="24"/>
        </w:rPr>
        <w:t xml:space="preserve"> частью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0C5216AA" w14:textId="77777777" w:rsidR="000F42CC" w:rsidRDefault="000F42CC">
      <w:pPr>
        <w:shd w:val="clear" w:color="auto" w:fill="FFFFFF"/>
        <w:tabs>
          <w:tab w:val="left" w:pos="709"/>
        </w:tabs>
        <w:ind w:firstLine="709"/>
        <w:jc w:val="both"/>
      </w:pPr>
    </w:p>
    <w:p w14:paraId="443C3FEA" w14:textId="77777777" w:rsidR="000F42CC" w:rsidRDefault="00F527F6" w:rsidP="00214F51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ЗАКЛЮЧИТЕЛЬНЫЕ ПОЛОЖЕНИЯ</w:t>
      </w:r>
    </w:p>
    <w:p w14:paraId="07ED6ED9" w14:textId="77777777" w:rsidR="000F42CC" w:rsidRDefault="00F527F6">
      <w:pPr>
        <w:pStyle w:val="af5"/>
        <w:shd w:val="clear" w:color="auto" w:fill="FFFFFF"/>
        <w:tabs>
          <w:tab w:val="left" w:pos="709"/>
        </w:tabs>
        <w:ind w:left="360" w:firstLine="0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АНТИКОРУПЦИОННАЯ ОГОВОРКА</w:t>
      </w:r>
    </w:p>
    <w:p w14:paraId="26ABF4CF" w14:textId="0786ED40" w:rsidR="000F42CC" w:rsidRDefault="00960A6F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</w:t>
      </w:r>
      <w:r w:rsidR="00F527F6">
        <w:rPr>
          <w:color w:val="000000"/>
          <w:sz w:val="24"/>
          <w:szCs w:val="24"/>
        </w:rPr>
        <w:t xml:space="preserve"> заключается на условиях, предусмотренных </w:t>
      </w:r>
      <w:r w:rsidR="0092026D" w:rsidRPr="0092026D">
        <w:rPr>
          <w:i/>
          <w:iCs/>
          <w:color w:val="000000"/>
          <w:sz w:val="24"/>
          <w:szCs w:val="24"/>
          <w:u w:val="single"/>
        </w:rPr>
        <w:t>закупочной сессией посредством использования функционала ЕАТ</w:t>
      </w:r>
      <w:r w:rsidR="0092026D">
        <w:rPr>
          <w:i/>
          <w:iCs/>
          <w:color w:val="000000"/>
          <w:sz w:val="24"/>
          <w:szCs w:val="24"/>
          <w:u w:val="single"/>
        </w:rPr>
        <w:t>.РФ</w:t>
      </w:r>
      <w:r w:rsidR="0092026D" w:rsidRPr="0092026D">
        <w:rPr>
          <w:i/>
          <w:iCs/>
          <w:color w:val="000000"/>
          <w:sz w:val="24"/>
          <w:szCs w:val="24"/>
          <w:u w:val="single"/>
        </w:rPr>
        <w:t xml:space="preserve"> (https://agregatoreat.ru/)</w:t>
      </w:r>
      <w:r w:rsidR="00F527F6" w:rsidRPr="0092026D">
        <w:rPr>
          <w:i/>
          <w:iCs/>
          <w:color w:val="000000"/>
          <w:sz w:val="24"/>
          <w:szCs w:val="24"/>
          <w:u w:val="single"/>
        </w:rPr>
        <w:t>.</w:t>
      </w:r>
    </w:p>
    <w:p w14:paraId="2DDB6BBD" w14:textId="77777777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изменения у какой-либо из Сторон местонахождения, названия, а также в случае реорганизации она обязана в течение 5 (пяти) дней письменно известить об этом другую Сторону.</w:t>
      </w:r>
    </w:p>
    <w:p w14:paraId="65D82DBA" w14:textId="1A23C860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Во всем, что не оговорено в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14:paraId="7140435A" w14:textId="22822E08" w:rsidR="000F42CC" w:rsidRDefault="00960A6F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rFonts w:eastAsia="Arial Unicode MS"/>
          <w:kern w:val="1"/>
          <w:sz w:val="24"/>
          <w:szCs w:val="24"/>
          <w:lang w:eastAsia="ar-SA"/>
        </w:rPr>
        <w:t>Договор</w:t>
      </w:r>
      <w:r w:rsidR="00F527F6">
        <w:rPr>
          <w:rFonts w:eastAsia="Arial Unicode MS"/>
          <w:kern w:val="1"/>
          <w:sz w:val="24"/>
          <w:szCs w:val="24"/>
          <w:lang w:eastAsia="ar-SA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3CD79ED2" w14:textId="09A29D4C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36F4B50F" w14:textId="109BFA3A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Стороны обязуются в течение всего срока действия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 и после его истечения принять все разумные меры для недопущения действий, указанных в пункте </w:t>
      </w:r>
      <w:r w:rsidR="001279A3" w:rsidRPr="0092026D">
        <w:rPr>
          <w:sz w:val="24"/>
          <w:szCs w:val="24"/>
        </w:rPr>
        <w:t>13</w:t>
      </w:r>
      <w:r w:rsidRPr="0092026D">
        <w:rPr>
          <w:sz w:val="24"/>
          <w:szCs w:val="24"/>
        </w:rPr>
        <w:t>.5</w:t>
      </w:r>
      <w:r>
        <w:rPr>
          <w:sz w:val="24"/>
          <w:szCs w:val="24"/>
        </w:rPr>
        <w:t xml:space="preserve">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а, в том числе со стороны руководства или работников Сторон, третьих лиц.</w:t>
      </w:r>
    </w:p>
    <w:p w14:paraId="64D2C0F6" w14:textId="57F91CD2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04418645" w14:textId="77777777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Сторонам, их руководителям и работникам запрещается:</w:t>
      </w:r>
    </w:p>
    <w:p w14:paraId="60C8C3EE" w14:textId="720FE1D3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а;</w:t>
      </w:r>
    </w:p>
    <w:p w14:paraId="11116A83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642FF064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1E260D23" w14:textId="3FDBF8C6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у до получения подтверждения от другой Стороны, что нарушение не произошло или не произойдет.</w:t>
      </w:r>
    </w:p>
    <w:p w14:paraId="34D2C544" w14:textId="77777777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Подтверждение должно быть направлено не позднее 5 (пяти) рабочих дней с даты получения письменного уведомления.</w:t>
      </w:r>
    </w:p>
    <w:p w14:paraId="14E69B78" w14:textId="303578AB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если нарушение одной из Сторон настоящей оговорки подтвердится, другая Сторона имеет право расторгнуть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в одностороннем порядке, направив решение об одностороннем отказе от исполнения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а.</w:t>
      </w:r>
    </w:p>
    <w:p w14:paraId="6DE7154B" w14:textId="77777777" w:rsidR="000F42CC" w:rsidRDefault="00F527F6" w:rsidP="00214F51">
      <w:pPr>
        <w:pStyle w:val="af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отношении третьих лиц Стороны обязуются:</w:t>
      </w:r>
    </w:p>
    <w:p w14:paraId="5528E21E" w14:textId="0A4A5551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960A6F">
        <w:rPr>
          <w:sz w:val="24"/>
          <w:szCs w:val="24"/>
        </w:rPr>
        <w:t>Договор</w:t>
      </w:r>
      <w:r>
        <w:rPr>
          <w:sz w:val="24"/>
          <w:szCs w:val="24"/>
        </w:rPr>
        <w:t>а;</w:t>
      </w:r>
    </w:p>
    <w:p w14:paraId="1C778D1D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не привлекать их в качестве канала для совершения коррупционных действий;</w:t>
      </w:r>
    </w:p>
    <w:p w14:paraId="0B666C08" w14:textId="77777777" w:rsidR="000F42CC" w:rsidRDefault="00F527F6">
      <w:pPr>
        <w:pStyle w:val="af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315F2BBC" w14:textId="77777777" w:rsidR="000F42CC" w:rsidRDefault="000F42CC">
      <w:pPr>
        <w:ind w:firstLine="709"/>
        <w:jc w:val="both"/>
      </w:pPr>
    </w:p>
    <w:p w14:paraId="2B1DAC1B" w14:textId="77777777" w:rsidR="000F42CC" w:rsidRDefault="00F527F6" w:rsidP="00214F51">
      <w:pPr>
        <w:pStyle w:val="af5"/>
        <w:numPr>
          <w:ilvl w:val="0"/>
          <w:numId w:val="1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ПРИЛОЖЕНИЙ</w:t>
      </w:r>
    </w:p>
    <w:p w14:paraId="06B78431" w14:textId="05670FF4" w:rsidR="000F42CC" w:rsidRDefault="00F527F6" w:rsidP="00214F51">
      <w:pPr>
        <w:pStyle w:val="af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Неотъемлемой частью </w:t>
      </w:r>
      <w:r w:rsidR="00960A6F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являются следующие приложения:</w:t>
      </w:r>
    </w:p>
    <w:p w14:paraId="4956F024" w14:textId="77777777" w:rsidR="000F42CC" w:rsidRDefault="00F527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Описание объекта закупки (Приложение № 1);</w:t>
      </w:r>
    </w:p>
    <w:p w14:paraId="27477297" w14:textId="357D84FF" w:rsidR="000F42CC" w:rsidRDefault="00F527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Спецификация (Приложение № 2)</w:t>
      </w:r>
      <w:r w:rsidR="000426AE">
        <w:rPr>
          <w:color w:val="000000"/>
        </w:rPr>
        <w:t>.</w:t>
      </w:r>
    </w:p>
    <w:p w14:paraId="5D9D6707" w14:textId="77777777" w:rsidR="000F42CC" w:rsidRDefault="000F42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A865846" w14:textId="77777777" w:rsidR="000F42CC" w:rsidRDefault="00F527F6" w:rsidP="00214F51">
      <w:pPr>
        <w:pStyle w:val="af5"/>
        <w:numPr>
          <w:ilvl w:val="0"/>
          <w:numId w:val="1"/>
        </w:numPr>
        <w:shd w:val="clear" w:color="auto" w:fill="FFFFFF"/>
        <w:tabs>
          <w:tab w:val="left" w:pos="709"/>
        </w:tabs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ЮРИДИЧЕСКИЕ АДРЕСА И БАНКОВСКИЕ РЕКВИЗИТЫ СТОРОН</w:t>
      </w:r>
    </w:p>
    <w:p w14:paraId="61F52416" w14:textId="77777777" w:rsidR="000F42CC" w:rsidRDefault="000F42CC">
      <w:pPr>
        <w:shd w:val="clear" w:color="auto" w:fill="FFFFFF"/>
        <w:tabs>
          <w:tab w:val="left" w:pos="709"/>
        </w:tabs>
        <w:rPr>
          <w:b/>
          <w:bCs/>
          <w:color w:val="000000"/>
          <w:spacing w:val="2"/>
        </w:rPr>
      </w:pPr>
    </w:p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755"/>
      </w:tblGrid>
      <w:tr w:rsidR="000F42CC" w14:paraId="0705D6C4" w14:textId="77777777">
        <w:trPr>
          <w:trHeight w:val="1000"/>
          <w:jc w:val="center"/>
        </w:trPr>
        <w:tc>
          <w:tcPr>
            <w:tcW w:w="4820" w:type="dxa"/>
          </w:tcPr>
          <w:p w14:paraId="4434084F" w14:textId="77777777" w:rsidR="000F42CC" w:rsidRDefault="00F527F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firstLine="34"/>
              <w:rPr>
                <w:rFonts w:eastAsia="Arial Unicode MS"/>
                <w:b/>
                <w:kern w:val="1"/>
                <w:lang w:eastAsia="en-US"/>
              </w:rPr>
            </w:pPr>
            <w:r>
              <w:rPr>
                <w:rFonts w:eastAsia="Arial Unicode MS"/>
                <w:b/>
                <w:kern w:val="1"/>
                <w:lang w:eastAsia="en-US"/>
              </w:rPr>
              <w:t>ИСПОЛНИТЕЛЬ:</w:t>
            </w:r>
          </w:p>
          <w:p w14:paraId="1B2F8A3B" w14:textId="77777777" w:rsidR="000F42CC" w:rsidRDefault="000F42CC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kern w:val="1"/>
                <w:lang w:eastAsia="en-US"/>
              </w:rPr>
            </w:pPr>
          </w:p>
        </w:tc>
        <w:tc>
          <w:tcPr>
            <w:tcW w:w="4755" w:type="dxa"/>
          </w:tcPr>
          <w:p w14:paraId="09D6B082" w14:textId="77777777" w:rsidR="000F42CC" w:rsidRDefault="00F527F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rPr>
                <w:rFonts w:eastAsia="Arial Unicode MS"/>
                <w:b/>
                <w:kern w:val="1"/>
                <w:lang w:eastAsia="en-US"/>
              </w:rPr>
            </w:pPr>
            <w:r>
              <w:rPr>
                <w:rFonts w:eastAsia="Arial Unicode MS"/>
                <w:b/>
                <w:kern w:val="1"/>
                <w:lang w:eastAsia="en-US"/>
              </w:rPr>
              <w:t>ЗАКАЗЧИК:</w:t>
            </w:r>
          </w:p>
          <w:p w14:paraId="128F2459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36129A">
              <w:rPr>
                <w:rFonts w:eastAsia="Arial Unicode MS"/>
                <w:b/>
                <w:bCs/>
                <w:kern w:val="1"/>
                <w:lang w:eastAsia="ar-SA"/>
              </w:rPr>
              <w:t>ФГБУ «САЦ Минэнерго России»</w:t>
            </w:r>
          </w:p>
          <w:p w14:paraId="18721DE3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 xml:space="preserve">Юридический адрес: 129110, г. Москва, </w:t>
            </w:r>
            <w:proofErr w:type="spellStart"/>
            <w:r w:rsidRPr="0036129A">
              <w:rPr>
                <w:rFonts w:eastAsia="Arial Unicode MS"/>
                <w:kern w:val="1"/>
                <w:lang w:eastAsia="ar-SA"/>
              </w:rPr>
              <w:t>вн.тер.г</w:t>
            </w:r>
            <w:proofErr w:type="spellEnd"/>
            <w:r w:rsidRPr="0036129A">
              <w:rPr>
                <w:rFonts w:eastAsia="Arial Unicode MS"/>
                <w:kern w:val="1"/>
                <w:lang w:eastAsia="ar-SA"/>
              </w:rPr>
              <w:t>. муниципальный округ Мещанский, ул. Гиляровского, д.39, стр.1</w:t>
            </w:r>
          </w:p>
          <w:p w14:paraId="6CF13FBD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 xml:space="preserve">Почтовый адрес: 129110, г. Москва, </w:t>
            </w:r>
            <w:proofErr w:type="spellStart"/>
            <w:r w:rsidRPr="0036129A">
              <w:rPr>
                <w:rFonts w:eastAsia="Arial Unicode MS"/>
                <w:kern w:val="1"/>
                <w:lang w:eastAsia="ar-SA"/>
              </w:rPr>
              <w:t>вн.тер.г</w:t>
            </w:r>
            <w:proofErr w:type="spellEnd"/>
            <w:r w:rsidRPr="0036129A">
              <w:rPr>
                <w:rFonts w:eastAsia="Arial Unicode MS"/>
                <w:kern w:val="1"/>
                <w:lang w:eastAsia="ar-SA"/>
              </w:rPr>
              <w:t>. муниципальный округ Мещанский, ул. Гиляровского, д.39, стр.1</w:t>
            </w:r>
          </w:p>
          <w:p w14:paraId="7E27314A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Телефон/Факс: 8 (495) 230-07-94 доб. 305</w:t>
            </w:r>
          </w:p>
          <w:p w14:paraId="409AD8FF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 xml:space="preserve">Адрес электронной почты: </w:t>
            </w:r>
          </w:p>
          <w:p w14:paraId="0F8384E2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Korotaeva-NA@sac.minenergo.gov.ru</w:t>
            </w:r>
          </w:p>
          <w:p w14:paraId="438D8833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ОГРН 1027739495189</w:t>
            </w:r>
          </w:p>
          <w:p w14:paraId="27AEEBEA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ИНН/КПП 7708101880 / 770201001</w:t>
            </w:r>
          </w:p>
          <w:p w14:paraId="7C9D2C3F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ОКПО 48477935</w:t>
            </w:r>
          </w:p>
          <w:p w14:paraId="34B76E97" w14:textId="77777777" w:rsidR="0036129A" w:rsidRPr="00916681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916681">
              <w:rPr>
                <w:rFonts w:eastAsia="Arial Unicode MS"/>
                <w:b/>
                <w:bCs/>
                <w:kern w:val="1"/>
                <w:lang w:eastAsia="ar-SA"/>
              </w:rPr>
              <w:t>Банковские реквизиты:</w:t>
            </w:r>
          </w:p>
          <w:p w14:paraId="7C1A5A83" w14:textId="21839955" w:rsidR="0036129A" w:rsidRPr="0036129A" w:rsidRDefault="00D473E7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D473E7">
              <w:rPr>
                <w:rFonts w:eastAsia="Arial Unicode MS"/>
                <w:kern w:val="1"/>
                <w:lang w:eastAsia="ar-SA"/>
              </w:rPr>
              <w:t>ОКЦ № 1 ГУ Банка России по ЦФО // УФК ПО Г. МОСКВЕ, г. Москва</w:t>
            </w:r>
          </w:p>
          <w:p w14:paraId="1A0F549E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Единый казначейский счет 40102810545370000003</w:t>
            </w:r>
          </w:p>
          <w:p w14:paraId="592E0325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Номер казначейского счета 03214643000000017300</w:t>
            </w:r>
          </w:p>
          <w:p w14:paraId="553B82CC" w14:textId="77777777" w:rsidR="0036129A" w:rsidRPr="0036129A" w:rsidRDefault="0036129A" w:rsidP="0036129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kern w:val="1"/>
                <w:lang w:eastAsia="ar-SA"/>
              </w:rPr>
            </w:pPr>
            <w:r w:rsidRPr="0036129A">
              <w:rPr>
                <w:rFonts w:eastAsia="Arial Unicode MS"/>
                <w:kern w:val="1"/>
                <w:lang w:eastAsia="ar-SA"/>
              </w:rPr>
              <w:t>УФК по г. Москве (федеральное государственное бюджетное учреждение «Ситуационно-аналитический центр Минэнерго России», л/с № 20736Щ10300)</w:t>
            </w:r>
          </w:p>
          <w:p w14:paraId="7CACBBA8" w14:textId="6715BC93" w:rsidR="000F42CC" w:rsidRDefault="0036129A" w:rsidP="0036129A">
            <w:pPr>
              <w:ind w:right="176"/>
            </w:pPr>
            <w:r w:rsidRPr="0036129A">
              <w:rPr>
                <w:rFonts w:eastAsia="Arial Unicode MS"/>
                <w:kern w:val="1"/>
                <w:lang w:eastAsia="ar-SA"/>
              </w:rPr>
              <w:t>БИК 004525988</w:t>
            </w:r>
          </w:p>
          <w:p w14:paraId="7BC7B736" w14:textId="77777777" w:rsidR="000F42CC" w:rsidRDefault="000F42CC">
            <w:pPr>
              <w:widowControl w:val="0"/>
              <w:shd w:val="clear" w:color="auto" w:fill="FFFFFF"/>
              <w:suppressAutoHyphens/>
              <w:rPr>
                <w:rFonts w:eastAsia="Arial Unicode MS"/>
                <w:kern w:val="1"/>
                <w:shd w:val="clear" w:color="auto" w:fill="FFFFFF"/>
                <w:lang w:val="en-US" w:eastAsia="en-US"/>
              </w:rPr>
            </w:pPr>
          </w:p>
          <w:p w14:paraId="078150CF" w14:textId="77777777" w:rsidR="000F42CC" w:rsidRDefault="000F42CC">
            <w:pPr>
              <w:widowControl w:val="0"/>
              <w:shd w:val="clear" w:color="auto" w:fill="FFFFFF"/>
              <w:suppressAutoHyphens/>
              <w:rPr>
                <w:rFonts w:eastAsia="Arial Unicode MS"/>
                <w:kern w:val="1"/>
                <w:shd w:val="clear" w:color="auto" w:fill="FFFFFF"/>
                <w:lang w:val="en-US" w:eastAsia="en-US"/>
              </w:rPr>
            </w:pPr>
          </w:p>
        </w:tc>
      </w:tr>
      <w:tr w:rsidR="000F42CC" w14:paraId="30C86C62" w14:textId="77777777">
        <w:trPr>
          <w:trHeight w:val="1000"/>
          <w:jc w:val="center"/>
        </w:trPr>
        <w:tc>
          <w:tcPr>
            <w:tcW w:w="4820" w:type="dxa"/>
          </w:tcPr>
          <w:p w14:paraId="4FA06E08" w14:textId="77777777" w:rsidR="000F42CC" w:rsidRDefault="000F42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Arial Unicode MS"/>
                <w:bCs/>
                <w:kern w:val="1"/>
                <w:lang w:eastAsia="en-US"/>
              </w:rPr>
            </w:pPr>
          </w:p>
        </w:tc>
        <w:tc>
          <w:tcPr>
            <w:tcW w:w="4755" w:type="dxa"/>
          </w:tcPr>
          <w:p w14:paraId="6B9E3E49" w14:textId="77777777" w:rsidR="000F42CC" w:rsidRDefault="000F42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rPr>
                <w:rFonts w:eastAsia="Arial Unicode MS"/>
                <w:bCs/>
                <w:kern w:val="1"/>
                <w:lang w:eastAsia="en-US"/>
              </w:rPr>
            </w:pPr>
          </w:p>
        </w:tc>
      </w:tr>
    </w:tbl>
    <w:p w14:paraId="1C617927" w14:textId="503DD4E2" w:rsidR="000F42CC" w:rsidRDefault="00960A6F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>ДОГОВОР</w:t>
      </w:r>
      <w:r w:rsidR="00F527F6">
        <w:rPr>
          <w:b/>
          <w:bCs/>
          <w:color w:val="000000"/>
          <w:spacing w:val="2"/>
        </w:rPr>
        <w:t xml:space="preserve"> ПОДПИСАН В ЭЛЕКТРОННОЙ ФОРМЕ</w:t>
      </w:r>
    </w:p>
    <w:p w14:paraId="3F61E3AE" w14:textId="77777777" w:rsidR="000F42CC" w:rsidRDefault="000F42CC">
      <w:pPr>
        <w:pStyle w:val="af5"/>
        <w:ind w:left="0" w:firstLine="567"/>
        <w:jc w:val="right"/>
        <w:rPr>
          <w:rFonts w:eastAsia="Calibri"/>
          <w:sz w:val="24"/>
          <w:szCs w:val="24"/>
        </w:rPr>
      </w:pPr>
    </w:p>
    <w:p w14:paraId="296861E1" w14:textId="77777777" w:rsidR="000F42CC" w:rsidRDefault="00F527F6">
      <w:pPr>
        <w:pStyle w:val="af5"/>
        <w:ind w:left="0" w:firstLine="567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1</w:t>
      </w:r>
    </w:p>
    <w:p w14:paraId="247FBC26" w14:textId="3ACAB096" w:rsidR="000F42CC" w:rsidRDefault="00F527F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960A6F">
        <w:rPr>
          <w:rFonts w:eastAsia="Calibri"/>
          <w:lang w:eastAsia="en-US"/>
        </w:rPr>
        <w:t>Договор</w:t>
      </w:r>
      <w:r>
        <w:rPr>
          <w:rFonts w:eastAsia="Calibri"/>
          <w:lang w:eastAsia="en-US"/>
        </w:rPr>
        <w:t xml:space="preserve">у </w:t>
      </w:r>
    </w:p>
    <w:p w14:paraId="5361B540" w14:textId="2A675233" w:rsidR="000F42CC" w:rsidRDefault="00F527F6">
      <w:pPr>
        <w:ind w:firstLine="567"/>
        <w:jc w:val="right"/>
        <w:rPr>
          <w:rFonts w:eastAsia="Calibri"/>
          <w:b/>
          <w:bCs/>
          <w:lang w:eastAsia="en-US"/>
        </w:rPr>
      </w:pPr>
      <w:r>
        <w:rPr>
          <w:rFonts w:eastAsia="Calibri"/>
          <w:bCs/>
          <w:lang w:eastAsia="en-US"/>
        </w:rPr>
        <w:t>от «___» _________202</w:t>
      </w:r>
      <w:r w:rsidR="00E45FA9">
        <w:rPr>
          <w:rFonts w:eastAsia="Calibri"/>
          <w:bCs/>
          <w:lang w:eastAsia="en-US"/>
        </w:rPr>
        <w:t>6</w:t>
      </w:r>
      <w:r>
        <w:rPr>
          <w:rFonts w:eastAsia="Calibri"/>
          <w:bCs/>
          <w:lang w:eastAsia="en-US"/>
        </w:rPr>
        <w:t xml:space="preserve"> г.</w:t>
      </w:r>
      <w:r>
        <w:t xml:space="preserve"> </w:t>
      </w:r>
      <w:r>
        <w:rPr>
          <w:rFonts w:eastAsia="Calibri"/>
          <w:bCs/>
          <w:lang w:eastAsia="en-US"/>
        </w:rPr>
        <w:t xml:space="preserve">№ </w:t>
      </w:r>
      <w:r w:rsidR="00E61DD0" w:rsidRPr="00E61DD0">
        <w:rPr>
          <w:rFonts w:eastAsia="Calibri"/>
          <w:bCs/>
          <w:lang w:eastAsia="en-US"/>
        </w:rPr>
        <w:t>013ЕП/2026</w:t>
      </w:r>
    </w:p>
    <w:p w14:paraId="667341F9" w14:textId="77777777" w:rsidR="000F42CC" w:rsidRDefault="000F42CC">
      <w:pPr>
        <w:ind w:firstLine="567"/>
      </w:pPr>
    </w:p>
    <w:p w14:paraId="2EC639A4" w14:textId="77777777" w:rsidR="00753BC1" w:rsidRPr="00753BC1" w:rsidRDefault="00753BC1" w:rsidP="00753BC1">
      <w:pPr>
        <w:tabs>
          <w:tab w:val="left" w:pos="2670"/>
          <w:tab w:val="center" w:pos="4844"/>
        </w:tabs>
        <w:jc w:val="right"/>
        <w:rPr>
          <w:bCs/>
        </w:rPr>
      </w:pPr>
    </w:p>
    <w:p w14:paraId="694019EB" w14:textId="77777777" w:rsidR="00E61DD0" w:rsidRPr="00727C24" w:rsidRDefault="00E61DD0" w:rsidP="00E61DD0">
      <w:pPr>
        <w:jc w:val="center"/>
        <w:rPr>
          <w:b/>
        </w:rPr>
      </w:pPr>
      <w:bookmarkStart w:id="6" w:name="_Hlk160090567"/>
      <w:r w:rsidRPr="00727C24">
        <w:rPr>
          <w:b/>
        </w:rPr>
        <w:t>ОПИСАНИЕ ОБЪЕКТА ЗАКУПКИ</w:t>
      </w:r>
    </w:p>
    <w:p w14:paraId="5B2F2ED3" w14:textId="77777777" w:rsidR="00E61DD0" w:rsidRPr="00727C24" w:rsidRDefault="00E61DD0" w:rsidP="00E61DD0">
      <w:pPr>
        <w:jc w:val="center"/>
        <w:rPr>
          <w:b/>
          <w:bCs/>
        </w:rPr>
      </w:pPr>
      <w:bookmarkStart w:id="7" w:name="_Hlk160093779"/>
      <w:bookmarkStart w:id="8" w:name="_Hlk160090658"/>
      <w:r w:rsidRPr="00727C24">
        <w:rPr>
          <w:b/>
          <w:bCs/>
        </w:rPr>
        <w:t xml:space="preserve">на </w:t>
      </w:r>
      <w:bookmarkStart w:id="9" w:name="_Hlk160093584"/>
      <w:r w:rsidRPr="00727C24">
        <w:rPr>
          <w:b/>
          <w:bCs/>
        </w:rPr>
        <w:t xml:space="preserve">оказание образовательных услуг для работников </w:t>
      </w:r>
    </w:p>
    <w:p w14:paraId="3C24486B" w14:textId="77777777" w:rsidR="00E61DD0" w:rsidRDefault="00E61DD0" w:rsidP="00E61DD0">
      <w:pPr>
        <w:jc w:val="center"/>
        <w:rPr>
          <w:b/>
          <w:bCs/>
        </w:rPr>
      </w:pPr>
      <w:r w:rsidRPr="00727C24">
        <w:rPr>
          <w:b/>
          <w:bCs/>
        </w:rPr>
        <w:t>ФГБУ «САЦ Минэнерго России» по программе</w:t>
      </w:r>
      <w:r>
        <w:rPr>
          <w:b/>
          <w:bCs/>
        </w:rPr>
        <w:t xml:space="preserve"> переподготовки</w:t>
      </w:r>
    </w:p>
    <w:p w14:paraId="56FAFCB3" w14:textId="20261C4E" w:rsidR="00E61DD0" w:rsidRDefault="00E61DD0" w:rsidP="00E61DD0">
      <w:pPr>
        <w:jc w:val="center"/>
        <w:rPr>
          <w:b/>
          <w:bCs/>
        </w:rPr>
      </w:pPr>
      <w:r w:rsidRPr="00727C24">
        <w:rPr>
          <w:b/>
          <w:bCs/>
        </w:rPr>
        <w:t>«</w:t>
      </w:r>
      <w:r>
        <w:rPr>
          <w:b/>
          <w:bCs/>
        </w:rPr>
        <w:t>Информационная безопасность. Обеспечение защиты информации ограниченного доступа, не содержащей сведения, составляющие государственную тайну</w:t>
      </w:r>
      <w:r w:rsidRPr="00727C24">
        <w:rPr>
          <w:b/>
          <w:bCs/>
        </w:rPr>
        <w:t>»</w:t>
      </w:r>
    </w:p>
    <w:p w14:paraId="71189CC6" w14:textId="77777777" w:rsidR="00E61DD0" w:rsidRPr="00727C24" w:rsidRDefault="00E61DD0" w:rsidP="00E61DD0">
      <w:pPr>
        <w:ind w:firstLine="567"/>
        <w:jc w:val="both"/>
        <w:rPr>
          <w:b/>
          <w:bCs/>
        </w:rPr>
      </w:pPr>
    </w:p>
    <w:bookmarkEnd w:id="7"/>
    <w:bookmarkEnd w:id="8"/>
    <w:bookmarkEnd w:id="9"/>
    <w:p w14:paraId="75BD31F8" w14:textId="77777777" w:rsidR="00E61DD0" w:rsidRPr="00255994" w:rsidRDefault="00E61DD0" w:rsidP="00E61DD0">
      <w:pPr>
        <w:ind w:firstLine="567"/>
        <w:jc w:val="both"/>
      </w:pPr>
      <w:r w:rsidRPr="00255994">
        <w:rPr>
          <w:b/>
          <w:bCs/>
        </w:rPr>
        <w:t xml:space="preserve">1. Наименование объекта закупки: </w:t>
      </w:r>
      <w:r w:rsidRPr="00255994">
        <w:t>оказание образовательных услуг для работников ФГБУ «САЦ Минэнерго России» по программе переподготовки: «Информационная безопасность.</w:t>
      </w:r>
      <w:r w:rsidRPr="00255994">
        <w:rPr>
          <w:b/>
          <w:bCs/>
        </w:rPr>
        <w:t xml:space="preserve"> </w:t>
      </w:r>
      <w:r w:rsidRPr="00255994">
        <w:t>Обеспечение защиты информации ограниченного доступа, не содержащей сведения, составляющие государственную тайну».</w:t>
      </w:r>
    </w:p>
    <w:p w14:paraId="7632FA37" w14:textId="77777777" w:rsidR="00E61DD0" w:rsidRPr="00255994" w:rsidRDefault="00E61DD0" w:rsidP="00E61DD0">
      <w:pPr>
        <w:ind w:firstLine="567"/>
        <w:jc w:val="both"/>
      </w:pPr>
      <w:r w:rsidRPr="00255994">
        <w:rPr>
          <w:b/>
          <w:bCs/>
        </w:rPr>
        <w:t>2. Сроки оказания услуг:</w:t>
      </w:r>
      <w:r w:rsidRPr="00255994">
        <w:t xml:space="preserve"> </w:t>
      </w:r>
      <w:bookmarkStart w:id="10" w:name="_Hlk160090799"/>
      <w:bookmarkStart w:id="11" w:name="_Hlk230165695"/>
      <w:r w:rsidRPr="00255994">
        <w:t xml:space="preserve">в соответствии с учебным планом Исполнителя в период с даты заключения Контракта по 31 декабря 2026 года. </w:t>
      </w:r>
      <w:bookmarkEnd w:id="10"/>
    </w:p>
    <w:bookmarkEnd w:id="11"/>
    <w:p w14:paraId="1CB60B64" w14:textId="77777777" w:rsidR="00E61DD0" w:rsidRPr="00255994" w:rsidRDefault="00E61DD0" w:rsidP="00E61DD0">
      <w:pPr>
        <w:ind w:firstLine="567"/>
        <w:jc w:val="both"/>
        <w:rPr>
          <w:b/>
          <w:bCs/>
        </w:rPr>
      </w:pPr>
      <w:r w:rsidRPr="00255994">
        <w:rPr>
          <w:b/>
          <w:bCs/>
        </w:rPr>
        <w:t xml:space="preserve">3. Место оказания услуг: </w:t>
      </w:r>
      <w:bookmarkStart w:id="12" w:name="_Hlk160090781"/>
      <w:bookmarkStart w:id="13" w:name="_Hlk230165709"/>
      <w:r w:rsidRPr="00255994">
        <w:t xml:space="preserve">по месту нахождения Исполнителя на территории </w:t>
      </w:r>
      <w:r w:rsidRPr="00255994">
        <w:br/>
        <w:t>г. Москвы в пределах МКАД (Московской кольцевой автомобильной дороги).</w:t>
      </w:r>
      <w:r w:rsidRPr="00255994">
        <w:rPr>
          <w:b/>
          <w:bCs/>
        </w:rPr>
        <w:t xml:space="preserve"> </w:t>
      </w:r>
      <w:bookmarkEnd w:id="12"/>
    </w:p>
    <w:bookmarkEnd w:id="13"/>
    <w:p w14:paraId="0EDFB51A" w14:textId="77777777" w:rsidR="00E61DD0" w:rsidRPr="00255994" w:rsidRDefault="00E61DD0" w:rsidP="00E61DD0">
      <w:pPr>
        <w:ind w:firstLine="567"/>
        <w:jc w:val="both"/>
      </w:pPr>
      <w:r w:rsidRPr="00255994">
        <w:rPr>
          <w:b/>
          <w:bCs/>
        </w:rPr>
        <w:t xml:space="preserve">4. Информация о расходах, включенных в стоимость услуги: </w:t>
      </w:r>
      <w:r w:rsidRPr="00255994">
        <w:t>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37335BA5" w14:textId="77777777" w:rsidR="00E61DD0" w:rsidRPr="00255994" w:rsidRDefault="00E61DD0" w:rsidP="00E61DD0">
      <w:pPr>
        <w:ind w:firstLine="567"/>
        <w:jc w:val="both"/>
        <w:rPr>
          <w:b/>
          <w:bCs/>
        </w:rPr>
      </w:pPr>
      <w:r w:rsidRPr="00255994">
        <w:rPr>
          <w:b/>
          <w:bCs/>
        </w:rPr>
        <w:t>5. Функциональные, технические и качественные характеристики, эксплуатационные характеристики объекта закупки:</w:t>
      </w:r>
    </w:p>
    <w:p w14:paraId="484FA16E" w14:textId="77777777" w:rsidR="00E61DD0" w:rsidRPr="00255994" w:rsidRDefault="00E61DD0" w:rsidP="00E61DD0">
      <w:pPr>
        <w:ind w:firstLine="567"/>
        <w:jc w:val="both"/>
        <w:rPr>
          <w:b/>
          <w:bCs/>
        </w:rPr>
      </w:pPr>
      <w:r w:rsidRPr="00255994">
        <w:rPr>
          <w:b/>
          <w:bCs/>
        </w:rPr>
        <w:t xml:space="preserve">Форма обучения: </w:t>
      </w:r>
      <w:r w:rsidRPr="00255994">
        <w:rPr>
          <w:bCs/>
        </w:rPr>
        <w:t>очно-заочная.</w:t>
      </w:r>
    </w:p>
    <w:p w14:paraId="31F0E6A8" w14:textId="77777777" w:rsidR="00E61DD0" w:rsidRPr="00255994" w:rsidRDefault="00E61DD0" w:rsidP="00E61DD0">
      <w:pPr>
        <w:ind w:firstLine="567"/>
        <w:jc w:val="both"/>
        <w:rPr>
          <w:i/>
          <w:u w:val="single"/>
        </w:rPr>
      </w:pPr>
      <w:r w:rsidRPr="00255994">
        <w:rPr>
          <w:b/>
          <w:iCs/>
        </w:rPr>
        <w:t>Учебная программа</w:t>
      </w:r>
      <w:r w:rsidRPr="00255994">
        <w:rPr>
          <w:bCs/>
          <w:i/>
        </w:rPr>
        <w:t xml:space="preserve"> должна составлять не менее 500 аудиторных часов.</w:t>
      </w:r>
    </w:p>
    <w:p w14:paraId="01CD91E1" w14:textId="77777777" w:rsidR="00E61DD0" w:rsidRPr="00255994" w:rsidRDefault="00E61DD0" w:rsidP="00E61DD0">
      <w:pPr>
        <w:ind w:firstLine="567"/>
        <w:jc w:val="both"/>
      </w:pPr>
      <w:r w:rsidRPr="00255994">
        <w:rPr>
          <w:b/>
          <w:bCs/>
        </w:rPr>
        <w:t>Количество слушателей:</w:t>
      </w:r>
      <w:r w:rsidRPr="00255994">
        <w:t xml:space="preserve"> </w:t>
      </w:r>
      <w:r w:rsidRPr="00255994">
        <w:rPr>
          <w:i/>
        </w:rPr>
        <w:t>4 человека (даты обучения для каждого работника оговариваются при заключении контракта).</w:t>
      </w:r>
    </w:p>
    <w:p w14:paraId="466205DB" w14:textId="77777777" w:rsidR="00E61DD0" w:rsidRPr="00255994" w:rsidRDefault="00E61DD0" w:rsidP="00E61DD0">
      <w:pPr>
        <w:ind w:firstLine="567"/>
        <w:jc w:val="both"/>
        <w:rPr>
          <w:b/>
          <w:bCs/>
        </w:rPr>
      </w:pPr>
      <w:r w:rsidRPr="00255994">
        <w:rPr>
          <w:b/>
          <w:bCs/>
        </w:rPr>
        <w:t>Состав оказываемых услуг:</w:t>
      </w:r>
    </w:p>
    <w:p w14:paraId="39878757" w14:textId="77777777" w:rsidR="00E61DD0" w:rsidRPr="00255994" w:rsidRDefault="00E61DD0" w:rsidP="00E61DD0">
      <w:pPr>
        <w:ind w:firstLine="567"/>
        <w:jc w:val="both"/>
      </w:pPr>
      <w:r w:rsidRPr="00255994">
        <w:t>5.1. Обучение работников ФГБУ «САЦ Минэнерго России» должно осуществляться в составе специализированных групп обучения.</w:t>
      </w:r>
    </w:p>
    <w:p w14:paraId="1F5FEADA" w14:textId="77777777" w:rsidR="00E61DD0" w:rsidRPr="00255994" w:rsidRDefault="00E61DD0" w:rsidP="00E61DD0">
      <w:pPr>
        <w:ind w:firstLine="567"/>
        <w:jc w:val="both"/>
      </w:pPr>
      <w:r w:rsidRPr="00255994">
        <w:t xml:space="preserve">5.2. Услуги оказываются по программе профессиональной переподготовки </w:t>
      </w:r>
      <w:bookmarkStart w:id="14" w:name="_Hlk152149731"/>
      <w:r w:rsidRPr="00255994">
        <w:t>«</w:t>
      </w:r>
      <w:bookmarkEnd w:id="14"/>
      <w:r w:rsidRPr="00255994">
        <w:t>Информационная безопасность Обеспечение защиты информации ограниченного доступа, не содержащей сведения, составляющие государственную тайну»:</w:t>
      </w:r>
    </w:p>
    <w:p w14:paraId="3DC1634B" w14:textId="77777777" w:rsidR="00E61DD0" w:rsidRPr="00255994" w:rsidRDefault="00E61DD0" w:rsidP="00E61DD0">
      <w:pPr>
        <w:ind w:firstLine="567"/>
        <w:jc w:val="both"/>
        <w:rPr>
          <w:spacing w:val="-6"/>
        </w:rPr>
      </w:pPr>
      <w:r w:rsidRPr="00255994">
        <w:rPr>
          <w:spacing w:val="-6"/>
        </w:rPr>
        <w:t>нормативные правовые акты, методические документы, международные и национальные стандарты в области ТЗКИ и обеспечения безопасности значимых объектов КИИ;</w:t>
      </w:r>
    </w:p>
    <w:p w14:paraId="3F0B13A1" w14:textId="77777777" w:rsidR="00E61DD0" w:rsidRPr="00255994" w:rsidRDefault="00E61DD0" w:rsidP="00E61DD0">
      <w:pPr>
        <w:ind w:firstLine="567"/>
        <w:jc w:val="both"/>
        <w:rPr>
          <w:spacing w:val="-6"/>
        </w:rPr>
      </w:pPr>
      <w:r w:rsidRPr="00255994">
        <w:rPr>
          <w:spacing w:val="-6"/>
        </w:rPr>
        <w:t>основы функционирования государственной системы обнаружения, предупреждения и ликвидации последствий компьютерных атак на информационные ресурсы РФ, противодействия (ПД) иностранным техническим разведкам (ИТР) и ТЗИ, цели и задачи ТЗКИ;</w:t>
      </w:r>
    </w:p>
    <w:p w14:paraId="26FCEA19" w14:textId="77777777" w:rsidR="00E61DD0" w:rsidRPr="00255994" w:rsidRDefault="00E61DD0" w:rsidP="00E61DD0">
      <w:pPr>
        <w:ind w:firstLine="567"/>
        <w:jc w:val="both"/>
      </w:pPr>
      <w:r w:rsidRPr="00255994">
        <w:t>виды конфиденциальной информации, перечни сведений конфиденциального характера, методы и методики контроля (мониторинга) защищенности конфиденциальной информации;</w:t>
      </w:r>
    </w:p>
    <w:p w14:paraId="4FAD760E" w14:textId="77777777" w:rsidR="00E61DD0" w:rsidRPr="00255994" w:rsidRDefault="00E61DD0" w:rsidP="00E61DD0">
      <w:pPr>
        <w:ind w:firstLine="567"/>
        <w:jc w:val="both"/>
      </w:pPr>
      <w:r w:rsidRPr="00255994">
        <w:t>порядок проведения аттестации объектов информатизации на соответствие требованиям по защите информации;</w:t>
      </w:r>
    </w:p>
    <w:p w14:paraId="4C96E109" w14:textId="77777777" w:rsidR="00E61DD0" w:rsidRPr="00255994" w:rsidRDefault="00E61DD0" w:rsidP="00E61DD0">
      <w:pPr>
        <w:ind w:firstLine="567"/>
        <w:jc w:val="both"/>
      </w:pPr>
      <w:r w:rsidRPr="00255994">
        <w:t>возможные ТКУИ и угрозы безопасности информации в результате НСД и специальных воздействий;</w:t>
      </w:r>
    </w:p>
    <w:p w14:paraId="5343E9F7" w14:textId="77777777" w:rsidR="00E61DD0" w:rsidRPr="00255994" w:rsidRDefault="00E61DD0" w:rsidP="00E61DD0">
      <w:pPr>
        <w:ind w:firstLine="567"/>
        <w:jc w:val="both"/>
      </w:pPr>
      <w:r w:rsidRPr="00255994">
        <w:t>систему сертификации средств защиты информации по требованиям безопасности информации;</w:t>
      </w:r>
    </w:p>
    <w:p w14:paraId="6F737E72" w14:textId="77777777" w:rsidR="00E61DD0" w:rsidRPr="00255994" w:rsidRDefault="00E61DD0" w:rsidP="00E61DD0">
      <w:pPr>
        <w:ind w:firstLine="567"/>
        <w:jc w:val="both"/>
      </w:pPr>
      <w:r w:rsidRPr="00255994">
        <w:t>основы лицензирования деятельности по ТЗКИ;</w:t>
      </w:r>
    </w:p>
    <w:p w14:paraId="3CC6D3D3" w14:textId="77777777" w:rsidR="00E61DD0" w:rsidRPr="00255994" w:rsidRDefault="00E61DD0" w:rsidP="00E61DD0">
      <w:pPr>
        <w:ind w:firstLine="567"/>
        <w:jc w:val="both"/>
      </w:pPr>
      <w:r w:rsidRPr="00255994">
        <w:t>требования по ТЗКИ, методы и методики контроля (мониторинга) их выполнения;</w:t>
      </w:r>
    </w:p>
    <w:p w14:paraId="32B91B99" w14:textId="77777777" w:rsidR="00E61DD0" w:rsidRPr="00255994" w:rsidRDefault="00E61DD0" w:rsidP="00E61DD0">
      <w:pPr>
        <w:ind w:firstLine="567"/>
        <w:jc w:val="both"/>
      </w:pPr>
      <w:r w:rsidRPr="00255994">
        <w:t>организацию и содержание проведения работ по ТЗКИ, содержание необходимых документов, средства ТЗКИ и контроля (мониторинга), порядок применения;</w:t>
      </w:r>
    </w:p>
    <w:p w14:paraId="02647D2D" w14:textId="77777777" w:rsidR="00E61DD0" w:rsidRPr="00255994" w:rsidRDefault="00E61DD0" w:rsidP="00E61DD0">
      <w:pPr>
        <w:ind w:firstLine="567"/>
        <w:jc w:val="both"/>
      </w:pPr>
      <w:r w:rsidRPr="00255994">
        <w:t>основы построения ИС, формирования информационных ресурсов, принципы построения и функционирования ОС, систем управления БД, компьютерных сетей;</w:t>
      </w:r>
    </w:p>
    <w:p w14:paraId="6422CA7D" w14:textId="77777777" w:rsidR="00E61DD0" w:rsidRPr="00255994" w:rsidRDefault="00E61DD0" w:rsidP="00E61DD0">
      <w:pPr>
        <w:ind w:firstLine="567"/>
        <w:jc w:val="both"/>
      </w:pPr>
      <w:r w:rsidRPr="00255994">
        <w:t>правила разработки, утверждения, обновления и отмены документов в области ТЗКИ;</w:t>
      </w:r>
    </w:p>
    <w:p w14:paraId="25BEFE86" w14:textId="77777777" w:rsidR="00E61DD0" w:rsidRPr="00255994" w:rsidRDefault="00E61DD0" w:rsidP="00E61DD0">
      <w:pPr>
        <w:ind w:firstLine="567"/>
        <w:jc w:val="both"/>
      </w:pPr>
      <w:r w:rsidRPr="00255994">
        <w:lastRenderedPageBreak/>
        <w:t>типовую структуру, задачи и полномочия подразделения по ТЗИ;</w:t>
      </w:r>
    </w:p>
    <w:p w14:paraId="2B370E62" w14:textId="77777777" w:rsidR="00E61DD0" w:rsidRPr="00255994" w:rsidRDefault="00E61DD0" w:rsidP="00E61DD0">
      <w:pPr>
        <w:ind w:firstLine="567"/>
        <w:jc w:val="both"/>
      </w:pPr>
      <w:r w:rsidRPr="00255994">
        <w:t>принципы работы основных узлов современных технических средств информатизации;</w:t>
      </w:r>
    </w:p>
    <w:p w14:paraId="7A2F85D0" w14:textId="77777777" w:rsidR="00E61DD0" w:rsidRPr="00255994" w:rsidRDefault="00E61DD0" w:rsidP="00E61DD0">
      <w:pPr>
        <w:ind w:firstLine="567"/>
        <w:jc w:val="both"/>
      </w:pPr>
      <w:r w:rsidRPr="00255994">
        <w:t>технические каналы утечки информации, возникающие при ее обработке техническими средствами и системами;</w:t>
      </w:r>
    </w:p>
    <w:p w14:paraId="0C2D6FF5" w14:textId="77777777" w:rsidR="00E61DD0" w:rsidRPr="00255994" w:rsidRDefault="00E61DD0" w:rsidP="00E61DD0">
      <w:pPr>
        <w:ind w:firstLine="567"/>
        <w:jc w:val="both"/>
      </w:pPr>
      <w:r w:rsidRPr="00255994">
        <w:t>типовые структуры управления, связи и автоматизации объектов информатизации, требования к оснащенности техническими средствами;</w:t>
      </w:r>
    </w:p>
    <w:p w14:paraId="462CB2FD" w14:textId="77777777" w:rsidR="00E61DD0" w:rsidRPr="00255994" w:rsidRDefault="00E61DD0" w:rsidP="00E61DD0">
      <w:pPr>
        <w:ind w:firstLine="567"/>
        <w:jc w:val="both"/>
      </w:pPr>
      <w:r w:rsidRPr="00255994">
        <w:t>порядок осуществления аутентификации взаимодействующих объектов, проверки подлинности отправителя и целостности передаваемых данных;</w:t>
      </w:r>
    </w:p>
    <w:p w14:paraId="3BDB7B76" w14:textId="77777777" w:rsidR="00E61DD0" w:rsidRPr="00255994" w:rsidRDefault="00E61DD0" w:rsidP="00E61DD0">
      <w:pPr>
        <w:ind w:firstLine="567"/>
        <w:jc w:val="both"/>
      </w:pPr>
      <w:r w:rsidRPr="00255994">
        <w:t>подсистемы разграничения доступа обнаружения атак, защиты информации от утечки по техническим каналам;</w:t>
      </w:r>
    </w:p>
    <w:p w14:paraId="6E1C38C1" w14:textId="77777777" w:rsidR="00E61DD0" w:rsidRPr="00255994" w:rsidRDefault="00E61DD0" w:rsidP="00E61DD0">
      <w:pPr>
        <w:ind w:firstLine="567"/>
        <w:jc w:val="both"/>
      </w:pPr>
      <w:r w:rsidRPr="00255994">
        <w:t>порядок установки, монтажа, испытаний средств ТЗКИ и средств контроля (мониторинга) эффективности мер защиты информации;</w:t>
      </w:r>
    </w:p>
    <w:p w14:paraId="4BBA2A9D" w14:textId="77777777" w:rsidR="00E61DD0" w:rsidRPr="00255994" w:rsidRDefault="00E61DD0" w:rsidP="00E61DD0">
      <w:pPr>
        <w:ind w:firstLine="567"/>
        <w:jc w:val="both"/>
      </w:pPr>
      <w:r w:rsidRPr="00255994">
        <w:t>порядок устранения неисправностей и проведения ремонта (технического обслуживания) средств ТЗКИ и средств контроля (мониторинга) эффективности мер защиты информации;</w:t>
      </w:r>
    </w:p>
    <w:p w14:paraId="4001B575" w14:textId="77777777" w:rsidR="00E61DD0" w:rsidRPr="00255994" w:rsidRDefault="00E61DD0" w:rsidP="00E61DD0">
      <w:pPr>
        <w:ind w:firstLine="567"/>
        <w:jc w:val="both"/>
      </w:pPr>
      <w:r w:rsidRPr="00255994">
        <w:t>требования к программным и программно-аппаратным средствам, применяемым для обеспечения безопасности значимых объектов КИИ;</w:t>
      </w:r>
    </w:p>
    <w:p w14:paraId="1C9B1CFA" w14:textId="77777777" w:rsidR="00E61DD0" w:rsidRPr="00255994" w:rsidRDefault="00E61DD0" w:rsidP="00E61DD0">
      <w:pPr>
        <w:ind w:firstLine="567"/>
        <w:jc w:val="both"/>
      </w:pPr>
      <w:r w:rsidRPr="00255994">
        <w:t>основные понятия в области обеспечения безопасности информации, обрабатываемой объектами КИИ;</w:t>
      </w:r>
    </w:p>
    <w:p w14:paraId="05B363A3" w14:textId="77777777" w:rsidR="00E61DD0" w:rsidRPr="00255994" w:rsidRDefault="00E61DD0" w:rsidP="00E61DD0">
      <w:pPr>
        <w:ind w:firstLine="567"/>
        <w:jc w:val="both"/>
      </w:pPr>
      <w:r w:rsidRPr="00255994">
        <w:t>принципы организации систем безопасности значимых объектов КИИ и обеспечения их функционирования;</w:t>
      </w:r>
    </w:p>
    <w:p w14:paraId="4E021C43" w14:textId="77777777" w:rsidR="00E61DD0" w:rsidRPr="00255994" w:rsidRDefault="00E61DD0" w:rsidP="00E61DD0">
      <w:pPr>
        <w:ind w:firstLine="567"/>
        <w:jc w:val="both"/>
      </w:pPr>
      <w:r w:rsidRPr="00255994">
        <w:t>процедуру категорирования объектов КИИ, порядок определения категорий значимости объектов КИИ;</w:t>
      </w:r>
    </w:p>
    <w:p w14:paraId="42030B15" w14:textId="77777777" w:rsidR="00E61DD0" w:rsidRPr="00255994" w:rsidRDefault="00E61DD0" w:rsidP="00E61DD0">
      <w:pPr>
        <w:ind w:firstLine="567"/>
        <w:jc w:val="both"/>
      </w:pPr>
      <w:r w:rsidRPr="00255994">
        <w:t>процедуру подготовки и направления во ФСТЭК России сведений о результатах присвоения объекту КИИ одной из категорий </w:t>
      </w:r>
    </w:p>
    <w:p w14:paraId="09CD0F2E" w14:textId="77777777" w:rsidR="00E61DD0" w:rsidRPr="00255994" w:rsidRDefault="00E61DD0" w:rsidP="00E61DD0">
      <w:pPr>
        <w:ind w:firstLine="567"/>
        <w:jc w:val="both"/>
      </w:pPr>
      <w:r w:rsidRPr="00255994">
        <w:t>значимости либо об отсутствии необходимости присвоения ему одной из таких категорий;</w:t>
      </w:r>
    </w:p>
    <w:p w14:paraId="1ACC166E" w14:textId="77777777" w:rsidR="00E61DD0" w:rsidRPr="00255994" w:rsidRDefault="00E61DD0" w:rsidP="00E61DD0">
      <w:pPr>
        <w:ind w:firstLine="567"/>
        <w:jc w:val="both"/>
      </w:pPr>
      <w:r w:rsidRPr="00255994">
        <w:t>основные принципы выявления объектов КИИ, наличия критических процессов у субъектов КИИ;</w:t>
      </w:r>
    </w:p>
    <w:p w14:paraId="22852EB6" w14:textId="77777777" w:rsidR="00E61DD0" w:rsidRPr="00255994" w:rsidRDefault="00E61DD0" w:rsidP="00E61DD0">
      <w:pPr>
        <w:ind w:firstLine="567"/>
        <w:jc w:val="both"/>
      </w:pPr>
      <w:r w:rsidRPr="00255994">
        <w:t>организацию государственного контроля в области обеспечения безопасности значимых объектов КИИ;</w:t>
      </w:r>
    </w:p>
    <w:p w14:paraId="6A5DD129" w14:textId="77777777" w:rsidR="00E61DD0" w:rsidRPr="00255994" w:rsidRDefault="00E61DD0" w:rsidP="00E61DD0">
      <w:pPr>
        <w:ind w:firstLine="567"/>
        <w:jc w:val="both"/>
      </w:pPr>
      <w:r w:rsidRPr="00255994">
        <w:t>процедуры выявления и анализа угроз безопасности информации, обрабатываемой объектом КИИ.</w:t>
      </w:r>
    </w:p>
    <w:p w14:paraId="2C2DF1F4" w14:textId="77777777" w:rsidR="00E61DD0" w:rsidRPr="00255994" w:rsidRDefault="00E61DD0" w:rsidP="00E61DD0">
      <w:pPr>
        <w:ind w:firstLine="567"/>
        <w:jc w:val="both"/>
        <w:rPr>
          <w:bCs/>
        </w:rPr>
      </w:pPr>
      <w:r w:rsidRPr="00255994">
        <w:rPr>
          <w:b/>
        </w:rPr>
        <w:t xml:space="preserve">ОКПД 2: </w:t>
      </w:r>
      <w:r w:rsidRPr="00255994">
        <w:rPr>
          <w:bCs/>
        </w:rPr>
        <w:t>85.42.19.900 Услуги по профессиональному обучению и прочее.</w:t>
      </w:r>
    </w:p>
    <w:p w14:paraId="79A7F23B" w14:textId="77777777" w:rsidR="00E61DD0" w:rsidRPr="00255994" w:rsidRDefault="00E61DD0" w:rsidP="00E61DD0">
      <w:pPr>
        <w:ind w:firstLine="567"/>
        <w:jc w:val="both"/>
        <w:rPr>
          <w:b/>
          <w:bCs/>
        </w:rPr>
      </w:pPr>
      <w:r w:rsidRPr="00255994">
        <w:rPr>
          <w:b/>
        </w:rPr>
        <w:t>КТРУ:</w:t>
      </w:r>
      <w:r w:rsidRPr="00255994">
        <w:rPr>
          <w:bCs/>
        </w:rPr>
        <w:t xml:space="preserve"> 85.42.10.000-00000003 Услуги по дополнительному профессиональному образованию.</w:t>
      </w:r>
    </w:p>
    <w:p w14:paraId="3B04C469" w14:textId="77777777" w:rsidR="00E61DD0" w:rsidRPr="00255994" w:rsidRDefault="00E61DD0" w:rsidP="00E61DD0">
      <w:pPr>
        <w:ind w:firstLine="567"/>
        <w:jc w:val="both"/>
        <w:rPr>
          <w:b/>
        </w:rPr>
      </w:pPr>
      <w:r w:rsidRPr="00255994">
        <w:rPr>
          <w:b/>
        </w:rPr>
        <w:t>6. Исполнитель должен обеспечить:</w:t>
      </w:r>
    </w:p>
    <w:p w14:paraId="40EFB71A" w14:textId="77777777" w:rsidR="00E61DD0" w:rsidRPr="00255994" w:rsidRDefault="00E61DD0" w:rsidP="00E61DD0">
      <w:pPr>
        <w:ind w:firstLine="567"/>
        <w:jc w:val="both"/>
      </w:pPr>
      <w:r w:rsidRPr="00255994">
        <w:t>- обучение штатными преподавателями, имеющими практический опыт в области организации работ по обучению специалистов;</w:t>
      </w:r>
    </w:p>
    <w:p w14:paraId="47503ACF" w14:textId="77777777" w:rsidR="00E61DD0" w:rsidRPr="00255994" w:rsidRDefault="00E61DD0" w:rsidP="00E61DD0">
      <w:pPr>
        <w:ind w:firstLine="567"/>
        <w:jc w:val="both"/>
      </w:pPr>
      <w:r w:rsidRPr="00255994">
        <w:t>- каждого работника Заказчика, направленного на обучение, комплектом дидактических, учебно-методических материалов, изучение которых предусмотрено программой обучения;</w:t>
      </w:r>
    </w:p>
    <w:p w14:paraId="6BECF349" w14:textId="77777777" w:rsidR="00E61DD0" w:rsidRPr="00255994" w:rsidRDefault="00E61DD0" w:rsidP="00E61DD0">
      <w:pPr>
        <w:ind w:firstLine="567"/>
        <w:jc w:val="both"/>
      </w:pPr>
      <w:r w:rsidRPr="00255994">
        <w:t>- обучение в очно-заочной форме обучения с использованием технологий в соответствии с действующей нормативной базой и проверкой знаний требований соответствующих нормативных документов.</w:t>
      </w:r>
    </w:p>
    <w:p w14:paraId="7C3E1A6C" w14:textId="77777777" w:rsidR="00E61DD0" w:rsidRPr="00255994" w:rsidRDefault="00E61DD0" w:rsidP="00E61DD0">
      <w:pPr>
        <w:ind w:firstLine="567"/>
        <w:jc w:val="both"/>
      </w:pPr>
      <w:r w:rsidRPr="00255994">
        <w:t>Результатом проведенных услуг является получение Заказчиком оформленных должным образом протоколов проверки знаний и Дипломов о профессиональной переподготовке установленного образца, удостоверяющий право (соответствие квалификации) на ведение профессиональной деятельности в сфере информационной безопасности и технической защиты информации ограниченного доступа, не содержащей сведения, составляющие государственную тайну.</w:t>
      </w:r>
    </w:p>
    <w:p w14:paraId="75889871" w14:textId="77777777" w:rsidR="00E61DD0" w:rsidRPr="00255994" w:rsidRDefault="00E61DD0" w:rsidP="00E61DD0">
      <w:pPr>
        <w:ind w:firstLine="567"/>
        <w:jc w:val="both"/>
      </w:pPr>
      <w:r w:rsidRPr="00255994">
        <w:t>Исполнитель должен организовать совместно с Заказчиком повторную проверку знаний слушателям, не прошедшим проверку знаний, в срок не позднее одного месяца после первоначальной проверки знаний без взимания дополнительной платы.</w:t>
      </w:r>
    </w:p>
    <w:p w14:paraId="144D26F5" w14:textId="77777777" w:rsidR="00E61DD0" w:rsidRPr="00255994" w:rsidRDefault="00E61DD0" w:rsidP="00E61DD0">
      <w:pPr>
        <w:ind w:firstLine="567"/>
        <w:jc w:val="both"/>
        <w:rPr>
          <w:b/>
          <w:bCs/>
        </w:rPr>
      </w:pPr>
      <w:r w:rsidRPr="00255994">
        <w:rPr>
          <w:b/>
          <w:bCs/>
        </w:rPr>
        <w:t>7. Для оказания услуг исполнитель должен иметь:</w:t>
      </w:r>
    </w:p>
    <w:p w14:paraId="6EDC3AE0" w14:textId="77777777" w:rsidR="00E61DD0" w:rsidRPr="00255994" w:rsidRDefault="00E61DD0" w:rsidP="00E61DD0">
      <w:pPr>
        <w:ind w:firstLine="567"/>
        <w:jc w:val="both"/>
      </w:pPr>
      <w:r w:rsidRPr="00255994">
        <w:t xml:space="preserve">действующую Лицензию </w:t>
      </w:r>
      <w:bookmarkStart w:id="15" w:name="_Hlk160090990"/>
      <w:r w:rsidRPr="00255994">
        <w:t>на осуществление образовательной деятельности по необходимым образовательным программа</w:t>
      </w:r>
      <w:bookmarkEnd w:id="15"/>
      <w:r w:rsidRPr="00255994">
        <w:t xml:space="preserve">м, </w:t>
      </w:r>
      <w:bookmarkStart w:id="16" w:name="_Hlk160091627"/>
      <w:r w:rsidRPr="00255994">
        <w:t>выданную в соответствии с Постановлением Правительства РФ от 18.09.2020 № 1490 «О лицензировании образовательной деятельности»</w:t>
      </w:r>
      <w:bookmarkEnd w:id="16"/>
      <w:r w:rsidRPr="00255994">
        <w:t>.</w:t>
      </w:r>
    </w:p>
    <w:p w14:paraId="11CB9438" w14:textId="77777777" w:rsidR="00E61DD0" w:rsidRPr="00255994" w:rsidRDefault="00E61DD0" w:rsidP="00E61DD0">
      <w:pPr>
        <w:ind w:firstLine="567"/>
        <w:jc w:val="both"/>
      </w:pPr>
      <w:r w:rsidRPr="00255994">
        <w:t xml:space="preserve">Исполнитель должен быть включен в перечень организаций, осуществляющих образовательную деятельность, имеющих дополнительные профессиональные программы в области информационной безопасности, согласованные с ФСТЭК России. </w:t>
      </w:r>
    </w:p>
    <w:p w14:paraId="4A01F119" w14:textId="77777777" w:rsidR="00E61DD0" w:rsidRPr="00255994" w:rsidRDefault="00E61DD0" w:rsidP="00E61DD0">
      <w:pPr>
        <w:ind w:firstLine="567"/>
        <w:jc w:val="both"/>
        <w:rPr>
          <w:i/>
          <w:u w:val="single"/>
        </w:rPr>
      </w:pPr>
      <w:r w:rsidRPr="00255994">
        <w:rPr>
          <w:b/>
        </w:rPr>
        <w:lastRenderedPageBreak/>
        <w:t xml:space="preserve">8. </w:t>
      </w:r>
      <w:r w:rsidRPr="00255994">
        <w:t xml:space="preserve"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  <w:r w:rsidRPr="00255994">
        <w:rPr>
          <w:i/>
          <w:u w:val="single"/>
        </w:rPr>
        <w:t xml:space="preserve">установлено </w:t>
      </w:r>
    </w:p>
    <w:p w14:paraId="478B343B" w14:textId="77777777" w:rsidR="00E61DD0" w:rsidRPr="00255994" w:rsidRDefault="00E61DD0" w:rsidP="00E61DD0">
      <w:pPr>
        <w:ind w:firstLine="567"/>
        <w:jc w:val="both"/>
        <w:rPr>
          <w:i/>
          <w:u w:val="single"/>
        </w:rPr>
      </w:pPr>
      <w:r w:rsidRPr="00255994">
        <w:rPr>
          <w:i/>
          <w:u w:val="single"/>
        </w:rPr>
        <w:t>Исполнитель гарантирует следующее:</w:t>
      </w:r>
    </w:p>
    <w:p w14:paraId="425FA7B5" w14:textId="77777777" w:rsidR="00E61DD0" w:rsidRPr="00255994" w:rsidRDefault="00E61DD0" w:rsidP="00E61DD0">
      <w:pPr>
        <w:ind w:firstLine="567"/>
        <w:jc w:val="both"/>
      </w:pPr>
      <w:r w:rsidRPr="00255994">
        <w:t>- организацию учебного процесса на современном уровне с применением инновационных технологий и методик обучения, с учетом требований законодательных и нормативных актов, принятых в Российской Федерации;</w:t>
      </w:r>
    </w:p>
    <w:p w14:paraId="6AB19049" w14:textId="77777777" w:rsidR="00E61DD0" w:rsidRPr="00255994" w:rsidRDefault="00E61DD0" w:rsidP="00E61DD0">
      <w:pPr>
        <w:ind w:firstLine="567"/>
        <w:jc w:val="both"/>
      </w:pPr>
      <w:r w:rsidRPr="00255994">
        <w:t>- обеспечение надлежащего порядка обработки, безопасности и конфиденциальности персональных данных работников Заказчика;</w:t>
      </w:r>
    </w:p>
    <w:p w14:paraId="38F92FF0" w14:textId="77777777" w:rsidR="00E61DD0" w:rsidRPr="00255994" w:rsidRDefault="00E61DD0" w:rsidP="00E61DD0">
      <w:pPr>
        <w:ind w:firstLine="567"/>
        <w:jc w:val="both"/>
      </w:pPr>
      <w:r w:rsidRPr="00255994">
        <w:t>- оказание услуг в соответствии с требованиями законодательства Российской Федерации, предъявляемые к услугам данного рода, в том числе в соответствии с требованиями:</w:t>
      </w:r>
    </w:p>
    <w:p w14:paraId="4AB0E7D9" w14:textId="77777777" w:rsidR="00E61DD0" w:rsidRPr="00255994" w:rsidRDefault="00E61DD0" w:rsidP="00E61DD0">
      <w:pPr>
        <w:ind w:firstLine="567"/>
        <w:jc w:val="both"/>
      </w:pPr>
      <w:r w:rsidRPr="00255994">
        <w:t>Федерального закона от 27.06.2006 г. № 149-ФЗ «Об информации, информационных технологиях и о защите информации»;</w:t>
      </w:r>
    </w:p>
    <w:p w14:paraId="7FBB4B9E" w14:textId="77777777" w:rsidR="00E61DD0" w:rsidRPr="00255994" w:rsidRDefault="00E61DD0" w:rsidP="00E61DD0">
      <w:pPr>
        <w:ind w:firstLine="567"/>
        <w:jc w:val="both"/>
      </w:pPr>
      <w:r w:rsidRPr="00255994">
        <w:t>Федерального закона от 29.12.2012 № 273-ФЗ «Об образовании в Российской Федерации»;</w:t>
      </w:r>
    </w:p>
    <w:p w14:paraId="4F50D9CB" w14:textId="77777777" w:rsidR="00E61DD0" w:rsidRPr="00255994" w:rsidRDefault="00E61DD0" w:rsidP="00E61DD0">
      <w:pPr>
        <w:ind w:firstLine="567"/>
        <w:jc w:val="both"/>
      </w:pPr>
      <w:r w:rsidRPr="00255994">
        <w:t>Постановление Правительства РФ 18.09.2020 № 1490 «О лицензировании образовательной деятельности»;</w:t>
      </w:r>
    </w:p>
    <w:p w14:paraId="6BC02213" w14:textId="77777777" w:rsidR="00E61DD0" w:rsidRPr="00255994" w:rsidRDefault="00E61DD0" w:rsidP="00E61DD0">
      <w:pPr>
        <w:ind w:firstLine="567"/>
        <w:jc w:val="both"/>
      </w:pPr>
      <w:r w:rsidRPr="00255994">
        <w:t>Указа Президента Российской Федерации от 01.05.2022 № 250 «О дополнительных мерах по обеспечению информационной безопасности Российской Федерации»;</w:t>
      </w:r>
    </w:p>
    <w:p w14:paraId="44E8313B" w14:textId="77777777" w:rsidR="00E61DD0" w:rsidRPr="00255994" w:rsidRDefault="00E61DD0" w:rsidP="00E61DD0">
      <w:pPr>
        <w:ind w:firstLine="567"/>
        <w:jc w:val="both"/>
      </w:pPr>
      <w:r w:rsidRPr="00255994">
        <w:t>Указа Президента Российской Федерации от 30.03.2022 № 166 «О мерах по обеспечению технологической независимости и безопасности критической информационной инфраструктуры Российской Федерации.</w:t>
      </w:r>
    </w:p>
    <w:bookmarkEnd w:id="6"/>
    <w:p w14:paraId="3F5F1FE6" w14:textId="27A46840" w:rsidR="00E45FA9" w:rsidRDefault="00E45FA9" w:rsidP="00E45FA9">
      <w:pPr>
        <w:pStyle w:val="af5"/>
        <w:tabs>
          <w:tab w:val="left" w:pos="426"/>
        </w:tabs>
        <w:ind w:left="0"/>
        <w:rPr>
          <w:b/>
          <w:szCs w:val="28"/>
        </w:rPr>
        <w:sectPr w:rsidR="00E45FA9">
          <w:headerReference w:type="first" r:id="rId12"/>
          <w:pgSz w:w="11906" w:h="16838"/>
          <w:pgMar w:top="851" w:right="567" w:bottom="709" w:left="709" w:header="709" w:footer="709" w:gutter="0"/>
          <w:cols w:space="708"/>
          <w:titlePg/>
          <w:docGrid w:linePitch="360"/>
        </w:sectPr>
      </w:pPr>
    </w:p>
    <w:p w14:paraId="28900EF9" w14:textId="46BED195" w:rsidR="000F42CC" w:rsidRDefault="00F527F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№ </w:t>
      </w:r>
      <w:r w:rsidR="000839DE">
        <w:rPr>
          <w:rFonts w:eastAsia="Calibri"/>
          <w:lang w:eastAsia="en-US"/>
        </w:rPr>
        <w:t>2</w:t>
      </w:r>
    </w:p>
    <w:p w14:paraId="399B362E" w14:textId="53DFB283" w:rsidR="000F42CC" w:rsidRDefault="00F527F6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960A6F">
        <w:rPr>
          <w:rFonts w:eastAsia="Calibri"/>
          <w:lang w:eastAsia="en-US"/>
        </w:rPr>
        <w:t>Договор</w:t>
      </w:r>
      <w:r>
        <w:rPr>
          <w:rFonts w:eastAsia="Calibri"/>
          <w:lang w:eastAsia="en-US"/>
        </w:rPr>
        <w:t xml:space="preserve">у </w:t>
      </w:r>
    </w:p>
    <w:p w14:paraId="2FAD369D" w14:textId="72595393" w:rsidR="000F42CC" w:rsidRDefault="00F527F6">
      <w:pPr>
        <w:ind w:firstLine="567"/>
        <w:jc w:val="right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от «___» _________202</w:t>
      </w:r>
      <w:r w:rsidR="00E45FA9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№</w:t>
      </w:r>
      <w:r w:rsidR="000A7AC7">
        <w:rPr>
          <w:rFonts w:eastAsia="Calibri"/>
          <w:lang w:eastAsia="en-US"/>
        </w:rPr>
        <w:t>0</w:t>
      </w:r>
      <w:r w:rsidR="00E61DD0">
        <w:rPr>
          <w:rFonts w:eastAsia="Calibri"/>
          <w:lang w:eastAsia="en-US"/>
        </w:rPr>
        <w:t>13</w:t>
      </w:r>
      <w:r w:rsidR="000A7AC7">
        <w:rPr>
          <w:rFonts w:eastAsia="Calibri"/>
          <w:lang w:eastAsia="en-US"/>
        </w:rPr>
        <w:t>ЕП/2026</w:t>
      </w:r>
    </w:p>
    <w:p w14:paraId="37972897" w14:textId="77777777" w:rsidR="000F42CC" w:rsidRDefault="00F527F6">
      <w:pPr>
        <w:ind w:firstLine="567"/>
        <w:rPr>
          <w:b/>
        </w:rPr>
      </w:pPr>
      <w:r>
        <w:rPr>
          <w:b/>
        </w:rPr>
        <w:t xml:space="preserve">                                                            </w:t>
      </w:r>
    </w:p>
    <w:p w14:paraId="2314FBF4" w14:textId="77777777" w:rsidR="000F42CC" w:rsidRDefault="00F527F6">
      <w:pPr>
        <w:ind w:firstLine="567"/>
        <w:jc w:val="center"/>
        <w:rPr>
          <w:b/>
        </w:rPr>
      </w:pPr>
      <w:r>
        <w:rPr>
          <w:b/>
        </w:rPr>
        <w:t>Спецификация</w:t>
      </w:r>
    </w:p>
    <w:p w14:paraId="5BEC8D7D" w14:textId="77777777" w:rsidR="00E61DD0" w:rsidRPr="00E61DD0" w:rsidRDefault="00E61DD0" w:rsidP="00E61DD0">
      <w:pPr>
        <w:jc w:val="center"/>
        <w:rPr>
          <w:rFonts w:eastAsia="Calibri"/>
          <w:b/>
          <w:lang w:eastAsia="en-US"/>
        </w:rPr>
      </w:pPr>
      <w:r w:rsidRPr="00E61DD0">
        <w:rPr>
          <w:rFonts w:eastAsia="Calibri"/>
          <w:b/>
          <w:lang w:eastAsia="en-US"/>
        </w:rPr>
        <w:t xml:space="preserve">на оказание образовательных услуг для работников </w:t>
      </w:r>
    </w:p>
    <w:p w14:paraId="1CFCD7C4" w14:textId="77777777" w:rsidR="00E61DD0" w:rsidRPr="00E61DD0" w:rsidRDefault="00E61DD0" w:rsidP="00E61DD0">
      <w:pPr>
        <w:jc w:val="center"/>
        <w:rPr>
          <w:rFonts w:eastAsia="Calibri"/>
          <w:b/>
          <w:lang w:eastAsia="en-US"/>
        </w:rPr>
      </w:pPr>
      <w:r w:rsidRPr="00E61DD0">
        <w:rPr>
          <w:rFonts w:eastAsia="Calibri"/>
          <w:b/>
          <w:lang w:eastAsia="en-US"/>
        </w:rPr>
        <w:t>ФГБУ «САЦ Минэнерго России» по программе переподготовки</w:t>
      </w:r>
    </w:p>
    <w:p w14:paraId="70B61535" w14:textId="2AEE4E80" w:rsidR="004D3502" w:rsidRDefault="00E61DD0" w:rsidP="00E61DD0">
      <w:pPr>
        <w:jc w:val="center"/>
        <w:rPr>
          <w:rFonts w:eastAsia="Calibri"/>
          <w:b/>
          <w:lang w:eastAsia="en-US"/>
        </w:rPr>
      </w:pPr>
      <w:r w:rsidRPr="00E61DD0">
        <w:rPr>
          <w:rFonts w:eastAsia="Calibri"/>
          <w:b/>
          <w:lang w:eastAsia="en-US"/>
        </w:rPr>
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тайну»</w:t>
      </w:r>
    </w:p>
    <w:p w14:paraId="49D0B705" w14:textId="77777777" w:rsidR="00E45FA9" w:rsidRDefault="00E45FA9" w:rsidP="00E45FA9">
      <w:pPr>
        <w:jc w:val="center"/>
        <w:rPr>
          <w:rFonts w:eastAsia="Calibri"/>
          <w:b/>
          <w:lang w:eastAsia="en-US"/>
        </w:rPr>
      </w:pPr>
    </w:p>
    <w:tbl>
      <w:tblPr>
        <w:tblW w:w="104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764"/>
        <w:gridCol w:w="1136"/>
        <w:gridCol w:w="1089"/>
        <w:gridCol w:w="1717"/>
        <w:gridCol w:w="1688"/>
      </w:tblGrid>
      <w:tr w:rsidR="007544EC" w14:paraId="05B3BFE6" w14:textId="3E61ADE5" w:rsidTr="00E45FA9">
        <w:trPr>
          <w:trHeight w:val="6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7BA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5885687D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29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Наименование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303" w14:textId="6CF2E2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544EC">
              <w:rPr>
                <w:rFonts w:eastAsia="Calibri"/>
                <w:b/>
                <w:bCs/>
                <w:lang w:eastAsia="en-US"/>
              </w:rPr>
              <w:t>Ед. изм.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FFE" w14:textId="75B75CDC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Кол-во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44124" w14:textId="77777777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Цена за ед. изм. (руб.), в т.ч. НДС/ НДС не обл.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8F08D" w14:textId="4EE25131" w:rsidR="007544EC" w:rsidRDefault="007544E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Общая стоимость</w:t>
            </w:r>
          </w:p>
        </w:tc>
      </w:tr>
      <w:tr w:rsidR="00E45FA9" w14:paraId="6C4979C4" w14:textId="77777777" w:rsidTr="00E45FA9">
        <w:trPr>
          <w:trHeight w:val="375"/>
        </w:trPr>
        <w:tc>
          <w:tcPr>
            <w:tcW w:w="10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C32" w14:textId="5E143734" w:rsidR="00E45FA9" w:rsidRDefault="00E45F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Оказание услуг в 2026 году</w:t>
            </w:r>
          </w:p>
        </w:tc>
      </w:tr>
      <w:tr w:rsidR="004D3502" w14:paraId="30716535" w14:textId="23111A34" w:rsidTr="00E45FA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869" w14:textId="77777777" w:rsidR="004D3502" w:rsidRDefault="004D3502" w:rsidP="004D35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A888B" w14:textId="699E90E2" w:rsidR="00E61DD0" w:rsidRPr="00E61DD0" w:rsidRDefault="00E61DD0" w:rsidP="00E61DD0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E61DD0">
              <w:rPr>
                <w:bCs/>
              </w:rPr>
              <w:t xml:space="preserve">казание образовательных услуг для работников </w:t>
            </w:r>
          </w:p>
          <w:p w14:paraId="5A152A1D" w14:textId="77777777" w:rsidR="00E61DD0" w:rsidRPr="00E61DD0" w:rsidRDefault="00E61DD0" w:rsidP="00E61DD0">
            <w:pPr>
              <w:jc w:val="both"/>
              <w:rPr>
                <w:bCs/>
              </w:rPr>
            </w:pPr>
            <w:r w:rsidRPr="00E61DD0">
              <w:rPr>
                <w:bCs/>
              </w:rPr>
              <w:t>ФГБУ «САЦ Минэнерго России» по программе переподготовки</w:t>
            </w:r>
          </w:p>
          <w:p w14:paraId="29DF0447" w14:textId="78FD90C5" w:rsidR="004D3502" w:rsidRDefault="00E61DD0" w:rsidP="00E61DD0">
            <w:pPr>
              <w:jc w:val="both"/>
              <w:rPr>
                <w:rFonts w:eastAsia="Calibri"/>
                <w:lang w:eastAsia="en-US"/>
              </w:rPr>
            </w:pPr>
            <w:r w:rsidRPr="00E61DD0">
              <w:rPr>
                <w:bCs/>
              </w:rPr>
      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35A" w14:textId="0D9DB028" w:rsidR="004D3502" w:rsidRDefault="00C42DD0" w:rsidP="004D35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28C" w14:textId="219BA891" w:rsidR="004D3502" w:rsidRDefault="00C42DD0" w:rsidP="004D35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9860" w14:textId="77777777" w:rsidR="004D3502" w:rsidRDefault="004D3502" w:rsidP="004D35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1395" w14:textId="77777777" w:rsidR="004D3502" w:rsidRDefault="004D3502" w:rsidP="004D350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45FA9" w14:paraId="5118BF45" w14:textId="77777777" w:rsidTr="00E45FA9">
        <w:tc>
          <w:tcPr>
            <w:tcW w:w="8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532" w14:textId="42EDD8F9" w:rsidR="00E45FA9" w:rsidRPr="00E45FA9" w:rsidRDefault="00E45FA9" w:rsidP="00E45FA9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E45FA9">
              <w:rPr>
                <w:rFonts w:eastAsia="Calibri"/>
                <w:b/>
                <w:bCs/>
                <w:lang w:eastAsia="en-US"/>
              </w:rPr>
              <w:t>ИТОГО НА 2026 ГОД: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A0E70" w14:textId="77777777" w:rsidR="00E45FA9" w:rsidRDefault="00E45FA9" w:rsidP="004D350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D7958B2" w14:textId="3A961667" w:rsidR="000F42CC" w:rsidRDefault="000F42CC">
      <w:pPr>
        <w:jc w:val="both"/>
        <w:rPr>
          <w:rFonts w:eastAsia="Calibri"/>
          <w:b/>
          <w:bCs/>
          <w:lang w:eastAsia="en-US"/>
        </w:rPr>
      </w:pPr>
    </w:p>
    <w:p w14:paraId="159FC02C" w14:textId="757B3BF2" w:rsidR="00E45FA9" w:rsidRPr="0052626D" w:rsidRDefault="00E45FA9" w:rsidP="00E45FA9">
      <w:pPr>
        <w:ind w:left="142" w:firstLine="709"/>
        <w:jc w:val="both"/>
        <w:rPr>
          <w:rFonts w:eastAsia="Calibri"/>
          <w:bCs/>
          <w:i/>
          <w:iCs/>
          <w:shd w:val="clear" w:color="auto" w:fill="FFFFFF"/>
        </w:rPr>
      </w:pPr>
      <w:r w:rsidRPr="00E45FA9">
        <w:rPr>
          <w:rFonts w:eastAsia="Calibri"/>
          <w:bCs/>
          <w:i/>
          <w:iCs/>
          <w:u w:val="single"/>
          <w:shd w:val="clear" w:color="auto" w:fill="FFFFFF"/>
        </w:rPr>
        <w:t xml:space="preserve">Цена Договора </w:t>
      </w:r>
      <w:r w:rsidRPr="0052626D">
        <w:rPr>
          <w:rFonts w:eastAsia="Calibri"/>
          <w:bCs/>
          <w:i/>
          <w:iCs/>
          <w:shd w:val="clear" w:color="auto" w:fill="FFFFFF"/>
        </w:rPr>
        <w:t xml:space="preserve">составляет                     </w:t>
      </w:r>
      <w:proofErr w:type="gramStart"/>
      <w:r w:rsidRPr="0052626D">
        <w:rPr>
          <w:rFonts w:eastAsia="Calibri"/>
          <w:bCs/>
          <w:i/>
          <w:iCs/>
          <w:shd w:val="clear" w:color="auto" w:fill="FFFFFF"/>
        </w:rPr>
        <w:t xml:space="preserve">   (</w:t>
      </w:r>
      <w:proofErr w:type="gramEnd"/>
      <w:r w:rsidRPr="0052626D">
        <w:rPr>
          <w:rFonts w:eastAsia="Calibri"/>
          <w:bCs/>
          <w:i/>
          <w:iCs/>
          <w:shd w:val="clear" w:color="auto" w:fill="FFFFFF"/>
        </w:rPr>
        <w:t xml:space="preserve">                     ) рублей    копеек, включая НДС % (в случае, если Исполнитель имеет право на освобождение от уплаты НДС, то слова «включая НДС __ %» заменяются словами «НДС не облагается на основании_____»).</w:t>
      </w:r>
    </w:p>
    <w:sectPr w:rsidR="00E45FA9" w:rsidRPr="0052626D">
      <w:pgSz w:w="11906" w:h="16838"/>
      <w:pgMar w:top="851" w:right="567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2DCC" w14:textId="77777777" w:rsidR="00313B50" w:rsidRDefault="00313B50">
      <w:r>
        <w:separator/>
      </w:r>
    </w:p>
  </w:endnote>
  <w:endnote w:type="continuationSeparator" w:id="0">
    <w:p w14:paraId="6342201D" w14:textId="77777777" w:rsidR="00313B50" w:rsidRDefault="0031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51F4" w14:textId="77777777" w:rsidR="00313B50" w:rsidRDefault="00313B50">
      <w:r>
        <w:separator/>
      </w:r>
    </w:p>
  </w:footnote>
  <w:footnote w:type="continuationSeparator" w:id="0">
    <w:p w14:paraId="79A54277" w14:textId="77777777" w:rsidR="00313B50" w:rsidRDefault="0031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398" w14:textId="77777777" w:rsidR="000F42CC" w:rsidRDefault="000F42CC">
    <w:pPr>
      <w:pStyle w:val="ae"/>
      <w:jc w:val="right"/>
      <w:rPr>
        <w:i/>
        <w:iCs/>
      </w:rPr>
    </w:pPr>
  </w:p>
  <w:p w14:paraId="0BA21175" w14:textId="74F70183" w:rsidR="000F42CC" w:rsidRDefault="00960A6F">
    <w:pPr>
      <w:pStyle w:val="ae"/>
      <w:jc w:val="right"/>
      <w:rPr>
        <w:i/>
        <w:iCs/>
      </w:rPr>
    </w:pPr>
    <w:r>
      <w:rPr>
        <w:i/>
        <w:iCs/>
      </w:rPr>
      <w:t>Договор</w:t>
    </w:r>
    <w:r w:rsidR="00CC0362">
      <w:rPr>
        <w:i/>
        <w:iCs/>
      </w:rPr>
      <w:t xml:space="preserve"> заключен в электронной форме</w:t>
    </w:r>
  </w:p>
  <w:p w14:paraId="7F9A2517" w14:textId="77777777" w:rsidR="000F42CC" w:rsidRDefault="000F42C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D3C9E"/>
    <w:multiLevelType w:val="singleLevel"/>
    <w:tmpl w:val="AF0D3C9E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C9072E37"/>
    <w:multiLevelType w:val="multilevel"/>
    <w:tmpl w:val="C9072E37"/>
    <w:lvl w:ilvl="0">
      <w:start w:val="13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000002"/>
    <w:multiLevelType w:val="multi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hint="default"/>
        <w:b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>
        <w:rFonts w:hint="default"/>
      </w:rPr>
    </w:lvl>
  </w:abstractNum>
  <w:abstractNum w:abstractNumId="3" w15:restartNumberingAfterBreak="0">
    <w:nsid w:val="01332D50"/>
    <w:multiLevelType w:val="hybridMultilevel"/>
    <w:tmpl w:val="D8B41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3F1F80"/>
    <w:multiLevelType w:val="hybridMultilevel"/>
    <w:tmpl w:val="12B0335C"/>
    <w:lvl w:ilvl="0" w:tplc="A7FAA2A0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DEC40B6"/>
    <w:multiLevelType w:val="hybridMultilevel"/>
    <w:tmpl w:val="A954A60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AD5F04"/>
    <w:multiLevelType w:val="multilevel"/>
    <w:tmpl w:val="11AD5F0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7" w15:restartNumberingAfterBreak="0">
    <w:nsid w:val="14C5067D"/>
    <w:multiLevelType w:val="hybridMultilevel"/>
    <w:tmpl w:val="5350875C"/>
    <w:lvl w:ilvl="0" w:tplc="126049EA">
      <w:start w:val="1"/>
      <w:numFmt w:val="bullet"/>
      <w:lvlText w:val="-"/>
      <w:lvlJc w:val="left"/>
      <w:pPr>
        <w:ind w:left="1290" w:hanging="360"/>
      </w:pPr>
      <w:rPr>
        <w:rFonts w:ascii="Calibri" w:eastAsia="Times New Roman" w:hAnsi="Calibri" w:cs="Times New Roman" w:hint="default"/>
        <w:b w:val="0"/>
        <w:color w:val="1F497D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264C6F3F"/>
    <w:multiLevelType w:val="hybridMultilevel"/>
    <w:tmpl w:val="38EA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3B2F"/>
    <w:multiLevelType w:val="hybridMultilevel"/>
    <w:tmpl w:val="57FE256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92A7A0B"/>
    <w:multiLevelType w:val="hybridMultilevel"/>
    <w:tmpl w:val="B3D6A4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5B3392"/>
    <w:multiLevelType w:val="hybridMultilevel"/>
    <w:tmpl w:val="14C8B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A5AB7"/>
    <w:multiLevelType w:val="hybridMultilevel"/>
    <w:tmpl w:val="AEC8B584"/>
    <w:lvl w:ilvl="0" w:tplc="A99E998C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641DE6"/>
    <w:multiLevelType w:val="hybridMultilevel"/>
    <w:tmpl w:val="C6D452B6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99E998C">
      <w:start w:val="1"/>
      <w:numFmt w:val="bullet"/>
      <w:lvlText w:val="-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1D1FEF"/>
    <w:multiLevelType w:val="multilevel"/>
    <w:tmpl w:val="A978DEB0"/>
    <w:name w:val="Нумерованный список 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5" w15:restartNumberingAfterBreak="0">
    <w:nsid w:val="435C55E7"/>
    <w:multiLevelType w:val="hybridMultilevel"/>
    <w:tmpl w:val="C43A57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16" w15:restartNumberingAfterBreak="0">
    <w:nsid w:val="470F5E24"/>
    <w:multiLevelType w:val="multilevel"/>
    <w:tmpl w:val="470F5E24"/>
    <w:lvl w:ilvl="0">
      <w:start w:val="8"/>
      <w:numFmt w:val="decimal"/>
      <w:lvlText w:val="%1."/>
      <w:lvlJc w:val="left"/>
      <w:pPr>
        <w:ind w:left="3621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189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609" w:hanging="1080"/>
      </w:pPr>
    </w:lvl>
    <w:lvl w:ilvl="5">
      <w:start w:val="1"/>
      <w:numFmt w:val="decimal"/>
      <w:lvlText w:val="%1.%2.%3.%4.%5.%6."/>
      <w:lvlJc w:val="left"/>
      <w:pPr>
        <w:ind w:left="7176" w:hanging="1080"/>
      </w:pPr>
    </w:lvl>
    <w:lvl w:ilvl="6">
      <w:start w:val="1"/>
      <w:numFmt w:val="decimal"/>
      <w:lvlText w:val="%1.%2.%3.%4.%5.%6.%7."/>
      <w:lvlJc w:val="left"/>
      <w:pPr>
        <w:ind w:left="8103" w:hanging="1440"/>
      </w:pPr>
    </w:lvl>
    <w:lvl w:ilvl="7">
      <w:start w:val="1"/>
      <w:numFmt w:val="decimal"/>
      <w:lvlText w:val="%1.%2.%3.%4.%5.%6.%7.%8."/>
      <w:lvlJc w:val="left"/>
      <w:pPr>
        <w:ind w:left="8670" w:hanging="1440"/>
      </w:pPr>
    </w:lvl>
    <w:lvl w:ilvl="8">
      <w:start w:val="1"/>
      <w:numFmt w:val="decimal"/>
      <w:lvlText w:val="%1.%2.%3.%4.%5.%6.%7.%8.%9."/>
      <w:lvlJc w:val="left"/>
      <w:pPr>
        <w:ind w:left="9597" w:hanging="1800"/>
      </w:pPr>
    </w:lvl>
  </w:abstractNum>
  <w:abstractNum w:abstractNumId="17" w15:restartNumberingAfterBreak="0">
    <w:nsid w:val="4AE21562"/>
    <w:multiLevelType w:val="hybridMultilevel"/>
    <w:tmpl w:val="D99270DA"/>
    <w:lvl w:ilvl="0" w:tplc="8102ABE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26049EA">
      <w:start w:val="1"/>
      <w:numFmt w:val="bullet"/>
      <w:lvlText w:val="-"/>
      <w:lvlJc w:val="left"/>
      <w:pPr>
        <w:ind w:left="1505" w:hanging="360"/>
      </w:pPr>
      <w:rPr>
        <w:rFonts w:ascii="Calibri" w:eastAsia="Times New Roman" w:hAnsi="Calibri" w:cs="Times New Roman" w:hint="default"/>
        <w:b w:val="0"/>
        <w:color w:val="1F497D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54B5581"/>
    <w:multiLevelType w:val="multilevel"/>
    <w:tmpl w:val="9F8A1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6500E56"/>
    <w:multiLevelType w:val="multilevel"/>
    <w:tmpl w:val="A8F0A5FC"/>
    <w:lvl w:ilvl="0">
      <w:start w:val="1"/>
      <w:numFmt w:val="decimal"/>
      <w:lvlText w:val="%1."/>
      <w:lvlJc w:val="left"/>
      <w:pPr>
        <w:ind w:left="3338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0" w15:restartNumberingAfterBreak="0">
    <w:nsid w:val="59834619"/>
    <w:multiLevelType w:val="hybridMultilevel"/>
    <w:tmpl w:val="B01818E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5EF93765"/>
    <w:multiLevelType w:val="multilevel"/>
    <w:tmpl w:val="5EF93765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2" w15:restartNumberingAfterBreak="0">
    <w:nsid w:val="5F2E2176"/>
    <w:multiLevelType w:val="hybridMultilevel"/>
    <w:tmpl w:val="997A43E0"/>
    <w:lvl w:ilvl="0" w:tplc="7390F71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11952F2"/>
    <w:multiLevelType w:val="hybridMultilevel"/>
    <w:tmpl w:val="8AB0FFAE"/>
    <w:lvl w:ilvl="0" w:tplc="126049EA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color w:val="1F497D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791125"/>
    <w:multiLevelType w:val="multilevel"/>
    <w:tmpl w:val="8DF801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snapToGrid w:val="0"/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067679"/>
    <w:multiLevelType w:val="hybridMultilevel"/>
    <w:tmpl w:val="D3F6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55F08"/>
    <w:multiLevelType w:val="hybridMultilevel"/>
    <w:tmpl w:val="086EB8E2"/>
    <w:lvl w:ilvl="0" w:tplc="A99E998C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1B03C0"/>
    <w:multiLevelType w:val="multilevel"/>
    <w:tmpl w:val="24F2DD38"/>
    <w:lvl w:ilvl="0">
      <w:start w:val="1"/>
      <w:numFmt w:val="decimal"/>
      <w:lvlText w:val="%1."/>
      <w:lvlJc w:val="left"/>
      <w:pPr>
        <w:ind w:left="864" w:hanging="864"/>
      </w:pPr>
    </w:lvl>
    <w:lvl w:ilvl="1">
      <w:start w:val="8"/>
      <w:numFmt w:val="decimal"/>
      <w:lvlText w:val="%1.%2."/>
      <w:lvlJc w:val="left"/>
      <w:pPr>
        <w:ind w:left="864" w:hanging="864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28" w15:restartNumberingAfterBreak="0">
    <w:nsid w:val="719D6379"/>
    <w:multiLevelType w:val="hybridMultilevel"/>
    <w:tmpl w:val="C6E6E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0468F"/>
    <w:multiLevelType w:val="hybridMultilevel"/>
    <w:tmpl w:val="2A9059DE"/>
    <w:lvl w:ilvl="0" w:tplc="19BCBE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A8211AC"/>
    <w:multiLevelType w:val="multilevel"/>
    <w:tmpl w:val="A8F0A5FC"/>
    <w:lvl w:ilvl="0">
      <w:start w:val="1"/>
      <w:numFmt w:val="decimal"/>
      <w:lvlText w:val="%1."/>
      <w:lvlJc w:val="left"/>
      <w:pPr>
        <w:ind w:left="3338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7"/>
  </w:num>
  <w:num w:numId="24">
    <w:abstractNumId w:val="9"/>
  </w:num>
  <w:num w:numId="25">
    <w:abstractNumId w:val="22"/>
  </w:num>
  <w:num w:numId="26">
    <w:abstractNumId w:val="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70"/>
    <w:rsid w:val="000039FF"/>
    <w:rsid w:val="0001213A"/>
    <w:rsid w:val="000126A1"/>
    <w:rsid w:val="00012DF8"/>
    <w:rsid w:val="00021DDB"/>
    <w:rsid w:val="00023231"/>
    <w:rsid w:val="00031B84"/>
    <w:rsid w:val="000426AE"/>
    <w:rsid w:val="00046420"/>
    <w:rsid w:val="00047D6C"/>
    <w:rsid w:val="0005307A"/>
    <w:rsid w:val="00060547"/>
    <w:rsid w:val="00065288"/>
    <w:rsid w:val="000674A1"/>
    <w:rsid w:val="0008202C"/>
    <w:rsid w:val="000839DE"/>
    <w:rsid w:val="0008739C"/>
    <w:rsid w:val="0008782E"/>
    <w:rsid w:val="0009002F"/>
    <w:rsid w:val="00093EDB"/>
    <w:rsid w:val="000A3516"/>
    <w:rsid w:val="000A52A9"/>
    <w:rsid w:val="000A7AC7"/>
    <w:rsid w:val="000B0A80"/>
    <w:rsid w:val="000B0DC3"/>
    <w:rsid w:val="000B3890"/>
    <w:rsid w:val="000B602E"/>
    <w:rsid w:val="000C4122"/>
    <w:rsid w:val="000C4793"/>
    <w:rsid w:val="000D0C30"/>
    <w:rsid w:val="000D2F59"/>
    <w:rsid w:val="000D4523"/>
    <w:rsid w:val="000E0DBF"/>
    <w:rsid w:val="000E4E01"/>
    <w:rsid w:val="000E5A73"/>
    <w:rsid w:val="000E6761"/>
    <w:rsid w:val="000E766E"/>
    <w:rsid w:val="000F42CC"/>
    <w:rsid w:val="000F6434"/>
    <w:rsid w:val="000F740B"/>
    <w:rsid w:val="00102AB8"/>
    <w:rsid w:val="00113B89"/>
    <w:rsid w:val="00117721"/>
    <w:rsid w:val="00121883"/>
    <w:rsid w:val="001279A3"/>
    <w:rsid w:val="00142F13"/>
    <w:rsid w:val="00145A83"/>
    <w:rsid w:val="0015467A"/>
    <w:rsid w:val="00157D9C"/>
    <w:rsid w:val="00166D87"/>
    <w:rsid w:val="0017190E"/>
    <w:rsid w:val="001755A7"/>
    <w:rsid w:val="00181F03"/>
    <w:rsid w:val="001860EB"/>
    <w:rsid w:val="00196901"/>
    <w:rsid w:val="001A1D63"/>
    <w:rsid w:val="001A3F9C"/>
    <w:rsid w:val="001B1051"/>
    <w:rsid w:val="001B7E8D"/>
    <w:rsid w:val="001C1626"/>
    <w:rsid w:val="001D768A"/>
    <w:rsid w:val="001D7E12"/>
    <w:rsid w:val="001E1C6D"/>
    <w:rsid w:val="001E71F0"/>
    <w:rsid w:val="001F1254"/>
    <w:rsid w:val="001F3C17"/>
    <w:rsid w:val="001F617B"/>
    <w:rsid w:val="0020064F"/>
    <w:rsid w:val="00207F73"/>
    <w:rsid w:val="0021102A"/>
    <w:rsid w:val="00214F51"/>
    <w:rsid w:val="00221265"/>
    <w:rsid w:val="00221FF3"/>
    <w:rsid w:val="00230FB9"/>
    <w:rsid w:val="002313C1"/>
    <w:rsid w:val="002361E0"/>
    <w:rsid w:val="002454FB"/>
    <w:rsid w:val="00247207"/>
    <w:rsid w:val="00260900"/>
    <w:rsid w:val="0026371F"/>
    <w:rsid w:val="0028119E"/>
    <w:rsid w:val="002A1E6F"/>
    <w:rsid w:val="002C3429"/>
    <w:rsid w:val="002C5D2F"/>
    <w:rsid w:val="002D38E0"/>
    <w:rsid w:val="002D4068"/>
    <w:rsid w:val="002D4860"/>
    <w:rsid w:val="002E0D96"/>
    <w:rsid w:val="002E243B"/>
    <w:rsid w:val="002E5F39"/>
    <w:rsid w:val="002F7E0D"/>
    <w:rsid w:val="0030550F"/>
    <w:rsid w:val="00306238"/>
    <w:rsid w:val="00311023"/>
    <w:rsid w:val="00311665"/>
    <w:rsid w:val="0031333D"/>
    <w:rsid w:val="00313B50"/>
    <w:rsid w:val="00320862"/>
    <w:rsid w:val="00327E13"/>
    <w:rsid w:val="0033005E"/>
    <w:rsid w:val="0033622D"/>
    <w:rsid w:val="0036129A"/>
    <w:rsid w:val="0036185E"/>
    <w:rsid w:val="00386688"/>
    <w:rsid w:val="00391794"/>
    <w:rsid w:val="00391F1A"/>
    <w:rsid w:val="003A143A"/>
    <w:rsid w:val="003D4C80"/>
    <w:rsid w:val="003E00B0"/>
    <w:rsid w:val="003F0C73"/>
    <w:rsid w:val="003F6F29"/>
    <w:rsid w:val="00404C99"/>
    <w:rsid w:val="00411378"/>
    <w:rsid w:val="004179F8"/>
    <w:rsid w:val="00420998"/>
    <w:rsid w:val="00424893"/>
    <w:rsid w:val="0042538C"/>
    <w:rsid w:val="00426D25"/>
    <w:rsid w:val="00430A86"/>
    <w:rsid w:val="00431A47"/>
    <w:rsid w:val="004363BB"/>
    <w:rsid w:val="00461C5A"/>
    <w:rsid w:val="00464B9C"/>
    <w:rsid w:val="00471B1C"/>
    <w:rsid w:val="004764C8"/>
    <w:rsid w:val="004961BA"/>
    <w:rsid w:val="0049785F"/>
    <w:rsid w:val="004A13AA"/>
    <w:rsid w:val="004A389B"/>
    <w:rsid w:val="004A4EB1"/>
    <w:rsid w:val="004B21A0"/>
    <w:rsid w:val="004C6008"/>
    <w:rsid w:val="004C6DBD"/>
    <w:rsid w:val="004D3502"/>
    <w:rsid w:val="004D5C39"/>
    <w:rsid w:val="004D7092"/>
    <w:rsid w:val="004E1CAD"/>
    <w:rsid w:val="004E4BFD"/>
    <w:rsid w:val="004E507F"/>
    <w:rsid w:val="004E5310"/>
    <w:rsid w:val="004F695D"/>
    <w:rsid w:val="005068F5"/>
    <w:rsid w:val="00507025"/>
    <w:rsid w:val="00511146"/>
    <w:rsid w:val="005149DF"/>
    <w:rsid w:val="0052470D"/>
    <w:rsid w:val="0052626D"/>
    <w:rsid w:val="005353F8"/>
    <w:rsid w:val="00536A49"/>
    <w:rsid w:val="005411EC"/>
    <w:rsid w:val="00574BB7"/>
    <w:rsid w:val="00585D9C"/>
    <w:rsid w:val="0058754D"/>
    <w:rsid w:val="005A528E"/>
    <w:rsid w:val="005C0501"/>
    <w:rsid w:val="005C5F6C"/>
    <w:rsid w:val="005C6308"/>
    <w:rsid w:val="005C6558"/>
    <w:rsid w:val="005E2CE9"/>
    <w:rsid w:val="005F4FA1"/>
    <w:rsid w:val="005F5D3C"/>
    <w:rsid w:val="00604474"/>
    <w:rsid w:val="00605CD0"/>
    <w:rsid w:val="0061034F"/>
    <w:rsid w:val="00617BE8"/>
    <w:rsid w:val="00621256"/>
    <w:rsid w:val="00625C6C"/>
    <w:rsid w:val="0063089F"/>
    <w:rsid w:val="0064010D"/>
    <w:rsid w:val="00640FCB"/>
    <w:rsid w:val="00643761"/>
    <w:rsid w:val="00646787"/>
    <w:rsid w:val="006479EB"/>
    <w:rsid w:val="00651C05"/>
    <w:rsid w:val="006542C6"/>
    <w:rsid w:val="00657C32"/>
    <w:rsid w:val="006616FD"/>
    <w:rsid w:val="00661ABF"/>
    <w:rsid w:val="00665314"/>
    <w:rsid w:val="006712A4"/>
    <w:rsid w:val="00676C13"/>
    <w:rsid w:val="006971BC"/>
    <w:rsid w:val="006B414C"/>
    <w:rsid w:val="006B56CD"/>
    <w:rsid w:val="006B6051"/>
    <w:rsid w:val="006B6C10"/>
    <w:rsid w:val="006F1D8C"/>
    <w:rsid w:val="00702725"/>
    <w:rsid w:val="00705744"/>
    <w:rsid w:val="00707ACC"/>
    <w:rsid w:val="00723BB3"/>
    <w:rsid w:val="00726BA2"/>
    <w:rsid w:val="007351A4"/>
    <w:rsid w:val="007376D5"/>
    <w:rsid w:val="00751AD7"/>
    <w:rsid w:val="00753A7C"/>
    <w:rsid w:val="00753BC1"/>
    <w:rsid w:val="007544EC"/>
    <w:rsid w:val="00755710"/>
    <w:rsid w:val="00756CFC"/>
    <w:rsid w:val="00775AFC"/>
    <w:rsid w:val="00792270"/>
    <w:rsid w:val="0079404D"/>
    <w:rsid w:val="00795951"/>
    <w:rsid w:val="00795C11"/>
    <w:rsid w:val="00797FC0"/>
    <w:rsid w:val="007A091E"/>
    <w:rsid w:val="007C02C3"/>
    <w:rsid w:val="007C34C5"/>
    <w:rsid w:val="007E3911"/>
    <w:rsid w:val="007E78DF"/>
    <w:rsid w:val="007F140C"/>
    <w:rsid w:val="007F29E0"/>
    <w:rsid w:val="007F2E58"/>
    <w:rsid w:val="007F3C11"/>
    <w:rsid w:val="0080487A"/>
    <w:rsid w:val="00807226"/>
    <w:rsid w:val="00824E72"/>
    <w:rsid w:val="00824F0D"/>
    <w:rsid w:val="008263C0"/>
    <w:rsid w:val="00827FFE"/>
    <w:rsid w:val="00837D49"/>
    <w:rsid w:val="00861E77"/>
    <w:rsid w:val="0086259A"/>
    <w:rsid w:val="00864C0A"/>
    <w:rsid w:val="0086625F"/>
    <w:rsid w:val="0086663A"/>
    <w:rsid w:val="00873D13"/>
    <w:rsid w:val="008778A9"/>
    <w:rsid w:val="00883814"/>
    <w:rsid w:val="00886234"/>
    <w:rsid w:val="00887FE5"/>
    <w:rsid w:val="008936F2"/>
    <w:rsid w:val="008B02B9"/>
    <w:rsid w:val="008B2213"/>
    <w:rsid w:val="008C1EB5"/>
    <w:rsid w:val="008E1BAB"/>
    <w:rsid w:val="008E722F"/>
    <w:rsid w:val="008E72A9"/>
    <w:rsid w:val="008F2033"/>
    <w:rsid w:val="008F3B34"/>
    <w:rsid w:val="009069BF"/>
    <w:rsid w:val="00912B81"/>
    <w:rsid w:val="00916681"/>
    <w:rsid w:val="0092026D"/>
    <w:rsid w:val="009251AB"/>
    <w:rsid w:val="0093263F"/>
    <w:rsid w:val="00933599"/>
    <w:rsid w:val="00933F49"/>
    <w:rsid w:val="00937670"/>
    <w:rsid w:val="00942D9B"/>
    <w:rsid w:val="00953495"/>
    <w:rsid w:val="00955877"/>
    <w:rsid w:val="00956166"/>
    <w:rsid w:val="00960A6F"/>
    <w:rsid w:val="009711A7"/>
    <w:rsid w:val="00971857"/>
    <w:rsid w:val="00972399"/>
    <w:rsid w:val="009729DB"/>
    <w:rsid w:val="00973F13"/>
    <w:rsid w:val="009878B1"/>
    <w:rsid w:val="009B0C56"/>
    <w:rsid w:val="009B2C76"/>
    <w:rsid w:val="009B3BB9"/>
    <w:rsid w:val="009B5A56"/>
    <w:rsid w:val="009C0BCC"/>
    <w:rsid w:val="009C274A"/>
    <w:rsid w:val="009C5EF2"/>
    <w:rsid w:val="009D1929"/>
    <w:rsid w:val="009D7196"/>
    <w:rsid w:val="009E23B6"/>
    <w:rsid w:val="00A108E1"/>
    <w:rsid w:val="00A110B8"/>
    <w:rsid w:val="00A12692"/>
    <w:rsid w:val="00A2288B"/>
    <w:rsid w:val="00A34AA0"/>
    <w:rsid w:val="00A35278"/>
    <w:rsid w:val="00A641EF"/>
    <w:rsid w:val="00A64DD6"/>
    <w:rsid w:val="00A6521D"/>
    <w:rsid w:val="00A66548"/>
    <w:rsid w:val="00A724BF"/>
    <w:rsid w:val="00A824F9"/>
    <w:rsid w:val="00A84080"/>
    <w:rsid w:val="00AC12A9"/>
    <w:rsid w:val="00AD6109"/>
    <w:rsid w:val="00AD7750"/>
    <w:rsid w:val="00AF11A9"/>
    <w:rsid w:val="00AF1BB7"/>
    <w:rsid w:val="00AF7B42"/>
    <w:rsid w:val="00B00DB6"/>
    <w:rsid w:val="00B1489E"/>
    <w:rsid w:val="00B14FB6"/>
    <w:rsid w:val="00B15687"/>
    <w:rsid w:val="00B178A5"/>
    <w:rsid w:val="00B24B6F"/>
    <w:rsid w:val="00B260BE"/>
    <w:rsid w:val="00B333E2"/>
    <w:rsid w:val="00B35834"/>
    <w:rsid w:val="00B41044"/>
    <w:rsid w:val="00B424CA"/>
    <w:rsid w:val="00B43D84"/>
    <w:rsid w:val="00B45D9B"/>
    <w:rsid w:val="00B539E8"/>
    <w:rsid w:val="00B5660B"/>
    <w:rsid w:val="00B834A0"/>
    <w:rsid w:val="00B91249"/>
    <w:rsid w:val="00B93D75"/>
    <w:rsid w:val="00BA6878"/>
    <w:rsid w:val="00BB20F3"/>
    <w:rsid w:val="00BB50E0"/>
    <w:rsid w:val="00BC5E8B"/>
    <w:rsid w:val="00BD13B2"/>
    <w:rsid w:val="00BD1D7A"/>
    <w:rsid w:val="00BD6C31"/>
    <w:rsid w:val="00BE63C1"/>
    <w:rsid w:val="00BE7CBB"/>
    <w:rsid w:val="00BF2EE1"/>
    <w:rsid w:val="00BF3885"/>
    <w:rsid w:val="00BF4474"/>
    <w:rsid w:val="00BF6D7D"/>
    <w:rsid w:val="00C243D4"/>
    <w:rsid w:val="00C272A1"/>
    <w:rsid w:val="00C273F6"/>
    <w:rsid w:val="00C3483C"/>
    <w:rsid w:val="00C42DD0"/>
    <w:rsid w:val="00C456D3"/>
    <w:rsid w:val="00C47240"/>
    <w:rsid w:val="00C545CC"/>
    <w:rsid w:val="00C57C00"/>
    <w:rsid w:val="00C57E0D"/>
    <w:rsid w:val="00C667B9"/>
    <w:rsid w:val="00C67D2E"/>
    <w:rsid w:val="00C70532"/>
    <w:rsid w:val="00C72909"/>
    <w:rsid w:val="00C72AAD"/>
    <w:rsid w:val="00C818D5"/>
    <w:rsid w:val="00C833F0"/>
    <w:rsid w:val="00C847C2"/>
    <w:rsid w:val="00C87151"/>
    <w:rsid w:val="00C9187C"/>
    <w:rsid w:val="00C959F3"/>
    <w:rsid w:val="00CA22B0"/>
    <w:rsid w:val="00CA2F11"/>
    <w:rsid w:val="00CA3DE0"/>
    <w:rsid w:val="00CA5DC1"/>
    <w:rsid w:val="00CA6CA4"/>
    <w:rsid w:val="00CB022C"/>
    <w:rsid w:val="00CB596A"/>
    <w:rsid w:val="00CB5E9F"/>
    <w:rsid w:val="00CB6904"/>
    <w:rsid w:val="00CC0362"/>
    <w:rsid w:val="00CC0E30"/>
    <w:rsid w:val="00CC34E3"/>
    <w:rsid w:val="00CC5410"/>
    <w:rsid w:val="00CC6F59"/>
    <w:rsid w:val="00CD530B"/>
    <w:rsid w:val="00CE0268"/>
    <w:rsid w:val="00CE0B7C"/>
    <w:rsid w:val="00CE38C9"/>
    <w:rsid w:val="00CE7C94"/>
    <w:rsid w:val="00CF48A7"/>
    <w:rsid w:val="00D0537C"/>
    <w:rsid w:val="00D30034"/>
    <w:rsid w:val="00D3059A"/>
    <w:rsid w:val="00D30BC1"/>
    <w:rsid w:val="00D42A6A"/>
    <w:rsid w:val="00D473E7"/>
    <w:rsid w:val="00D57913"/>
    <w:rsid w:val="00D6165A"/>
    <w:rsid w:val="00D65A83"/>
    <w:rsid w:val="00D732E6"/>
    <w:rsid w:val="00D77222"/>
    <w:rsid w:val="00D8209C"/>
    <w:rsid w:val="00D82353"/>
    <w:rsid w:val="00D84726"/>
    <w:rsid w:val="00D87AC0"/>
    <w:rsid w:val="00D91FA0"/>
    <w:rsid w:val="00D92B25"/>
    <w:rsid w:val="00D92E60"/>
    <w:rsid w:val="00DB65EE"/>
    <w:rsid w:val="00DE765F"/>
    <w:rsid w:val="00E00091"/>
    <w:rsid w:val="00E01AF8"/>
    <w:rsid w:val="00E03622"/>
    <w:rsid w:val="00E05E6A"/>
    <w:rsid w:val="00E200E0"/>
    <w:rsid w:val="00E204D8"/>
    <w:rsid w:val="00E3425F"/>
    <w:rsid w:val="00E36AD8"/>
    <w:rsid w:val="00E45FA9"/>
    <w:rsid w:val="00E54C85"/>
    <w:rsid w:val="00E567D0"/>
    <w:rsid w:val="00E57C2C"/>
    <w:rsid w:val="00E61B4C"/>
    <w:rsid w:val="00E61DD0"/>
    <w:rsid w:val="00E62DA5"/>
    <w:rsid w:val="00E64535"/>
    <w:rsid w:val="00E70877"/>
    <w:rsid w:val="00E75BA2"/>
    <w:rsid w:val="00E763B2"/>
    <w:rsid w:val="00E95041"/>
    <w:rsid w:val="00EA1967"/>
    <w:rsid w:val="00EB693C"/>
    <w:rsid w:val="00ED1A8A"/>
    <w:rsid w:val="00EE2C64"/>
    <w:rsid w:val="00EE36F2"/>
    <w:rsid w:val="00EE4C1D"/>
    <w:rsid w:val="00EE5DFB"/>
    <w:rsid w:val="00EE6F67"/>
    <w:rsid w:val="00F00F45"/>
    <w:rsid w:val="00F034CC"/>
    <w:rsid w:val="00F07188"/>
    <w:rsid w:val="00F1264E"/>
    <w:rsid w:val="00F1445C"/>
    <w:rsid w:val="00F15928"/>
    <w:rsid w:val="00F24C48"/>
    <w:rsid w:val="00F34010"/>
    <w:rsid w:val="00F429AA"/>
    <w:rsid w:val="00F51068"/>
    <w:rsid w:val="00F527F6"/>
    <w:rsid w:val="00F56185"/>
    <w:rsid w:val="00F57425"/>
    <w:rsid w:val="00F6236B"/>
    <w:rsid w:val="00F64572"/>
    <w:rsid w:val="00F72543"/>
    <w:rsid w:val="00F738C4"/>
    <w:rsid w:val="00F73DA9"/>
    <w:rsid w:val="00F855DE"/>
    <w:rsid w:val="00F9131F"/>
    <w:rsid w:val="00F91458"/>
    <w:rsid w:val="00FA0F69"/>
    <w:rsid w:val="00FA2F89"/>
    <w:rsid w:val="00FA5FEE"/>
    <w:rsid w:val="00FB56B2"/>
    <w:rsid w:val="00FB5E09"/>
    <w:rsid w:val="00FD2D7A"/>
    <w:rsid w:val="00FD30C1"/>
    <w:rsid w:val="00FF047B"/>
    <w:rsid w:val="00FF18C3"/>
    <w:rsid w:val="00FF1CF0"/>
    <w:rsid w:val="00FF4089"/>
    <w:rsid w:val="00FF48C5"/>
    <w:rsid w:val="2D786DAE"/>
    <w:rsid w:val="639E5510"/>
    <w:rsid w:val="63C12244"/>
    <w:rsid w:val="73DF6B3F"/>
    <w:rsid w:val="7B1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F7CA"/>
  <w15:docId w15:val="{749E64D7-91A1-4BDE-8677-CDC7A328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aliases w:val="Знак12 Знак,Знак21,Знак15,single space,Текст сноски Знак Знак Знак,Текст сноски Знак Знак,Текст сноски-FN,Footnote Text Char Знак Знак,Footnote Text Char Знак,Footnote Text Char Знак Знак Знак Знак,Знак31,footnote text,Знак1 Знак1,F1,Знак4"/>
    <w:basedOn w:val="a"/>
    <w:link w:val="ad"/>
    <w:uiPriority w:val="99"/>
    <w:semiHidden/>
    <w:unhideWhenUsed/>
    <w:qFormat/>
    <w:pPr>
      <w:spacing w:after="60"/>
      <w:jc w:val="both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qFormat/>
  </w:style>
  <w:style w:type="table" w:styleId="af3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сноски Знак"/>
    <w:aliases w:val="Знак12 Знак Знак,Знак21 Знак,Знак15 Знак,single space Знак,Текст сноски Знак Знак Знак Знак,Текст сноски Знак Знак Знак1,Текст сноски-FN Знак,Footnote Text Char Знак Знак Знак,Footnote Text Char Знак Знак1,Знак31 Знак,Знак1 Знак1 Знак"/>
    <w:basedOn w:val="a0"/>
    <w:link w:val="ac"/>
    <w:uiPriority w:val="99"/>
    <w:semiHidden/>
    <w:qFormat/>
    <w:locked/>
    <w:rPr>
      <w:rFonts w:ascii="Times New Roman" w:eastAsia="Times New Roman" w:hAnsi="Times New Roman" w:cs="Times New Roman"/>
    </w:rPr>
  </w:style>
  <w:style w:type="character" w:customStyle="1" w:styleId="1">
    <w:name w:val="Текст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Абзац списка Знак"/>
    <w:aliases w:val="Абзац списка для документа Знак,List Paragraph Знак,Абзац списка15 Знак,4.2.2 Знак,Нумерованый список Знак,Bullet List Знак,FooterText Знак,numbered Знак,SL_Абзац списка Знак,Paragraphe de liste1 Знак,lp1 Знак,Bullet List1 Знак"/>
    <w:link w:val="af5"/>
    <w:qFormat/>
    <w:locked/>
    <w:rPr>
      <w:rFonts w:ascii="Times New Roman" w:hAnsi="Times New Roman" w:cs="Times New Roman"/>
      <w:sz w:val="28"/>
    </w:rPr>
  </w:style>
  <w:style w:type="paragraph" w:styleId="af5">
    <w:name w:val="List Paragraph"/>
    <w:aliases w:val="Абзац списка для документа,List Paragraph,Абзац списка15,4.2.2,Нумерованый список,Bullet List,FooterText,numbered,SL_Абзац списка,Paragraphe de liste1,lp1,Нумерованный список ГОСТ,Нумерованный список ГОСТ1,Bullet List1,FooterText1,numbered1"/>
    <w:basedOn w:val="a"/>
    <w:link w:val="af4"/>
    <w:qFormat/>
    <w:pPr>
      <w:ind w:left="720" w:firstLine="720"/>
      <w:contextualSpacing/>
      <w:jc w:val="both"/>
    </w:pPr>
    <w:rPr>
      <w:rFonts w:eastAsiaTheme="minorHAnsi"/>
      <w:sz w:val="28"/>
      <w:szCs w:val="22"/>
      <w:lang w:eastAsia="en-US"/>
    </w:rPr>
  </w:style>
  <w:style w:type="character" w:customStyle="1" w:styleId="Normal">
    <w:name w:val="Normal Знак"/>
    <w:link w:val="1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бычный1"/>
    <w:link w:val="Normal"/>
    <w:qFormat/>
    <w:pPr>
      <w:widowControl w:val="0"/>
      <w:shd w:val="clear" w:color="auto" w:fill="FFFFFF"/>
      <w:snapToGrid w:val="0"/>
      <w:ind w:firstLine="709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copytarget">
    <w:name w:val="copy_target"/>
    <w:basedOn w:val="a0"/>
  </w:style>
  <w:style w:type="paragraph" w:styleId="af6">
    <w:name w:val="No Spacing"/>
    <w:link w:val="af7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шрифт абзаца2"/>
    <w:qFormat/>
  </w:style>
  <w:style w:type="table" w:customStyle="1" w:styleId="20">
    <w:name w:val="Сетка таблицы2"/>
    <w:basedOn w:val="a1"/>
    <w:uiPriority w:val="59"/>
    <w:qFormat/>
    <w:rsid w:val="00753BC1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5405,bqiaagaaeyqcaaagiaiaaaoefaaabziuaaaaaaaaaaaaaaaaaaaaaaaaaaaaaaaaaaaaaaaaaaaaaaaaaaaaaaaaaaaaaaaaaaaaaaaaaaaaaaaaaaaaaaaaaaaaaaaaaaaaaaaaaaaaaaaaaaaaaaaaaaaaaaaaaaaaaaaaaaaaaaaaaaaaaaaaaaaaaaaaaaaaaaaaaaaaaaaaaaaaaaaaaaaaaaaaaaaaaaaa"/>
    <w:basedOn w:val="a"/>
    <w:rsid w:val="00E70877"/>
    <w:pPr>
      <w:spacing w:before="100" w:beforeAutospacing="1" w:after="100" w:afterAutospacing="1"/>
    </w:pPr>
  </w:style>
  <w:style w:type="paragraph" w:styleId="af8">
    <w:name w:val="Revision"/>
    <w:hidden/>
    <w:uiPriority w:val="99"/>
    <w:semiHidden/>
    <w:rsid w:val="0092026D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99"/>
    <w:semiHidden/>
    <w:unhideWhenUsed/>
    <w:qFormat/>
    <w:rsid w:val="00320862"/>
    <w:pPr>
      <w:widowControl w:val="0"/>
      <w:autoSpaceDE w:val="0"/>
      <w:autoSpaceDN w:val="0"/>
      <w:ind w:left="140"/>
      <w:jc w:val="both"/>
    </w:pPr>
    <w:rPr>
      <w:sz w:val="28"/>
      <w:szCs w:val="28"/>
      <w:lang w:bidi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20862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Default">
    <w:name w:val="Default"/>
    <w:qFormat/>
    <w:rsid w:val="00320862"/>
    <w:pPr>
      <w:suppressAutoHyphens/>
      <w:spacing w:line="100" w:lineRule="atLeast"/>
    </w:pPr>
    <w:rPr>
      <w:rFonts w:ascii="Times New Roman" w:eastAsia="Droid Sans Fallback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afb">
    <w:name w:val="Стиль начало"/>
    <w:basedOn w:val="a"/>
    <w:uiPriority w:val="99"/>
    <w:rsid w:val="000A7AC7"/>
    <w:pPr>
      <w:spacing w:line="264" w:lineRule="auto"/>
    </w:pPr>
    <w:rPr>
      <w:sz w:val="28"/>
      <w:szCs w:val="20"/>
    </w:rPr>
  </w:style>
  <w:style w:type="character" w:styleId="afc">
    <w:name w:val="Unresolved Mention"/>
    <w:basedOn w:val="a0"/>
    <w:uiPriority w:val="99"/>
    <w:semiHidden/>
    <w:unhideWhenUsed/>
    <w:rsid w:val="00E7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regatorea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kupki\Desktop\&#1044;&#1054;&#1050;&#1059;&#1052;&#1045;&#1053;&#1058;&#1040;&#1062;&#1048;&#1071;\&#1056;&#1040;&#1057;&#1061;&#1054;&#1044;&#1053;&#1067;&#1045;%20&#1052;&#1040;&#1058;&#1045;&#1056;&#1048;&#1040;&#1051;&#1067;%201\&#1055;&#1056;&#1054;&#1045;&#1050;&#1058;%20&#1082;&#1086;&#1085;&#1090;&#1088;&#1072;&#1082;&#1090;&#107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13</Pages>
  <Words>6188</Words>
  <Characters>35277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УАЗ ФГБУ</dc:creator>
  <cp:lastModifiedBy>Коротаева Наталья Анатольевна</cp:lastModifiedBy>
  <cp:revision>26</cp:revision>
  <cp:lastPrinted>2026-03-13T07:02:00Z</cp:lastPrinted>
  <dcterms:created xsi:type="dcterms:W3CDTF">2025-08-12T08:53:00Z</dcterms:created>
  <dcterms:modified xsi:type="dcterms:W3CDTF">2026-05-28T07:28:00Z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2DCFC71C94C54C1CA9362C4B4CE9CCA8_12</vt:lpwstr>
  </property>
</Properties>
</file>