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2CA2F">
      <w:pPr>
        <w:widowControl w:val="0"/>
        <w:jc w:val="center"/>
        <w:rPr>
          <w:b/>
          <w:bCs/>
        </w:rPr>
      </w:pPr>
      <w:r>
        <w:rPr>
          <w:b/>
          <w:bCs/>
          <w:sz w:val="22"/>
          <w:szCs w:val="22"/>
        </w:rPr>
        <w:t xml:space="preserve">                                                                                                                                                                                                                                                                                                                                                                                                                                                                                                                                                                                                                                                                                                                                                                                                                                                                                                                                                                                                                                                                                                                                                                                                                                                                                                                                                                                                                                                                                                                                                                                                                                                                                                                                                                                                                                                                                                                                                                                                                                                                                                                                                                                                                                                                                                                                                                                                                                                                                                                                                                                                                                                                                                                                                                                                                                                                                                                                                                                                                                                                                                                                                                                                                                                                                                                                                                                                                                                                                                                                                                                                                                                                                                                                                                                                                                                                                                                                                                                                                                             </w:t>
      </w:r>
      <w:r>
        <w:rPr>
          <w:b/>
          <w:bCs/>
        </w:rPr>
        <w:t>ПРОЕКТ КОНТРАКТА</w:t>
      </w:r>
    </w:p>
    <w:p w14:paraId="7F23353A">
      <w:pPr>
        <w:widowControl w:val="0"/>
        <w:jc w:val="center"/>
        <w:rPr>
          <w:b/>
          <w:bCs/>
        </w:rPr>
      </w:pPr>
      <w:r>
        <w:rPr>
          <w:b/>
          <w:bCs/>
        </w:rPr>
        <w:t xml:space="preserve">на поставку </w:t>
      </w:r>
      <w:r>
        <w:rPr>
          <w:b/>
          <w:bCs/>
          <w:lang w:eastAsia="ar-SA"/>
        </w:rPr>
        <w:t>полиграфической и сувенирной продукции</w:t>
      </w:r>
      <w:r>
        <w:rPr>
          <w:b/>
          <w:bCs/>
        </w:rPr>
        <w:t xml:space="preserve"> № _______________</w:t>
      </w:r>
    </w:p>
    <w:p w14:paraId="04BDEF34">
      <w:pPr>
        <w:widowControl w:val="0"/>
      </w:pPr>
    </w:p>
    <w:p w14:paraId="7884F702">
      <w:pPr>
        <w:widowControl w:val="0"/>
      </w:pPr>
    </w:p>
    <w:p w14:paraId="058E5E8F">
      <w:pPr>
        <w:widowControl w:val="0"/>
        <w:jc w:val="both"/>
      </w:pPr>
      <w:r>
        <w:t>г. Санкт-Петербург</w:t>
      </w:r>
      <w:r>
        <w:tab/>
      </w:r>
      <w:r>
        <w:tab/>
      </w:r>
      <w:r>
        <w:tab/>
      </w:r>
      <w:r>
        <w:tab/>
      </w:r>
      <w:r>
        <w:tab/>
      </w:r>
      <w:r>
        <w:tab/>
      </w:r>
      <w:r>
        <w:tab/>
      </w:r>
      <w:r>
        <w:t xml:space="preserve">              « ___ » _________ 2026 г.</w:t>
      </w:r>
    </w:p>
    <w:p w14:paraId="7C3EE4EE">
      <w:pPr>
        <w:widowControl w:val="0"/>
        <w:jc w:val="both"/>
      </w:pPr>
    </w:p>
    <w:p w14:paraId="41CE3E0F">
      <w:pPr>
        <w:widowControl w:val="0"/>
        <w:spacing w:line="216" w:lineRule="auto"/>
        <w:jc w:val="both"/>
      </w:pPr>
    </w:p>
    <w:p w14:paraId="5E77661F">
      <w:pPr>
        <w:spacing w:after="240" w:line="216" w:lineRule="auto"/>
        <w:ind w:left="-284" w:firstLine="709"/>
        <w:jc w:val="both"/>
      </w:pPr>
      <w:r>
        <w:rPr>
          <w:color w:val="000000" w:themeColor="text1"/>
          <w14:textFill>
            <w14:solidFill>
              <w14:schemeClr w14:val="tx1"/>
            </w14:solidFill>
          </w14:textFill>
        </w:rPr>
        <w:t xml:space="preserve">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(ФГБОУ ВО «Санкт-Петербургский университет ГПС МЧС России»), именуемый в дальнейшем «Заказчик», в лице </w:t>
      </w:r>
      <w:r>
        <w:t>______________________________________________________, действующего на основании _____________________________________</w:t>
      </w:r>
      <w:r>
        <w:rPr>
          <w:color w:val="000000" w:themeColor="text1"/>
          <w14:textFill>
            <w14:solidFill>
              <w14:schemeClr w14:val="tx1"/>
            </w14:solidFill>
          </w14:textFill>
        </w:rPr>
        <w:t xml:space="preserve">, с одной стороны, и </w:t>
      </w:r>
      <w:r>
        <w:t xml:space="preserve">____________________________ именуемое в дальнейшем </w:t>
      </w:r>
      <w:r>
        <w:rPr>
          <w:b/>
        </w:rPr>
        <w:t>«</w:t>
      </w:r>
      <w:r>
        <w:t>Поставщик», в лице _________________________________, действующей(го) на основании _______________________,</w:t>
      </w:r>
      <w:r>
        <w:rPr>
          <w:u w:val="single"/>
        </w:rPr>
        <w:t xml:space="preserve"> </w:t>
      </w:r>
      <w:r>
        <w:t>с другой стороны, именуемые в дальнейшем «Стороны», с соблюдением требований Гражданского кодекса Российской Федерации, Федерального закона от 05.04.2013 г. № 44</w:t>
      </w:r>
      <w:r>
        <w:rPr>
          <w:color w:val="000000" w:themeColor="text1"/>
          <w14:textFill>
            <w14:solidFill>
              <w14:schemeClr w14:val="tx1"/>
            </w14:solidFill>
          </w14:textFill>
        </w:rPr>
        <w:t>-</w:t>
      </w:r>
      <w:r>
        <w:t>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Pr>
          <w:iCs/>
          <w:color w:val="000000"/>
        </w:rPr>
        <w:t xml:space="preserve">, </w:t>
      </w:r>
      <w:r>
        <w:t>на основании п.5 ч.1 ст. 93 Федерального закона № 44-ФЗ заключили настоящий Контракт (далее – Контракт), о нижеследующем:</w:t>
      </w:r>
    </w:p>
    <w:p w14:paraId="7810508F">
      <w:pPr>
        <w:tabs>
          <w:tab w:val="left" w:pos="7230"/>
        </w:tabs>
        <w:spacing w:after="240"/>
        <w:ind w:left="-284" w:firstLine="709"/>
        <w:jc w:val="center"/>
        <w:outlineLvl w:val="0"/>
        <w:rPr>
          <w:b/>
          <w:bCs/>
          <w:color w:val="000000" w:themeColor="text1"/>
          <w14:textFill>
            <w14:solidFill>
              <w14:schemeClr w14:val="tx1"/>
            </w14:solidFill>
          </w14:textFill>
        </w:rPr>
      </w:pPr>
      <w:r>
        <w:rPr>
          <w:b/>
          <w:bCs/>
          <w:color w:val="000000" w:themeColor="text1"/>
          <w14:textFill>
            <w14:solidFill>
              <w14:schemeClr w14:val="tx1"/>
            </w14:solidFill>
          </w14:textFill>
        </w:rPr>
        <w:t>1. Предмет Контракта</w:t>
      </w:r>
    </w:p>
    <w:p w14:paraId="24EF759D">
      <w:pPr>
        <w:widowControl w:val="0"/>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1.1. По настоящему Контракту Заказчик поручает, а Поставщик обязуется поставить Заказчику полиграфическую и сувенирную продукцию </w:t>
      </w:r>
      <w:r>
        <w:t>с логотипом Санкт-Петербургского университета ГПС МЧС России</w:t>
      </w:r>
      <w:r>
        <w:rPr>
          <w:color w:val="000000" w:themeColor="text1"/>
          <w14:textFill>
            <w14:solidFill>
              <w14:schemeClr w14:val="tx1"/>
            </w14:solidFill>
          </w14:textFill>
        </w:rPr>
        <w:t>, в соответствии со Спецификацией (приложение № 1), являющейся неотъемлемой частью данного Контракта, а Заказчик обязуется принять и оплатить продукцию.</w:t>
      </w:r>
    </w:p>
    <w:p w14:paraId="6CC21CD4">
      <w:pPr>
        <w:widowControl w:val="0"/>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1.2. Продукция доставляется Поставщиком до склада Заказчика по адресу: Санкт-Петербург, Московский пр-т, д. 149.</w:t>
      </w:r>
    </w:p>
    <w:p w14:paraId="1FF50A1C">
      <w:pPr>
        <w:widowControl w:val="0"/>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1.3. График поставки товара: </w:t>
      </w:r>
      <w:r>
        <w:rPr>
          <w:color w:val="000000" w:themeColor="text1"/>
          <w:lang w:eastAsia="ru-RU"/>
          <w14:textFill>
            <w14:solidFill>
              <w14:schemeClr w14:val="tx1"/>
            </w14:solidFill>
          </w14:textFill>
        </w:rPr>
        <w:t xml:space="preserve">поставка осуществляется однократно в полном объёме согласно спецификации (Приложение №1) </w:t>
      </w:r>
      <w:r>
        <w:rPr>
          <w:b/>
          <w:bCs/>
          <w:color w:val="000000" w:themeColor="text1"/>
          <w:lang w:eastAsia="ru-RU"/>
          <w14:textFill>
            <w14:solidFill>
              <w14:schemeClr w14:val="tx1"/>
            </w14:solidFill>
          </w14:textFill>
        </w:rPr>
        <w:t>в течение 7 (семи) рабочих дней</w:t>
      </w:r>
      <w:r>
        <w:rPr>
          <w:color w:val="000000" w:themeColor="text1"/>
          <w:lang w:eastAsia="ru-RU"/>
          <w14:textFill>
            <w14:solidFill>
              <w14:schemeClr w14:val="tx1"/>
            </w14:solidFill>
          </w14:textFill>
        </w:rPr>
        <w:t xml:space="preserve"> с момента утверждения сигнальных образцов продукции Заказчиком</w:t>
      </w:r>
      <w:r>
        <w:rPr>
          <w:color w:val="000000" w:themeColor="text1"/>
          <w14:textFill>
            <w14:solidFill>
              <w14:schemeClr w14:val="tx1"/>
            </w14:solidFill>
          </w14:textFill>
        </w:rPr>
        <w:t>.</w:t>
      </w:r>
    </w:p>
    <w:p w14:paraId="4207B57B">
      <w:pPr>
        <w:spacing w:after="240"/>
        <w:ind w:left="-284" w:firstLine="709"/>
        <w:jc w:val="center"/>
        <w:rPr>
          <w:b/>
          <w:color w:val="000000" w:themeColor="text1"/>
          <w:sz w:val="20"/>
          <w:szCs w:val="20"/>
          <w14:textFill>
            <w14:solidFill>
              <w14:schemeClr w14:val="tx1"/>
            </w14:solidFill>
          </w14:textFill>
        </w:rPr>
      </w:pPr>
    </w:p>
    <w:p w14:paraId="33A865C0">
      <w:pPr>
        <w:spacing w:after="240"/>
        <w:ind w:left="-284"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2. Цена Контракта</w:t>
      </w:r>
    </w:p>
    <w:p w14:paraId="5E544F17">
      <w:pPr>
        <w:spacing w:line="216" w:lineRule="auto"/>
        <w:ind w:left="-284" w:firstLine="709"/>
        <w:jc w:val="both"/>
        <w:rPr>
          <w:iCs/>
        </w:rPr>
      </w:pPr>
      <w:r>
        <w:t xml:space="preserve">2.1. Цена Контракта составляет </w:t>
      </w:r>
      <w:r>
        <w:rPr>
          <w:sz w:val="22"/>
          <w:szCs w:val="22"/>
        </w:rPr>
        <w:t>___________ (сумма прописью), в том числе НДС (___ %) ___________ (сумма прописью)</w:t>
      </w:r>
      <w:r>
        <w:rPr>
          <w:iCs/>
        </w:rPr>
        <w:t>. Цена является твёрдой и определяется на весь срок исполнения Контракта за исключением случаев, предусмотренных Федеральным законом № 44-ФЗ.</w:t>
      </w:r>
    </w:p>
    <w:p w14:paraId="636B051D">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2.2.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бюджетной системе Российской Федерации.</w:t>
      </w:r>
    </w:p>
    <w:p w14:paraId="2DA96ADE">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2.3. В общую цену контракта включены все расходы Поставщика материальные, производственные и внепроизводственные затраты, а также расходы на на подготовку дизайн-макетов, предпечатные и другие работы,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p w14:paraId="37E81C8E">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2.4. Цена контракта может быть снижена по соглашению Сторон без изменения, предусмотренных контрактом количества, качества поставляемых товаров и иных условий контракта.</w:t>
      </w:r>
    </w:p>
    <w:p w14:paraId="4B47827E">
      <w:pPr>
        <w:spacing w:after="240"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2.5. Привлечение Поставщиком к исполнению своих обязательств по Контракту других лиц не влечёт изменения стоимости продукции по настоящему Контракту.</w:t>
      </w:r>
    </w:p>
    <w:p w14:paraId="52D3E061">
      <w:pPr>
        <w:spacing w:after="240" w:line="216" w:lineRule="auto"/>
        <w:ind w:left="-284" w:firstLine="709"/>
        <w:jc w:val="both"/>
        <w:rPr>
          <w:color w:val="000000" w:themeColor="text1"/>
          <w14:textFill>
            <w14:solidFill>
              <w14:schemeClr w14:val="tx1"/>
            </w14:solidFill>
          </w14:textFill>
        </w:rPr>
      </w:pPr>
    </w:p>
    <w:p w14:paraId="785D93E6">
      <w:pPr>
        <w:spacing w:after="240"/>
        <w:ind w:left="-284"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3. Обязанности сторон</w:t>
      </w:r>
    </w:p>
    <w:p w14:paraId="38FFE055">
      <w:pPr>
        <w:ind w:left="0" w:leftChars="0" w:firstLine="709"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3.1. Поставщик обязан:</w:t>
      </w:r>
    </w:p>
    <w:p w14:paraId="7178AADA">
      <w:pPr>
        <w:ind w:left="0" w:leftChars="0" w:firstLine="709" w:firstLineChars="0"/>
        <w:jc w:val="both"/>
        <w:rPr>
          <w:color w:val="000000" w:themeColor="text1"/>
          <w14:textFill>
            <w14:solidFill>
              <w14:schemeClr w14:val="tx1"/>
            </w14:solidFill>
          </w14:textFill>
        </w:rPr>
      </w:pPr>
      <w:r>
        <w:rPr>
          <w:color w:val="000000" w:themeColor="text1"/>
          <w14:textFill>
            <w14:solidFill>
              <w14:schemeClr w14:val="tx1"/>
            </w14:solidFill>
          </w14:textFill>
        </w:rPr>
        <w:t xml:space="preserve">3.1.1. Поставка товаров осуществляется однократно в полном объёме согласно спецификации (Приложение №1) в течение </w:t>
      </w:r>
      <w:r>
        <w:rPr>
          <w:b/>
          <w:bCs/>
          <w:color w:val="000000" w:themeColor="text1"/>
          <w14:textFill>
            <w14:solidFill>
              <w14:schemeClr w14:val="tx1"/>
            </w14:solidFill>
          </w14:textFill>
        </w:rPr>
        <w:t>7 (семи) рабочих дней</w:t>
      </w:r>
      <w:r>
        <w:rPr>
          <w:color w:val="000000" w:themeColor="text1"/>
          <w14:textFill>
            <w14:solidFill>
              <w14:schemeClr w14:val="tx1"/>
            </w14:solidFill>
          </w14:textFill>
        </w:rPr>
        <w:t xml:space="preserve"> с момента утверждения сигнальных образцов продукции Заказчиком.</w:t>
      </w:r>
    </w:p>
    <w:p w14:paraId="06B45CE7">
      <w:pPr>
        <w:ind w:left="0" w:leftChars="0" w:firstLine="709" w:firstLineChars="0"/>
        <w:jc w:val="both"/>
        <w:rPr>
          <w:color w:val="000000" w:themeColor="text1"/>
          <w14:textFill>
            <w14:solidFill>
              <w14:schemeClr w14:val="tx1"/>
            </w14:solidFill>
          </w14:textFill>
        </w:rPr>
      </w:pPr>
      <w:r>
        <w:rPr>
          <w:color w:val="000000" w:themeColor="text1"/>
          <w14:textFill>
            <w14:solidFill>
              <w14:schemeClr w14:val="tx1"/>
            </w14:solidFill>
          </w14:textFill>
        </w:rPr>
        <w:t>3.1.2. По требованию Заказчика заменить некачественную продукцию в порядке, определённом разделом 4 настоящего Контракта.</w:t>
      </w:r>
    </w:p>
    <w:p w14:paraId="7839FD1E">
      <w:pPr>
        <w:spacing w:line="216" w:lineRule="auto"/>
        <w:ind w:left="0" w:leftChars="0" w:firstLine="709" w:firstLineChars="0"/>
        <w:jc w:val="both"/>
        <w:rPr>
          <w:color w:val="000000" w:themeColor="text1"/>
          <w14:textFill>
            <w14:solidFill>
              <w14:schemeClr w14:val="tx1"/>
            </w14:solidFill>
          </w14:textFill>
        </w:rPr>
      </w:pPr>
      <w:r>
        <w:rPr>
          <w:color w:val="000000" w:themeColor="text1"/>
          <w14:textFill>
            <w14:solidFill>
              <w14:schemeClr w14:val="tx1"/>
            </w14:solidFill>
          </w14:textFill>
        </w:rPr>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390ADA1D">
      <w:pPr>
        <w:spacing w:line="216" w:lineRule="auto"/>
        <w:ind w:left="-284" w:firstLine="709"/>
        <w:jc w:val="both"/>
        <w:rPr>
          <w:b/>
        </w:rPr>
      </w:pPr>
    </w:p>
    <w:p w14:paraId="655D3376">
      <w:pPr>
        <w:spacing w:line="216" w:lineRule="auto"/>
        <w:ind w:left="0" w:leftChars="0" w:firstLine="708" w:firstLineChars="295"/>
        <w:jc w:val="both"/>
        <w:rPr>
          <w:b/>
        </w:rPr>
      </w:pPr>
      <w:r>
        <w:rPr>
          <w:b/>
        </w:rPr>
        <w:t>3.2. Согласование макетов:</w:t>
      </w:r>
    </w:p>
    <w:p w14:paraId="1B03B3D3">
      <w:pPr>
        <w:spacing w:line="216" w:lineRule="auto"/>
        <w:ind w:left="0" w:leftChars="0" w:firstLine="708" w:firstLineChars="295"/>
        <w:jc w:val="both"/>
        <w:rPr>
          <w:b/>
        </w:rPr>
      </w:pPr>
      <w:r>
        <w:rPr>
          <w:bCs/>
        </w:rPr>
        <w:t xml:space="preserve">3.2.1. Предоставление логотипов и пожеланий по дизайну осуществляется Заказчиком в течение </w:t>
      </w:r>
      <w:r>
        <w:rPr>
          <w:b/>
        </w:rPr>
        <w:t>1 (одного) рабочего дня</w:t>
      </w:r>
      <w:r>
        <w:rPr>
          <w:bCs/>
        </w:rPr>
        <w:t xml:space="preserve"> со дня подписания Контракта по электронной почте Поставщику (в формате </w:t>
      </w:r>
      <w:r>
        <w:rPr>
          <w:bCs/>
          <w:lang w:val="en-US"/>
        </w:rPr>
        <w:t>pdf</w:t>
      </w:r>
      <w:r>
        <w:rPr>
          <w:bCs/>
        </w:rPr>
        <w:t xml:space="preserve">, </w:t>
      </w:r>
      <w:r>
        <w:rPr>
          <w:bCs/>
          <w:lang w:val="en-US"/>
        </w:rPr>
        <w:t>word</w:t>
      </w:r>
      <w:r>
        <w:rPr>
          <w:bCs/>
        </w:rPr>
        <w:t>).</w:t>
      </w:r>
    </w:p>
    <w:p w14:paraId="7863CE1C">
      <w:pPr>
        <w:spacing w:line="216" w:lineRule="auto"/>
        <w:ind w:left="0" w:leftChars="0" w:firstLine="708" w:firstLineChars="295"/>
        <w:jc w:val="both"/>
        <w:rPr>
          <w:bCs/>
        </w:rPr>
      </w:pPr>
      <w:r>
        <w:rPr>
          <w:bCs/>
        </w:rPr>
        <w:t>3.2.</w:t>
      </w:r>
      <w:r>
        <w:rPr>
          <w:rFonts w:hint="default"/>
          <w:bCs/>
          <w:lang w:val="ru-RU"/>
        </w:rPr>
        <w:t>2</w:t>
      </w:r>
      <w:r>
        <w:rPr>
          <w:bCs/>
        </w:rPr>
        <w:t xml:space="preserve">. В течение </w:t>
      </w:r>
      <w:r>
        <w:rPr>
          <w:b/>
        </w:rPr>
        <w:t>1 (одного) рабочего дня</w:t>
      </w:r>
      <w:r>
        <w:rPr>
          <w:bCs/>
        </w:rPr>
        <w:t xml:space="preserve"> после предоставления логотипов и пожеланий по дизайну, Поставщик направляет Заказчику графический макет планируемой к поставке продукции.  В течение </w:t>
      </w:r>
      <w:r>
        <w:rPr>
          <w:b/>
        </w:rPr>
        <w:t>1 (одного) рабочего дня</w:t>
      </w:r>
      <w:r>
        <w:rPr>
          <w:bCs/>
        </w:rPr>
        <w:t xml:space="preserve"> со дня получения макета </w:t>
      </w:r>
      <w:r>
        <w:rPr>
          <w:bCs/>
          <w:lang w:val="ru-RU"/>
        </w:rPr>
        <w:t>от</w:t>
      </w:r>
      <w:r>
        <w:rPr>
          <w:bCs/>
        </w:rPr>
        <w:t xml:space="preserve"> Поставщика, Заказчик согласовывает представленный макет или направляет Поставщику замечания.</w:t>
      </w:r>
      <w:r>
        <w:rPr>
          <w:bCs/>
        </w:rPr>
        <w:br w:type="textWrapping"/>
      </w:r>
      <w:r>
        <w:rPr>
          <w:bCs/>
        </w:rPr>
        <w:t xml:space="preserve">Замечания должны быть учтены, исправлены и направлены на повторное согласование Заказчику Поставщиком в течение </w:t>
      </w:r>
      <w:r>
        <w:rPr>
          <w:b/>
        </w:rPr>
        <w:t>1 (одного) рабочего дня</w:t>
      </w:r>
      <w:r>
        <w:rPr>
          <w:bCs/>
        </w:rPr>
        <w:t>.</w:t>
      </w:r>
      <w:r>
        <w:rPr>
          <w:bCs/>
        </w:rPr>
        <w:br w:type="textWrapping"/>
      </w:r>
      <w:r>
        <w:rPr>
          <w:bCs/>
        </w:rPr>
        <w:t xml:space="preserve">Окончательное согласование происходит в течение </w:t>
      </w:r>
      <w:r>
        <w:rPr>
          <w:b/>
        </w:rPr>
        <w:t xml:space="preserve">1 (одного) рабочего дня </w:t>
      </w:r>
      <w:r>
        <w:rPr>
          <w:bCs/>
        </w:rPr>
        <w:t>со дня предоставления макетов без замечаний или исправленных макетов Поставщиком.</w:t>
      </w:r>
    </w:p>
    <w:p w14:paraId="3DD4A6BE">
      <w:pPr>
        <w:spacing w:line="216" w:lineRule="auto"/>
        <w:ind w:left="0" w:leftChars="0" w:firstLine="708" w:firstLineChars="295"/>
        <w:jc w:val="both"/>
        <w:rPr>
          <w:bCs/>
        </w:rPr>
      </w:pPr>
      <w:r>
        <w:rPr>
          <w:bCs/>
        </w:rPr>
        <w:t>3.2.3. Макеты для согласования направляются Заказчику по электронной почте _______________ (в формате _________).</w:t>
      </w:r>
    </w:p>
    <w:p w14:paraId="75D8FCC5">
      <w:pPr>
        <w:spacing w:line="216" w:lineRule="auto"/>
        <w:ind w:left="0" w:leftChars="0" w:firstLine="708" w:firstLineChars="295"/>
        <w:jc w:val="both"/>
        <w:rPr>
          <w:bCs/>
        </w:rPr>
      </w:pPr>
      <w:r>
        <w:rPr>
          <w:bCs/>
        </w:rPr>
        <w:t xml:space="preserve">3.2.4. Поставщик предоставляет Заказчику на согласование сигнальные образцы сувенирной продукции с логотипом по позициям 2-11, указанным в спецификации (Приложение № 1) в течении </w:t>
      </w:r>
      <w:r>
        <w:rPr>
          <w:b/>
        </w:rPr>
        <w:t>2 (двух) рабочих дней</w:t>
      </w:r>
      <w:r>
        <w:rPr>
          <w:bCs/>
        </w:rPr>
        <w:t xml:space="preserve"> со дня окончательного согласования макетов. </w:t>
      </w:r>
    </w:p>
    <w:p w14:paraId="66B372B7">
      <w:pPr>
        <w:spacing w:line="216" w:lineRule="auto"/>
        <w:ind w:left="0" w:leftChars="0" w:firstLine="708" w:firstLineChars="295"/>
        <w:jc w:val="both"/>
        <w:rPr>
          <w:bCs/>
        </w:rPr>
      </w:pPr>
      <w:r>
        <w:rPr>
          <w:bCs/>
        </w:rPr>
        <w:t>Сигнальные образцы сувенирной продукции не учитываются в общем количестве сувенирной продукции при поставке, Поставщик изготавливает сигнальные образцы за свой счет, стоимость их изготовления и поставки не учитывается в общей сумме контракта.</w:t>
      </w:r>
    </w:p>
    <w:p w14:paraId="398BE5B9">
      <w:pPr>
        <w:spacing w:line="216" w:lineRule="auto"/>
        <w:ind w:left="0" w:leftChars="0" w:firstLine="708" w:firstLineChars="295"/>
        <w:jc w:val="both"/>
        <w:rPr>
          <w:bCs/>
        </w:rPr>
      </w:pPr>
      <w:r>
        <w:rPr>
          <w:bCs/>
        </w:rPr>
        <w:t>3.2.5. Поставщик перед изготовлением сигнальных образцов сувенирной продукции согласовывает визуализацию по позициям 2-11, указанным в спецификации (Приложение № 1) в срок не позднее 1 (одного рабочего) дня со дня согласования итоговых макетов.</w:t>
      </w:r>
    </w:p>
    <w:p w14:paraId="77476099">
      <w:pPr>
        <w:spacing w:line="216" w:lineRule="auto"/>
        <w:ind w:left="0" w:leftChars="0" w:firstLine="708" w:firstLineChars="295"/>
        <w:jc w:val="both"/>
        <w:rPr>
          <w:bCs/>
        </w:rPr>
      </w:pPr>
      <w:r>
        <w:rPr>
          <w:bCs/>
        </w:rPr>
        <w:t>3.2.6.</w:t>
      </w:r>
      <w:r>
        <w:rPr>
          <w:rFonts w:ascii="Arial" w:hAnsi="Arial" w:cs="Arial"/>
        </w:rPr>
        <w:t xml:space="preserve"> </w:t>
      </w:r>
      <w:r>
        <w:rPr>
          <w:bCs/>
        </w:rPr>
        <w:t>Заказчик в течение 1 (одного) рабочего дня с момента получения сигнальных образцов обязан рассмотреть их и направить Поставщику уведомление по адресу электронной почты ______________________об утверждении образцов, либо предоставить перечень замечаний и доработок, которые должны быть учтены и на основании которых изготавливается новый сигнальный образец сувенирной продукции для утверждения. Окончательное согласование сигнальных образцов сувенирной продукции происходит в течение 2 (двух) рабочих дней со дня предоставления первых замечаний, если таковые имеются.</w:t>
      </w:r>
    </w:p>
    <w:p w14:paraId="6F3C86FD">
      <w:pPr>
        <w:spacing w:line="216" w:lineRule="auto"/>
        <w:ind w:left="0" w:leftChars="0" w:firstLine="708" w:firstLineChars="295"/>
        <w:jc w:val="both"/>
        <w:rPr>
          <w:bCs/>
        </w:rPr>
      </w:pPr>
      <w:r>
        <w:rPr>
          <w:bCs/>
        </w:rPr>
        <w:t>3.2.7. Поставленная продукция должна полностью соответствовать утвержденным сигнальным образцам по цвету, размеру, качеству материалов и нанесению логотипа.</w:t>
      </w:r>
    </w:p>
    <w:p w14:paraId="4E34EB39">
      <w:pPr>
        <w:spacing w:line="216" w:lineRule="auto"/>
        <w:ind w:left="0" w:leftChars="0" w:firstLine="708" w:firstLineChars="295"/>
        <w:jc w:val="both"/>
        <w:rPr>
          <w:bCs/>
        </w:rPr>
      </w:pPr>
      <w:r>
        <w:rPr>
          <w:bCs/>
        </w:rPr>
        <w:t>3.2.8. Утвержденные Заказчиком сигнальные образцы остаются у Заказчика и являются эталоном, в соответствии с которым Поставщик обязуется поставить всю партию Товара.</w:t>
      </w:r>
    </w:p>
    <w:p w14:paraId="32E042A0">
      <w:pPr>
        <w:spacing w:line="216" w:lineRule="auto"/>
        <w:ind w:left="0" w:leftChars="0" w:firstLine="708" w:firstLineChars="295"/>
        <w:jc w:val="both"/>
        <w:rPr>
          <w:bCs/>
        </w:rPr>
      </w:pPr>
    </w:p>
    <w:p w14:paraId="259FA92F">
      <w:pPr>
        <w:spacing w:line="216" w:lineRule="auto"/>
        <w:ind w:left="0" w:leftChars="0" w:firstLine="708" w:firstLineChars="295"/>
        <w:jc w:val="both"/>
        <w:rPr>
          <w:b/>
          <w:bCs/>
        </w:rPr>
      </w:pPr>
      <w:r>
        <w:rPr>
          <w:b/>
          <w:bCs/>
        </w:rPr>
        <w:t>3.3. Заказчик обязан:</w:t>
      </w:r>
    </w:p>
    <w:p w14:paraId="2F75F11F">
      <w:pPr>
        <w:spacing w:line="216" w:lineRule="auto"/>
        <w:ind w:left="0" w:leftChars="0" w:firstLine="708" w:firstLineChars="295"/>
        <w:jc w:val="both"/>
        <w:rPr>
          <w:bCs/>
        </w:rPr>
      </w:pPr>
    </w:p>
    <w:p w14:paraId="241323A5">
      <w:pPr>
        <w:spacing w:line="216" w:lineRule="auto"/>
        <w:ind w:left="0" w:leftChars="0" w:firstLine="708" w:firstLineChars="295"/>
        <w:jc w:val="both"/>
      </w:pPr>
      <w:r>
        <w:t>3.3.1. Предоставить Поставщику все необходимые сведения для поставки продукции.</w:t>
      </w:r>
    </w:p>
    <w:p w14:paraId="0D4B2C70">
      <w:pPr>
        <w:spacing w:line="216" w:lineRule="auto"/>
        <w:ind w:left="0" w:leftChars="0" w:firstLine="708" w:firstLineChars="295"/>
        <w:jc w:val="both"/>
      </w:pPr>
      <w:r>
        <w:t>3.3.2. Осуществить проверку при приёмке продукции по количеству, качеству и ассортименту, подписать соответствующие сопроводительные документы. В случае поставки или получения продукции ненадлежащего качества составляется рекламационный акт, подписываемый представителями Заказчика и Поставщика при приёмке продукции.</w:t>
      </w:r>
    </w:p>
    <w:p w14:paraId="17F480B5">
      <w:pPr>
        <w:spacing w:line="216" w:lineRule="auto"/>
        <w:ind w:left="0" w:leftChars="0" w:firstLine="708" w:firstLineChars="295"/>
        <w:jc w:val="both"/>
      </w:pPr>
      <w:r>
        <w:t>3.3.3. Оплатить купленную продукцию в порядке, определённом разделом 5 </w:t>
      </w:r>
      <w:r>
        <w:rPr>
          <w:color w:val="000000" w:themeColor="text1"/>
          <w14:textFill>
            <w14:solidFill>
              <w14:schemeClr w14:val="tx1"/>
            </w14:solidFill>
          </w14:textFill>
        </w:rPr>
        <w:t>настоящего Контракта, и в соответствии с выставленным Поставщиком счётом на оплату, счётом-фактурой.</w:t>
      </w:r>
    </w:p>
    <w:p w14:paraId="19FA6630">
      <w:pPr>
        <w:tabs>
          <w:tab w:val="left" w:pos="709"/>
        </w:tabs>
        <w:spacing w:line="216" w:lineRule="auto"/>
        <w:ind w:left="0" w:leftChars="0" w:firstLine="708" w:firstLineChars="295"/>
        <w:jc w:val="both"/>
        <w:rPr>
          <w:color w:val="000000" w:themeColor="text1"/>
          <w14:textFill>
            <w14:solidFill>
              <w14:schemeClr w14:val="tx1"/>
            </w14:solidFill>
          </w14:textFill>
        </w:rPr>
      </w:pPr>
      <w:r>
        <w:rPr>
          <w:color w:val="000000" w:themeColor="text1"/>
          <w14:textFill>
            <w14:solidFill>
              <w14:schemeClr w14:val="tx1"/>
            </w14:solidFill>
          </w14:textFill>
        </w:rPr>
        <w:t>3.3.4.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362F0F63">
      <w:pPr>
        <w:ind w:left="0" w:leftChars="0" w:firstLine="708" w:firstLineChars="295"/>
        <w:jc w:val="center"/>
        <w:rPr>
          <w:color w:val="000000" w:themeColor="text1"/>
          <w14:textFill>
            <w14:solidFill>
              <w14:schemeClr w14:val="tx1"/>
            </w14:solidFill>
          </w14:textFill>
        </w:rPr>
      </w:pPr>
    </w:p>
    <w:p w14:paraId="6EE6BFD3">
      <w:pPr>
        <w:ind w:left="-284" w:firstLine="709"/>
        <w:jc w:val="center"/>
        <w:rPr>
          <w:rFonts w:hint="default"/>
          <w:color w:val="000000" w:themeColor="text1"/>
          <w:lang w:val="ru-RU"/>
          <w14:textFill>
            <w14:solidFill>
              <w14:schemeClr w14:val="tx1"/>
            </w14:solidFill>
          </w14:textFill>
        </w:rPr>
      </w:pPr>
    </w:p>
    <w:p w14:paraId="2B52008E">
      <w:pPr>
        <w:ind w:left="-284" w:firstLine="709"/>
        <w:jc w:val="center"/>
        <w:rPr>
          <w:rFonts w:hint="default"/>
          <w:color w:val="000000" w:themeColor="text1"/>
          <w:lang w:val="ru-RU"/>
          <w14:textFill>
            <w14:solidFill>
              <w14:schemeClr w14:val="tx1"/>
            </w14:solidFill>
          </w14:textFill>
        </w:rPr>
      </w:pPr>
    </w:p>
    <w:p w14:paraId="52A85943">
      <w:pPr>
        <w:ind w:left="-284" w:firstLine="709"/>
        <w:jc w:val="center"/>
        <w:rPr>
          <w:rFonts w:hint="default"/>
          <w:color w:val="000000" w:themeColor="text1"/>
          <w:lang w:val="ru-RU"/>
          <w14:textFill>
            <w14:solidFill>
              <w14:schemeClr w14:val="tx1"/>
            </w14:solidFill>
          </w14:textFill>
        </w:rPr>
      </w:pPr>
    </w:p>
    <w:p w14:paraId="1BB0B72C">
      <w:pPr>
        <w:ind w:left="-284" w:firstLine="709"/>
        <w:jc w:val="center"/>
        <w:rPr>
          <w:rFonts w:hint="default"/>
          <w:color w:val="000000" w:themeColor="text1"/>
          <w:lang w:val="ru-RU"/>
          <w14:textFill>
            <w14:solidFill>
              <w14:schemeClr w14:val="tx1"/>
            </w14:solidFill>
          </w14:textFill>
        </w:rPr>
      </w:pPr>
    </w:p>
    <w:p w14:paraId="466E1B89">
      <w:pPr>
        <w:ind w:left="-284"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4. </w:t>
      </w:r>
      <w:commentRangeStart w:id="0"/>
      <w:r>
        <w:rPr>
          <w:b/>
          <w:color w:val="000000" w:themeColor="text1"/>
          <w14:textFill>
            <w14:solidFill>
              <w14:schemeClr w14:val="tx1"/>
            </w14:solidFill>
          </w14:textFill>
        </w:rPr>
        <w:t xml:space="preserve">Порядок поставки </w:t>
      </w:r>
      <w:commentRangeEnd w:id="0"/>
      <w:r>
        <w:rPr>
          <w:rStyle w:val="8"/>
          <w:b/>
          <w:color w:val="000000" w:themeColor="text1"/>
          <w:sz w:val="24"/>
          <w:szCs w:val="24"/>
          <w14:textFill>
            <w14:solidFill>
              <w14:schemeClr w14:val="tx1"/>
            </w14:solidFill>
          </w14:textFill>
        </w:rPr>
        <w:commentReference w:id="0"/>
      </w:r>
      <w:r>
        <w:rPr>
          <w:b/>
          <w:color w:val="000000" w:themeColor="text1"/>
          <w14:textFill>
            <w14:solidFill>
              <w14:schemeClr w14:val="tx1"/>
            </w14:solidFill>
          </w14:textFill>
        </w:rPr>
        <w:t>и приемки</w:t>
      </w:r>
    </w:p>
    <w:p w14:paraId="0923370E">
      <w:pPr>
        <w:ind w:left="-284" w:firstLine="709"/>
        <w:jc w:val="center"/>
        <w:rPr>
          <w:b/>
          <w:color w:val="000000" w:themeColor="text1"/>
          <w14:textFill>
            <w14:solidFill>
              <w14:schemeClr w14:val="tx1"/>
            </w14:solidFill>
          </w14:textFill>
        </w:rPr>
      </w:pPr>
    </w:p>
    <w:p w14:paraId="2703D739">
      <w:pPr>
        <w:ind w:left="-284" w:firstLine="709"/>
        <w:jc w:val="both"/>
      </w:pPr>
      <w:r>
        <w:rPr>
          <w:color w:val="000000" w:themeColor="text1"/>
          <w14:textFill>
            <w14:solidFill>
              <w14:schemeClr w14:val="tx1"/>
            </w14:solidFill>
          </w14:textFill>
        </w:rPr>
        <w:t xml:space="preserve">4.1. Поставка продукции по настоящему Контракту производится в количестве и ассортименте, указанном в спецификации (приложение № 1) к данному Контракту на склад Заказчика, по адресу: Санкт-Петербург, Московский пр-т, д. 149, </w:t>
      </w:r>
      <w:r>
        <w:rPr>
          <w:color w:val="000000" w:themeColor="text1"/>
          <w:lang w:val="ru-RU"/>
          <w14:textFill>
            <w14:solidFill>
              <w14:schemeClr w14:val="tx1"/>
            </w14:solidFill>
          </w14:textFill>
        </w:rPr>
        <w:t>с</w:t>
      </w:r>
      <w:r>
        <w:rPr>
          <w:rFonts w:hint="default"/>
          <w:color w:val="000000" w:themeColor="text1"/>
          <w:lang w:val="ru-RU"/>
          <w14:textFill>
            <w14:solidFill>
              <w14:schemeClr w14:val="tx1"/>
            </w14:solidFill>
          </w14:textFill>
        </w:rPr>
        <w:t xml:space="preserve"> понедельника по среду</w:t>
      </w:r>
      <w:r>
        <w:rPr>
          <w:color w:val="000000" w:themeColor="text1"/>
          <w14:textFill>
            <w14:solidFill>
              <w14:schemeClr w14:val="tx1"/>
            </w14:solidFill>
          </w14:textFill>
        </w:rPr>
        <w:t xml:space="preserve"> с 14:00 часов до 16:00 часов. </w:t>
      </w:r>
      <w:r>
        <w:t>График поставки продукции осуществляется в соответствии с пунктом 3.1.1 контракта.</w:t>
      </w:r>
    </w:p>
    <w:p w14:paraId="54382AB4">
      <w:pPr>
        <w:ind w:left="-284" w:firstLine="709"/>
        <w:jc w:val="both"/>
      </w:pPr>
      <w:r>
        <w:t xml:space="preserve">4.2. Не менее, чем за </w:t>
      </w:r>
      <w:r>
        <w:rPr>
          <w:b/>
          <w:bCs/>
        </w:rPr>
        <w:t>2 (два) рабочих дня</w:t>
      </w:r>
      <w:r>
        <w:t xml:space="preserve"> до момента поставки товара на склад Заказчика, Поставщик обязан сообщить сведения о грузе и о лице его доставляющем: Полное наименование организации, Ф.И.О. лица, ответственного за отгрузку, </w:t>
      </w:r>
      <w:r>
        <w:rPr>
          <w:lang w:val="ru-RU"/>
        </w:rPr>
        <w:t>паспортные</w:t>
      </w:r>
      <w:r>
        <w:rPr>
          <w:rFonts w:hint="default"/>
          <w:lang w:val="ru-RU"/>
        </w:rPr>
        <w:t xml:space="preserve"> данные (серия, номер паспорта, кем и когда выдан) и контактные </w:t>
      </w:r>
      <w:r>
        <w:t>данные для связи, данные на автомобиль (марка, государственный регистрационный знак транспортного средства, время заезда на территорию склада Заказчика).</w:t>
      </w:r>
    </w:p>
    <w:p w14:paraId="596475F4">
      <w:pPr>
        <w:ind w:left="-284" w:firstLine="710"/>
        <w:jc w:val="both"/>
        <w:rPr>
          <w:color w:val="000000" w:themeColor="text1"/>
          <w14:textFill>
            <w14:solidFill>
              <w14:schemeClr w14:val="tx1"/>
            </w14:solidFill>
          </w14:textFill>
        </w:rPr>
      </w:pPr>
      <w:r>
        <w:rPr>
          <w:color w:val="000000" w:themeColor="text1"/>
          <w14:textFill>
            <w14:solidFill>
              <w14:schemeClr w14:val="tx1"/>
            </w14:solidFill>
          </w14:textFill>
        </w:rPr>
        <w:t>4.</w:t>
      </w:r>
      <w:r>
        <w:rPr>
          <w:rFonts w:hint="default"/>
          <w:color w:val="000000" w:themeColor="text1"/>
          <w:lang w:val="ru-RU"/>
          <w14:textFill>
            <w14:solidFill>
              <w14:schemeClr w14:val="tx1"/>
            </w14:solidFill>
          </w14:textFill>
        </w:rPr>
        <w:t>3</w:t>
      </w:r>
      <w:r>
        <w:rPr>
          <w:color w:val="000000" w:themeColor="text1"/>
          <w14:textFill>
            <w14:solidFill>
              <w14:schemeClr w14:val="tx1"/>
            </w14:solidFill>
          </w14:textFill>
        </w:rPr>
        <w:t>. Доставку Заказчику, а также разгрузочно-погрузочные работы обеспечивает Поставщик за свой счёт.</w:t>
      </w:r>
    </w:p>
    <w:p w14:paraId="3B211980">
      <w:pPr>
        <w:tabs>
          <w:tab w:val="left" w:pos="1080"/>
        </w:tabs>
        <w:spacing w:line="233" w:lineRule="auto"/>
        <w:ind w:left="-284" w:firstLine="710"/>
        <w:jc w:val="both"/>
      </w:pPr>
      <w:r>
        <w:rPr>
          <w:color w:val="000000" w:themeColor="text1"/>
          <w14:textFill>
            <w14:solidFill>
              <w14:schemeClr w14:val="tx1"/>
            </w14:solidFill>
          </w14:textFill>
        </w:rPr>
        <w:t>4.</w:t>
      </w:r>
      <w:r>
        <w:rPr>
          <w:rFonts w:hint="default"/>
          <w:color w:val="000000" w:themeColor="text1"/>
          <w:lang w:val="ru-RU"/>
          <w14:textFill>
            <w14:solidFill>
              <w14:schemeClr w14:val="tx1"/>
            </w14:solidFill>
          </w14:textFill>
        </w:rPr>
        <w:t>4</w:t>
      </w:r>
      <w:r>
        <w:rPr>
          <w:color w:val="000000" w:themeColor="text1"/>
          <w14:textFill>
            <w14:solidFill>
              <w14:schemeClr w14:val="tx1"/>
            </w14:solidFill>
          </w14:textFill>
        </w:rPr>
        <w:t xml:space="preserve">. </w:t>
      </w:r>
      <w:r>
        <w:t>Упаковка товара должна обеспечивать его сохранность при транспортировке, предотвращать его повреждения и (или) порчу во время перевозки к месту поставки, погрузочно-разгрузочных работах и обеспечивающую его годность к эксплуатации и хранению.</w:t>
      </w:r>
    </w:p>
    <w:p w14:paraId="7E0E0015">
      <w:pPr>
        <w:ind w:left="-284" w:firstLine="710"/>
        <w:jc w:val="both"/>
        <w:rPr>
          <w:color w:val="000000" w:themeColor="text1"/>
          <w14:textFill>
            <w14:solidFill>
              <w14:schemeClr w14:val="tx1"/>
            </w14:solidFill>
          </w14:textFill>
        </w:rPr>
      </w:pPr>
      <w:r>
        <w:rPr>
          <w:color w:val="000000" w:themeColor="text1"/>
          <w14:textFill>
            <w14:solidFill>
              <w14:schemeClr w14:val="tx1"/>
            </w14:solidFill>
          </w14:textFill>
        </w:rPr>
        <w:t>4.</w:t>
      </w:r>
      <w:r>
        <w:rPr>
          <w:rFonts w:hint="default"/>
          <w:color w:val="000000" w:themeColor="text1"/>
          <w:lang w:val="ru-RU"/>
          <w14:textFill>
            <w14:solidFill>
              <w14:schemeClr w14:val="tx1"/>
            </w14:solidFill>
          </w14:textFill>
        </w:rPr>
        <w:t>5</w:t>
      </w:r>
      <w:r>
        <w:rPr>
          <w:color w:val="000000" w:themeColor="text1"/>
          <w14:textFill>
            <w14:solidFill>
              <w14:schemeClr w14:val="tx1"/>
            </w14:solidFill>
          </w14:textFill>
        </w:rPr>
        <w:t xml:space="preserve">. Обязательства Поставщика по отпуску и доставке продукции считаются выполненными с момента передачи продукции Заказчику и подписания обеими Сторонами товарной накладной </w:t>
      </w:r>
      <w:r>
        <w:t>и акта сдачи-приёмки продукции</w:t>
      </w:r>
      <w:r>
        <w:rPr>
          <w:color w:val="000000" w:themeColor="text1"/>
          <w14:textFill>
            <w14:solidFill>
              <w14:schemeClr w14:val="tx1"/>
            </w14:solidFill>
          </w14:textFill>
        </w:rPr>
        <w:t>.</w:t>
      </w:r>
    </w:p>
    <w:p w14:paraId="7A261BCA">
      <w:pPr>
        <w:ind w:left="-284" w:firstLine="709"/>
        <w:jc w:val="both"/>
      </w:pPr>
      <w:r>
        <w:t>4.</w:t>
      </w:r>
      <w:r>
        <w:rPr>
          <w:rFonts w:hint="default"/>
          <w:lang w:val="ru-RU"/>
        </w:rPr>
        <w:t>6</w:t>
      </w:r>
      <w:r>
        <w:t>. Право собственности на продукцию переходит к Заказчику с момента получения продукции Заказчиком и подписания обеими сторонами товарной накладной и акта сдачи-приёмки продукции.</w:t>
      </w:r>
    </w:p>
    <w:p w14:paraId="2304FF75">
      <w:pPr>
        <w:ind w:left="-284" w:firstLine="709"/>
        <w:jc w:val="both"/>
      </w:pPr>
      <w:r>
        <w:t>4.</w:t>
      </w:r>
      <w:r>
        <w:rPr>
          <w:rFonts w:hint="default"/>
          <w:lang w:val="ru-RU"/>
        </w:rPr>
        <w:t>7</w:t>
      </w:r>
      <w:r>
        <w:t>. В случае выявления Заказчиком нарушений в ходе оказания услуг со стороны Поставщика Сторонами составляется двусторонний акт с указанием недостатков услуг и сроков их устранения.</w:t>
      </w:r>
    </w:p>
    <w:p w14:paraId="11C8F4B6">
      <w:pPr>
        <w:ind w:left="-284" w:firstLine="709"/>
        <w:jc w:val="both"/>
      </w:pPr>
      <w:r>
        <w:t>4.</w:t>
      </w:r>
      <w:r>
        <w:rPr>
          <w:rFonts w:hint="default"/>
          <w:lang w:val="ru-RU"/>
        </w:rPr>
        <w:t>8</w:t>
      </w:r>
      <w:r>
        <w:t>. В случае нарушения требований к качеству продукции Заказчик вправе по своему выбору потребовать:</w:t>
      </w:r>
    </w:p>
    <w:p w14:paraId="6560AF59">
      <w:pPr>
        <w:ind w:left="-284" w:firstLine="709"/>
        <w:jc w:val="both"/>
      </w:pPr>
      <w:r>
        <w:t>4.</w:t>
      </w:r>
      <w:r>
        <w:rPr>
          <w:rFonts w:hint="default"/>
          <w:lang w:val="ru-RU"/>
        </w:rPr>
        <w:t>8</w:t>
      </w:r>
      <w:r>
        <w:t>.1. устранения недостатков результатов Услуг за счёт Поставщика;</w:t>
      </w:r>
    </w:p>
    <w:p w14:paraId="4933E33D">
      <w:pPr>
        <w:ind w:left="-284" w:firstLine="709"/>
        <w:jc w:val="both"/>
      </w:pPr>
      <w:r>
        <w:t>4.</w:t>
      </w:r>
      <w:r>
        <w:rPr>
          <w:rFonts w:hint="default"/>
          <w:lang w:val="ru-RU"/>
        </w:rPr>
        <w:t>8</w:t>
      </w:r>
      <w:r>
        <w:t>.2. соразмерного уменьшения цены Контракта.</w:t>
      </w:r>
    </w:p>
    <w:p w14:paraId="66A1894D">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4.</w:t>
      </w:r>
      <w:r>
        <w:rPr>
          <w:rFonts w:hint="default"/>
          <w:color w:val="000000" w:themeColor="text1"/>
          <w:lang w:val="ru-RU"/>
          <w14:textFill>
            <w14:solidFill>
              <w14:schemeClr w14:val="tx1"/>
            </w14:solidFill>
          </w14:textFill>
        </w:rPr>
        <w:t>9</w:t>
      </w:r>
      <w:r>
        <w:rPr>
          <w:color w:val="000000" w:themeColor="text1"/>
          <w14:textFill>
            <w14:solidFill>
              <w14:schemeClr w14:val="tx1"/>
            </w14:solidFill>
          </w14:textFill>
        </w:rPr>
        <w:t xml:space="preserve">. В </w:t>
      </w:r>
      <w:commentRangeStart w:id="1"/>
      <w:r>
        <w:rPr>
          <w:color w:val="000000" w:themeColor="text1"/>
          <w14:textFill>
            <w14:solidFill>
              <w14:schemeClr w14:val="tx1"/>
            </w14:solidFill>
          </w14:textFill>
        </w:rPr>
        <w:t>момент поставки продукции</w:t>
      </w:r>
      <w:commentRangeEnd w:id="1"/>
      <w:r>
        <w:rPr>
          <w:rStyle w:val="8"/>
          <w:color w:val="000000" w:themeColor="text1"/>
          <w:sz w:val="24"/>
          <w:szCs w:val="24"/>
          <w14:textFill>
            <w14:solidFill>
              <w14:schemeClr w14:val="tx1"/>
            </w14:solidFill>
          </w14:textFill>
        </w:rPr>
        <w:commentReference w:id="1"/>
      </w:r>
      <w:r>
        <w:rPr>
          <w:color w:val="000000" w:themeColor="text1"/>
          <w14:textFill>
            <w14:solidFill>
              <w14:schemeClr w14:val="tx1"/>
            </w14:solidFill>
          </w14:textFill>
        </w:rPr>
        <w:t xml:space="preserve"> Поставщик представляет Заказчику оформленный со своей стороны акт сдачи-приемки продукции с приложением к нему результатов поставки (при их наличии), счета, счета-фактуры (при наличии) и иных необходимых документов, предусмотренных характером поставки.</w:t>
      </w:r>
    </w:p>
    <w:p w14:paraId="5E1D4F9F">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4.</w:t>
      </w:r>
      <w:r>
        <w:rPr>
          <w:rFonts w:hint="default"/>
          <w:color w:val="000000" w:themeColor="text1"/>
          <w:lang w:val="ru-RU"/>
          <w14:textFill>
            <w14:solidFill>
              <w14:schemeClr w14:val="tx1"/>
            </w14:solidFill>
          </w14:textFill>
        </w:rPr>
        <w:t>10</w:t>
      </w:r>
      <w:r>
        <w:rPr>
          <w:color w:val="000000" w:themeColor="text1"/>
          <w14:textFill>
            <w14:solidFill>
              <w14:schemeClr w14:val="tx1"/>
            </w14:solidFill>
          </w14:textFill>
        </w:rPr>
        <w:t xml:space="preserve">. Заказчик осуществляет приемку продукции в части соответствия их вида, качества, объема требованиям, установленным контрактом в течение </w:t>
      </w:r>
      <w:r>
        <w:rPr>
          <w:b/>
          <w:bCs/>
          <w:color w:val="000000" w:themeColor="text1"/>
          <w14:textFill>
            <w14:solidFill>
              <w14:schemeClr w14:val="tx1"/>
            </w14:solidFill>
          </w14:textFill>
        </w:rPr>
        <w:t>20 (двадцати) рабочих дней</w:t>
      </w:r>
      <w:r>
        <w:rPr>
          <w:color w:val="000000" w:themeColor="text1"/>
          <w14:textFill>
            <w14:solidFill>
              <w14:schemeClr w14:val="tx1"/>
            </w14:solidFill>
          </w14:textFill>
        </w:rPr>
        <w:t xml:space="preserve"> с момента предоставления документов, указанных в п. 4.8. </w:t>
      </w:r>
    </w:p>
    <w:p w14:paraId="2584823F">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4.1</w:t>
      </w:r>
      <w:r>
        <w:rPr>
          <w:rFonts w:hint="default"/>
          <w:color w:val="000000" w:themeColor="text1"/>
          <w:lang w:val="ru-RU"/>
          <w14:textFill>
            <w14:solidFill>
              <w14:schemeClr w14:val="tx1"/>
            </w14:solidFill>
          </w14:textFill>
        </w:rPr>
        <w:t>1</w:t>
      </w:r>
      <w:r>
        <w:rPr>
          <w:color w:val="000000" w:themeColor="text1"/>
          <w14:textFill>
            <w14:solidFill>
              <w14:schemeClr w14:val="tx1"/>
            </w14:solidFill>
          </w14:textFill>
        </w:rPr>
        <w:t>. Для оценки соответствия поставки продукции, указанным требованиям Заказчик вправе привлекать независимых экспертов (экспертных организаций), привлекая их по собственному усмотрению.</w:t>
      </w:r>
    </w:p>
    <w:p w14:paraId="67856B8C">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4.1</w:t>
      </w:r>
      <w:r>
        <w:rPr>
          <w:rFonts w:hint="default"/>
          <w:color w:val="000000" w:themeColor="text1"/>
          <w:lang w:val="ru-RU"/>
          <w14:textFill>
            <w14:solidFill>
              <w14:schemeClr w14:val="tx1"/>
            </w14:solidFill>
          </w14:textFill>
        </w:rPr>
        <w:t>2</w:t>
      </w:r>
      <w:r>
        <w:rPr>
          <w:color w:val="000000" w:themeColor="text1"/>
          <w14:textFill>
            <w14:solidFill>
              <w14:schemeClr w14:val="tx1"/>
            </w14:solidFill>
          </w14:textFill>
        </w:rPr>
        <w:t xml:space="preserve">. При отсутствии претензий, Заказчик подписывает со своей стороны акт сдачи-приемки продукции. </w:t>
      </w:r>
    </w:p>
    <w:p w14:paraId="4F7E5E4E">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4.1</w:t>
      </w:r>
      <w:r>
        <w:rPr>
          <w:rFonts w:hint="default"/>
          <w:color w:val="000000" w:themeColor="text1"/>
          <w:lang w:val="ru-RU"/>
          <w14:textFill>
            <w14:solidFill>
              <w14:schemeClr w14:val="tx1"/>
            </w14:solidFill>
          </w14:textFill>
        </w:rPr>
        <w:t>3</w:t>
      </w:r>
      <w:r>
        <w:rPr>
          <w:color w:val="000000" w:themeColor="text1"/>
          <w14:textFill>
            <w14:solidFill>
              <w14:schemeClr w14:val="tx1"/>
            </w14:solidFill>
          </w14:textFill>
        </w:rPr>
        <w:t>. Поставка продукции считается оказанной Поставщиком надлежащим образом после подписания Сторонами акта сдачи-приемки. Подписанный Акт является основанием для оплаты поставки Продукции.</w:t>
      </w:r>
    </w:p>
    <w:p w14:paraId="749EDF1A">
      <w:pPr>
        <w:ind w:left="-284"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5. Порядок расчётов</w:t>
      </w:r>
    </w:p>
    <w:p w14:paraId="0DE1D492">
      <w:pPr>
        <w:ind w:left="-284" w:firstLine="709"/>
        <w:jc w:val="center"/>
        <w:rPr>
          <w:b/>
          <w:color w:val="000000" w:themeColor="text1"/>
          <w14:textFill>
            <w14:solidFill>
              <w14:schemeClr w14:val="tx1"/>
            </w14:solidFill>
          </w14:textFill>
        </w:rPr>
      </w:pPr>
    </w:p>
    <w:p w14:paraId="2BA49CB6">
      <w:pPr>
        <w:widowControl w:val="0"/>
        <w:tabs>
          <w:tab w:val="left" w:pos="1080"/>
        </w:tabs>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5.1. Оплата осуществляется за счёт средств </w:t>
      </w:r>
      <w:r>
        <w:t>Субсидии на финансовое обеспечение выполнения государственного задания (средства бюджетных учреждений)</w:t>
      </w:r>
      <w:r>
        <w:rPr>
          <w:color w:val="000000" w:themeColor="text1"/>
          <w14:textFill>
            <w14:solidFill>
              <w14:schemeClr w14:val="tx1"/>
            </w14:solidFill>
          </w14:textFill>
        </w:rPr>
        <w:t>.</w:t>
      </w:r>
    </w:p>
    <w:p w14:paraId="235EDF07">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5.2. Оплата производится после поставки Заказчику продукции на основании платёжных документов: счета, счета-фактуры (при наличии), товарной накладной Поставщика </w:t>
      </w:r>
      <w:r>
        <w:t>и подписанного обеими сторонами акта сдачи-приёмки товара</w:t>
      </w:r>
      <w:r>
        <w:rPr>
          <w:color w:val="000000" w:themeColor="text1"/>
          <w14:textFill>
            <w14:solidFill>
              <w14:schemeClr w14:val="tx1"/>
            </w14:solidFill>
          </w14:textFill>
        </w:rPr>
        <w:t>.</w:t>
      </w:r>
    </w:p>
    <w:p w14:paraId="1C8CEA65">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5.3. Оплата услуги производится по безналичному расчету путем перечисления денежных средств на расчётный счёт Поставщика в течение </w:t>
      </w:r>
      <w:r>
        <w:rPr>
          <w:b/>
          <w:bCs/>
          <w:color w:val="000000" w:themeColor="text1"/>
          <w14:textFill>
            <w14:solidFill>
              <w14:schemeClr w14:val="tx1"/>
            </w14:solidFill>
          </w14:textFill>
        </w:rPr>
        <w:t>7 (семи) рабочих д</w:t>
      </w:r>
      <w:bookmarkStart w:id="0" w:name="_GoBack"/>
      <w:bookmarkEnd w:id="0"/>
      <w:r>
        <w:rPr>
          <w:b/>
          <w:bCs/>
          <w:color w:val="000000" w:themeColor="text1"/>
          <w14:textFill>
            <w14:solidFill>
              <w14:schemeClr w14:val="tx1"/>
            </w14:solidFill>
          </w14:textFill>
        </w:rPr>
        <w:t>ней</w:t>
      </w:r>
      <w:r>
        <w:rPr>
          <w:color w:val="000000" w:themeColor="text1"/>
          <w14:textFill>
            <w14:solidFill>
              <w14:schemeClr w14:val="tx1"/>
            </w14:solidFill>
          </w14:textFill>
        </w:rPr>
        <w:t xml:space="preserve"> после подписания Сторонами без замечаний акта сдачи-приемки продукции.</w:t>
      </w:r>
    </w:p>
    <w:p w14:paraId="69E04CBC">
      <w:pPr>
        <w:ind w:left="-284" w:firstLine="709"/>
        <w:jc w:val="both"/>
        <w:rPr>
          <w:color w:val="000000" w:themeColor="text1"/>
          <w14:textFill>
            <w14:solidFill>
              <w14:schemeClr w14:val="tx1"/>
            </w14:solidFill>
          </w14:textFill>
        </w:rPr>
      </w:pPr>
    </w:p>
    <w:p w14:paraId="6508E188">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5.4. 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14:paraId="20C10B21">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5.5. 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14:paraId="28D4B9F8">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5.6. В случае подписания Сторонами Акта сверки обязательств по Контракту оплата оказанной услуги осуществляется Поставщику за вычетом соответствующего размера неустойки (штрафа, пени) и (или) убытков согласно указанного Акта и на основании представленных Поставщиком товарной накладной, счета и счета-фактуры (при наличии).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0AEF3FEE">
      <w:pPr>
        <w:spacing w:after="240"/>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5.7. При изменении реквизитов своего расчётного счета Поставщик 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счёт, несёт Поставщик.</w:t>
      </w:r>
    </w:p>
    <w:p w14:paraId="64CBE7C0">
      <w:pPr>
        <w:spacing w:after="240"/>
        <w:ind w:left="-284" w:firstLine="709"/>
        <w:jc w:val="center"/>
        <w:rPr>
          <w:b/>
        </w:rPr>
      </w:pPr>
      <w:r>
        <w:rPr>
          <w:b/>
          <w:color w:val="000000" w:themeColor="text1"/>
          <w14:textFill>
            <w14:solidFill>
              <w14:schemeClr w14:val="tx1"/>
            </w14:solidFill>
          </w14:textFill>
        </w:rPr>
        <w:t>6. </w:t>
      </w:r>
      <w:r>
        <w:rPr>
          <w:b/>
        </w:rPr>
        <w:t>Ответственность сторон</w:t>
      </w:r>
    </w:p>
    <w:p w14:paraId="7D869D51">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04E3432">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3354119">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порядке,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(одна тысяча) рублей.</w:t>
      </w:r>
    </w:p>
    <w:p w14:paraId="6D0F3B3D">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C608739">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E307D7C">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w:t>
      </w:r>
    </w:p>
    <w:p w14:paraId="454AC78D">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60D64D54">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6.7.1.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 цены Контракта ________________. </w:t>
      </w:r>
    </w:p>
    <w:p w14:paraId="6E697ED4">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утвержденными Постановлением Правительства Российской Федерации от 30 августа 2017 г. № 1042 и составляет 1 000 (одну тысячу) рублей.</w:t>
      </w:r>
    </w:p>
    <w:p w14:paraId="60337D94">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2658CA1">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7CD0CB9C">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2018AE">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Поставщик обеспечивает возмещение такого вреда в полном объеме и за свой счет.</w:t>
      </w:r>
    </w:p>
    <w:p w14:paraId="2D511E31">
      <w:pPr>
        <w:spacing w:after="240"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6.12.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1C001159">
      <w:pPr>
        <w:ind w:left="-284" w:firstLine="709"/>
        <w:jc w:val="center"/>
        <w:rPr>
          <w:b/>
        </w:rPr>
      </w:pPr>
      <w:r>
        <w:rPr>
          <w:b/>
          <w:color w:val="000000" w:themeColor="text1"/>
          <w14:textFill>
            <w14:solidFill>
              <w14:schemeClr w14:val="tx1"/>
            </w14:solidFill>
          </w14:textFill>
        </w:rPr>
        <w:t>7. </w:t>
      </w:r>
      <w:r>
        <w:rPr>
          <w:b/>
        </w:rPr>
        <w:t>Обстоятельства непреодолимой силы</w:t>
      </w:r>
    </w:p>
    <w:p w14:paraId="49A64B1D">
      <w:pPr>
        <w:ind w:left="-284" w:firstLine="709"/>
        <w:jc w:val="center"/>
        <w:rPr>
          <w:b/>
        </w:rPr>
      </w:pPr>
    </w:p>
    <w:p w14:paraId="0B9C71D4">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7.1. 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
    <w:p w14:paraId="0BC780C6">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7.2.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14:paraId="7FA3EC97">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7.3.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14:paraId="4EB853B1">
      <w:pPr>
        <w:ind w:left="-284" w:firstLine="709"/>
        <w:jc w:val="both"/>
        <w:rPr>
          <w:color w:val="000000" w:themeColor="text1"/>
          <w14:textFill>
            <w14:solidFill>
              <w14:schemeClr w14:val="tx1"/>
            </w14:solidFill>
          </w14:textFill>
        </w:rPr>
      </w:pPr>
    </w:p>
    <w:p w14:paraId="106F8A71">
      <w:pPr>
        <w:ind w:left="-284" w:firstLine="709"/>
        <w:jc w:val="center"/>
        <w:rPr>
          <w:b/>
        </w:rPr>
      </w:pPr>
      <w:r>
        <w:rPr>
          <w:b/>
          <w:color w:val="000000" w:themeColor="text1"/>
          <w14:textFill>
            <w14:solidFill>
              <w14:schemeClr w14:val="tx1"/>
            </w14:solidFill>
          </w14:textFill>
        </w:rPr>
        <w:t>8. </w:t>
      </w:r>
      <w:r>
        <w:rPr>
          <w:b/>
        </w:rPr>
        <w:t>Разрешение споров</w:t>
      </w:r>
    </w:p>
    <w:p w14:paraId="221EBC10">
      <w:pPr>
        <w:ind w:left="-284" w:firstLine="709"/>
        <w:jc w:val="center"/>
        <w:rPr>
          <w:b/>
        </w:rPr>
      </w:pPr>
    </w:p>
    <w:p w14:paraId="10216F55">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8.1. Стороны разрешают возникающие в ходе исполнения настоящего Контракта разногласия путём переговоров.</w:t>
      </w:r>
    </w:p>
    <w:p w14:paraId="6DB8C839">
      <w:pPr>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8.2. В случае недостижения между Сторонами согласия по спорным вопросам, споры подлежат рассмотрению в Арбитражном суде г. Санкт-Петербурга и Ленинградской области.</w:t>
      </w:r>
    </w:p>
    <w:p w14:paraId="64E62353">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8.3. Сторона – инициатор подачи иска, до предъявления иска к другой Стороне, обязана предъявить в письменном виде претензию по существу спора.</w:t>
      </w:r>
    </w:p>
    <w:p w14:paraId="25652677">
      <w:pPr>
        <w:spacing w:line="216" w:lineRule="auto"/>
        <w:ind w:left="-284" w:firstLine="709"/>
        <w:jc w:val="both"/>
        <w:rPr>
          <w:color w:val="000000" w:themeColor="text1"/>
          <w14:textFill>
            <w14:solidFill>
              <w14:schemeClr w14:val="tx1"/>
            </w14:solidFill>
          </w14:textFill>
        </w:rPr>
      </w:pPr>
    </w:p>
    <w:p w14:paraId="71CC616D">
      <w:pPr>
        <w:ind w:left="-284" w:firstLine="709"/>
        <w:jc w:val="center"/>
        <w:rPr>
          <w:b/>
        </w:rPr>
      </w:pPr>
      <w:r>
        <w:rPr>
          <w:b/>
          <w:color w:val="000000" w:themeColor="text1"/>
          <w14:textFill>
            <w14:solidFill>
              <w14:schemeClr w14:val="tx1"/>
            </w14:solidFill>
          </w14:textFill>
        </w:rPr>
        <w:t>9. </w:t>
      </w:r>
      <w:r>
        <w:rPr>
          <w:b/>
        </w:rPr>
        <w:t>Заключительные положения</w:t>
      </w:r>
    </w:p>
    <w:p w14:paraId="48C28204">
      <w:pPr>
        <w:ind w:left="-284" w:firstLine="709"/>
        <w:jc w:val="center"/>
        <w:rPr>
          <w:b/>
        </w:rPr>
      </w:pPr>
    </w:p>
    <w:p w14:paraId="6902B130">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9.1. Контракт вступает в силу с даты его подписания Сторонами и действует до 31.12.2026 г., а в части расчетов, гарантийных обязательств, обязательств по возмещению убытков и выплате неустойки (штрафа, пени) – до полного их исполнения Сторонами.</w:t>
      </w:r>
    </w:p>
    <w:p w14:paraId="27546132">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9.2. Стороны вправе расторгнуть настоящий Контракт в одностороннем порядке на любом этапе его исполнения, путем направления уведомления о расторжении настоящего Контракт второй Стороне не менее чем за 10 (десять) календарных дней до даты расторжения. Уведомление о расторжении Контракта направляется второй Стороне посредством факсимильной или почтовой связи.</w:t>
      </w:r>
    </w:p>
    <w:p w14:paraId="6B217E13">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9.3. Во всем ином, не предусмотренном настоящим Контрактом, Стороны руководствуются Гражданским Кодексом Российской Федерации и иными законами и правовыми актами Российской Федерации, регулирующими правоотношения, возникающие из обязательств по оказанию услуг.</w:t>
      </w:r>
    </w:p>
    <w:p w14:paraId="7EEE809B">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9.4. Изменения и дополнения в настоящий Контракт вносятся по взаимному соглашению Сторон, за исключением случаев, установленных разделом 2 Контракта.</w:t>
      </w:r>
    </w:p>
    <w:p w14:paraId="14D90EA7">
      <w:pPr>
        <w:spacing w:line="216" w:lineRule="auto"/>
        <w:ind w:left="-284" w:firstLine="709"/>
        <w:jc w:val="both"/>
        <w:rPr>
          <w:color w:val="000000" w:themeColor="text1"/>
          <w14:textFill>
            <w14:solidFill>
              <w14:schemeClr w14:val="tx1"/>
            </w14:solidFill>
          </w14:textFill>
        </w:rPr>
      </w:pPr>
      <w:r>
        <w:rPr>
          <w:color w:val="000000" w:themeColor="text1"/>
          <w14:textFill>
            <w14:solidFill>
              <w14:schemeClr w14:val="tx1"/>
            </w14:solidFill>
          </w14:textFill>
        </w:rPr>
        <w:t>9.5. Настоящий Контракт заключен с помощью функционала Единого агрегатора торговли «Березка».</w:t>
      </w:r>
    </w:p>
    <w:p w14:paraId="20981374">
      <w:pPr>
        <w:jc w:val="center"/>
        <w:rPr>
          <w:b/>
        </w:rPr>
      </w:pPr>
      <w:r>
        <w:rPr>
          <w:b/>
          <w:color w:val="000000" w:themeColor="text1"/>
          <w14:textFill>
            <w14:solidFill>
              <w14:schemeClr w14:val="tx1"/>
            </w14:solidFill>
          </w14:textFill>
        </w:rPr>
        <w:t>10. </w:t>
      </w:r>
      <w:r>
        <w:rPr>
          <w:b/>
        </w:rPr>
        <w:t>Адреса и реквизиты сторон</w:t>
      </w:r>
    </w:p>
    <w:p w14:paraId="052F0649">
      <w:pPr>
        <w:jc w:val="center"/>
        <w:rPr>
          <w:color w:val="000000" w:themeColor="text1"/>
          <w14:textFill>
            <w14:solidFill>
              <w14:schemeClr w14:val="tx1"/>
            </w14:solidFill>
          </w14:textFill>
        </w:rPr>
      </w:pP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793"/>
      </w:tblGrid>
      <w:tr w14:paraId="2074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7810DA62">
            <w:pPr>
              <w:widowControl w:val="0"/>
              <w:autoSpaceDE w:val="0"/>
              <w:autoSpaceDN w:val="0"/>
              <w:adjustRightInd w:val="0"/>
              <w:jc w:val="both"/>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b/>
                <w:bCs/>
                <w:color w:val="000000" w:themeColor="text1"/>
                <w:lang w:eastAsia="en-US"/>
                <w14:textFill>
                  <w14:solidFill>
                    <w14:schemeClr w14:val="tx1"/>
                  </w14:solidFill>
                </w14:textFill>
              </w:rPr>
              <w:t>Заказчик:</w:t>
            </w:r>
          </w:p>
          <w:p w14:paraId="3996E6D3">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ФГБОУ ВО «Санкт-Петербургский университет ГПС МЧС России»</w:t>
            </w:r>
          </w:p>
          <w:p w14:paraId="6D2204FE">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p>
          <w:p w14:paraId="4097FD32">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Адрес: 196105, Санкт-Петербург, Московский пр., д. 149</w:t>
            </w:r>
          </w:p>
          <w:p w14:paraId="21D92CB3">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Лицевой счет 20726X95700</w:t>
            </w:r>
          </w:p>
          <w:p w14:paraId="23949816">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Единый казначейский счет</w:t>
            </w:r>
          </w:p>
          <w:p w14:paraId="169B3B4B">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40102810745370000024</w:t>
            </w:r>
          </w:p>
          <w:p w14:paraId="5C3E61AB">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Казначейский счет</w:t>
            </w:r>
          </w:p>
          <w:p w14:paraId="6035CA84">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03214643000000013225</w:t>
            </w:r>
          </w:p>
          <w:p w14:paraId="0AA70B4A">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ИНН/КПП 7810271523/781001001</w:t>
            </w:r>
          </w:p>
          <w:p w14:paraId="4568C77C">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БИК 012202102</w:t>
            </w:r>
          </w:p>
          <w:p w14:paraId="74873AD7">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ОКЦ № 1 ВВГУ Банка России //УФК по Нижегородской области г. Нижний Новгород</w:t>
            </w:r>
          </w:p>
          <w:p w14:paraId="02E93555">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 xml:space="preserve">Управление Федерального казначейства по г. Санкт-Петербургу (ФГБОУ ВО «САНКТ-ПЕТЕРБУРГСКИЙ УНИВЕРСИТЕТ ГПС МЧС РОССИИ», </w:t>
            </w:r>
          </w:p>
          <w:p w14:paraId="47AFAEA8">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л/с 20726X95700)</w:t>
            </w:r>
          </w:p>
          <w:p w14:paraId="39CC4664">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 xml:space="preserve">ОГРН 1027804865660; </w:t>
            </w:r>
          </w:p>
          <w:p w14:paraId="61D3978A">
            <w:pPr>
              <w:widowControl w:val="0"/>
              <w:autoSpaceDE w:val="0"/>
              <w:autoSpaceDN w:val="0"/>
              <w:adjustRightInd w:val="0"/>
              <w:spacing w:line="216" w:lineRule="auto"/>
              <w:rPr>
                <w:rFonts w:ascii="Times New Roman" w:hAnsi="Times New Roman" w:cs="Times New Roman" w:eastAsiaTheme="minorHAnsi"/>
                <w:color w:val="000000" w:themeColor="text1"/>
                <w:lang w:eastAsia="en-US"/>
                <w14:textFill>
                  <w14:solidFill>
                    <w14:schemeClr w14:val="tx1"/>
                  </w14:solidFill>
                </w14:textFill>
              </w:rPr>
            </w:pPr>
            <w:r>
              <w:rPr>
                <w:rFonts w:ascii="Times New Roman" w:hAnsi="Times New Roman" w:cs="Times New Roman" w:eastAsiaTheme="minorHAnsi"/>
                <w:color w:val="000000" w:themeColor="text1"/>
                <w:lang w:eastAsia="en-US"/>
                <w14:textFill>
                  <w14:solidFill>
                    <w14:schemeClr w14:val="tx1"/>
                  </w14:solidFill>
                </w14:textFill>
              </w:rPr>
              <w:t>ОКТМО 40373000</w:t>
            </w:r>
          </w:p>
          <w:p w14:paraId="4D266408">
            <w:pPr>
              <w:widowControl w:val="0"/>
              <w:autoSpaceDE w:val="0"/>
              <w:autoSpaceDN w:val="0"/>
              <w:adjustRightInd w:val="0"/>
              <w:rPr>
                <w:rFonts w:ascii="Times New Roman" w:hAnsi="Times New Roman" w:cs="Times New Roman" w:eastAsiaTheme="minorHAnsi"/>
                <w:color w:val="000000" w:themeColor="text1"/>
                <w:lang w:eastAsia="en-US"/>
                <w14:textFill>
                  <w14:solidFill>
                    <w14:schemeClr w14:val="tx1"/>
                  </w14:solidFill>
                </w14:textFill>
              </w:rPr>
            </w:pPr>
          </w:p>
        </w:tc>
        <w:tc>
          <w:tcPr>
            <w:tcW w:w="4793" w:type="dxa"/>
          </w:tcPr>
          <w:p w14:paraId="54D86624">
            <w:pPr>
              <w:jc w:val="both"/>
              <w:rPr>
                <w:rFonts w:ascii="Times New Roman" w:hAnsi="Times New Roman" w:cs="Times New Roman" w:eastAsiaTheme="minorHAnsi"/>
                <w:b/>
                <w:bCs/>
                <w:lang w:eastAsia="en-US"/>
              </w:rPr>
            </w:pPr>
            <w:r>
              <w:rPr>
                <w:rFonts w:ascii="Times New Roman" w:hAnsi="Times New Roman" w:cs="Times New Roman" w:eastAsiaTheme="minorHAnsi"/>
                <w:b/>
                <w:bCs/>
                <w:lang w:eastAsia="en-US"/>
              </w:rPr>
              <w:t>Поставщик:</w:t>
            </w:r>
          </w:p>
          <w:p w14:paraId="0CD347C0">
            <w:pPr>
              <w:rPr>
                <w:rFonts w:ascii="Times New Roman" w:hAnsi="Times New Roman" w:cs="Times New Roman" w:eastAsiaTheme="minorHAnsi"/>
                <w:lang w:eastAsia="en-US"/>
              </w:rPr>
            </w:pPr>
          </w:p>
        </w:tc>
      </w:tr>
    </w:tbl>
    <w:tbl>
      <w:tblPr>
        <w:tblStyle w:val="7"/>
        <w:tblW w:w="9639" w:type="dxa"/>
        <w:tblInd w:w="108" w:type="dxa"/>
        <w:tblLayout w:type="fixed"/>
        <w:tblCellMar>
          <w:top w:w="0" w:type="dxa"/>
          <w:left w:w="108" w:type="dxa"/>
          <w:bottom w:w="0" w:type="dxa"/>
          <w:right w:w="108" w:type="dxa"/>
        </w:tblCellMar>
      </w:tblPr>
      <w:tblGrid>
        <w:gridCol w:w="4962"/>
        <w:gridCol w:w="4677"/>
      </w:tblGrid>
      <w:tr w14:paraId="57C3E60E">
        <w:tblPrEx>
          <w:tblCellMar>
            <w:top w:w="0" w:type="dxa"/>
            <w:left w:w="108" w:type="dxa"/>
            <w:bottom w:w="0" w:type="dxa"/>
            <w:right w:w="108" w:type="dxa"/>
          </w:tblCellMar>
        </w:tblPrEx>
        <w:trPr>
          <w:trHeight w:val="221" w:hRule="atLeast"/>
        </w:trPr>
        <w:tc>
          <w:tcPr>
            <w:tcW w:w="4962" w:type="dxa"/>
            <w:vAlign w:val="center"/>
          </w:tcPr>
          <w:p w14:paraId="6E4E9B17">
            <w:pPr>
              <w:contextualSpacing/>
              <w:rPr>
                <w:b/>
                <w:bCs/>
                <w:spacing w:val="-3"/>
                <w:sz w:val="22"/>
                <w:szCs w:val="22"/>
              </w:rPr>
            </w:pPr>
            <w:r>
              <w:rPr>
                <w:b/>
                <w:bCs/>
                <w:spacing w:val="-3"/>
                <w:sz w:val="22"/>
                <w:szCs w:val="22"/>
              </w:rPr>
              <w:t>От Заказчика:</w:t>
            </w:r>
          </w:p>
          <w:p w14:paraId="58A0B605">
            <w:pPr>
              <w:contextualSpacing/>
              <w:rPr>
                <w:b/>
                <w:bCs/>
                <w:spacing w:val="-3"/>
                <w:sz w:val="22"/>
                <w:szCs w:val="22"/>
              </w:rPr>
            </w:pPr>
          </w:p>
        </w:tc>
        <w:tc>
          <w:tcPr>
            <w:tcW w:w="4677" w:type="dxa"/>
            <w:vAlign w:val="center"/>
          </w:tcPr>
          <w:p w14:paraId="2873B09D">
            <w:pPr>
              <w:contextualSpacing/>
              <w:rPr>
                <w:b/>
                <w:bCs/>
                <w:sz w:val="22"/>
                <w:szCs w:val="22"/>
              </w:rPr>
            </w:pPr>
            <w:r>
              <w:rPr>
                <w:b/>
                <w:bCs/>
                <w:sz w:val="22"/>
                <w:szCs w:val="22"/>
              </w:rPr>
              <w:t>От Поставщика:</w:t>
            </w:r>
          </w:p>
          <w:p w14:paraId="794B45DB">
            <w:pPr>
              <w:contextualSpacing/>
              <w:rPr>
                <w:b/>
                <w:bCs/>
                <w:sz w:val="22"/>
                <w:szCs w:val="22"/>
              </w:rPr>
            </w:pPr>
          </w:p>
        </w:tc>
      </w:tr>
      <w:tr w14:paraId="0C88956E">
        <w:tblPrEx>
          <w:tblCellMar>
            <w:top w:w="0" w:type="dxa"/>
            <w:left w:w="108" w:type="dxa"/>
            <w:bottom w:w="0" w:type="dxa"/>
            <w:right w:w="108" w:type="dxa"/>
          </w:tblCellMar>
        </w:tblPrEx>
        <w:trPr>
          <w:trHeight w:val="54" w:hRule="atLeast"/>
        </w:trPr>
        <w:tc>
          <w:tcPr>
            <w:tcW w:w="4962" w:type="dxa"/>
          </w:tcPr>
          <w:p w14:paraId="115D9EE6">
            <w:pPr>
              <w:contextualSpacing/>
              <w:rPr>
                <w:color w:val="000000" w:themeColor="text1"/>
                <w:sz w:val="22"/>
                <w:szCs w:val="22"/>
                <w14:textFill>
                  <w14:solidFill>
                    <w14:schemeClr w14:val="tx1"/>
                  </w14:solidFill>
                </w14:textFill>
              </w:rPr>
            </w:pPr>
            <w:r>
              <w:rPr>
                <w:sz w:val="22"/>
                <w:szCs w:val="22"/>
              </w:rPr>
              <w:t>ФГБОУ ВО «Санкт-Петербургский</w:t>
            </w:r>
            <w:r>
              <w:rPr>
                <w:sz w:val="22"/>
                <w:szCs w:val="22"/>
              </w:rPr>
              <w:br w:type="textWrapping"/>
            </w:r>
            <w:r>
              <w:rPr>
                <w:color w:val="000000" w:themeColor="text1"/>
                <w:sz w:val="22"/>
                <w:szCs w:val="22"/>
                <w14:textFill>
                  <w14:solidFill>
                    <w14:schemeClr w14:val="tx1"/>
                  </w14:solidFill>
                </w14:textFill>
              </w:rPr>
              <w:t>университет ГПС МЧС России»</w:t>
            </w:r>
          </w:p>
          <w:p w14:paraId="20463439">
            <w:pPr>
              <w:pStyle w:val="18"/>
              <w:ind w:left="0"/>
              <w:contextualSpacing/>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__________________</w:t>
            </w:r>
          </w:p>
          <w:p w14:paraId="404E3956">
            <w:pPr>
              <w:pStyle w:val="18"/>
              <w:ind w:left="0"/>
              <w:contextualSpacing/>
              <w:rPr>
                <w:color w:val="000000" w:themeColor="text1"/>
                <w:sz w:val="22"/>
                <w:szCs w:val="22"/>
                <w14:textFill>
                  <w14:solidFill>
                    <w14:schemeClr w14:val="tx1"/>
                  </w14:solidFill>
                </w14:textFill>
              </w:rPr>
            </w:pPr>
          </w:p>
          <w:p w14:paraId="13FA6ECA">
            <w:pPr>
              <w:pStyle w:val="18"/>
              <w:ind w:left="0"/>
              <w:contextualSpacing/>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___________________ </w:t>
            </w:r>
          </w:p>
          <w:p w14:paraId="0978E6FF">
            <w:pPr>
              <w:pStyle w:val="18"/>
              <w:ind w:left="0"/>
              <w:contextualSpacing/>
              <w:rPr>
                <w:color w:val="000000" w:themeColor="text1"/>
                <w:sz w:val="22"/>
                <w:szCs w:val="22"/>
                <w14:textFill>
                  <w14:solidFill>
                    <w14:schemeClr w14:val="tx1"/>
                  </w14:solidFill>
                </w14:textFill>
              </w:rPr>
            </w:pPr>
          </w:p>
          <w:p w14:paraId="7E426D2B">
            <w:pPr>
              <w:pStyle w:val="18"/>
              <w:ind w:left="0"/>
              <w:contextualSpacing/>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___ » __________ 2026 г.</w:t>
            </w:r>
          </w:p>
        </w:tc>
        <w:tc>
          <w:tcPr>
            <w:tcW w:w="4677" w:type="dxa"/>
          </w:tcPr>
          <w:p w14:paraId="55631516">
            <w:pPr>
              <w:pStyle w:val="18"/>
              <w:ind w:left="0"/>
              <w:contextualSpacing/>
              <w:rPr>
                <w:sz w:val="22"/>
                <w:szCs w:val="22"/>
              </w:rPr>
            </w:pPr>
          </w:p>
          <w:p w14:paraId="552CE09B">
            <w:pPr>
              <w:pStyle w:val="18"/>
              <w:ind w:left="0"/>
              <w:contextualSpacing/>
              <w:rPr>
                <w:sz w:val="22"/>
                <w:szCs w:val="22"/>
              </w:rPr>
            </w:pPr>
          </w:p>
          <w:p w14:paraId="7551357F">
            <w:pPr>
              <w:contextualSpacing/>
              <w:rPr>
                <w:color w:val="000000" w:themeColor="text1"/>
                <w:sz w:val="22"/>
                <w:szCs w:val="22"/>
                <w:lang w:eastAsia="en-US"/>
                <w14:textFill>
                  <w14:solidFill>
                    <w14:schemeClr w14:val="tx1"/>
                  </w14:solidFill>
                </w14:textFill>
              </w:rPr>
            </w:pPr>
            <w:r>
              <w:rPr>
                <w:color w:val="000000" w:themeColor="text1"/>
                <w:sz w:val="22"/>
                <w:szCs w:val="22"/>
                <w14:textFill>
                  <w14:solidFill>
                    <w14:schemeClr w14:val="tx1"/>
                  </w14:solidFill>
                </w14:textFill>
              </w:rPr>
              <w:t>__________________</w:t>
            </w:r>
          </w:p>
          <w:p w14:paraId="477E4B83">
            <w:pPr>
              <w:pStyle w:val="18"/>
              <w:ind w:left="0"/>
              <w:contextualSpacing/>
              <w:rPr>
                <w:sz w:val="22"/>
                <w:szCs w:val="22"/>
              </w:rPr>
            </w:pPr>
          </w:p>
          <w:p w14:paraId="5323BC87">
            <w:pPr>
              <w:contextualSpacing/>
              <w:rPr>
                <w:sz w:val="22"/>
                <w:szCs w:val="22"/>
              </w:rPr>
            </w:pPr>
            <w:r>
              <w:rPr>
                <w:sz w:val="22"/>
                <w:szCs w:val="22"/>
              </w:rPr>
              <w:t xml:space="preserve">___________________ </w:t>
            </w:r>
          </w:p>
          <w:p w14:paraId="1D045C04">
            <w:pPr>
              <w:contextualSpacing/>
              <w:rPr>
                <w:sz w:val="22"/>
                <w:szCs w:val="22"/>
              </w:rPr>
            </w:pPr>
          </w:p>
          <w:p w14:paraId="4B4AB82E">
            <w:pPr>
              <w:pStyle w:val="18"/>
              <w:ind w:left="0"/>
              <w:contextualSpacing/>
              <w:rPr>
                <w:sz w:val="22"/>
                <w:szCs w:val="22"/>
              </w:rPr>
            </w:pPr>
            <w:r>
              <w:rPr>
                <w:sz w:val="22"/>
                <w:szCs w:val="22"/>
              </w:rPr>
              <w:t>« ___ » __________ 2026 г.</w:t>
            </w:r>
          </w:p>
        </w:tc>
      </w:tr>
    </w:tbl>
    <w:p w14:paraId="6ED952D5">
      <w:pPr>
        <w:jc w:val="center"/>
        <w:rPr>
          <w:color w:val="000000" w:themeColor="text1"/>
          <w:sz w:val="22"/>
          <w:szCs w:val="22"/>
          <w14:textFill>
            <w14:solidFill>
              <w14:schemeClr w14:val="tx1"/>
            </w14:solidFill>
          </w14:textFill>
        </w:rPr>
      </w:pPr>
    </w:p>
    <w:p w14:paraId="415460EA">
      <w:pPr>
        <w:jc w:val="center"/>
        <w:rPr>
          <w:color w:val="000000" w:themeColor="text1"/>
          <w:sz w:val="22"/>
          <w:szCs w:val="22"/>
          <w14:textFill>
            <w14:solidFill>
              <w14:schemeClr w14:val="tx1"/>
            </w14:solidFill>
          </w14:textFill>
        </w:rPr>
      </w:pPr>
    </w:p>
    <w:p w14:paraId="4B5D1BF0">
      <w:pPr>
        <w:jc w:val="center"/>
        <w:rPr>
          <w:color w:val="000000" w:themeColor="text1"/>
          <w:sz w:val="22"/>
          <w:szCs w:val="22"/>
          <w14:textFill>
            <w14:solidFill>
              <w14:schemeClr w14:val="tx1"/>
            </w14:solidFill>
          </w14:textFill>
        </w:rPr>
      </w:pPr>
    </w:p>
    <w:p w14:paraId="053F7B56">
      <w:pPr>
        <w:jc w:val="center"/>
        <w:rPr>
          <w:color w:val="000000" w:themeColor="text1"/>
          <w:sz w:val="22"/>
          <w:szCs w:val="22"/>
          <w14:textFill>
            <w14:solidFill>
              <w14:schemeClr w14:val="tx1"/>
            </w14:solidFill>
          </w14:textFill>
        </w:rPr>
      </w:pPr>
    </w:p>
    <w:p w14:paraId="7F4AAD70">
      <w:pPr>
        <w:jc w:val="center"/>
        <w:rPr>
          <w:color w:val="000000" w:themeColor="text1"/>
          <w:sz w:val="22"/>
          <w:szCs w:val="22"/>
          <w14:textFill>
            <w14:solidFill>
              <w14:schemeClr w14:val="tx1"/>
            </w14:solidFill>
          </w14:textFill>
        </w:rPr>
      </w:pPr>
    </w:p>
    <w:p w14:paraId="064242A2">
      <w:pPr>
        <w:jc w:val="center"/>
        <w:rPr>
          <w:color w:val="000000" w:themeColor="text1"/>
          <w:sz w:val="22"/>
          <w:szCs w:val="22"/>
          <w14:textFill>
            <w14:solidFill>
              <w14:schemeClr w14:val="tx1"/>
            </w14:solidFill>
          </w14:textFill>
        </w:rPr>
      </w:pPr>
    </w:p>
    <w:p w14:paraId="059DE0A0">
      <w:pPr>
        <w:jc w:val="center"/>
        <w:rPr>
          <w:color w:val="000000" w:themeColor="text1"/>
          <w:sz w:val="22"/>
          <w:szCs w:val="22"/>
          <w14:textFill>
            <w14:solidFill>
              <w14:schemeClr w14:val="tx1"/>
            </w14:solidFill>
          </w14:textFill>
        </w:rPr>
      </w:pPr>
    </w:p>
    <w:p w14:paraId="00402135">
      <w:pPr>
        <w:jc w:val="center"/>
        <w:rPr>
          <w:color w:val="000000" w:themeColor="text1"/>
          <w:sz w:val="22"/>
          <w:szCs w:val="22"/>
          <w14:textFill>
            <w14:solidFill>
              <w14:schemeClr w14:val="tx1"/>
            </w14:solidFill>
          </w14:textFill>
        </w:rPr>
      </w:pPr>
    </w:p>
    <w:p w14:paraId="2C808B8E">
      <w:pPr>
        <w:jc w:val="center"/>
        <w:rPr>
          <w:color w:val="000000" w:themeColor="text1"/>
          <w:sz w:val="22"/>
          <w:szCs w:val="22"/>
          <w14:textFill>
            <w14:solidFill>
              <w14:schemeClr w14:val="tx1"/>
            </w14:solidFill>
          </w14:textFill>
        </w:rPr>
      </w:pPr>
    </w:p>
    <w:p w14:paraId="130F519E">
      <w:pPr>
        <w:jc w:val="center"/>
        <w:rPr>
          <w:color w:val="000000" w:themeColor="text1"/>
          <w:sz w:val="22"/>
          <w:szCs w:val="22"/>
          <w14:textFill>
            <w14:solidFill>
              <w14:schemeClr w14:val="tx1"/>
            </w14:solidFill>
          </w14:textFill>
        </w:rPr>
      </w:pPr>
    </w:p>
    <w:p w14:paraId="15D17583">
      <w:pPr>
        <w:jc w:val="center"/>
        <w:rPr>
          <w:color w:val="000000" w:themeColor="text1"/>
          <w:sz w:val="22"/>
          <w:szCs w:val="22"/>
          <w14:textFill>
            <w14:solidFill>
              <w14:schemeClr w14:val="tx1"/>
            </w14:solidFill>
          </w14:textFill>
        </w:rPr>
      </w:pPr>
    </w:p>
    <w:p w14:paraId="521F9D66">
      <w:pPr>
        <w:jc w:val="center"/>
        <w:rPr>
          <w:color w:val="000000" w:themeColor="text1"/>
          <w:sz w:val="22"/>
          <w:szCs w:val="22"/>
          <w14:textFill>
            <w14:solidFill>
              <w14:schemeClr w14:val="tx1"/>
            </w14:solidFill>
          </w14:textFill>
        </w:rPr>
      </w:pPr>
    </w:p>
    <w:p w14:paraId="17C6EF80">
      <w:pPr>
        <w:jc w:val="center"/>
        <w:rPr>
          <w:color w:val="000000" w:themeColor="text1"/>
          <w:sz w:val="22"/>
          <w:szCs w:val="22"/>
          <w14:textFill>
            <w14:solidFill>
              <w14:schemeClr w14:val="tx1"/>
            </w14:solidFill>
          </w14:textFill>
        </w:rPr>
      </w:pPr>
    </w:p>
    <w:p w14:paraId="100A7BDE">
      <w:pPr>
        <w:jc w:val="center"/>
        <w:rPr>
          <w:color w:val="000000" w:themeColor="text1"/>
          <w:sz w:val="22"/>
          <w:szCs w:val="22"/>
          <w14:textFill>
            <w14:solidFill>
              <w14:schemeClr w14:val="tx1"/>
            </w14:solidFill>
          </w14:textFill>
        </w:rPr>
      </w:pPr>
    </w:p>
    <w:p w14:paraId="6B0DE0B9">
      <w:pPr>
        <w:jc w:val="center"/>
        <w:rPr>
          <w:color w:val="000000" w:themeColor="text1"/>
          <w:sz w:val="22"/>
          <w:szCs w:val="22"/>
          <w14:textFill>
            <w14:solidFill>
              <w14:schemeClr w14:val="tx1"/>
            </w14:solidFill>
          </w14:textFill>
        </w:rPr>
      </w:pPr>
    </w:p>
    <w:p w14:paraId="6B8F5D58">
      <w:pPr>
        <w:jc w:val="center"/>
        <w:rPr>
          <w:color w:val="000000" w:themeColor="text1"/>
          <w:sz w:val="22"/>
          <w:szCs w:val="22"/>
          <w14:textFill>
            <w14:solidFill>
              <w14:schemeClr w14:val="tx1"/>
            </w14:solidFill>
          </w14:textFill>
        </w:rPr>
      </w:pPr>
    </w:p>
    <w:p w14:paraId="035A910C">
      <w:pPr>
        <w:jc w:val="center"/>
        <w:rPr>
          <w:color w:val="000000" w:themeColor="text1"/>
          <w:sz w:val="22"/>
          <w:szCs w:val="22"/>
          <w14:textFill>
            <w14:solidFill>
              <w14:schemeClr w14:val="tx1"/>
            </w14:solidFill>
          </w14:textFill>
        </w:rPr>
      </w:pPr>
    </w:p>
    <w:p w14:paraId="41940086">
      <w:pPr>
        <w:jc w:val="center"/>
        <w:rPr>
          <w:color w:val="000000" w:themeColor="text1"/>
          <w:sz w:val="22"/>
          <w:szCs w:val="22"/>
          <w14:textFill>
            <w14:solidFill>
              <w14:schemeClr w14:val="tx1"/>
            </w14:solidFill>
          </w14:textFill>
        </w:rPr>
      </w:pPr>
    </w:p>
    <w:p w14:paraId="1C48066D">
      <w:pPr>
        <w:ind w:left="6663"/>
      </w:pPr>
    </w:p>
    <w:p w14:paraId="201D57DE">
      <w:pPr>
        <w:ind w:left="6663"/>
      </w:pPr>
    </w:p>
    <w:p w14:paraId="4B34A176">
      <w:pPr>
        <w:ind w:left="6663"/>
        <w:rPr>
          <w:b/>
        </w:rPr>
      </w:pPr>
      <w:r>
        <w:t>Приложение № 1</w:t>
      </w:r>
    </w:p>
    <w:p w14:paraId="3D231405">
      <w:pPr>
        <w:tabs>
          <w:tab w:val="left" w:pos="8833"/>
        </w:tabs>
        <w:ind w:left="6663"/>
        <w:rPr>
          <w:b/>
        </w:rPr>
      </w:pPr>
      <w:r>
        <w:t>к Контракту №_______</w:t>
      </w:r>
    </w:p>
    <w:p w14:paraId="05C3C9BA">
      <w:pPr>
        <w:widowControl w:val="0"/>
        <w:tabs>
          <w:tab w:val="left" w:pos="1080"/>
        </w:tabs>
        <w:ind w:left="6663"/>
        <w:rPr>
          <w:b/>
        </w:rPr>
      </w:pPr>
      <w:r>
        <w:t>от «____» ___________20___ г.</w:t>
      </w:r>
    </w:p>
    <w:p w14:paraId="431EAA1B"/>
    <w:p w14:paraId="1C5879F3">
      <w:pPr>
        <w:jc w:val="center"/>
        <w:rPr>
          <w:bCs/>
          <w:sz w:val="22"/>
          <w:szCs w:val="22"/>
        </w:rPr>
      </w:pPr>
    </w:p>
    <w:p w14:paraId="094B14B4">
      <w:pPr>
        <w:jc w:val="center"/>
        <w:rPr>
          <w:b/>
          <w:bCs/>
          <w:sz w:val="22"/>
          <w:szCs w:val="22"/>
        </w:rPr>
      </w:pPr>
      <w:r>
        <w:rPr>
          <w:b/>
          <w:bCs/>
          <w:sz w:val="22"/>
          <w:szCs w:val="22"/>
        </w:rPr>
        <w:t>СПЕЦИФИКАЦИЯ</w:t>
      </w:r>
    </w:p>
    <w:p w14:paraId="6FFEC93D">
      <w:pPr>
        <w:jc w:val="center"/>
        <w:rPr>
          <w:sz w:val="22"/>
          <w:szCs w:val="22"/>
        </w:rPr>
      </w:pPr>
      <w:r>
        <w:rPr>
          <w:sz w:val="22"/>
          <w:szCs w:val="22"/>
        </w:rPr>
        <w:t xml:space="preserve">на поставку полиграфической и сувенирной продукции </w:t>
      </w:r>
    </w:p>
    <w:p w14:paraId="30250981">
      <w:pPr>
        <w:jc w:val="center"/>
        <w:rPr>
          <w:sz w:val="22"/>
          <w:szCs w:val="22"/>
        </w:rPr>
      </w:pPr>
      <w:r>
        <w:rPr>
          <w:sz w:val="22"/>
          <w:szCs w:val="22"/>
        </w:rPr>
        <w:t>с логотипом Санкт-Петербургского университета ГПС МЧС России</w:t>
      </w:r>
    </w:p>
    <w:p w14:paraId="2066046D">
      <w:pPr>
        <w:jc w:val="both"/>
        <w:rPr>
          <w:b/>
          <w:sz w:val="22"/>
          <w:szCs w:val="22"/>
        </w:rPr>
      </w:pPr>
    </w:p>
    <w:tbl>
      <w:tblPr>
        <w:tblStyle w:val="7"/>
        <w:tblW w:w="10491" w:type="dxa"/>
        <w:jc w:val="right"/>
        <w:tblLayout w:type="fixed"/>
        <w:tblCellMar>
          <w:top w:w="0" w:type="dxa"/>
          <w:left w:w="108" w:type="dxa"/>
          <w:bottom w:w="0" w:type="dxa"/>
          <w:right w:w="108" w:type="dxa"/>
        </w:tblCellMar>
      </w:tblPr>
      <w:tblGrid>
        <w:gridCol w:w="568"/>
        <w:gridCol w:w="2446"/>
        <w:gridCol w:w="3685"/>
        <w:gridCol w:w="709"/>
        <w:gridCol w:w="851"/>
        <w:gridCol w:w="850"/>
        <w:gridCol w:w="1382"/>
      </w:tblGrid>
      <w:tr w14:paraId="3BCB0786">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04C48492">
            <w:pPr>
              <w:suppressAutoHyphens/>
              <w:jc w:val="center"/>
              <w:rPr>
                <w:b/>
                <w:bCs/>
                <w:sz w:val="20"/>
                <w:szCs w:val="20"/>
                <w:lang w:eastAsia="ar-SA"/>
              </w:rPr>
            </w:pPr>
            <w:r>
              <w:rPr>
                <w:b/>
                <w:bCs/>
                <w:sz w:val="20"/>
                <w:szCs w:val="20"/>
                <w:lang w:eastAsia="ar-SA"/>
              </w:rPr>
              <w:t>№ п/п</w:t>
            </w:r>
          </w:p>
        </w:tc>
        <w:tc>
          <w:tcPr>
            <w:tcW w:w="2446" w:type="dxa"/>
            <w:tcBorders>
              <w:top w:val="single" w:color="auto" w:sz="4" w:space="0"/>
              <w:left w:val="single" w:color="auto" w:sz="4" w:space="0"/>
              <w:bottom w:val="single" w:color="auto" w:sz="4" w:space="0"/>
              <w:right w:val="single" w:color="auto" w:sz="4" w:space="0"/>
            </w:tcBorders>
          </w:tcPr>
          <w:p w14:paraId="48AA3FFD">
            <w:pPr>
              <w:suppressAutoHyphens/>
              <w:jc w:val="center"/>
              <w:rPr>
                <w:b/>
                <w:bCs/>
                <w:sz w:val="20"/>
                <w:szCs w:val="20"/>
              </w:rPr>
            </w:pPr>
            <w:r>
              <w:rPr>
                <w:b/>
                <w:bCs/>
                <w:sz w:val="20"/>
                <w:szCs w:val="20"/>
              </w:rPr>
              <w:t xml:space="preserve">Наименование, </w:t>
            </w:r>
          </w:p>
          <w:p w14:paraId="021E86A5">
            <w:pPr>
              <w:suppressAutoHyphens/>
              <w:jc w:val="center"/>
              <w:rPr>
                <w:b/>
                <w:bCs/>
                <w:sz w:val="20"/>
                <w:szCs w:val="20"/>
                <w:lang w:eastAsia="ar-SA"/>
              </w:rPr>
            </w:pPr>
            <w:r>
              <w:rPr>
                <w:b/>
                <w:bCs/>
                <w:sz w:val="20"/>
                <w:szCs w:val="20"/>
              </w:rPr>
              <w:t>ОКПД 2, страна происхождения</w:t>
            </w:r>
          </w:p>
        </w:tc>
        <w:tc>
          <w:tcPr>
            <w:tcW w:w="3685" w:type="dxa"/>
            <w:tcBorders>
              <w:top w:val="single" w:color="auto" w:sz="4" w:space="0"/>
              <w:left w:val="single" w:color="auto" w:sz="4" w:space="0"/>
              <w:bottom w:val="single" w:color="auto" w:sz="4" w:space="0"/>
              <w:right w:val="single" w:color="auto" w:sz="4" w:space="0"/>
            </w:tcBorders>
          </w:tcPr>
          <w:p w14:paraId="682024DB">
            <w:pPr>
              <w:suppressAutoHyphens/>
              <w:jc w:val="center"/>
              <w:rPr>
                <w:b/>
                <w:bCs/>
                <w:sz w:val="20"/>
                <w:szCs w:val="20"/>
                <w:lang w:eastAsia="ar-SA"/>
              </w:rPr>
            </w:pPr>
            <w:r>
              <w:rPr>
                <w:b/>
                <w:bCs/>
                <w:sz w:val="20"/>
                <w:szCs w:val="20"/>
              </w:rPr>
              <w:t>Характеристика</w:t>
            </w:r>
          </w:p>
        </w:tc>
        <w:tc>
          <w:tcPr>
            <w:tcW w:w="709" w:type="dxa"/>
            <w:tcBorders>
              <w:top w:val="single" w:color="auto" w:sz="4" w:space="0"/>
              <w:left w:val="single" w:color="auto" w:sz="4" w:space="0"/>
              <w:bottom w:val="single" w:color="auto" w:sz="4" w:space="0"/>
              <w:right w:val="single" w:color="auto" w:sz="4" w:space="0"/>
            </w:tcBorders>
          </w:tcPr>
          <w:p w14:paraId="3432D940">
            <w:pPr>
              <w:suppressAutoHyphens/>
              <w:jc w:val="center"/>
              <w:rPr>
                <w:b/>
                <w:bCs/>
                <w:sz w:val="20"/>
                <w:szCs w:val="20"/>
                <w:lang w:eastAsia="ar-SA"/>
              </w:rPr>
            </w:pPr>
            <w:r>
              <w:rPr>
                <w:b/>
                <w:bCs/>
                <w:sz w:val="20"/>
                <w:szCs w:val="20"/>
              </w:rPr>
              <w:t>Ед.</w:t>
            </w:r>
            <w:r>
              <w:rPr>
                <w:b/>
                <w:bCs/>
                <w:spacing w:val="1"/>
                <w:sz w:val="20"/>
                <w:szCs w:val="20"/>
              </w:rPr>
              <w:t xml:space="preserve"> </w:t>
            </w:r>
            <w:r>
              <w:rPr>
                <w:b/>
                <w:bCs/>
                <w:spacing w:val="-1"/>
                <w:sz w:val="20"/>
                <w:szCs w:val="20"/>
              </w:rPr>
              <w:t>изм.</w:t>
            </w:r>
          </w:p>
        </w:tc>
        <w:tc>
          <w:tcPr>
            <w:tcW w:w="851" w:type="dxa"/>
            <w:tcBorders>
              <w:top w:val="single" w:color="auto" w:sz="4" w:space="0"/>
              <w:left w:val="single" w:color="auto" w:sz="4" w:space="0"/>
              <w:bottom w:val="single" w:color="auto" w:sz="4" w:space="0"/>
              <w:right w:val="single" w:color="auto" w:sz="4" w:space="0"/>
            </w:tcBorders>
          </w:tcPr>
          <w:p w14:paraId="1DC5481D">
            <w:pPr>
              <w:suppressAutoHyphens/>
              <w:jc w:val="center"/>
              <w:rPr>
                <w:b/>
                <w:bCs/>
                <w:sz w:val="20"/>
                <w:szCs w:val="20"/>
                <w:lang w:eastAsia="ar-SA"/>
              </w:rPr>
            </w:pPr>
            <w:r>
              <w:rPr>
                <w:b/>
                <w:bCs/>
                <w:sz w:val="20"/>
                <w:szCs w:val="20"/>
              </w:rPr>
              <w:t>Кол-во</w:t>
            </w:r>
          </w:p>
        </w:tc>
        <w:tc>
          <w:tcPr>
            <w:tcW w:w="850" w:type="dxa"/>
            <w:tcBorders>
              <w:top w:val="single" w:color="auto" w:sz="4" w:space="0"/>
              <w:left w:val="single" w:color="auto" w:sz="4" w:space="0"/>
              <w:bottom w:val="single" w:color="auto" w:sz="4" w:space="0"/>
              <w:right w:val="single" w:color="auto" w:sz="4" w:space="0"/>
            </w:tcBorders>
          </w:tcPr>
          <w:p w14:paraId="382D959D">
            <w:pPr>
              <w:suppressAutoHyphens/>
              <w:jc w:val="center"/>
              <w:rPr>
                <w:b/>
                <w:bCs/>
                <w:sz w:val="20"/>
                <w:szCs w:val="20"/>
              </w:rPr>
            </w:pPr>
            <w:r>
              <w:rPr>
                <w:b/>
                <w:bCs/>
                <w:sz w:val="20"/>
                <w:szCs w:val="20"/>
              </w:rPr>
              <w:t>Цена за ед., руб., в т.ч. НДС _</w:t>
            </w:r>
          </w:p>
          <w:p w14:paraId="346C4E89">
            <w:pPr>
              <w:suppressAutoHyphens/>
              <w:jc w:val="center"/>
              <w:rPr>
                <w:b/>
                <w:bCs/>
                <w:sz w:val="20"/>
                <w:szCs w:val="20"/>
                <w:lang w:eastAsia="ar-SA"/>
              </w:rPr>
            </w:pPr>
          </w:p>
        </w:tc>
        <w:tc>
          <w:tcPr>
            <w:tcW w:w="1382" w:type="dxa"/>
            <w:tcBorders>
              <w:top w:val="single" w:color="auto" w:sz="4" w:space="0"/>
              <w:left w:val="single" w:color="auto" w:sz="4" w:space="0"/>
              <w:bottom w:val="single" w:color="auto" w:sz="4" w:space="0"/>
              <w:right w:val="single" w:color="auto" w:sz="4" w:space="0"/>
            </w:tcBorders>
          </w:tcPr>
          <w:p w14:paraId="3A0DBAFB">
            <w:pPr>
              <w:suppressAutoHyphens/>
              <w:jc w:val="center"/>
              <w:rPr>
                <w:b/>
                <w:bCs/>
                <w:sz w:val="20"/>
                <w:szCs w:val="20"/>
                <w:lang w:eastAsia="ar-SA"/>
              </w:rPr>
            </w:pPr>
            <w:r>
              <w:rPr>
                <w:b/>
                <w:bCs/>
                <w:sz w:val="20"/>
                <w:szCs w:val="20"/>
              </w:rPr>
              <w:t>Стоимость, руб. в т.ч. НДС ____</w:t>
            </w:r>
          </w:p>
        </w:tc>
      </w:tr>
      <w:tr w14:paraId="6AA318EA">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27FB47EB">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4592DE0F">
            <w:pPr>
              <w:contextualSpacing/>
              <w:rPr>
                <w:sz w:val="18"/>
                <w:szCs w:val="18"/>
              </w:rPr>
            </w:pPr>
            <w:r>
              <w:rPr>
                <w:sz w:val="18"/>
                <w:szCs w:val="18"/>
              </w:rPr>
              <w:t>Мобильный стенд «Ролл-ап»</w:t>
            </w:r>
          </w:p>
          <w:p w14:paraId="1D4890C5">
            <w:pPr>
              <w:suppressAutoHyphens/>
              <w:jc w:val="center"/>
              <w:rPr>
                <w:sz w:val="18"/>
                <w:szCs w:val="18"/>
              </w:rPr>
            </w:pPr>
            <w:r>
              <w:rPr>
                <w:sz w:val="18"/>
                <w:szCs w:val="18"/>
              </w:rPr>
              <w:t>18.12.19.190</w:t>
            </w:r>
          </w:p>
          <w:p w14:paraId="4C881CE6">
            <w:pPr>
              <w:suppressAutoHyphens/>
              <w:jc w:val="center"/>
              <w:rPr>
                <w:sz w:val="18"/>
                <w:szCs w:val="18"/>
              </w:rPr>
            </w:pPr>
            <w:r>
              <w:rPr>
                <w:color w:val="000000"/>
                <w:sz w:val="18"/>
                <w:szCs w:val="18"/>
              </w:rPr>
              <w:t>Услуги печатные прочие, не включенные в другие группировки</w:t>
            </w:r>
          </w:p>
          <w:p w14:paraId="41491875">
            <w:pPr>
              <w:suppressAutoHyphens/>
              <w:jc w:val="center"/>
              <w:rPr>
                <w:sz w:val="18"/>
                <w:szCs w:val="18"/>
              </w:rPr>
            </w:pPr>
          </w:p>
          <w:p w14:paraId="2C3C16E6">
            <w:pPr>
              <w:suppressAutoHyphens/>
              <w:jc w:val="center"/>
              <w:rPr>
                <w:b/>
                <w:bCs/>
                <w:sz w:val="18"/>
                <w:szCs w:val="18"/>
                <w:lang w:eastAsia="ar-SA"/>
              </w:rPr>
            </w:pPr>
            <w:r>
              <w:rPr>
                <w:b/>
                <w:bCs/>
                <w:sz w:val="18"/>
                <w:szCs w:val="18"/>
                <w:lang w:eastAsia="ar-SA"/>
              </w:rPr>
              <w:t>Страна происхождения:</w:t>
            </w:r>
          </w:p>
          <w:p w14:paraId="6E02C787">
            <w:pPr>
              <w:suppressAutoHyphens/>
              <w:jc w:val="center"/>
              <w:rPr>
                <w:b/>
                <w:bCs/>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1614C7D9">
            <w:pPr>
              <w:contextualSpacing/>
              <w:rPr>
                <w:sz w:val="18"/>
                <w:szCs w:val="18"/>
              </w:rPr>
            </w:pPr>
            <w:r>
              <w:rPr>
                <w:sz w:val="18"/>
                <w:szCs w:val="18"/>
              </w:rPr>
              <w:t>Дизайн-макет: по согласованию с Заказчиком</w:t>
            </w:r>
          </w:p>
          <w:p w14:paraId="36438EC6">
            <w:pPr>
              <w:contextualSpacing/>
              <w:rPr>
                <w:sz w:val="18"/>
                <w:szCs w:val="18"/>
              </w:rPr>
            </w:pPr>
            <w:r>
              <w:rPr>
                <w:sz w:val="18"/>
                <w:szCs w:val="18"/>
              </w:rPr>
              <w:t xml:space="preserve">Размеры: ширина– 85 см, высота –200 см. </w:t>
            </w:r>
          </w:p>
          <w:p w14:paraId="58C90B95">
            <w:pPr>
              <w:contextualSpacing/>
              <w:rPr>
                <w:sz w:val="18"/>
                <w:szCs w:val="18"/>
              </w:rPr>
            </w:pPr>
            <w:r>
              <w:rPr>
                <w:sz w:val="18"/>
                <w:szCs w:val="18"/>
              </w:rPr>
              <w:t xml:space="preserve">Металлический или металлопластиковый каркас и информационная панель, выполненная на гибком материале и растянутой на конструкции. В собранном виде ролл-ап устойчиво опирается на 2 точки.  Представляет собой классическую конструкцию ролл-ап стенда с автоматическим механизмом подмотки фотополотна. </w:t>
            </w:r>
          </w:p>
          <w:p w14:paraId="33CE422C">
            <w:pPr>
              <w:contextualSpacing/>
              <w:rPr>
                <w:sz w:val="18"/>
                <w:szCs w:val="18"/>
              </w:rPr>
            </w:pPr>
            <w:r>
              <w:rPr>
                <w:sz w:val="18"/>
                <w:szCs w:val="18"/>
              </w:rPr>
              <w:t>Фотопанель – из материала интерьерный баннер, качество печати 1440 dpi, односторонняя, цветность печати 4+0; Материал: - винил с односторонней лакировкой, матовый или серая основа; плотность не менее 180 г/м.</w:t>
            </w:r>
          </w:p>
          <w:p w14:paraId="0ACD732C">
            <w:pPr>
              <w:contextualSpacing/>
              <w:rPr>
                <w:sz w:val="18"/>
                <w:szCs w:val="18"/>
              </w:rPr>
            </w:pPr>
            <w:r>
              <w:rPr>
                <w:sz w:val="18"/>
                <w:szCs w:val="18"/>
              </w:rPr>
              <w:t xml:space="preserve">Количество полей для печати: 1. </w:t>
            </w:r>
          </w:p>
          <w:p w14:paraId="06C802A7">
            <w:pPr>
              <w:contextualSpacing/>
              <w:rPr>
                <w:sz w:val="18"/>
                <w:szCs w:val="18"/>
              </w:rPr>
            </w:pPr>
            <w:r>
              <w:rPr>
                <w:sz w:val="18"/>
                <w:szCs w:val="18"/>
              </w:rPr>
              <w:t>Упаковка: чехол для транспортировки или сумка-тубус.</w:t>
            </w:r>
          </w:p>
          <w:p w14:paraId="7BAD847B">
            <w:pPr>
              <w:suppressAutoHyphens/>
              <w:rPr>
                <w:sz w:val="18"/>
                <w:szCs w:val="18"/>
              </w:rPr>
            </w:pPr>
            <w:r>
              <w:rPr>
                <w:sz w:val="18"/>
                <w:szCs w:val="18"/>
              </w:rPr>
              <w:t>Нанесение на фотопанели в соответствии с дизайн-макетом, согласованным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4AC063A3">
            <w:pPr>
              <w:suppressAutoHyphens/>
              <w:jc w:val="center"/>
              <w:rPr>
                <w:b/>
                <w:bCs/>
              </w:rPr>
            </w:pPr>
            <w:r>
              <w:t>2</w:t>
            </w:r>
          </w:p>
        </w:tc>
        <w:tc>
          <w:tcPr>
            <w:tcW w:w="851" w:type="dxa"/>
            <w:tcBorders>
              <w:top w:val="single" w:color="auto" w:sz="4" w:space="0"/>
              <w:left w:val="single" w:color="auto" w:sz="4" w:space="0"/>
              <w:bottom w:val="single" w:color="auto" w:sz="4" w:space="0"/>
              <w:right w:val="single" w:color="auto" w:sz="4" w:space="0"/>
            </w:tcBorders>
            <w:vAlign w:val="center"/>
          </w:tcPr>
          <w:p w14:paraId="51BB2EEB">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1503CAE2">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4D8B0DF4">
            <w:pPr>
              <w:suppressAutoHyphens/>
              <w:jc w:val="center"/>
              <w:rPr>
                <w:b/>
                <w:bCs/>
                <w:sz w:val="20"/>
                <w:szCs w:val="20"/>
              </w:rPr>
            </w:pPr>
          </w:p>
        </w:tc>
      </w:tr>
      <w:tr w14:paraId="2139BDFD">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7E9AB8DE">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6CD810A1">
            <w:pPr>
              <w:contextualSpacing/>
              <w:jc w:val="center"/>
              <w:rPr>
                <w:sz w:val="18"/>
                <w:szCs w:val="18"/>
              </w:rPr>
            </w:pPr>
            <w:r>
              <w:rPr>
                <w:sz w:val="18"/>
                <w:szCs w:val="18"/>
              </w:rPr>
              <w:t>Рамка пластиковая для диплома участника</w:t>
            </w:r>
          </w:p>
          <w:p w14:paraId="18C9D9FF">
            <w:pPr>
              <w:suppressAutoHyphens/>
              <w:jc w:val="center"/>
              <w:rPr>
                <w:sz w:val="18"/>
                <w:szCs w:val="18"/>
              </w:rPr>
            </w:pPr>
            <w:r>
              <w:rPr>
                <w:sz w:val="18"/>
                <w:szCs w:val="18"/>
              </w:rPr>
              <w:t>25.99.24.120</w:t>
            </w:r>
          </w:p>
          <w:p w14:paraId="0A184EBF">
            <w:pPr>
              <w:suppressAutoHyphens/>
              <w:jc w:val="center"/>
              <w:rPr>
                <w:sz w:val="18"/>
                <w:szCs w:val="18"/>
              </w:rPr>
            </w:pPr>
            <w:r>
              <w:rPr>
                <w:sz w:val="18"/>
                <w:szCs w:val="18"/>
              </w:rPr>
              <w:t>Рамки для фотографий, картин или аналогичных изделий из недрагоценных металлов</w:t>
            </w:r>
          </w:p>
          <w:p w14:paraId="70C56D22">
            <w:pPr>
              <w:suppressAutoHyphens/>
              <w:jc w:val="center"/>
              <w:rPr>
                <w:sz w:val="18"/>
                <w:szCs w:val="18"/>
              </w:rPr>
            </w:pPr>
          </w:p>
          <w:p w14:paraId="60F89887">
            <w:pPr>
              <w:suppressAutoHyphens/>
              <w:jc w:val="center"/>
              <w:rPr>
                <w:b/>
                <w:bCs/>
                <w:sz w:val="18"/>
                <w:szCs w:val="18"/>
                <w:lang w:eastAsia="ar-SA"/>
              </w:rPr>
            </w:pPr>
            <w:r>
              <w:rPr>
                <w:b/>
                <w:bCs/>
                <w:sz w:val="18"/>
                <w:szCs w:val="18"/>
                <w:lang w:eastAsia="ar-SA"/>
              </w:rPr>
              <w:t>Страна происхождения:</w:t>
            </w:r>
          </w:p>
          <w:p w14:paraId="6D4B56F7">
            <w:r>
              <w:rPr>
                <w:b/>
                <w:bCs/>
                <w:sz w:val="18"/>
                <w:szCs w:val="18"/>
              </w:rPr>
              <w:t>________________________</w:t>
            </w:r>
          </w:p>
          <w:p w14:paraId="10B31D9A">
            <w:pPr>
              <w:suppressAutoHyphens/>
              <w:jc w:val="center"/>
              <w:rPr>
                <w:b/>
                <w:bCs/>
                <w:sz w:val="18"/>
                <w:szCs w:val="18"/>
              </w:rPr>
            </w:pPr>
          </w:p>
        </w:tc>
        <w:tc>
          <w:tcPr>
            <w:tcW w:w="3685" w:type="dxa"/>
            <w:tcBorders>
              <w:top w:val="single" w:color="auto" w:sz="4" w:space="0"/>
              <w:left w:val="single" w:color="auto" w:sz="4" w:space="0"/>
              <w:bottom w:val="single" w:color="auto" w:sz="4" w:space="0"/>
              <w:right w:val="single" w:color="auto" w:sz="4" w:space="0"/>
            </w:tcBorders>
            <w:vAlign w:val="center"/>
          </w:tcPr>
          <w:p w14:paraId="1190552F">
            <w:pPr>
              <w:contextualSpacing/>
              <w:rPr>
                <w:sz w:val="18"/>
                <w:szCs w:val="18"/>
              </w:rPr>
            </w:pPr>
            <w:r>
              <w:rPr>
                <w:sz w:val="18"/>
                <w:szCs w:val="18"/>
              </w:rPr>
              <w:t>Размеры: 23х32х1,3 см</w:t>
            </w:r>
          </w:p>
          <w:p w14:paraId="6920944F">
            <w:pPr>
              <w:contextualSpacing/>
              <w:rPr>
                <w:sz w:val="18"/>
                <w:szCs w:val="18"/>
              </w:rPr>
            </w:pPr>
            <w:r>
              <w:rPr>
                <w:sz w:val="18"/>
                <w:szCs w:val="18"/>
              </w:rPr>
              <w:t>Материал: рама - пластик; вставка - стекло</w:t>
            </w:r>
          </w:p>
          <w:p w14:paraId="21E6894C">
            <w:pPr>
              <w:contextualSpacing/>
              <w:rPr>
                <w:sz w:val="18"/>
                <w:szCs w:val="18"/>
              </w:rPr>
            </w:pPr>
            <w:r>
              <w:rPr>
                <w:sz w:val="18"/>
                <w:szCs w:val="18"/>
              </w:rPr>
              <w:t xml:space="preserve">Цвет рамки - черный, формат А4. </w:t>
            </w:r>
          </w:p>
          <w:p w14:paraId="242DDFFC">
            <w:pPr>
              <w:contextualSpacing/>
              <w:rPr>
                <w:sz w:val="18"/>
                <w:szCs w:val="18"/>
              </w:rPr>
            </w:pPr>
            <w:r>
              <w:rPr>
                <w:sz w:val="18"/>
                <w:szCs w:val="18"/>
              </w:rPr>
              <w:t>Крепление на заднике, с возможностью повесить вертикально или горизонтально.</w:t>
            </w:r>
          </w:p>
          <w:p w14:paraId="428367A6">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462C28D1">
            <w:pPr>
              <w:suppressAutoHyphens/>
              <w:jc w:val="center"/>
              <w:rPr>
                <w:b/>
                <w:bCs/>
              </w:rPr>
            </w:pPr>
            <w:r>
              <w:t>30</w:t>
            </w:r>
          </w:p>
        </w:tc>
        <w:tc>
          <w:tcPr>
            <w:tcW w:w="851" w:type="dxa"/>
            <w:tcBorders>
              <w:top w:val="single" w:color="auto" w:sz="4" w:space="0"/>
              <w:left w:val="single" w:color="auto" w:sz="4" w:space="0"/>
              <w:bottom w:val="single" w:color="auto" w:sz="4" w:space="0"/>
              <w:right w:val="single" w:color="auto" w:sz="4" w:space="0"/>
            </w:tcBorders>
            <w:vAlign w:val="center"/>
          </w:tcPr>
          <w:p w14:paraId="2726A7C7">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10FF4C92">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2D293743">
            <w:pPr>
              <w:suppressAutoHyphens/>
              <w:jc w:val="center"/>
              <w:rPr>
                <w:b/>
                <w:bCs/>
                <w:sz w:val="20"/>
                <w:szCs w:val="20"/>
              </w:rPr>
            </w:pPr>
          </w:p>
        </w:tc>
      </w:tr>
      <w:tr w14:paraId="0AA67FB5">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71657370">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498C93C0">
            <w:pPr>
              <w:contextualSpacing/>
              <w:rPr>
                <w:sz w:val="18"/>
                <w:szCs w:val="18"/>
              </w:rPr>
            </w:pPr>
            <w:r>
              <w:rPr>
                <w:sz w:val="18"/>
                <w:szCs w:val="18"/>
              </w:rPr>
              <w:t xml:space="preserve">Папка-конверт плаcтиковая </w:t>
            </w:r>
          </w:p>
          <w:p w14:paraId="541511A9">
            <w:pPr>
              <w:suppressAutoHyphens/>
              <w:jc w:val="center"/>
              <w:rPr>
                <w:sz w:val="18"/>
                <w:szCs w:val="18"/>
              </w:rPr>
            </w:pPr>
            <w:r>
              <w:rPr>
                <w:sz w:val="18"/>
                <w:szCs w:val="18"/>
              </w:rPr>
              <w:t>22.29.25.000</w:t>
            </w:r>
          </w:p>
          <w:p w14:paraId="49EF0EB4">
            <w:pPr>
              <w:suppressAutoHyphens/>
              <w:jc w:val="center"/>
              <w:rPr>
                <w:sz w:val="18"/>
                <w:szCs w:val="18"/>
              </w:rPr>
            </w:pPr>
            <w:r>
              <w:rPr>
                <w:sz w:val="18"/>
                <w:szCs w:val="18"/>
              </w:rPr>
              <w:t>Принадлежности канцелярские или школьные пластмассовые</w:t>
            </w:r>
          </w:p>
          <w:p w14:paraId="77378FDF">
            <w:pPr>
              <w:suppressAutoHyphens/>
              <w:jc w:val="center"/>
              <w:rPr>
                <w:sz w:val="18"/>
                <w:szCs w:val="18"/>
              </w:rPr>
            </w:pPr>
          </w:p>
          <w:p w14:paraId="29975FF0">
            <w:pPr>
              <w:suppressAutoHyphens/>
              <w:jc w:val="center"/>
              <w:rPr>
                <w:b/>
                <w:bCs/>
                <w:sz w:val="18"/>
                <w:szCs w:val="18"/>
                <w:lang w:eastAsia="ar-SA"/>
              </w:rPr>
            </w:pPr>
            <w:r>
              <w:rPr>
                <w:b/>
                <w:bCs/>
                <w:sz w:val="18"/>
                <w:szCs w:val="18"/>
                <w:lang w:eastAsia="ar-SA"/>
              </w:rPr>
              <w:t>Страна происхождения:</w:t>
            </w:r>
          </w:p>
          <w:p w14:paraId="5C0A83E6">
            <w:pPr>
              <w:suppressAutoHyphens/>
              <w:jc w:val="center"/>
              <w:rPr>
                <w:b/>
                <w:bCs/>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56C74E4C">
            <w:pPr>
              <w:contextualSpacing/>
              <w:rPr>
                <w:sz w:val="18"/>
                <w:szCs w:val="18"/>
              </w:rPr>
            </w:pPr>
            <w:r>
              <w:rPr>
                <w:sz w:val="18"/>
                <w:szCs w:val="18"/>
              </w:rPr>
              <w:t xml:space="preserve">Формат А4 с логотипом Заказчика </w:t>
            </w:r>
          </w:p>
          <w:p w14:paraId="37138F41">
            <w:pPr>
              <w:contextualSpacing/>
              <w:rPr>
                <w:sz w:val="18"/>
                <w:szCs w:val="18"/>
              </w:rPr>
            </w:pPr>
            <w:r>
              <w:rPr>
                <w:sz w:val="18"/>
                <w:szCs w:val="18"/>
              </w:rPr>
              <w:t>Вид нанесения: Тампопечать</w:t>
            </w:r>
          </w:p>
          <w:p w14:paraId="046B7BB2">
            <w:pPr>
              <w:contextualSpacing/>
              <w:rPr>
                <w:sz w:val="18"/>
                <w:szCs w:val="18"/>
              </w:rPr>
            </w:pPr>
            <w:r>
              <w:rPr>
                <w:sz w:val="18"/>
                <w:szCs w:val="18"/>
              </w:rPr>
              <w:t>Размер товара (см): 31,5 х 22,3 см</w:t>
            </w:r>
          </w:p>
          <w:p w14:paraId="2A750F4B">
            <w:pPr>
              <w:contextualSpacing/>
              <w:rPr>
                <w:sz w:val="18"/>
                <w:szCs w:val="18"/>
              </w:rPr>
            </w:pPr>
            <w:r>
              <w:rPr>
                <w:sz w:val="18"/>
                <w:szCs w:val="18"/>
              </w:rPr>
              <w:t>Плотность: 180 мкм</w:t>
            </w:r>
          </w:p>
          <w:p w14:paraId="67D8697D">
            <w:pPr>
              <w:contextualSpacing/>
              <w:rPr>
                <w:sz w:val="18"/>
                <w:szCs w:val="18"/>
              </w:rPr>
            </w:pPr>
            <w:r>
              <w:rPr>
                <w:sz w:val="18"/>
                <w:szCs w:val="18"/>
              </w:rPr>
              <w:t>Цвет товара: синий матовый</w:t>
            </w:r>
          </w:p>
          <w:p w14:paraId="7453D7EB">
            <w:pPr>
              <w:contextualSpacing/>
              <w:rPr>
                <w:sz w:val="18"/>
                <w:szCs w:val="18"/>
              </w:rPr>
            </w:pPr>
            <w:r>
              <w:rPr>
                <w:sz w:val="18"/>
                <w:szCs w:val="18"/>
              </w:rPr>
              <w:t xml:space="preserve">Папка конверт формата А4 с кнопкой из 180 мкм. </w:t>
            </w:r>
          </w:p>
          <w:p w14:paraId="4F8F47B5">
            <w:pPr>
              <w:contextualSpacing/>
              <w:rPr>
                <w:sz w:val="18"/>
                <w:szCs w:val="18"/>
              </w:rPr>
            </w:pPr>
            <w:r>
              <w:rPr>
                <w:sz w:val="18"/>
                <w:szCs w:val="18"/>
              </w:rPr>
              <w:t>Вместимость до 50 листов формата А4.</w:t>
            </w:r>
          </w:p>
          <w:p w14:paraId="1A730445">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49778C41">
            <w:pPr>
              <w:suppressAutoHyphens/>
              <w:jc w:val="center"/>
              <w:rPr>
                <w:b/>
                <w:bCs/>
              </w:rPr>
            </w:pPr>
            <w:r>
              <w:t>100</w:t>
            </w:r>
          </w:p>
        </w:tc>
        <w:tc>
          <w:tcPr>
            <w:tcW w:w="851" w:type="dxa"/>
            <w:tcBorders>
              <w:top w:val="single" w:color="auto" w:sz="4" w:space="0"/>
              <w:left w:val="single" w:color="auto" w:sz="4" w:space="0"/>
              <w:bottom w:val="single" w:color="auto" w:sz="4" w:space="0"/>
              <w:right w:val="single" w:color="auto" w:sz="4" w:space="0"/>
            </w:tcBorders>
            <w:vAlign w:val="center"/>
          </w:tcPr>
          <w:p w14:paraId="0A4C7481">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321E3901">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4C7DA16C">
            <w:pPr>
              <w:suppressAutoHyphens/>
              <w:jc w:val="center"/>
              <w:rPr>
                <w:b/>
                <w:bCs/>
                <w:sz w:val="20"/>
                <w:szCs w:val="20"/>
              </w:rPr>
            </w:pPr>
          </w:p>
        </w:tc>
      </w:tr>
      <w:tr w14:paraId="451F1C56">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35FAB7B6">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599099D0">
            <w:pPr>
              <w:contextualSpacing/>
              <w:jc w:val="center"/>
              <w:rPr>
                <w:sz w:val="18"/>
                <w:szCs w:val="18"/>
              </w:rPr>
            </w:pPr>
            <w:r>
              <w:rPr>
                <w:sz w:val="18"/>
                <w:szCs w:val="18"/>
              </w:rPr>
              <w:t>Блокнот А5 с логотипом Заказчика</w:t>
            </w:r>
          </w:p>
          <w:p w14:paraId="3B0E2810">
            <w:pPr>
              <w:suppressAutoHyphens/>
              <w:jc w:val="center"/>
              <w:rPr>
                <w:sz w:val="18"/>
                <w:szCs w:val="18"/>
              </w:rPr>
            </w:pPr>
            <w:r>
              <w:rPr>
                <w:sz w:val="18"/>
                <w:szCs w:val="18"/>
              </w:rPr>
              <w:t>17.23.13.191</w:t>
            </w:r>
          </w:p>
          <w:p w14:paraId="67F48C0D">
            <w:pPr>
              <w:suppressAutoHyphens/>
              <w:jc w:val="center"/>
              <w:rPr>
                <w:sz w:val="18"/>
                <w:szCs w:val="18"/>
              </w:rPr>
            </w:pPr>
            <w:r>
              <w:rPr>
                <w:sz w:val="18"/>
                <w:szCs w:val="18"/>
              </w:rPr>
              <w:t>Блокноты, записные книжки и книги для записей</w:t>
            </w:r>
          </w:p>
          <w:p w14:paraId="5B05B67B">
            <w:pPr>
              <w:suppressAutoHyphens/>
              <w:jc w:val="center"/>
              <w:rPr>
                <w:sz w:val="18"/>
                <w:szCs w:val="18"/>
              </w:rPr>
            </w:pPr>
          </w:p>
          <w:p w14:paraId="0536622E">
            <w:pPr>
              <w:suppressAutoHyphens/>
              <w:jc w:val="center"/>
              <w:rPr>
                <w:b/>
                <w:bCs/>
                <w:sz w:val="18"/>
                <w:szCs w:val="18"/>
                <w:lang w:eastAsia="ar-SA"/>
              </w:rPr>
            </w:pPr>
            <w:r>
              <w:rPr>
                <w:b/>
                <w:bCs/>
                <w:sz w:val="18"/>
                <w:szCs w:val="18"/>
                <w:lang w:eastAsia="ar-SA"/>
              </w:rPr>
              <w:t>Страна происхождения:</w:t>
            </w:r>
          </w:p>
          <w:p w14:paraId="6E669855">
            <w:pPr>
              <w:suppressAutoHyphens/>
              <w:jc w:val="center"/>
              <w:rPr>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48543804">
            <w:pPr>
              <w:contextualSpacing/>
              <w:rPr>
                <w:sz w:val="18"/>
                <w:szCs w:val="18"/>
              </w:rPr>
            </w:pPr>
            <w:r>
              <w:rPr>
                <w:sz w:val="18"/>
                <w:szCs w:val="18"/>
              </w:rPr>
              <w:t>На белом фоне логотип обложка/подложка -картон 350 гр., печать 4+4, Объемный УФ-лак 1+1, матовая ламинация. Блок- 100 листов, бумага 80 гр., печать 4+4, сборка на белую пружину по длинной стороне. Упаковка в индивидуальный пакет каждого блокнота.</w:t>
            </w:r>
          </w:p>
          <w:p w14:paraId="70EEDF33">
            <w:pPr>
              <w:suppressAutoHyphens/>
              <w:rPr>
                <w:b/>
                <w:bCs/>
                <w:sz w:val="18"/>
                <w:szCs w:val="18"/>
              </w:rPr>
            </w:pPr>
            <w:r>
              <w:rPr>
                <w:sz w:val="18"/>
                <w:szCs w:val="18"/>
              </w:rPr>
              <w:t xml:space="preserve">Дизайн-макет: по согласованию с Заказчиком </w:t>
            </w:r>
          </w:p>
        </w:tc>
        <w:tc>
          <w:tcPr>
            <w:tcW w:w="709" w:type="dxa"/>
            <w:tcBorders>
              <w:top w:val="single" w:color="auto" w:sz="4" w:space="0"/>
              <w:left w:val="single" w:color="auto" w:sz="4" w:space="0"/>
              <w:bottom w:val="single" w:color="auto" w:sz="4" w:space="0"/>
              <w:right w:val="single" w:color="auto" w:sz="4" w:space="0"/>
            </w:tcBorders>
            <w:vAlign w:val="center"/>
          </w:tcPr>
          <w:p w14:paraId="16F59E24">
            <w:pPr>
              <w:suppressAutoHyphens/>
              <w:jc w:val="center"/>
              <w:rPr>
                <w:b/>
                <w:bCs/>
              </w:rPr>
            </w:pPr>
            <w:r>
              <w:t>190</w:t>
            </w:r>
          </w:p>
        </w:tc>
        <w:tc>
          <w:tcPr>
            <w:tcW w:w="851" w:type="dxa"/>
            <w:tcBorders>
              <w:top w:val="single" w:color="auto" w:sz="4" w:space="0"/>
              <w:left w:val="single" w:color="auto" w:sz="4" w:space="0"/>
              <w:bottom w:val="single" w:color="auto" w:sz="4" w:space="0"/>
              <w:right w:val="single" w:color="auto" w:sz="4" w:space="0"/>
            </w:tcBorders>
            <w:vAlign w:val="center"/>
          </w:tcPr>
          <w:p w14:paraId="67C0933B">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61DD3B90">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7F42EA2F">
            <w:pPr>
              <w:suppressAutoHyphens/>
              <w:jc w:val="center"/>
              <w:rPr>
                <w:b/>
                <w:bCs/>
                <w:sz w:val="20"/>
                <w:szCs w:val="20"/>
              </w:rPr>
            </w:pPr>
          </w:p>
        </w:tc>
      </w:tr>
      <w:tr w14:paraId="0CB5F0C3">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617F722D">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0FA477E7">
            <w:pPr>
              <w:suppressAutoHyphens/>
              <w:jc w:val="center"/>
              <w:rPr>
                <w:sz w:val="18"/>
                <w:szCs w:val="18"/>
              </w:rPr>
            </w:pPr>
            <w:r>
              <w:rPr>
                <w:sz w:val="18"/>
                <w:szCs w:val="18"/>
              </w:rPr>
              <w:t>Сумка для документов 15.12.12.191</w:t>
            </w:r>
          </w:p>
          <w:p w14:paraId="23049E37">
            <w:pPr>
              <w:suppressAutoHyphens/>
              <w:jc w:val="center"/>
              <w:rPr>
                <w:sz w:val="18"/>
                <w:szCs w:val="18"/>
              </w:rPr>
            </w:pPr>
            <w:r>
              <w:rPr>
                <w:sz w:val="18"/>
                <w:szCs w:val="18"/>
              </w:rPr>
              <w:t>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вулканизированных волокон или картона</w:t>
            </w:r>
          </w:p>
          <w:p w14:paraId="019BEA58">
            <w:pPr>
              <w:suppressAutoHyphens/>
              <w:jc w:val="center"/>
              <w:rPr>
                <w:sz w:val="18"/>
                <w:szCs w:val="18"/>
              </w:rPr>
            </w:pPr>
          </w:p>
          <w:p w14:paraId="5579F507">
            <w:pPr>
              <w:suppressAutoHyphens/>
              <w:jc w:val="center"/>
              <w:rPr>
                <w:b/>
                <w:bCs/>
                <w:sz w:val="18"/>
                <w:szCs w:val="18"/>
                <w:lang w:eastAsia="ar-SA"/>
              </w:rPr>
            </w:pPr>
            <w:r>
              <w:rPr>
                <w:b/>
                <w:bCs/>
                <w:sz w:val="18"/>
                <w:szCs w:val="18"/>
                <w:lang w:eastAsia="ar-SA"/>
              </w:rPr>
              <w:t>Страна происхождения:</w:t>
            </w:r>
          </w:p>
          <w:p w14:paraId="04ACCB66">
            <w:r>
              <w:rPr>
                <w:b/>
                <w:bCs/>
                <w:sz w:val="18"/>
                <w:szCs w:val="18"/>
              </w:rPr>
              <w:t>________________________</w:t>
            </w:r>
          </w:p>
          <w:p w14:paraId="714C1345">
            <w:pPr>
              <w:suppressAutoHyphens/>
              <w:jc w:val="center"/>
              <w:rPr>
                <w:b/>
                <w:bCs/>
                <w:sz w:val="18"/>
                <w:szCs w:val="18"/>
              </w:rPr>
            </w:pPr>
          </w:p>
        </w:tc>
        <w:tc>
          <w:tcPr>
            <w:tcW w:w="3685" w:type="dxa"/>
            <w:tcBorders>
              <w:top w:val="single" w:color="auto" w:sz="4" w:space="0"/>
              <w:left w:val="single" w:color="auto" w:sz="4" w:space="0"/>
              <w:bottom w:val="single" w:color="auto" w:sz="4" w:space="0"/>
              <w:right w:val="single" w:color="auto" w:sz="4" w:space="0"/>
            </w:tcBorders>
            <w:vAlign w:val="center"/>
          </w:tcPr>
          <w:p w14:paraId="5E46DE9B">
            <w:pPr>
              <w:contextualSpacing/>
              <w:rPr>
                <w:sz w:val="18"/>
                <w:szCs w:val="18"/>
              </w:rPr>
            </w:pPr>
            <w:r>
              <w:rPr>
                <w:sz w:val="18"/>
                <w:szCs w:val="18"/>
              </w:rPr>
              <w:t xml:space="preserve">Синяя с логотипом Заказчика </w:t>
            </w:r>
          </w:p>
          <w:p w14:paraId="5FD6B6ED">
            <w:pPr>
              <w:contextualSpacing/>
              <w:rPr>
                <w:sz w:val="18"/>
                <w:szCs w:val="18"/>
              </w:rPr>
            </w:pPr>
            <w:r>
              <w:rPr>
                <w:sz w:val="18"/>
                <w:szCs w:val="18"/>
              </w:rPr>
              <w:t>Сумка, Лицо: Шелкография с трансфером (1 цвет).</w:t>
            </w:r>
          </w:p>
          <w:p w14:paraId="4B347B0A">
            <w:pPr>
              <w:contextualSpacing/>
              <w:rPr>
                <w:sz w:val="18"/>
                <w:szCs w:val="18"/>
              </w:rPr>
            </w:pPr>
            <w:r>
              <w:rPr>
                <w:sz w:val="18"/>
                <w:szCs w:val="18"/>
              </w:rPr>
              <w:t>Размеры: 37х28х4,5 см</w:t>
            </w:r>
          </w:p>
          <w:p w14:paraId="3760F969">
            <w:pPr>
              <w:contextualSpacing/>
              <w:rPr>
                <w:sz w:val="18"/>
                <w:szCs w:val="18"/>
              </w:rPr>
            </w:pPr>
            <w:r>
              <w:rPr>
                <w:sz w:val="18"/>
                <w:szCs w:val="18"/>
              </w:rPr>
              <w:t>Материал: полиэстер</w:t>
            </w:r>
          </w:p>
          <w:p w14:paraId="0E8C1FA0">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30A603C9">
            <w:pPr>
              <w:suppressAutoHyphens/>
              <w:jc w:val="center"/>
              <w:rPr>
                <w:b/>
                <w:bCs/>
              </w:rPr>
            </w:pPr>
            <w:r>
              <w:t>20</w:t>
            </w:r>
          </w:p>
        </w:tc>
        <w:tc>
          <w:tcPr>
            <w:tcW w:w="851" w:type="dxa"/>
            <w:tcBorders>
              <w:top w:val="single" w:color="auto" w:sz="4" w:space="0"/>
              <w:left w:val="single" w:color="auto" w:sz="4" w:space="0"/>
              <w:bottom w:val="single" w:color="auto" w:sz="4" w:space="0"/>
              <w:right w:val="single" w:color="auto" w:sz="4" w:space="0"/>
            </w:tcBorders>
            <w:vAlign w:val="center"/>
          </w:tcPr>
          <w:p w14:paraId="6BEBF482">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56100BCC">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40A17297">
            <w:pPr>
              <w:suppressAutoHyphens/>
              <w:jc w:val="center"/>
              <w:rPr>
                <w:b/>
                <w:bCs/>
                <w:sz w:val="20"/>
                <w:szCs w:val="20"/>
              </w:rPr>
            </w:pPr>
          </w:p>
        </w:tc>
      </w:tr>
      <w:tr w14:paraId="3AC50A32">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67E69328">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24A8E85C">
            <w:pPr>
              <w:suppressAutoHyphens/>
              <w:jc w:val="center"/>
              <w:rPr>
                <w:sz w:val="18"/>
                <w:szCs w:val="18"/>
              </w:rPr>
            </w:pPr>
            <w:r>
              <w:rPr>
                <w:sz w:val="18"/>
                <w:szCs w:val="18"/>
              </w:rPr>
              <w:t xml:space="preserve">Ручка бамбуковая шариковая </w:t>
            </w:r>
          </w:p>
          <w:p w14:paraId="659FD7D4">
            <w:pPr>
              <w:suppressAutoHyphens/>
              <w:jc w:val="center"/>
              <w:rPr>
                <w:sz w:val="18"/>
                <w:szCs w:val="18"/>
              </w:rPr>
            </w:pPr>
            <w:r>
              <w:rPr>
                <w:sz w:val="18"/>
                <w:szCs w:val="18"/>
              </w:rPr>
              <w:t>32.99.12.110</w:t>
            </w:r>
          </w:p>
          <w:p w14:paraId="13E62569">
            <w:pPr>
              <w:suppressAutoHyphens/>
              <w:jc w:val="center"/>
              <w:rPr>
                <w:sz w:val="18"/>
                <w:szCs w:val="18"/>
              </w:rPr>
            </w:pPr>
            <w:r>
              <w:rPr>
                <w:sz w:val="18"/>
                <w:szCs w:val="18"/>
              </w:rPr>
              <w:t>Ручки шариковые</w:t>
            </w:r>
          </w:p>
          <w:p w14:paraId="52986F9F">
            <w:pPr>
              <w:suppressAutoHyphens/>
              <w:jc w:val="center"/>
              <w:rPr>
                <w:sz w:val="18"/>
                <w:szCs w:val="18"/>
              </w:rPr>
            </w:pPr>
          </w:p>
          <w:p w14:paraId="3CFF0A7E">
            <w:pPr>
              <w:suppressAutoHyphens/>
              <w:jc w:val="center"/>
              <w:rPr>
                <w:b/>
                <w:bCs/>
                <w:sz w:val="18"/>
                <w:szCs w:val="18"/>
                <w:lang w:eastAsia="ar-SA"/>
              </w:rPr>
            </w:pPr>
            <w:r>
              <w:rPr>
                <w:b/>
                <w:bCs/>
                <w:sz w:val="18"/>
                <w:szCs w:val="18"/>
                <w:lang w:eastAsia="ar-SA"/>
              </w:rPr>
              <w:t>Страна происхождения:</w:t>
            </w:r>
          </w:p>
          <w:p w14:paraId="13A84FB5">
            <w:pPr>
              <w:suppressAutoHyphens/>
              <w:jc w:val="center"/>
              <w:rPr>
                <w:b/>
                <w:bCs/>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075D20D5">
            <w:pPr>
              <w:contextualSpacing/>
              <w:rPr>
                <w:sz w:val="18"/>
                <w:szCs w:val="18"/>
              </w:rPr>
            </w:pPr>
            <w:r>
              <w:rPr>
                <w:sz w:val="18"/>
                <w:szCs w:val="18"/>
              </w:rPr>
              <w:t>натуральный с логотипом Заказчика</w:t>
            </w:r>
          </w:p>
          <w:p w14:paraId="1AC14D05">
            <w:pPr>
              <w:contextualSpacing/>
              <w:rPr>
                <w:sz w:val="18"/>
                <w:szCs w:val="18"/>
              </w:rPr>
            </w:pPr>
            <w:r>
              <w:rPr>
                <w:sz w:val="18"/>
                <w:szCs w:val="18"/>
              </w:rPr>
              <w:t>Вид нанесения тампопечать/гравировка</w:t>
            </w:r>
          </w:p>
          <w:p w14:paraId="04B470CB">
            <w:pPr>
              <w:contextualSpacing/>
              <w:rPr>
                <w:sz w:val="18"/>
                <w:szCs w:val="18"/>
              </w:rPr>
            </w:pPr>
            <w:r>
              <w:rPr>
                <w:sz w:val="18"/>
                <w:szCs w:val="18"/>
              </w:rPr>
              <w:t>Вид нанесения Гравировка (CO2 лазер), тампопечать</w:t>
            </w:r>
          </w:p>
          <w:p w14:paraId="1957C329">
            <w:pPr>
              <w:contextualSpacing/>
              <w:rPr>
                <w:sz w:val="18"/>
                <w:szCs w:val="18"/>
              </w:rPr>
            </w:pPr>
            <w:r>
              <w:rPr>
                <w:sz w:val="18"/>
                <w:szCs w:val="18"/>
              </w:rPr>
              <w:t>Вес 10 г</w:t>
            </w:r>
          </w:p>
          <w:p w14:paraId="56E6C433">
            <w:pPr>
              <w:contextualSpacing/>
              <w:rPr>
                <w:sz w:val="18"/>
                <w:szCs w:val="18"/>
              </w:rPr>
            </w:pPr>
            <w:r>
              <w:rPr>
                <w:sz w:val="18"/>
                <w:szCs w:val="18"/>
              </w:rPr>
              <w:t>Цвет товара натуральный</w:t>
            </w:r>
          </w:p>
          <w:p w14:paraId="6E01BD3A">
            <w:pPr>
              <w:contextualSpacing/>
              <w:rPr>
                <w:sz w:val="18"/>
                <w:szCs w:val="18"/>
              </w:rPr>
            </w:pPr>
            <w:r>
              <w:rPr>
                <w:sz w:val="18"/>
                <w:szCs w:val="18"/>
              </w:rPr>
              <w:t>Материал товара бамбук, металл</w:t>
            </w:r>
          </w:p>
          <w:p w14:paraId="53C55F11">
            <w:pPr>
              <w:contextualSpacing/>
              <w:rPr>
                <w:sz w:val="18"/>
                <w:szCs w:val="18"/>
              </w:rPr>
            </w:pPr>
            <w:r>
              <w:rPr>
                <w:sz w:val="18"/>
                <w:szCs w:val="18"/>
              </w:rPr>
              <w:t>Размер товара (см)</w:t>
            </w:r>
          </w:p>
          <w:p w14:paraId="55DCF8E6">
            <w:pPr>
              <w:contextualSpacing/>
              <w:rPr>
                <w:sz w:val="18"/>
                <w:szCs w:val="18"/>
              </w:rPr>
            </w:pPr>
            <w:r>
              <w:rPr>
                <w:sz w:val="18"/>
                <w:szCs w:val="18"/>
              </w:rPr>
              <w:t>d1,1 х 13,8 см</w:t>
            </w:r>
          </w:p>
          <w:p w14:paraId="3B0694FE">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068E9DA2">
            <w:pPr>
              <w:suppressAutoHyphens/>
              <w:jc w:val="center"/>
              <w:rPr>
                <w:b/>
                <w:bCs/>
              </w:rPr>
            </w:pPr>
            <w:r>
              <w:t>150</w:t>
            </w:r>
          </w:p>
        </w:tc>
        <w:tc>
          <w:tcPr>
            <w:tcW w:w="851" w:type="dxa"/>
            <w:tcBorders>
              <w:top w:val="single" w:color="auto" w:sz="4" w:space="0"/>
              <w:left w:val="single" w:color="auto" w:sz="4" w:space="0"/>
              <w:bottom w:val="single" w:color="auto" w:sz="4" w:space="0"/>
              <w:right w:val="single" w:color="auto" w:sz="4" w:space="0"/>
            </w:tcBorders>
            <w:vAlign w:val="center"/>
          </w:tcPr>
          <w:p w14:paraId="2841FCA9">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0686AAB4">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774F5D8E">
            <w:pPr>
              <w:suppressAutoHyphens/>
              <w:jc w:val="center"/>
              <w:rPr>
                <w:b/>
                <w:bCs/>
                <w:sz w:val="20"/>
                <w:szCs w:val="20"/>
              </w:rPr>
            </w:pPr>
          </w:p>
        </w:tc>
      </w:tr>
      <w:tr w14:paraId="189B368E">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41279217">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3EEFDA8E">
            <w:pPr>
              <w:spacing w:after="160" w:line="259" w:lineRule="auto"/>
              <w:jc w:val="center"/>
              <w:rPr>
                <w:sz w:val="18"/>
                <w:szCs w:val="18"/>
              </w:rPr>
            </w:pPr>
            <w:r>
              <w:rPr>
                <w:sz w:val="18"/>
                <w:szCs w:val="18"/>
              </w:rPr>
              <w:t>Карандаш чернографитный 32.99.15.110</w:t>
            </w:r>
          </w:p>
          <w:p w14:paraId="4889CBFA">
            <w:pPr>
              <w:spacing w:after="160" w:line="259" w:lineRule="auto"/>
              <w:jc w:val="center"/>
              <w:rPr>
                <w:sz w:val="18"/>
                <w:szCs w:val="18"/>
              </w:rPr>
            </w:pPr>
            <w:r>
              <w:rPr>
                <w:sz w:val="18"/>
                <w:szCs w:val="18"/>
              </w:rPr>
              <w:t>Карандаши простые и цветные с грифелями в твердой оболочке</w:t>
            </w:r>
          </w:p>
          <w:p w14:paraId="5401C58F">
            <w:pPr>
              <w:suppressAutoHyphens/>
              <w:jc w:val="center"/>
              <w:rPr>
                <w:b/>
                <w:bCs/>
                <w:sz w:val="18"/>
                <w:szCs w:val="18"/>
                <w:lang w:eastAsia="ar-SA"/>
              </w:rPr>
            </w:pPr>
            <w:r>
              <w:rPr>
                <w:b/>
                <w:bCs/>
                <w:sz w:val="18"/>
                <w:szCs w:val="18"/>
                <w:lang w:eastAsia="ar-SA"/>
              </w:rPr>
              <w:t>Страна происхождения:</w:t>
            </w:r>
          </w:p>
          <w:p w14:paraId="7D4B7CDA">
            <w:pPr>
              <w:spacing w:after="160" w:line="259" w:lineRule="auto"/>
              <w:jc w:val="center"/>
              <w:rPr>
                <w:sz w:val="18"/>
                <w:szCs w:val="18"/>
              </w:rPr>
            </w:pPr>
            <w:r>
              <w:rPr>
                <w:b/>
                <w:bCs/>
                <w:sz w:val="18"/>
                <w:szCs w:val="18"/>
                <w:lang w:eastAsia="ar-SA"/>
              </w:rPr>
              <w:t>________________________</w:t>
            </w:r>
          </w:p>
          <w:p w14:paraId="261C4856">
            <w:pPr>
              <w:suppressAutoHyphens/>
              <w:jc w:val="center"/>
              <w:rPr>
                <w:b/>
                <w:bCs/>
                <w:sz w:val="18"/>
                <w:szCs w:val="18"/>
              </w:rPr>
            </w:pPr>
          </w:p>
        </w:tc>
        <w:tc>
          <w:tcPr>
            <w:tcW w:w="3685" w:type="dxa"/>
            <w:tcBorders>
              <w:top w:val="single" w:color="auto" w:sz="4" w:space="0"/>
              <w:left w:val="single" w:color="auto" w:sz="4" w:space="0"/>
              <w:bottom w:val="single" w:color="auto" w:sz="4" w:space="0"/>
              <w:right w:val="single" w:color="auto" w:sz="4" w:space="0"/>
            </w:tcBorders>
            <w:vAlign w:val="center"/>
          </w:tcPr>
          <w:p w14:paraId="6F6605DF">
            <w:pPr>
              <w:contextualSpacing/>
              <w:rPr>
                <w:sz w:val="18"/>
                <w:szCs w:val="18"/>
              </w:rPr>
            </w:pPr>
            <w:r>
              <w:rPr>
                <w:sz w:val="18"/>
                <w:szCs w:val="18"/>
              </w:rPr>
              <w:t>с логотипом Заказчика Размеры: 19х0,7 см</w:t>
            </w:r>
          </w:p>
          <w:p w14:paraId="37FC2A62">
            <w:pPr>
              <w:contextualSpacing/>
              <w:rPr>
                <w:sz w:val="18"/>
                <w:szCs w:val="18"/>
              </w:rPr>
            </w:pPr>
            <w:r>
              <w:rPr>
                <w:sz w:val="18"/>
                <w:szCs w:val="18"/>
              </w:rPr>
              <w:t>Материал: дерево</w:t>
            </w:r>
          </w:p>
          <w:p w14:paraId="5FF2BA81">
            <w:pPr>
              <w:contextualSpacing/>
              <w:rPr>
                <w:sz w:val="18"/>
                <w:szCs w:val="18"/>
              </w:rPr>
            </w:pPr>
            <w:r>
              <w:rPr>
                <w:sz w:val="18"/>
                <w:szCs w:val="18"/>
              </w:rPr>
              <w:t>Вес (1 шт.): 6,38 г</w:t>
            </w:r>
          </w:p>
          <w:p w14:paraId="7DE9DCF2">
            <w:pPr>
              <w:contextualSpacing/>
              <w:rPr>
                <w:sz w:val="18"/>
                <w:szCs w:val="18"/>
              </w:rPr>
            </w:pPr>
            <w:r>
              <w:rPr>
                <w:sz w:val="18"/>
                <w:szCs w:val="18"/>
              </w:rPr>
              <w:t>Цвет поверхности: серебристый, трехгранный карандаш  с твердо-мягким грифелем (HB).</w:t>
            </w:r>
          </w:p>
          <w:p w14:paraId="0FCE3A4F">
            <w:pPr>
              <w:contextualSpacing/>
              <w:rPr>
                <w:sz w:val="18"/>
                <w:szCs w:val="18"/>
              </w:rPr>
            </w:pPr>
            <w:r>
              <w:rPr>
                <w:sz w:val="18"/>
                <w:szCs w:val="18"/>
              </w:rPr>
              <w:t>Поставляется заточенным.</w:t>
            </w:r>
          </w:p>
          <w:p w14:paraId="260FC5C3">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46229E5C">
            <w:pPr>
              <w:suppressAutoHyphens/>
              <w:jc w:val="center"/>
              <w:rPr>
                <w:b/>
                <w:bCs/>
              </w:rPr>
            </w:pPr>
            <w:r>
              <w:t>100</w:t>
            </w:r>
          </w:p>
        </w:tc>
        <w:tc>
          <w:tcPr>
            <w:tcW w:w="851" w:type="dxa"/>
            <w:tcBorders>
              <w:top w:val="single" w:color="auto" w:sz="4" w:space="0"/>
              <w:left w:val="single" w:color="auto" w:sz="4" w:space="0"/>
              <w:bottom w:val="single" w:color="auto" w:sz="4" w:space="0"/>
              <w:right w:val="single" w:color="auto" w:sz="4" w:space="0"/>
            </w:tcBorders>
            <w:vAlign w:val="center"/>
          </w:tcPr>
          <w:p w14:paraId="39220511">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69292840">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6AFA1F9A">
            <w:pPr>
              <w:suppressAutoHyphens/>
              <w:jc w:val="center"/>
              <w:rPr>
                <w:b/>
                <w:bCs/>
                <w:sz w:val="20"/>
                <w:szCs w:val="20"/>
              </w:rPr>
            </w:pPr>
          </w:p>
        </w:tc>
      </w:tr>
      <w:tr w14:paraId="11CD9FAF">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214B38D5">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688A2351">
            <w:pPr>
              <w:spacing w:after="160" w:line="259" w:lineRule="auto"/>
              <w:jc w:val="center"/>
              <w:rPr>
                <w:sz w:val="18"/>
                <w:szCs w:val="18"/>
              </w:rPr>
            </w:pPr>
            <w:r>
              <w:rPr>
                <w:sz w:val="18"/>
                <w:szCs w:val="18"/>
              </w:rPr>
              <w:t>Карандаш чернографитный 32.99.15.110</w:t>
            </w:r>
          </w:p>
          <w:p w14:paraId="6CB10B21">
            <w:pPr>
              <w:spacing w:after="160" w:line="259" w:lineRule="auto"/>
              <w:jc w:val="center"/>
              <w:rPr>
                <w:sz w:val="18"/>
                <w:szCs w:val="18"/>
              </w:rPr>
            </w:pPr>
            <w:r>
              <w:rPr>
                <w:sz w:val="18"/>
                <w:szCs w:val="18"/>
              </w:rPr>
              <w:t>Карандаши простые и цветные с грифелями в твердой оболочке</w:t>
            </w:r>
          </w:p>
          <w:p w14:paraId="584DB789">
            <w:pPr>
              <w:spacing w:after="160" w:line="259" w:lineRule="auto"/>
              <w:jc w:val="center"/>
              <w:rPr>
                <w:sz w:val="18"/>
                <w:szCs w:val="18"/>
              </w:rPr>
            </w:pPr>
          </w:p>
          <w:p w14:paraId="552F55BC">
            <w:pPr>
              <w:suppressAutoHyphens/>
              <w:jc w:val="center"/>
              <w:rPr>
                <w:b/>
                <w:bCs/>
                <w:sz w:val="18"/>
                <w:szCs w:val="18"/>
                <w:lang w:eastAsia="ar-SA"/>
              </w:rPr>
            </w:pPr>
            <w:r>
              <w:rPr>
                <w:b/>
                <w:bCs/>
                <w:sz w:val="18"/>
                <w:szCs w:val="18"/>
                <w:lang w:eastAsia="ar-SA"/>
              </w:rPr>
              <w:t>Страна происхождения:</w:t>
            </w:r>
          </w:p>
          <w:p w14:paraId="29C712F7">
            <w:pPr>
              <w:spacing w:after="160" w:line="259" w:lineRule="auto"/>
              <w:jc w:val="center"/>
              <w:rPr>
                <w:sz w:val="18"/>
                <w:szCs w:val="18"/>
              </w:rPr>
            </w:pPr>
            <w:r>
              <w:rPr>
                <w:b/>
                <w:bCs/>
                <w:sz w:val="18"/>
                <w:szCs w:val="18"/>
                <w:lang w:eastAsia="ar-SA"/>
              </w:rPr>
              <w:t>________________________</w:t>
            </w:r>
          </w:p>
          <w:p w14:paraId="5DCFFCB3">
            <w:pPr>
              <w:suppressAutoHyphens/>
              <w:jc w:val="center"/>
              <w:rPr>
                <w:b/>
                <w:bCs/>
                <w:sz w:val="18"/>
                <w:szCs w:val="18"/>
              </w:rPr>
            </w:pPr>
          </w:p>
        </w:tc>
        <w:tc>
          <w:tcPr>
            <w:tcW w:w="3685" w:type="dxa"/>
            <w:tcBorders>
              <w:top w:val="single" w:color="auto" w:sz="4" w:space="0"/>
              <w:left w:val="single" w:color="auto" w:sz="4" w:space="0"/>
              <w:bottom w:val="single" w:color="auto" w:sz="4" w:space="0"/>
              <w:right w:val="single" w:color="auto" w:sz="4" w:space="0"/>
            </w:tcBorders>
            <w:vAlign w:val="center"/>
          </w:tcPr>
          <w:p w14:paraId="1679BF5B">
            <w:pPr>
              <w:contextualSpacing/>
              <w:rPr>
                <w:sz w:val="18"/>
                <w:szCs w:val="18"/>
              </w:rPr>
            </w:pPr>
            <w:r>
              <w:rPr>
                <w:sz w:val="18"/>
                <w:szCs w:val="18"/>
              </w:rPr>
              <w:t xml:space="preserve">с логотипом Заказчика  </w:t>
            </w:r>
          </w:p>
          <w:p w14:paraId="57AED33C">
            <w:pPr>
              <w:contextualSpacing/>
              <w:rPr>
                <w:sz w:val="18"/>
                <w:szCs w:val="18"/>
              </w:rPr>
            </w:pPr>
            <w:r>
              <w:rPr>
                <w:sz w:val="18"/>
                <w:szCs w:val="18"/>
              </w:rPr>
              <w:t>Размеры: 19х0,7 см</w:t>
            </w:r>
          </w:p>
          <w:p w14:paraId="68EA8215">
            <w:pPr>
              <w:contextualSpacing/>
              <w:rPr>
                <w:sz w:val="18"/>
                <w:szCs w:val="18"/>
              </w:rPr>
            </w:pPr>
            <w:r>
              <w:rPr>
                <w:sz w:val="18"/>
                <w:szCs w:val="18"/>
              </w:rPr>
              <w:t>Материал: дерево</w:t>
            </w:r>
          </w:p>
          <w:p w14:paraId="078D3EF1">
            <w:pPr>
              <w:contextualSpacing/>
              <w:rPr>
                <w:sz w:val="18"/>
                <w:szCs w:val="18"/>
              </w:rPr>
            </w:pPr>
            <w:r>
              <w:rPr>
                <w:sz w:val="18"/>
                <w:szCs w:val="18"/>
              </w:rPr>
              <w:t xml:space="preserve">Вес (1 шт.): 6,38 г </w:t>
            </w:r>
          </w:p>
          <w:p w14:paraId="50B458D3">
            <w:pPr>
              <w:contextualSpacing/>
              <w:rPr>
                <w:sz w:val="18"/>
                <w:szCs w:val="18"/>
              </w:rPr>
            </w:pPr>
            <w:r>
              <w:rPr>
                <w:sz w:val="18"/>
                <w:szCs w:val="18"/>
              </w:rPr>
              <w:t>Цвет поверхности: черный, трехгранный карандаш с твердо-мягким грифелем (HB).</w:t>
            </w:r>
          </w:p>
          <w:p w14:paraId="31C0761D">
            <w:pPr>
              <w:contextualSpacing/>
              <w:rPr>
                <w:sz w:val="18"/>
                <w:szCs w:val="18"/>
              </w:rPr>
            </w:pPr>
            <w:r>
              <w:rPr>
                <w:sz w:val="18"/>
                <w:szCs w:val="18"/>
              </w:rPr>
              <w:t>Поставляется заточенным.</w:t>
            </w:r>
          </w:p>
          <w:p w14:paraId="0F1E3725">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1536514C">
            <w:pPr>
              <w:suppressAutoHyphens/>
              <w:jc w:val="center"/>
              <w:rPr>
                <w:b/>
                <w:bCs/>
              </w:rPr>
            </w:pPr>
            <w:r>
              <w:t>100</w:t>
            </w:r>
          </w:p>
        </w:tc>
        <w:tc>
          <w:tcPr>
            <w:tcW w:w="851" w:type="dxa"/>
            <w:tcBorders>
              <w:top w:val="single" w:color="auto" w:sz="4" w:space="0"/>
              <w:left w:val="single" w:color="auto" w:sz="4" w:space="0"/>
              <w:bottom w:val="single" w:color="auto" w:sz="4" w:space="0"/>
              <w:right w:val="single" w:color="auto" w:sz="4" w:space="0"/>
            </w:tcBorders>
            <w:vAlign w:val="center"/>
          </w:tcPr>
          <w:p w14:paraId="5FD995B1">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39509346">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632EB474">
            <w:pPr>
              <w:suppressAutoHyphens/>
              <w:jc w:val="center"/>
              <w:rPr>
                <w:b/>
                <w:bCs/>
                <w:sz w:val="20"/>
                <w:szCs w:val="20"/>
              </w:rPr>
            </w:pPr>
          </w:p>
        </w:tc>
      </w:tr>
      <w:tr w14:paraId="4DCDFC37">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5E89CE84">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7AF3726F">
            <w:pPr>
              <w:suppressAutoHyphens/>
              <w:jc w:val="center"/>
              <w:rPr>
                <w:sz w:val="18"/>
                <w:szCs w:val="18"/>
              </w:rPr>
            </w:pPr>
            <w:r>
              <w:rPr>
                <w:sz w:val="18"/>
                <w:szCs w:val="18"/>
              </w:rPr>
              <w:t xml:space="preserve">Ручка </w:t>
            </w:r>
          </w:p>
          <w:p w14:paraId="6EDD62FB">
            <w:pPr>
              <w:suppressAutoHyphens/>
              <w:jc w:val="center"/>
              <w:rPr>
                <w:sz w:val="18"/>
                <w:szCs w:val="18"/>
              </w:rPr>
            </w:pPr>
            <w:r>
              <w:rPr>
                <w:sz w:val="18"/>
                <w:szCs w:val="18"/>
              </w:rPr>
              <w:t>32.99.12.110</w:t>
            </w:r>
          </w:p>
          <w:p w14:paraId="4AC2DEEE">
            <w:pPr>
              <w:suppressAutoHyphens/>
              <w:jc w:val="center"/>
              <w:rPr>
                <w:sz w:val="18"/>
                <w:szCs w:val="18"/>
              </w:rPr>
            </w:pPr>
            <w:r>
              <w:rPr>
                <w:sz w:val="18"/>
                <w:szCs w:val="18"/>
              </w:rPr>
              <w:t>Ручки шариковые</w:t>
            </w:r>
          </w:p>
          <w:p w14:paraId="3E2B1E49">
            <w:pPr>
              <w:suppressAutoHyphens/>
              <w:jc w:val="center"/>
              <w:rPr>
                <w:b/>
                <w:bCs/>
                <w:sz w:val="18"/>
                <w:szCs w:val="18"/>
                <w:lang w:eastAsia="ar-SA"/>
              </w:rPr>
            </w:pPr>
            <w:r>
              <w:rPr>
                <w:b/>
                <w:bCs/>
                <w:sz w:val="18"/>
                <w:szCs w:val="18"/>
                <w:lang w:eastAsia="ar-SA"/>
              </w:rPr>
              <w:t>Страна происхождения:</w:t>
            </w:r>
          </w:p>
          <w:p w14:paraId="67C4801B">
            <w:pPr>
              <w:suppressAutoHyphens/>
              <w:jc w:val="center"/>
              <w:rPr>
                <w:b/>
                <w:bCs/>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68BA3BA2">
            <w:pPr>
              <w:contextualSpacing/>
              <w:rPr>
                <w:sz w:val="18"/>
                <w:szCs w:val="18"/>
              </w:rPr>
            </w:pPr>
            <w:r>
              <w:rPr>
                <w:sz w:val="18"/>
                <w:szCs w:val="18"/>
              </w:rPr>
              <w:t xml:space="preserve">с логотипом Заказчика  </w:t>
            </w:r>
          </w:p>
          <w:p w14:paraId="4B8EB022">
            <w:pPr>
              <w:contextualSpacing/>
              <w:rPr>
                <w:sz w:val="18"/>
                <w:szCs w:val="18"/>
              </w:rPr>
            </w:pPr>
            <w:r>
              <w:rPr>
                <w:sz w:val="18"/>
                <w:szCs w:val="18"/>
              </w:rPr>
              <w:t>Вид нанесения тампопечать</w:t>
            </w:r>
          </w:p>
          <w:p w14:paraId="3C07F2FA">
            <w:pPr>
              <w:jc w:val="both"/>
              <w:rPr>
                <w:color w:val="000000"/>
                <w:sz w:val="18"/>
                <w:szCs w:val="18"/>
              </w:rPr>
            </w:pPr>
            <w:r>
              <w:rPr>
                <w:color w:val="000000"/>
                <w:sz w:val="18"/>
                <w:szCs w:val="18"/>
              </w:rPr>
              <w:t>синяя, фурнитура золотого цвета, материал - металл, размер 15,Sxlcм, индивидуальная упаковка каждой ручки. Нанесение: УФ-печать слева от клипа, УФ-печать справа от клипа, УФ-печать на корпусе на одной линии с клипом.</w:t>
            </w:r>
          </w:p>
          <w:p w14:paraId="78738A0F">
            <w:pPr>
              <w:suppressAutoHyphens/>
              <w:rPr>
                <w:b/>
                <w:bCs/>
                <w:sz w:val="18"/>
                <w:szCs w:val="18"/>
              </w:rPr>
            </w:pPr>
            <w:r>
              <w:rPr>
                <w:color w:val="000000"/>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03846421">
            <w:pPr>
              <w:suppressAutoHyphens/>
              <w:jc w:val="center"/>
              <w:rPr>
                <w:b/>
                <w:bCs/>
              </w:rPr>
            </w:pPr>
            <w:r>
              <w:t>100</w:t>
            </w:r>
          </w:p>
        </w:tc>
        <w:tc>
          <w:tcPr>
            <w:tcW w:w="851" w:type="dxa"/>
            <w:tcBorders>
              <w:top w:val="single" w:color="auto" w:sz="4" w:space="0"/>
              <w:left w:val="single" w:color="auto" w:sz="4" w:space="0"/>
              <w:bottom w:val="single" w:color="auto" w:sz="4" w:space="0"/>
              <w:right w:val="single" w:color="auto" w:sz="4" w:space="0"/>
            </w:tcBorders>
            <w:vAlign w:val="center"/>
          </w:tcPr>
          <w:p w14:paraId="0901F113">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2A8A2A63">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1188F28E">
            <w:pPr>
              <w:suppressAutoHyphens/>
              <w:jc w:val="center"/>
              <w:rPr>
                <w:b/>
                <w:bCs/>
                <w:sz w:val="20"/>
                <w:szCs w:val="20"/>
              </w:rPr>
            </w:pPr>
          </w:p>
        </w:tc>
      </w:tr>
      <w:tr w14:paraId="481CC586">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36F778DC">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7E5D899F">
            <w:pPr>
              <w:spacing w:after="160" w:line="259" w:lineRule="auto"/>
              <w:jc w:val="center"/>
              <w:rPr>
                <w:sz w:val="18"/>
                <w:szCs w:val="18"/>
              </w:rPr>
            </w:pPr>
            <w:r>
              <w:rPr>
                <w:sz w:val="18"/>
                <w:szCs w:val="18"/>
              </w:rPr>
              <w:t xml:space="preserve">Usb-накопитель </w:t>
            </w:r>
          </w:p>
          <w:p w14:paraId="32220BF4">
            <w:pPr>
              <w:spacing w:after="160" w:line="259" w:lineRule="auto"/>
              <w:jc w:val="center"/>
              <w:rPr>
                <w:sz w:val="18"/>
                <w:szCs w:val="18"/>
              </w:rPr>
            </w:pPr>
            <w:r>
              <w:rPr>
                <w:sz w:val="18"/>
                <w:szCs w:val="18"/>
              </w:rPr>
              <w:t>26.20.21.120</w:t>
            </w:r>
          </w:p>
          <w:p w14:paraId="0650A585">
            <w:pPr>
              <w:spacing w:after="160" w:line="259" w:lineRule="auto"/>
              <w:jc w:val="center"/>
              <w:rPr>
                <w:sz w:val="18"/>
                <w:szCs w:val="18"/>
              </w:rPr>
            </w:pPr>
            <w:r>
              <w:rPr>
                <w:sz w:val="18"/>
                <w:szCs w:val="18"/>
              </w:rPr>
              <w:t>Универсальные системы хранения данных (повышенной надежности без единой точки отказа)</w:t>
            </w:r>
          </w:p>
          <w:p w14:paraId="11344279">
            <w:pPr>
              <w:suppressAutoHyphens/>
              <w:jc w:val="center"/>
              <w:rPr>
                <w:b/>
                <w:bCs/>
                <w:sz w:val="18"/>
                <w:szCs w:val="18"/>
                <w:lang w:eastAsia="ar-SA"/>
              </w:rPr>
            </w:pPr>
            <w:r>
              <w:rPr>
                <w:b/>
                <w:bCs/>
                <w:sz w:val="18"/>
                <w:szCs w:val="18"/>
                <w:lang w:eastAsia="ar-SA"/>
              </w:rPr>
              <w:t>Страна происхождения:</w:t>
            </w:r>
          </w:p>
          <w:p w14:paraId="02444C6A">
            <w:pPr>
              <w:spacing w:after="160" w:line="259" w:lineRule="auto"/>
              <w:jc w:val="center"/>
              <w:rPr>
                <w:sz w:val="18"/>
                <w:szCs w:val="18"/>
              </w:rPr>
            </w:pPr>
            <w:r>
              <w:rPr>
                <w:b/>
                <w:bCs/>
                <w:sz w:val="18"/>
                <w:szCs w:val="18"/>
                <w:lang w:eastAsia="ar-SA"/>
              </w:rPr>
              <w:t>________________________</w:t>
            </w:r>
          </w:p>
          <w:p w14:paraId="4EE45228">
            <w:pPr>
              <w:suppressAutoHyphens/>
              <w:jc w:val="center"/>
              <w:rPr>
                <w:b/>
                <w:bCs/>
                <w:sz w:val="18"/>
                <w:szCs w:val="18"/>
              </w:rPr>
            </w:pPr>
          </w:p>
        </w:tc>
        <w:tc>
          <w:tcPr>
            <w:tcW w:w="3685" w:type="dxa"/>
            <w:tcBorders>
              <w:top w:val="single" w:color="auto" w:sz="4" w:space="0"/>
              <w:left w:val="single" w:color="auto" w:sz="4" w:space="0"/>
              <w:bottom w:val="single" w:color="auto" w:sz="4" w:space="0"/>
              <w:right w:val="single" w:color="auto" w:sz="4" w:space="0"/>
            </w:tcBorders>
            <w:vAlign w:val="center"/>
          </w:tcPr>
          <w:p w14:paraId="1222225C">
            <w:pPr>
              <w:contextualSpacing/>
              <w:rPr>
                <w:sz w:val="18"/>
                <w:szCs w:val="18"/>
              </w:rPr>
            </w:pPr>
            <w:r>
              <w:rPr>
                <w:sz w:val="18"/>
                <w:szCs w:val="18"/>
              </w:rPr>
              <w:t xml:space="preserve">с логотипом Заказчика  </w:t>
            </w:r>
          </w:p>
          <w:p w14:paraId="428CE369">
            <w:pPr>
              <w:contextualSpacing/>
              <w:rPr>
                <w:sz w:val="18"/>
                <w:szCs w:val="18"/>
              </w:rPr>
            </w:pPr>
            <w:r>
              <w:rPr>
                <w:sz w:val="18"/>
                <w:szCs w:val="18"/>
              </w:rPr>
              <w:t>Вид нанесения: Гравировка (оптоволоконный лазер)</w:t>
            </w:r>
          </w:p>
          <w:p w14:paraId="31FD11A1">
            <w:pPr>
              <w:contextualSpacing/>
              <w:rPr>
                <w:sz w:val="18"/>
                <w:szCs w:val="18"/>
              </w:rPr>
            </w:pPr>
            <w:r>
              <w:rPr>
                <w:sz w:val="18"/>
                <w:szCs w:val="18"/>
              </w:rPr>
              <w:t xml:space="preserve">Размер товара (см): 1,2 х 2,8 х 0,4 см </w:t>
            </w:r>
          </w:p>
          <w:p w14:paraId="549A2933">
            <w:pPr>
              <w:contextualSpacing/>
              <w:rPr>
                <w:sz w:val="18"/>
                <w:szCs w:val="18"/>
              </w:rPr>
            </w:pPr>
            <w:r>
              <w:rPr>
                <w:sz w:val="18"/>
                <w:szCs w:val="18"/>
              </w:rPr>
              <w:t xml:space="preserve">Объем памяти: 16 ГБ Интерфейс: USB 2.0 </w:t>
            </w:r>
          </w:p>
          <w:p w14:paraId="392B6FF4">
            <w:pPr>
              <w:contextualSpacing/>
              <w:rPr>
                <w:sz w:val="18"/>
                <w:szCs w:val="18"/>
              </w:rPr>
            </w:pPr>
            <w:r>
              <w:rPr>
                <w:sz w:val="18"/>
                <w:szCs w:val="18"/>
              </w:rPr>
              <w:t xml:space="preserve"> Цвет товара: металл </w:t>
            </w:r>
          </w:p>
          <w:p w14:paraId="5272C918">
            <w:pPr>
              <w:contextualSpacing/>
              <w:rPr>
                <w:sz w:val="18"/>
                <w:szCs w:val="18"/>
              </w:rPr>
            </w:pPr>
            <w:r>
              <w:rPr>
                <w:sz w:val="18"/>
                <w:szCs w:val="18"/>
              </w:rPr>
              <w:t>В форме замка. Металлический корпус. Скорость записи от 5 Мб/с. Скорость чтения от 15 Мб/с.</w:t>
            </w:r>
          </w:p>
          <w:p w14:paraId="2830B840">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7019426B">
            <w:pPr>
              <w:suppressAutoHyphens/>
              <w:jc w:val="center"/>
              <w:rPr>
                <w:b/>
                <w:bCs/>
              </w:rPr>
            </w:pPr>
            <w:r>
              <w:t>55</w:t>
            </w:r>
          </w:p>
        </w:tc>
        <w:tc>
          <w:tcPr>
            <w:tcW w:w="851" w:type="dxa"/>
            <w:tcBorders>
              <w:top w:val="single" w:color="auto" w:sz="4" w:space="0"/>
              <w:left w:val="single" w:color="auto" w:sz="4" w:space="0"/>
              <w:bottom w:val="single" w:color="auto" w:sz="4" w:space="0"/>
              <w:right w:val="single" w:color="auto" w:sz="4" w:space="0"/>
            </w:tcBorders>
            <w:vAlign w:val="center"/>
          </w:tcPr>
          <w:p w14:paraId="1415F48A">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29531ABD">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74359EDF">
            <w:pPr>
              <w:suppressAutoHyphens/>
              <w:jc w:val="center"/>
              <w:rPr>
                <w:b/>
                <w:bCs/>
                <w:sz w:val="20"/>
                <w:szCs w:val="20"/>
              </w:rPr>
            </w:pPr>
          </w:p>
        </w:tc>
      </w:tr>
      <w:tr w14:paraId="76AE2651">
        <w:tblPrEx>
          <w:tblCellMar>
            <w:top w:w="0" w:type="dxa"/>
            <w:left w:w="108" w:type="dxa"/>
            <w:bottom w:w="0" w:type="dxa"/>
            <w:right w:w="108" w:type="dxa"/>
          </w:tblCellMar>
        </w:tblPrEx>
        <w:trPr>
          <w:cantSplit/>
          <w:trHeight w:val="447" w:hRule="atLeast"/>
          <w:tblHeader/>
          <w:jc w:val="right"/>
        </w:trPr>
        <w:tc>
          <w:tcPr>
            <w:tcW w:w="568" w:type="dxa"/>
            <w:tcBorders>
              <w:top w:val="single" w:color="auto" w:sz="4" w:space="0"/>
              <w:left w:val="single" w:color="auto" w:sz="4" w:space="0"/>
              <w:bottom w:val="single" w:color="auto" w:sz="4" w:space="0"/>
              <w:right w:val="single" w:color="auto" w:sz="4" w:space="0"/>
            </w:tcBorders>
            <w:vAlign w:val="center"/>
          </w:tcPr>
          <w:p w14:paraId="3247C4B3">
            <w:pPr>
              <w:pStyle w:val="28"/>
              <w:numPr>
                <w:ilvl w:val="0"/>
                <w:numId w:val="1"/>
              </w:numPr>
              <w:suppressAutoHyphens/>
              <w:jc w:val="center"/>
              <w:rPr>
                <w:b/>
                <w:bCs/>
                <w:sz w:val="20"/>
                <w:szCs w:val="20"/>
                <w:lang w:eastAsia="ar-SA"/>
              </w:rPr>
            </w:pPr>
          </w:p>
        </w:tc>
        <w:tc>
          <w:tcPr>
            <w:tcW w:w="2446" w:type="dxa"/>
            <w:tcBorders>
              <w:top w:val="single" w:color="auto" w:sz="4" w:space="0"/>
              <w:left w:val="single" w:color="auto" w:sz="4" w:space="0"/>
              <w:bottom w:val="single" w:color="auto" w:sz="4" w:space="0"/>
              <w:right w:val="single" w:color="auto" w:sz="4" w:space="0"/>
            </w:tcBorders>
            <w:vAlign w:val="center"/>
          </w:tcPr>
          <w:p w14:paraId="2918C4E9">
            <w:pPr>
              <w:suppressAutoHyphens/>
              <w:jc w:val="center"/>
              <w:rPr>
                <w:sz w:val="18"/>
                <w:szCs w:val="18"/>
              </w:rPr>
            </w:pPr>
            <w:r>
              <w:rPr>
                <w:sz w:val="18"/>
                <w:szCs w:val="18"/>
              </w:rPr>
              <w:t>3D стикер (наклейка) 18.12.19.190</w:t>
            </w:r>
          </w:p>
          <w:p w14:paraId="317360A0">
            <w:pPr>
              <w:suppressAutoHyphens/>
              <w:jc w:val="center"/>
              <w:rPr>
                <w:sz w:val="18"/>
                <w:szCs w:val="18"/>
              </w:rPr>
            </w:pPr>
            <w:r>
              <w:rPr>
                <w:sz w:val="18"/>
                <w:szCs w:val="18"/>
              </w:rPr>
              <w:t>Услуги печатные прочие, не включенные в другие группировки</w:t>
            </w:r>
          </w:p>
          <w:p w14:paraId="59395B6E">
            <w:pPr>
              <w:suppressAutoHyphens/>
              <w:jc w:val="center"/>
              <w:rPr>
                <w:sz w:val="18"/>
                <w:szCs w:val="18"/>
              </w:rPr>
            </w:pPr>
          </w:p>
          <w:p w14:paraId="28FB2DB2">
            <w:pPr>
              <w:suppressAutoHyphens/>
              <w:jc w:val="center"/>
              <w:rPr>
                <w:b/>
                <w:bCs/>
                <w:sz w:val="18"/>
                <w:szCs w:val="18"/>
                <w:lang w:eastAsia="ar-SA"/>
              </w:rPr>
            </w:pPr>
            <w:r>
              <w:rPr>
                <w:b/>
                <w:bCs/>
                <w:sz w:val="18"/>
                <w:szCs w:val="18"/>
                <w:lang w:eastAsia="ar-SA"/>
              </w:rPr>
              <w:t>Страна происхождения:</w:t>
            </w:r>
          </w:p>
          <w:p w14:paraId="0651C5E5">
            <w:pPr>
              <w:spacing w:after="160" w:line="259" w:lineRule="auto"/>
              <w:jc w:val="center"/>
              <w:rPr>
                <w:sz w:val="18"/>
                <w:szCs w:val="18"/>
              </w:rPr>
            </w:pPr>
            <w:r>
              <w:rPr>
                <w:b/>
                <w:bCs/>
                <w:sz w:val="18"/>
                <w:szCs w:val="18"/>
                <w:lang w:eastAsia="ar-SA"/>
              </w:rPr>
              <w:t>________________________</w:t>
            </w:r>
          </w:p>
        </w:tc>
        <w:tc>
          <w:tcPr>
            <w:tcW w:w="3685" w:type="dxa"/>
            <w:tcBorders>
              <w:top w:val="single" w:color="auto" w:sz="4" w:space="0"/>
              <w:left w:val="single" w:color="auto" w:sz="4" w:space="0"/>
              <w:bottom w:val="single" w:color="auto" w:sz="4" w:space="0"/>
              <w:right w:val="single" w:color="auto" w:sz="4" w:space="0"/>
            </w:tcBorders>
            <w:vAlign w:val="center"/>
          </w:tcPr>
          <w:p w14:paraId="4F403660">
            <w:pPr>
              <w:contextualSpacing/>
              <w:rPr>
                <w:sz w:val="18"/>
                <w:szCs w:val="18"/>
              </w:rPr>
            </w:pPr>
            <w:r>
              <w:rPr>
                <w:sz w:val="18"/>
                <w:szCs w:val="18"/>
              </w:rPr>
              <w:t xml:space="preserve">3х4см с логотипом Заказчика </w:t>
            </w:r>
          </w:p>
          <w:p w14:paraId="0A21A4E2">
            <w:pPr>
              <w:suppressAutoHyphens/>
              <w:rPr>
                <w:b/>
                <w:bCs/>
                <w:sz w:val="18"/>
                <w:szCs w:val="18"/>
              </w:rPr>
            </w:pPr>
            <w:r>
              <w:rPr>
                <w:sz w:val="18"/>
                <w:szCs w:val="18"/>
              </w:rPr>
              <w:t>Дизайн-макет: по согласованию с Заказчиком</w:t>
            </w:r>
          </w:p>
        </w:tc>
        <w:tc>
          <w:tcPr>
            <w:tcW w:w="709" w:type="dxa"/>
            <w:tcBorders>
              <w:top w:val="single" w:color="auto" w:sz="4" w:space="0"/>
              <w:left w:val="single" w:color="auto" w:sz="4" w:space="0"/>
              <w:bottom w:val="single" w:color="auto" w:sz="4" w:space="0"/>
              <w:right w:val="single" w:color="auto" w:sz="4" w:space="0"/>
            </w:tcBorders>
            <w:vAlign w:val="center"/>
          </w:tcPr>
          <w:p w14:paraId="47BF188A">
            <w:pPr>
              <w:suppressAutoHyphens/>
              <w:jc w:val="center"/>
              <w:rPr>
                <w:b/>
                <w:bCs/>
              </w:rPr>
            </w:pPr>
            <w:r>
              <w:t>150</w:t>
            </w:r>
          </w:p>
        </w:tc>
        <w:tc>
          <w:tcPr>
            <w:tcW w:w="851" w:type="dxa"/>
            <w:tcBorders>
              <w:top w:val="single" w:color="auto" w:sz="4" w:space="0"/>
              <w:left w:val="single" w:color="auto" w:sz="4" w:space="0"/>
              <w:bottom w:val="single" w:color="auto" w:sz="4" w:space="0"/>
              <w:right w:val="single" w:color="auto" w:sz="4" w:space="0"/>
            </w:tcBorders>
            <w:vAlign w:val="center"/>
          </w:tcPr>
          <w:p w14:paraId="091D46F2">
            <w:pPr>
              <w:suppressAutoHyphens/>
              <w:jc w:val="center"/>
              <w:rPr>
                <w:b/>
                <w:bCs/>
              </w:rPr>
            </w:pPr>
            <w:r>
              <w:rPr>
                <w:color w:val="000000"/>
              </w:rPr>
              <w:t>шт.</w:t>
            </w:r>
          </w:p>
        </w:tc>
        <w:tc>
          <w:tcPr>
            <w:tcW w:w="850" w:type="dxa"/>
            <w:tcBorders>
              <w:top w:val="single" w:color="auto" w:sz="4" w:space="0"/>
              <w:left w:val="single" w:color="auto" w:sz="4" w:space="0"/>
              <w:bottom w:val="single" w:color="auto" w:sz="4" w:space="0"/>
              <w:right w:val="single" w:color="auto" w:sz="4" w:space="0"/>
            </w:tcBorders>
          </w:tcPr>
          <w:p w14:paraId="4337591A">
            <w:pPr>
              <w:suppressAutoHyphens/>
              <w:jc w:val="center"/>
              <w:rPr>
                <w:b/>
                <w:bCs/>
                <w:sz w:val="20"/>
                <w:szCs w:val="20"/>
              </w:rPr>
            </w:pPr>
          </w:p>
        </w:tc>
        <w:tc>
          <w:tcPr>
            <w:tcW w:w="1382" w:type="dxa"/>
            <w:tcBorders>
              <w:top w:val="single" w:color="auto" w:sz="4" w:space="0"/>
              <w:left w:val="single" w:color="auto" w:sz="4" w:space="0"/>
              <w:bottom w:val="single" w:color="auto" w:sz="4" w:space="0"/>
              <w:right w:val="single" w:color="auto" w:sz="4" w:space="0"/>
            </w:tcBorders>
          </w:tcPr>
          <w:p w14:paraId="3D621436">
            <w:pPr>
              <w:suppressAutoHyphens/>
              <w:jc w:val="center"/>
              <w:rPr>
                <w:b/>
                <w:bCs/>
                <w:sz w:val="20"/>
                <w:szCs w:val="20"/>
              </w:rPr>
            </w:pPr>
          </w:p>
        </w:tc>
      </w:tr>
      <w:tr w14:paraId="0DD603E2">
        <w:tblPrEx>
          <w:tblCellMar>
            <w:top w:w="0" w:type="dxa"/>
            <w:left w:w="108" w:type="dxa"/>
            <w:bottom w:w="0" w:type="dxa"/>
            <w:right w:w="108" w:type="dxa"/>
          </w:tblCellMar>
        </w:tblPrEx>
        <w:trPr>
          <w:cantSplit/>
          <w:trHeight w:val="300" w:hRule="atLeast"/>
          <w:jc w:val="right"/>
        </w:trPr>
        <w:tc>
          <w:tcPr>
            <w:tcW w:w="9109" w:type="dxa"/>
            <w:gridSpan w:val="6"/>
            <w:tcBorders>
              <w:top w:val="single" w:color="auto" w:sz="4" w:space="0"/>
              <w:left w:val="single" w:color="auto" w:sz="4" w:space="0"/>
              <w:bottom w:val="single" w:color="auto" w:sz="4" w:space="0"/>
              <w:right w:val="single" w:color="auto" w:sz="4" w:space="0"/>
            </w:tcBorders>
          </w:tcPr>
          <w:p w14:paraId="61F15162">
            <w:pPr>
              <w:suppressAutoHyphens/>
              <w:jc w:val="right"/>
              <w:rPr>
                <w:sz w:val="18"/>
                <w:szCs w:val="18"/>
                <w:lang w:eastAsia="ar-SA"/>
              </w:rPr>
            </w:pPr>
            <w:r>
              <w:rPr>
                <w:sz w:val="18"/>
                <w:szCs w:val="18"/>
                <w:lang w:eastAsia="ar-SA"/>
              </w:rPr>
              <w:t>ИТОГО:</w:t>
            </w:r>
          </w:p>
        </w:tc>
        <w:tc>
          <w:tcPr>
            <w:tcW w:w="1382" w:type="dxa"/>
            <w:tcBorders>
              <w:top w:val="single" w:color="auto" w:sz="4" w:space="0"/>
              <w:left w:val="nil"/>
              <w:bottom w:val="single" w:color="auto" w:sz="4" w:space="0"/>
              <w:right w:val="single" w:color="auto" w:sz="4" w:space="0"/>
            </w:tcBorders>
            <w:vAlign w:val="center"/>
          </w:tcPr>
          <w:p w14:paraId="01CC1889">
            <w:pPr>
              <w:suppressAutoHyphens/>
              <w:rPr>
                <w:sz w:val="18"/>
                <w:szCs w:val="18"/>
                <w:lang w:eastAsia="ar-SA"/>
              </w:rPr>
            </w:pPr>
          </w:p>
        </w:tc>
      </w:tr>
    </w:tbl>
    <w:p w14:paraId="665FACD9">
      <w:pPr>
        <w:jc w:val="both"/>
        <w:rPr>
          <w:b/>
          <w:sz w:val="16"/>
          <w:szCs w:val="16"/>
        </w:rPr>
      </w:pPr>
    </w:p>
    <w:p w14:paraId="7F76F711">
      <w:pPr>
        <w:ind w:firstLine="709"/>
        <w:jc w:val="both"/>
        <w:rPr>
          <w:sz w:val="22"/>
          <w:szCs w:val="22"/>
        </w:rPr>
      </w:pPr>
      <w:r>
        <w:rPr>
          <w:color w:val="000000" w:themeColor="text1"/>
          <w:sz w:val="22"/>
          <w:szCs w:val="22"/>
          <w14:textFill>
            <w14:solidFill>
              <w14:schemeClr w14:val="tx1"/>
            </w14:solidFill>
          </w14:textFill>
        </w:rPr>
        <w:t xml:space="preserve">Итого: </w:t>
      </w:r>
      <w:r>
        <w:rPr>
          <w:sz w:val="22"/>
          <w:szCs w:val="22"/>
        </w:rPr>
        <w:t xml:space="preserve">________________ (сумма прописью), в том числе НДС (____ %) _________ (сумма прописью). </w:t>
      </w:r>
    </w:p>
    <w:p w14:paraId="11F13925">
      <w:pPr>
        <w:ind w:firstLine="709"/>
        <w:jc w:val="both"/>
        <w:rPr>
          <w:color w:val="FF0000"/>
          <w:sz w:val="22"/>
          <w:szCs w:val="22"/>
        </w:rPr>
      </w:pPr>
    </w:p>
    <w:tbl>
      <w:tblPr>
        <w:tblStyle w:val="7"/>
        <w:tblW w:w="9639" w:type="dxa"/>
        <w:tblInd w:w="108" w:type="dxa"/>
        <w:tblLayout w:type="fixed"/>
        <w:tblCellMar>
          <w:top w:w="0" w:type="dxa"/>
          <w:left w:w="108" w:type="dxa"/>
          <w:bottom w:w="0" w:type="dxa"/>
          <w:right w:w="108" w:type="dxa"/>
        </w:tblCellMar>
      </w:tblPr>
      <w:tblGrid>
        <w:gridCol w:w="4962"/>
        <w:gridCol w:w="4677"/>
      </w:tblGrid>
      <w:tr w14:paraId="10D89FC4">
        <w:trPr>
          <w:trHeight w:val="221" w:hRule="atLeast"/>
        </w:trPr>
        <w:tc>
          <w:tcPr>
            <w:tcW w:w="4962" w:type="dxa"/>
            <w:vAlign w:val="center"/>
          </w:tcPr>
          <w:p w14:paraId="5C177DAD">
            <w:pPr>
              <w:rPr>
                <w:bCs/>
                <w:spacing w:val="-3"/>
              </w:rPr>
            </w:pPr>
            <w:r>
              <w:rPr>
                <w:sz w:val="22"/>
                <w:szCs w:val="22"/>
              </w:rPr>
              <w:t xml:space="preserve"> </w:t>
            </w:r>
          </w:p>
          <w:p w14:paraId="0C3D4BDD">
            <w:pPr>
              <w:rPr>
                <w:bCs/>
                <w:spacing w:val="-3"/>
              </w:rPr>
            </w:pPr>
            <w:r>
              <w:rPr>
                <w:bCs/>
                <w:spacing w:val="-3"/>
              </w:rPr>
              <w:t>От Заказчика:</w:t>
            </w:r>
          </w:p>
          <w:p w14:paraId="269413FC">
            <w:pPr>
              <w:rPr>
                <w:bCs/>
                <w:spacing w:val="-3"/>
              </w:rPr>
            </w:pPr>
            <w:r>
              <w:rPr>
                <w:bCs/>
                <w:spacing w:val="-3"/>
              </w:rPr>
              <w:t>_______________</w:t>
            </w:r>
          </w:p>
        </w:tc>
        <w:tc>
          <w:tcPr>
            <w:tcW w:w="4677" w:type="dxa"/>
            <w:vAlign w:val="center"/>
          </w:tcPr>
          <w:p w14:paraId="19CF74F4">
            <w:pPr>
              <w:rPr>
                <w:bCs/>
              </w:rPr>
            </w:pPr>
          </w:p>
          <w:p w14:paraId="46C67647">
            <w:pPr>
              <w:rPr>
                <w:bCs/>
              </w:rPr>
            </w:pPr>
            <w:r>
              <w:rPr>
                <w:bCs/>
              </w:rPr>
              <w:t>От Поставщика:</w:t>
            </w:r>
          </w:p>
          <w:p w14:paraId="46B46021">
            <w:pPr>
              <w:rPr>
                <w:bCs/>
              </w:rPr>
            </w:pPr>
            <w:r>
              <w:rPr>
                <w:bCs/>
              </w:rPr>
              <w:t>________________</w:t>
            </w:r>
          </w:p>
        </w:tc>
      </w:tr>
      <w:tr w14:paraId="29EAA47C">
        <w:tblPrEx>
          <w:tblCellMar>
            <w:top w:w="0" w:type="dxa"/>
            <w:left w:w="108" w:type="dxa"/>
            <w:bottom w:w="0" w:type="dxa"/>
            <w:right w:w="108" w:type="dxa"/>
          </w:tblCellMar>
        </w:tblPrEx>
        <w:trPr>
          <w:trHeight w:val="1989" w:hRule="atLeast"/>
        </w:trPr>
        <w:tc>
          <w:tcPr>
            <w:tcW w:w="4962" w:type="dxa"/>
            <w:vAlign w:val="center"/>
          </w:tcPr>
          <w:p w14:paraId="6175EA82">
            <w:pPr>
              <w:rPr>
                <w:bCs/>
                <w:spacing w:val="-3"/>
              </w:rPr>
            </w:pPr>
            <w:r>
              <w:rPr>
                <w:bCs/>
                <w:spacing w:val="-3"/>
              </w:rPr>
              <w:t>________________ __________</w:t>
            </w:r>
          </w:p>
          <w:p w14:paraId="03B261EF">
            <w:pPr>
              <w:rPr>
                <w:bCs/>
                <w:spacing w:val="-3"/>
              </w:rPr>
            </w:pPr>
            <w:r>
              <w:rPr>
                <w:bCs/>
                <w:spacing w:val="-3"/>
              </w:rPr>
              <w:t>«___» __________ 2026 г.</w:t>
            </w:r>
          </w:p>
        </w:tc>
        <w:tc>
          <w:tcPr>
            <w:tcW w:w="4677" w:type="dxa"/>
            <w:vAlign w:val="center"/>
          </w:tcPr>
          <w:p w14:paraId="6D63C618">
            <w:pPr>
              <w:rPr>
                <w:bCs/>
              </w:rPr>
            </w:pPr>
            <w:r>
              <w:rPr>
                <w:bCs/>
              </w:rPr>
              <w:t>________________ __________</w:t>
            </w:r>
          </w:p>
          <w:p w14:paraId="27B3705F">
            <w:pPr>
              <w:rPr>
                <w:bCs/>
              </w:rPr>
            </w:pPr>
            <w:r>
              <w:rPr>
                <w:bCs/>
              </w:rPr>
              <w:t>«___» __________ 2026 г.</w:t>
            </w:r>
          </w:p>
        </w:tc>
      </w:tr>
    </w:tbl>
    <w:p w14:paraId="29B4F6D3">
      <w:pPr>
        <w:rPr>
          <w:sz w:val="22"/>
          <w:szCs w:val="22"/>
        </w:rPr>
      </w:pPr>
      <w:r>
        <w:rPr>
          <w:sz w:val="22"/>
          <w:szCs w:val="22"/>
        </w:rPr>
        <w:br w:type="page"/>
      </w:r>
    </w:p>
    <w:p w14:paraId="64579C8A">
      <w:pPr>
        <w:tabs>
          <w:tab w:val="left" w:pos="0"/>
        </w:tabs>
        <w:jc w:val="right"/>
        <w:rPr>
          <w:rFonts w:eastAsia="MS Mincho"/>
          <w:sz w:val="26"/>
          <w:szCs w:val="26"/>
        </w:rPr>
      </w:pPr>
      <w:r>
        <w:rPr>
          <w:rFonts w:eastAsia="MS Mincho"/>
        </w:rPr>
        <w:t>Приложение № 2 к Контракту</w:t>
      </w:r>
    </w:p>
    <w:p w14:paraId="101D3600">
      <w:pPr>
        <w:tabs>
          <w:tab w:val="left" w:pos="0"/>
        </w:tabs>
        <w:jc w:val="right"/>
        <w:rPr>
          <w:rFonts w:eastAsia="MS Mincho"/>
          <w:sz w:val="28"/>
          <w:szCs w:val="28"/>
        </w:rPr>
      </w:pPr>
      <w:r>
        <w:rPr>
          <w:rFonts w:eastAsia="MS Mincho"/>
        </w:rPr>
        <w:t>№ ____ от «____» ____________ 2026 г.</w:t>
      </w:r>
    </w:p>
    <w:p w14:paraId="4BAD45A3"/>
    <w:p w14:paraId="51555B6D">
      <w:pPr>
        <w:tabs>
          <w:tab w:val="left" w:pos="7200"/>
        </w:tabs>
        <w:spacing w:after="240"/>
        <w:contextualSpacing/>
        <w:jc w:val="center"/>
        <w:rPr>
          <w:bCs/>
        </w:rPr>
      </w:pPr>
      <w:r>
        <w:rPr>
          <w:bCs/>
        </w:rPr>
        <w:t xml:space="preserve">Акт сдачи-приемки </w:t>
      </w:r>
    </w:p>
    <w:p w14:paraId="52A13CF0">
      <w:pPr>
        <w:tabs>
          <w:tab w:val="left" w:pos="7200"/>
        </w:tabs>
        <w:spacing w:after="240"/>
        <w:contextualSpacing/>
        <w:jc w:val="center"/>
        <w:rPr>
          <w:bCs/>
        </w:rPr>
      </w:pPr>
      <w:r>
        <w:rPr>
          <w:bCs/>
        </w:rPr>
        <w:t>товаров (работ, услуг)</w:t>
      </w:r>
    </w:p>
    <w:p w14:paraId="0EABA2F3">
      <w:pPr>
        <w:tabs>
          <w:tab w:val="left" w:pos="7200"/>
        </w:tabs>
        <w:spacing w:after="240"/>
        <w:contextualSpacing/>
        <w:jc w:val="center"/>
        <w:rPr>
          <w:bCs/>
        </w:rPr>
      </w:pPr>
    </w:p>
    <w:p w14:paraId="6996FCFF">
      <w:pPr>
        <w:tabs>
          <w:tab w:val="left" w:pos="7200"/>
        </w:tabs>
        <w:spacing w:after="240"/>
        <w:contextualSpacing/>
        <w:jc w:val="center"/>
        <w:rPr>
          <w:bCs/>
        </w:rPr>
      </w:pPr>
    </w:p>
    <w:p w14:paraId="6074AFBB">
      <w:pPr>
        <w:tabs>
          <w:tab w:val="left" w:pos="7200"/>
        </w:tabs>
        <w:spacing w:after="240"/>
        <w:contextualSpacing/>
        <w:jc w:val="center"/>
        <w:rPr>
          <w:b/>
          <w:bCs/>
        </w:rPr>
      </w:pPr>
      <w:r>
        <w:t>г. Санкт-Петербург                                                                             «___»  __________ 20__ г.</w:t>
      </w:r>
    </w:p>
    <w:p w14:paraId="778684C1">
      <w:pPr>
        <w:pStyle w:val="30"/>
        <w:spacing w:after="0"/>
        <w:ind w:firstLine="709"/>
        <w:contextualSpacing/>
        <w:jc w:val="both"/>
        <w:rPr>
          <w:sz w:val="24"/>
          <w:szCs w:val="24"/>
          <w:lang w:eastAsia="ar-SA"/>
        </w:rPr>
      </w:pPr>
      <w:r>
        <w:rPr>
          <w:sz w:val="24"/>
          <w:szCs w:val="24"/>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Pr>
          <w:sz w:val="24"/>
          <w:szCs w:val="24"/>
          <w:lang w:eastAsia="ar-SA"/>
        </w:rPr>
        <w:t xml:space="preserve">, именуемое в дальнейшем «Заказчик», в лице ________________, действующего на основании ________________, с одной стороны, и _____ именуемое в дальнейшем « _____ » в лице _____ , действующего на основании ____ , с другой стороны, именуемые в дальнейшем «Стороны», составили настоящий акт сдачи-приемки товара (работ, услуг) о нижеследующем: </w:t>
      </w:r>
    </w:p>
    <w:p w14:paraId="7E9FC88F">
      <w:pPr>
        <w:pStyle w:val="30"/>
        <w:spacing w:before="0" w:after="0"/>
        <w:ind w:firstLine="709"/>
        <w:contextualSpacing/>
        <w:jc w:val="both"/>
        <w:rPr>
          <w:sz w:val="24"/>
          <w:szCs w:val="24"/>
        </w:rPr>
      </w:pPr>
      <w:r>
        <w:rPr>
          <w:sz w:val="24"/>
          <w:szCs w:val="24"/>
          <w:lang w:eastAsia="ar-SA"/>
        </w:rPr>
        <w:t>В соответствии с контрактом от « __ » _____ 20 г. № _______ _ Поставщик (подрядчик, исполнитель) выполнил обязательства по поставке товара, (выполнению работ, оказанию услуг).</w:t>
      </w:r>
    </w:p>
    <w:tbl>
      <w:tblPr>
        <w:tblStyle w:val="7"/>
        <w:tblW w:w="10615" w:type="dxa"/>
        <w:jc w:val="center"/>
        <w:tblLayout w:type="fixed"/>
        <w:tblCellMar>
          <w:top w:w="0" w:type="dxa"/>
          <w:left w:w="108" w:type="dxa"/>
          <w:bottom w:w="0" w:type="dxa"/>
          <w:right w:w="108" w:type="dxa"/>
        </w:tblCellMar>
      </w:tblPr>
      <w:tblGrid>
        <w:gridCol w:w="551"/>
        <w:gridCol w:w="1984"/>
        <w:gridCol w:w="1560"/>
        <w:gridCol w:w="1293"/>
        <w:gridCol w:w="1258"/>
        <w:gridCol w:w="1141"/>
        <w:gridCol w:w="1275"/>
        <w:gridCol w:w="1553"/>
      </w:tblGrid>
      <w:tr w14:paraId="413E7499">
        <w:tblPrEx>
          <w:tblCellMar>
            <w:top w:w="0" w:type="dxa"/>
            <w:left w:w="108" w:type="dxa"/>
            <w:bottom w:w="0" w:type="dxa"/>
            <w:right w:w="108" w:type="dxa"/>
          </w:tblCellMar>
        </w:tblPrEx>
        <w:trPr>
          <w:trHeight w:val="1117" w:hRule="atLeast"/>
          <w:jc w:val="center"/>
        </w:trPr>
        <w:tc>
          <w:tcPr>
            <w:tcW w:w="551" w:type="dxa"/>
            <w:tcBorders>
              <w:top w:val="single" w:color="000000" w:sz="8" w:space="0"/>
              <w:left w:val="single" w:color="000000" w:sz="8" w:space="0"/>
              <w:bottom w:val="single" w:color="000000" w:sz="4" w:space="0"/>
              <w:right w:val="single" w:color="000000" w:sz="4" w:space="0"/>
            </w:tcBorders>
            <w:noWrap/>
            <w:vAlign w:val="center"/>
          </w:tcPr>
          <w:p w14:paraId="52DE1E3E">
            <w:pPr>
              <w:contextualSpacing/>
              <w:jc w:val="center"/>
              <w:rPr>
                <w:b/>
                <w:bCs/>
              </w:rPr>
            </w:pPr>
            <w:r>
              <w:rPr>
                <w:b/>
                <w:bCs/>
              </w:rPr>
              <w:t>№ п/п</w:t>
            </w:r>
          </w:p>
        </w:tc>
        <w:tc>
          <w:tcPr>
            <w:tcW w:w="1984" w:type="dxa"/>
            <w:tcBorders>
              <w:top w:val="single" w:color="000000" w:sz="8" w:space="0"/>
              <w:left w:val="nil"/>
              <w:bottom w:val="single" w:color="000000" w:sz="4" w:space="0"/>
              <w:right w:val="single" w:color="000000" w:sz="4" w:space="0"/>
            </w:tcBorders>
            <w:noWrap/>
          </w:tcPr>
          <w:p w14:paraId="2E3B19F3">
            <w:pPr>
              <w:pStyle w:val="33"/>
              <w:contextualSpacing/>
              <w:jc w:val="center"/>
              <w:rPr>
                <w:b/>
                <w:sz w:val="22"/>
                <w:szCs w:val="22"/>
              </w:rPr>
            </w:pPr>
            <w:r>
              <w:rPr>
                <w:b/>
                <w:szCs w:val="24"/>
              </w:rPr>
              <w:t>Название (товара, работы, услуги)</w:t>
            </w:r>
          </w:p>
        </w:tc>
        <w:tc>
          <w:tcPr>
            <w:tcW w:w="1560" w:type="dxa"/>
            <w:tcBorders>
              <w:top w:val="single" w:color="000000" w:sz="8" w:space="0"/>
              <w:left w:val="nil"/>
              <w:bottom w:val="single" w:color="000000" w:sz="4" w:space="0"/>
              <w:right w:val="single" w:color="000000" w:sz="4" w:space="0"/>
            </w:tcBorders>
          </w:tcPr>
          <w:p w14:paraId="2C5F488F">
            <w:pPr>
              <w:pStyle w:val="33"/>
              <w:contextualSpacing/>
              <w:rPr>
                <w:b/>
                <w:szCs w:val="24"/>
              </w:rPr>
            </w:pPr>
            <w:r>
              <w:rPr>
                <w:b/>
                <w:szCs w:val="24"/>
              </w:rPr>
              <w:t xml:space="preserve">Характеристики товара </w:t>
            </w:r>
          </w:p>
          <w:p w14:paraId="5E6F6226">
            <w:pPr>
              <w:pStyle w:val="33"/>
              <w:contextualSpacing/>
              <w:jc w:val="center"/>
              <w:rPr>
                <w:b/>
                <w:sz w:val="22"/>
                <w:szCs w:val="22"/>
              </w:rPr>
            </w:pPr>
            <w:r>
              <w:rPr>
                <w:b/>
                <w:szCs w:val="24"/>
              </w:rPr>
              <w:t>(работы, услуги)</w:t>
            </w:r>
          </w:p>
        </w:tc>
        <w:tc>
          <w:tcPr>
            <w:tcW w:w="1293" w:type="dxa"/>
            <w:tcBorders>
              <w:top w:val="single" w:color="000000" w:sz="8" w:space="0"/>
              <w:left w:val="nil"/>
              <w:bottom w:val="single" w:color="000000" w:sz="4" w:space="0"/>
              <w:right w:val="single" w:color="000000" w:sz="4" w:space="0"/>
            </w:tcBorders>
          </w:tcPr>
          <w:p w14:paraId="72154197">
            <w:pPr>
              <w:pStyle w:val="33"/>
              <w:contextualSpacing/>
              <w:jc w:val="center"/>
              <w:rPr>
                <w:b/>
                <w:szCs w:val="24"/>
              </w:rPr>
            </w:pPr>
            <w:r>
              <w:rPr>
                <w:b/>
                <w:szCs w:val="24"/>
              </w:rPr>
              <w:t>Ед.</w:t>
            </w:r>
          </w:p>
          <w:p w14:paraId="34822C60">
            <w:pPr>
              <w:pStyle w:val="33"/>
              <w:contextualSpacing/>
              <w:jc w:val="center"/>
              <w:rPr>
                <w:b/>
                <w:sz w:val="22"/>
                <w:szCs w:val="22"/>
              </w:rPr>
            </w:pPr>
            <w:r>
              <w:rPr>
                <w:b/>
                <w:szCs w:val="24"/>
              </w:rPr>
              <w:t>измерения</w:t>
            </w:r>
          </w:p>
        </w:tc>
        <w:tc>
          <w:tcPr>
            <w:tcW w:w="1258" w:type="dxa"/>
            <w:tcBorders>
              <w:top w:val="single" w:color="000000" w:sz="8" w:space="0"/>
              <w:left w:val="nil"/>
              <w:bottom w:val="single" w:color="000000" w:sz="4" w:space="0"/>
              <w:right w:val="single" w:color="000000" w:sz="4" w:space="0"/>
            </w:tcBorders>
            <w:noWrap/>
          </w:tcPr>
          <w:p w14:paraId="00ED35B9">
            <w:pPr>
              <w:pStyle w:val="33"/>
              <w:contextualSpacing/>
              <w:rPr>
                <w:b/>
                <w:sz w:val="22"/>
                <w:szCs w:val="22"/>
              </w:rPr>
            </w:pPr>
            <w:r>
              <w:rPr>
                <w:b/>
                <w:sz w:val="22"/>
                <w:szCs w:val="22"/>
              </w:rPr>
              <w:t xml:space="preserve">Количество товара </w:t>
            </w:r>
          </w:p>
          <w:p w14:paraId="27329B54">
            <w:pPr>
              <w:pStyle w:val="33"/>
              <w:contextualSpacing/>
              <w:jc w:val="center"/>
              <w:rPr>
                <w:b/>
                <w:sz w:val="22"/>
                <w:szCs w:val="22"/>
              </w:rPr>
            </w:pPr>
            <w:r>
              <w:rPr>
                <w:b/>
                <w:sz w:val="22"/>
                <w:szCs w:val="22"/>
              </w:rPr>
              <w:t>(работы, услуги)</w:t>
            </w:r>
          </w:p>
        </w:tc>
        <w:tc>
          <w:tcPr>
            <w:tcW w:w="1141" w:type="dxa"/>
            <w:tcBorders>
              <w:top w:val="single" w:color="000000" w:sz="8" w:space="0"/>
              <w:left w:val="single" w:color="000000" w:sz="4" w:space="0"/>
              <w:bottom w:val="single" w:color="000000" w:sz="4" w:space="0"/>
              <w:right w:val="single" w:color="000000" w:sz="4" w:space="0"/>
            </w:tcBorders>
          </w:tcPr>
          <w:p w14:paraId="5B7DA3EE">
            <w:pPr>
              <w:pStyle w:val="33"/>
              <w:contextualSpacing/>
              <w:jc w:val="center"/>
              <w:rPr>
                <w:b/>
                <w:sz w:val="22"/>
                <w:szCs w:val="22"/>
              </w:rPr>
            </w:pPr>
            <w:r>
              <w:rPr>
                <w:b/>
                <w:szCs w:val="24"/>
              </w:rPr>
              <w:t>Кол-во (объем)</w:t>
            </w:r>
          </w:p>
        </w:tc>
        <w:tc>
          <w:tcPr>
            <w:tcW w:w="1275" w:type="dxa"/>
            <w:tcBorders>
              <w:top w:val="single" w:color="000000" w:sz="8" w:space="0"/>
              <w:left w:val="single" w:color="000000" w:sz="4" w:space="0"/>
              <w:bottom w:val="single" w:color="000000" w:sz="4" w:space="0"/>
              <w:right w:val="single" w:color="000000" w:sz="8" w:space="0"/>
            </w:tcBorders>
          </w:tcPr>
          <w:p w14:paraId="7E06D290">
            <w:pPr>
              <w:pStyle w:val="33"/>
              <w:contextualSpacing/>
              <w:jc w:val="center"/>
              <w:rPr>
                <w:b/>
                <w:sz w:val="22"/>
                <w:szCs w:val="22"/>
              </w:rPr>
            </w:pPr>
            <w:r>
              <w:rPr>
                <w:b/>
                <w:szCs w:val="24"/>
              </w:rPr>
              <w:t>Цена за единицу, в т.ч. НДС ___% руб.</w:t>
            </w:r>
          </w:p>
        </w:tc>
        <w:tc>
          <w:tcPr>
            <w:tcW w:w="1553" w:type="dxa"/>
            <w:tcBorders>
              <w:top w:val="single" w:color="000000" w:sz="8" w:space="0"/>
              <w:left w:val="single" w:color="000000" w:sz="4" w:space="0"/>
              <w:bottom w:val="single" w:color="000000" w:sz="4" w:space="0"/>
              <w:right w:val="single" w:color="000000" w:sz="8" w:space="0"/>
            </w:tcBorders>
          </w:tcPr>
          <w:p w14:paraId="66C8D273">
            <w:pPr>
              <w:pStyle w:val="33"/>
              <w:contextualSpacing/>
              <w:jc w:val="center"/>
              <w:rPr>
                <w:b/>
                <w:sz w:val="22"/>
                <w:szCs w:val="22"/>
              </w:rPr>
            </w:pPr>
            <w:r>
              <w:rPr>
                <w:b/>
                <w:szCs w:val="24"/>
              </w:rPr>
              <w:t>Стоимость, в т. ч. НДС ___% руб.</w:t>
            </w:r>
          </w:p>
        </w:tc>
      </w:tr>
      <w:tr w14:paraId="4B0A79F0">
        <w:tblPrEx>
          <w:tblCellMar>
            <w:top w:w="0" w:type="dxa"/>
            <w:left w:w="108" w:type="dxa"/>
            <w:bottom w:w="0" w:type="dxa"/>
            <w:right w:w="108" w:type="dxa"/>
          </w:tblCellMar>
        </w:tblPrEx>
        <w:trPr>
          <w:trHeight w:val="284" w:hRule="atLeast"/>
          <w:jc w:val="center"/>
        </w:trPr>
        <w:tc>
          <w:tcPr>
            <w:tcW w:w="551" w:type="dxa"/>
            <w:tcBorders>
              <w:top w:val="nil"/>
              <w:left w:val="single" w:color="000000" w:sz="8" w:space="0"/>
              <w:bottom w:val="single" w:color="000000" w:sz="4" w:space="0"/>
              <w:right w:val="single" w:color="000000" w:sz="4" w:space="0"/>
            </w:tcBorders>
            <w:noWrap/>
            <w:vAlign w:val="center"/>
          </w:tcPr>
          <w:p w14:paraId="140BDDDD">
            <w:pPr>
              <w:contextualSpacing/>
            </w:pPr>
          </w:p>
        </w:tc>
        <w:tc>
          <w:tcPr>
            <w:tcW w:w="1984" w:type="dxa"/>
            <w:tcBorders>
              <w:top w:val="nil"/>
              <w:left w:val="nil"/>
              <w:bottom w:val="single" w:color="000000" w:sz="4" w:space="0"/>
              <w:right w:val="single" w:color="000000" w:sz="4" w:space="0"/>
            </w:tcBorders>
            <w:noWrap/>
            <w:vAlign w:val="center"/>
          </w:tcPr>
          <w:p w14:paraId="264B1751">
            <w:pPr>
              <w:contextualSpacing/>
            </w:pPr>
          </w:p>
        </w:tc>
        <w:tc>
          <w:tcPr>
            <w:tcW w:w="1560" w:type="dxa"/>
            <w:tcBorders>
              <w:top w:val="nil"/>
              <w:left w:val="nil"/>
              <w:bottom w:val="single" w:color="000000" w:sz="4" w:space="0"/>
              <w:right w:val="single" w:color="000000" w:sz="4" w:space="0"/>
            </w:tcBorders>
            <w:vAlign w:val="center"/>
          </w:tcPr>
          <w:p w14:paraId="29CA4276">
            <w:pPr>
              <w:contextualSpacing/>
            </w:pPr>
          </w:p>
        </w:tc>
        <w:tc>
          <w:tcPr>
            <w:tcW w:w="1293" w:type="dxa"/>
            <w:tcBorders>
              <w:top w:val="nil"/>
              <w:left w:val="nil"/>
              <w:bottom w:val="single" w:color="000000" w:sz="4" w:space="0"/>
              <w:right w:val="single" w:color="000000" w:sz="4" w:space="0"/>
            </w:tcBorders>
            <w:noWrap/>
            <w:vAlign w:val="center"/>
          </w:tcPr>
          <w:p w14:paraId="4F648002">
            <w:pPr>
              <w:contextualSpacing/>
            </w:pPr>
          </w:p>
        </w:tc>
        <w:tc>
          <w:tcPr>
            <w:tcW w:w="1258" w:type="dxa"/>
            <w:tcBorders>
              <w:top w:val="nil"/>
              <w:left w:val="nil"/>
              <w:bottom w:val="single" w:color="000000" w:sz="4" w:space="0"/>
              <w:right w:val="single" w:color="000000" w:sz="4" w:space="0"/>
            </w:tcBorders>
            <w:noWrap/>
            <w:vAlign w:val="center"/>
          </w:tcPr>
          <w:p w14:paraId="5D8FB014">
            <w:pPr>
              <w:contextualSpacing/>
            </w:pPr>
          </w:p>
        </w:tc>
        <w:tc>
          <w:tcPr>
            <w:tcW w:w="1141" w:type="dxa"/>
            <w:tcBorders>
              <w:top w:val="nil"/>
              <w:left w:val="single" w:color="000000" w:sz="4" w:space="0"/>
              <w:bottom w:val="single" w:color="000000" w:sz="4" w:space="0"/>
              <w:right w:val="single" w:color="000000" w:sz="4" w:space="0"/>
            </w:tcBorders>
            <w:vAlign w:val="center"/>
          </w:tcPr>
          <w:p w14:paraId="6C62E9EC">
            <w:pPr>
              <w:contextualSpacing/>
            </w:pPr>
          </w:p>
        </w:tc>
        <w:tc>
          <w:tcPr>
            <w:tcW w:w="1275" w:type="dxa"/>
            <w:tcBorders>
              <w:top w:val="nil"/>
              <w:left w:val="single" w:color="000000" w:sz="4" w:space="0"/>
              <w:bottom w:val="single" w:color="000000" w:sz="4" w:space="0"/>
              <w:right w:val="single" w:color="000000" w:sz="8" w:space="0"/>
            </w:tcBorders>
            <w:vAlign w:val="center"/>
          </w:tcPr>
          <w:p w14:paraId="29B4E9D6">
            <w:pPr>
              <w:contextualSpacing/>
            </w:pPr>
          </w:p>
        </w:tc>
        <w:tc>
          <w:tcPr>
            <w:tcW w:w="1553" w:type="dxa"/>
            <w:tcBorders>
              <w:top w:val="nil"/>
              <w:left w:val="single" w:color="000000" w:sz="4" w:space="0"/>
              <w:bottom w:val="single" w:color="000000" w:sz="4" w:space="0"/>
              <w:right w:val="single" w:color="000000" w:sz="8" w:space="0"/>
            </w:tcBorders>
          </w:tcPr>
          <w:p w14:paraId="1C7B8E30">
            <w:pPr>
              <w:contextualSpacing/>
            </w:pPr>
          </w:p>
        </w:tc>
      </w:tr>
      <w:tr w14:paraId="4A9BE6C1">
        <w:tblPrEx>
          <w:tblCellMar>
            <w:top w:w="0" w:type="dxa"/>
            <w:left w:w="108" w:type="dxa"/>
            <w:bottom w:w="0" w:type="dxa"/>
            <w:right w:w="108" w:type="dxa"/>
          </w:tblCellMar>
        </w:tblPrEx>
        <w:trPr>
          <w:trHeight w:val="289" w:hRule="atLeast"/>
          <w:jc w:val="center"/>
        </w:trPr>
        <w:tc>
          <w:tcPr>
            <w:tcW w:w="551" w:type="dxa"/>
            <w:tcBorders>
              <w:top w:val="nil"/>
              <w:left w:val="single" w:color="000000" w:sz="8" w:space="0"/>
              <w:bottom w:val="single" w:color="000000" w:sz="4" w:space="0"/>
              <w:right w:val="single" w:color="000000" w:sz="4" w:space="0"/>
            </w:tcBorders>
            <w:noWrap/>
            <w:vAlign w:val="center"/>
          </w:tcPr>
          <w:p w14:paraId="6BF4D65C">
            <w:pPr>
              <w:contextualSpacing/>
            </w:pPr>
          </w:p>
        </w:tc>
        <w:tc>
          <w:tcPr>
            <w:tcW w:w="1984" w:type="dxa"/>
            <w:tcBorders>
              <w:top w:val="nil"/>
              <w:left w:val="nil"/>
              <w:bottom w:val="single" w:color="000000" w:sz="4" w:space="0"/>
              <w:right w:val="single" w:color="000000" w:sz="4" w:space="0"/>
            </w:tcBorders>
            <w:noWrap/>
            <w:vAlign w:val="center"/>
          </w:tcPr>
          <w:p w14:paraId="2AD07006">
            <w:pPr>
              <w:contextualSpacing/>
            </w:pPr>
          </w:p>
        </w:tc>
        <w:tc>
          <w:tcPr>
            <w:tcW w:w="1560" w:type="dxa"/>
            <w:tcBorders>
              <w:top w:val="nil"/>
              <w:left w:val="nil"/>
              <w:bottom w:val="single" w:color="000000" w:sz="4" w:space="0"/>
              <w:right w:val="single" w:color="000000" w:sz="4" w:space="0"/>
            </w:tcBorders>
            <w:vAlign w:val="center"/>
          </w:tcPr>
          <w:p w14:paraId="19665F8A">
            <w:pPr>
              <w:contextualSpacing/>
            </w:pPr>
          </w:p>
        </w:tc>
        <w:tc>
          <w:tcPr>
            <w:tcW w:w="1293" w:type="dxa"/>
            <w:tcBorders>
              <w:top w:val="nil"/>
              <w:left w:val="nil"/>
              <w:bottom w:val="single" w:color="000000" w:sz="4" w:space="0"/>
              <w:right w:val="single" w:color="000000" w:sz="4" w:space="0"/>
            </w:tcBorders>
            <w:noWrap/>
            <w:vAlign w:val="center"/>
          </w:tcPr>
          <w:p w14:paraId="076BDDF2">
            <w:pPr>
              <w:contextualSpacing/>
            </w:pPr>
          </w:p>
        </w:tc>
        <w:tc>
          <w:tcPr>
            <w:tcW w:w="1258" w:type="dxa"/>
            <w:tcBorders>
              <w:top w:val="nil"/>
              <w:left w:val="nil"/>
              <w:bottom w:val="single" w:color="000000" w:sz="4" w:space="0"/>
              <w:right w:val="single" w:color="000000" w:sz="4" w:space="0"/>
            </w:tcBorders>
            <w:noWrap/>
            <w:vAlign w:val="center"/>
          </w:tcPr>
          <w:p w14:paraId="502E31DA">
            <w:pPr>
              <w:contextualSpacing/>
            </w:pPr>
          </w:p>
        </w:tc>
        <w:tc>
          <w:tcPr>
            <w:tcW w:w="1141" w:type="dxa"/>
            <w:tcBorders>
              <w:top w:val="nil"/>
              <w:left w:val="single" w:color="000000" w:sz="4" w:space="0"/>
              <w:bottom w:val="single" w:color="000000" w:sz="4" w:space="0"/>
              <w:right w:val="single" w:color="000000" w:sz="4" w:space="0"/>
            </w:tcBorders>
            <w:vAlign w:val="center"/>
          </w:tcPr>
          <w:p w14:paraId="173B6718">
            <w:pPr>
              <w:contextualSpacing/>
            </w:pPr>
          </w:p>
        </w:tc>
        <w:tc>
          <w:tcPr>
            <w:tcW w:w="1275" w:type="dxa"/>
            <w:tcBorders>
              <w:top w:val="nil"/>
              <w:left w:val="single" w:color="000000" w:sz="4" w:space="0"/>
              <w:bottom w:val="single" w:color="000000" w:sz="4" w:space="0"/>
              <w:right w:val="single" w:color="000000" w:sz="8" w:space="0"/>
            </w:tcBorders>
            <w:vAlign w:val="center"/>
          </w:tcPr>
          <w:p w14:paraId="5CEEB099">
            <w:pPr>
              <w:contextualSpacing/>
            </w:pPr>
          </w:p>
        </w:tc>
        <w:tc>
          <w:tcPr>
            <w:tcW w:w="1553" w:type="dxa"/>
            <w:tcBorders>
              <w:top w:val="nil"/>
              <w:left w:val="single" w:color="000000" w:sz="4" w:space="0"/>
              <w:bottom w:val="single" w:color="000000" w:sz="4" w:space="0"/>
              <w:right w:val="single" w:color="000000" w:sz="8" w:space="0"/>
            </w:tcBorders>
          </w:tcPr>
          <w:p w14:paraId="4BF9D637">
            <w:pPr>
              <w:contextualSpacing/>
            </w:pPr>
          </w:p>
        </w:tc>
      </w:tr>
      <w:tr w14:paraId="19CDDF5D">
        <w:tblPrEx>
          <w:tblCellMar>
            <w:top w:w="0" w:type="dxa"/>
            <w:left w:w="108" w:type="dxa"/>
            <w:bottom w:w="0" w:type="dxa"/>
            <w:right w:w="108" w:type="dxa"/>
          </w:tblCellMar>
        </w:tblPrEx>
        <w:trPr>
          <w:trHeight w:val="264" w:hRule="atLeast"/>
          <w:jc w:val="center"/>
        </w:trPr>
        <w:tc>
          <w:tcPr>
            <w:tcW w:w="551" w:type="dxa"/>
            <w:tcBorders>
              <w:top w:val="nil"/>
              <w:left w:val="single" w:color="000000" w:sz="8" w:space="0"/>
              <w:bottom w:val="single" w:color="000000" w:sz="4" w:space="0"/>
              <w:right w:val="single" w:color="000000" w:sz="4" w:space="0"/>
            </w:tcBorders>
            <w:noWrap/>
            <w:vAlign w:val="center"/>
          </w:tcPr>
          <w:p w14:paraId="59F04DBB">
            <w:pPr>
              <w:contextualSpacing/>
            </w:pPr>
          </w:p>
        </w:tc>
        <w:tc>
          <w:tcPr>
            <w:tcW w:w="1984" w:type="dxa"/>
            <w:tcBorders>
              <w:top w:val="nil"/>
              <w:left w:val="nil"/>
              <w:bottom w:val="single" w:color="000000" w:sz="4" w:space="0"/>
              <w:right w:val="single" w:color="000000" w:sz="4" w:space="0"/>
            </w:tcBorders>
            <w:noWrap/>
            <w:vAlign w:val="center"/>
          </w:tcPr>
          <w:p w14:paraId="72E2F40B">
            <w:pPr>
              <w:contextualSpacing/>
            </w:pPr>
          </w:p>
        </w:tc>
        <w:tc>
          <w:tcPr>
            <w:tcW w:w="1560" w:type="dxa"/>
            <w:tcBorders>
              <w:top w:val="nil"/>
              <w:left w:val="nil"/>
              <w:bottom w:val="single" w:color="000000" w:sz="4" w:space="0"/>
              <w:right w:val="single" w:color="000000" w:sz="4" w:space="0"/>
            </w:tcBorders>
            <w:vAlign w:val="center"/>
          </w:tcPr>
          <w:p w14:paraId="07B94688">
            <w:pPr>
              <w:contextualSpacing/>
            </w:pPr>
          </w:p>
        </w:tc>
        <w:tc>
          <w:tcPr>
            <w:tcW w:w="1293" w:type="dxa"/>
            <w:tcBorders>
              <w:top w:val="nil"/>
              <w:left w:val="nil"/>
              <w:bottom w:val="single" w:color="000000" w:sz="4" w:space="0"/>
              <w:right w:val="single" w:color="000000" w:sz="4" w:space="0"/>
            </w:tcBorders>
            <w:noWrap/>
            <w:vAlign w:val="center"/>
          </w:tcPr>
          <w:p w14:paraId="69D37EAF">
            <w:pPr>
              <w:contextualSpacing/>
            </w:pPr>
          </w:p>
        </w:tc>
        <w:tc>
          <w:tcPr>
            <w:tcW w:w="1258" w:type="dxa"/>
            <w:tcBorders>
              <w:top w:val="nil"/>
              <w:left w:val="nil"/>
              <w:bottom w:val="single" w:color="000000" w:sz="4" w:space="0"/>
              <w:right w:val="single" w:color="000000" w:sz="4" w:space="0"/>
            </w:tcBorders>
            <w:noWrap/>
            <w:vAlign w:val="center"/>
          </w:tcPr>
          <w:p w14:paraId="71AFF103">
            <w:pPr>
              <w:contextualSpacing/>
            </w:pPr>
          </w:p>
        </w:tc>
        <w:tc>
          <w:tcPr>
            <w:tcW w:w="1141" w:type="dxa"/>
            <w:tcBorders>
              <w:top w:val="nil"/>
              <w:left w:val="single" w:color="000000" w:sz="4" w:space="0"/>
              <w:bottom w:val="single" w:color="000000" w:sz="4" w:space="0"/>
              <w:right w:val="single" w:color="000000" w:sz="4" w:space="0"/>
            </w:tcBorders>
            <w:vAlign w:val="center"/>
          </w:tcPr>
          <w:p w14:paraId="05BE0072">
            <w:pPr>
              <w:contextualSpacing/>
            </w:pPr>
          </w:p>
        </w:tc>
        <w:tc>
          <w:tcPr>
            <w:tcW w:w="1275" w:type="dxa"/>
            <w:tcBorders>
              <w:top w:val="nil"/>
              <w:left w:val="single" w:color="000000" w:sz="4" w:space="0"/>
              <w:bottom w:val="single" w:color="000000" w:sz="4" w:space="0"/>
              <w:right w:val="single" w:color="000000" w:sz="8" w:space="0"/>
            </w:tcBorders>
            <w:vAlign w:val="center"/>
          </w:tcPr>
          <w:p w14:paraId="6523CEBB">
            <w:pPr>
              <w:contextualSpacing/>
            </w:pPr>
          </w:p>
        </w:tc>
        <w:tc>
          <w:tcPr>
            <w:tcW w:w="1553" w:type="dxa"/>
            <w:tcBorders>
              <w:top w:val="nil"/>
              <w:left w:val="single" w:color="000000" w:sz="4" w:space="0"/>
              <w:bottom w:val="single" w:color="000000" w:sz="4" w:space="0"/>
              <w:right w:val="single" w:color="000000" w:sz="8" w:space="0"/>
            </w:tcBorders>
          </w:tcPr>
          <w:p w14:paraId="29BEDA6A">
            <w:pPr>
              <w:contextualSpacing/>
            </w:pPr>
          </w:p>
        </w:tc>
      </w:tr>
      <w:tr w14:paraId="4524C2C9">
        <w:tblPrEx>
          <w:tblCellMar>
            <w:top w:w="0" w:type="dxa"/>
            <w:left w:w="108" w:type="dxa"/>
            <w:bottom w:w="0" w:type="dxa"/>
            <w:right w:w="108" w:type="dxa"/>
          </w:tblCellMar>
        </w:tblPrEx>
        <w:trPr>
          <w:trHeight w:val="247" w:hRule="atLeast"/>
          <w:jc w:val="center"/>
        </w:trPr>
        <w:tc>
          <w:tcPr>
            <w:tcW w:w="9062" w:type="dxa"/>
            <w:gridSpan w:val="7"/>
            <w:tcBorders>
              <w:top w:val="nil"/>
              <w:left w:val="single" w:color="000000" w:sz="8" w:space="0"/>
              <w:bottom w:val="single" w:color="000000" w:sz="4" w:space="0"/>
              <w:right w:val="single" w:color="000000" w:sz="8" w:space="0"/>
            </w:tcBorders>
            <w:noWrap/>
            <w:vAlign w:val="center"/>
          </w:tcPr>
          <w:p w14:paraId="09FEB7DF">
            <w:pPr>
              <w:contextualSpacing/>
              <w:rPr>
                <w:bCs/>
              </w:rPr>
            </w:pPr>
            <w:r>
              <w:rPr>
                <w:bCs/>
              </w:rPr>
              <w:t>Цена Контракта, в том числе НДС___%</w:t>
            </w:r>
          </w:p>
        </w:tc>
        <w:tc>
          <w:tcPr>
            <w:tcW w:w="1553" w:type="dxa"/>
            <w:tcBorders>
              <w:top w:val="nil"/>
              <w:left w:val="single" w:color="000000" w:sz="4" w:space="0"/>
              <w:bottom w:val="single" w:color="000000" w:sz="4" w:space="0"/>
              <w:right w:val="single" w:color="000000" w:sz="8" w:space="0"/>
            </w:tcBorders>
          </w:tcPr>
          <w:p w14:paraId="0BE0ABA0">
            <w:pPr>
              <w:contextualSpacing/>
            </w:pPr>
          </w:p>
        </w:tc>
      </w:tr>
    </w:tbl>
    <w:p w14:paraId="2E51728F">
      <w:pPr>
        <w:ind w:firstLine="709"/>
        <w:contextualSpacing/>
        <w:jc w:val="both"/>
      </w:pPr>
      <w: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05A4B41D">
      <w:pPr>
        <w:ind w:firstLine="709"/>
        <w:contextualSpacing/>
        <w:jc w:val="both"/>
      </w:pPr>
      <w:r>
        <w:t>1. Вариант 1: 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договора № «_______» от «__»________20__г. и подлежат приемке.</w:t>
      </w:r>
    </w:p>
    <w:p w14:paraId="1A9E800C">
      <w:pPr>
        <w:ind w:firstLine="709"/>
        <w:contextualSpacing/>
        <w:jc w:val="both"/>
      </w:pPr>
      <w:r>
        <w:t xml:space="preserve">Вариант 2: 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
    <w:p w14:paraId="4DA31916">
      <w:pPr>
        <w:ind w:firstLine="709"/>
        <w:contextualSpacing/>
        <w:jc w:val="both"/>
      </w:pPr>
      <w:r>
        <w:t xml:space="preserve">Количество поставленного товара: </w:t>
      </w:r>
    </w:p>
    <w:p w14:paraId="05063AD6">
      <w:pPr>
        <w:ind w:firstLine="709"/>
        <w:contextualSpacing/>
        <w:jc w:val="both"/>
      </w:pPr>
      <w:r>
        <w:t>Вариант 3: Товары (работы, услуги) ______________________ не поставлены (выполнены, оказаны).</w:t>
      </w:r>
    </w:p>
    <w:p w14:paraId="5B0BCF0D">
      <w:pPr>
        <w:ind w:firstLine="709"/>
        <w:contextualSpacing/>
        <w:jc w:val="both"/>
      </w:pPr>
      <w:r>
        <w:t>2. Аванс по государственному контракту не предусмотрен (Вариант: Аванс по государственному контракту составил _________)</w:t>
      </w:r>
    </w:p>
    <w:p w14:paraId="6F12FF1C">
      <w:pPr>
        <w:ind w:firstLine="709"/>
        <w:contextualSpacing/>
        <w:jc w:val="both"/>
      </w:pPr>
      <w:r>
        <w:t>3. Просрочка поставки товара (выполнения работы, оказания услуги) составила____(________________) дней.</w:t>
      </w:r>
    </w:p>
    <w:p w14:paraId="46D1C9C3">
      <w:pPr>
        <w:ind w:firstLine="709"/>
        <w:contextualSpacing/>
        <w:jc w:val="both"/>
        <w:rPr>
          <w:sz w:val="28"/>
          <w:szCs w:val="28"/>
          <w:vertAlign w:val="superscript"/>
        </w:rPr>
      </w:pPr>
      <w:r>
        <w:t>4. Стоимость товара (работы, услуги) в соответствии с контрактом составляет _________________________________________________________________</w:t>
      </w:r>
      <w:r>
        <w:rPr>
          <w:sz w:val="28"/>
          <w:szCs w:val="28"/>
          <w:vertAlign w:val="superscript"/>
        </w:rPr>
        <w:t xml:space="preserve"> (цифрами и прописью)</w:t>
      </w:r>
    </w:p>
    <w:p w14:paraId="79360997">
      <w:pPr>
        <w:tabs>
          <w:tab w:val="left" w:pos="900"/>
        </w:tabs>
        <w:ind w:left="-426" w:firstLine="540"/>
        <w:jc w:val="center"/>
        <w:rPr>
          <w:b/>
          <w:bCs/>
          <w:szCs w:val="28"/>
        </w:rPr>
      </w:pPr>
    </w:p>
    <w:p w14:paraId="291AD833">
      <w:pPr>
        <w:tabs>
          <w:tab w:val="left" w:pos="900"/>
        </w:tabs>
        <w:ind w:left="-426" w:firstLine="540"/>
        <w:jc w:val="center"/>
        <w:rPr>
          <w:b/>
          <w:bCs/>
          <w:szCs w:val="28"/>
        </w:rPr>
      </w:pPr>
      <w:r>
        <w:rPr>
          <w:b/>
          <w:bCs/>
          <w:szCs w:val="28"/>
        </w:rPr>
        <w:t>Подписи председателя и членов приемочной комиссии:</w:t>
      </w:r>
    </w:p>
    <w:p w14:paraId="05E4D733">
      <w:pPr>
        <w:tabs>
          <w:tab w:val="left" w:pos="900"/>
        </w:tabs>
        <w:ind w:left="-426" w:firstLine="540"/>
        <w:rPr>
          <w:szCs w:val="20"/>
        </w:rPr>
      </w:pPr>
    </w:p>
    <w:p w14:paraId="37207B9F">
      <w:pPr>
        <w:tabs>
          <w:tab w:val="left" w:pos="900"/>
        </w:tabs>
        <w:ind w:left="-426" w:firstLine="540"/>
        <w:rPr>
          <w:szCs w:val="20"/>
        </w:rPr>
      </w:pPr>
      <w:r>
        <w:rPr>
          <w:szCs w:val="20"/>
        </w:rPr>
        <w:t>Председатель комиссии:</w:t>
      </w:r>
    </w:p>
    <w:p w14:paraId="74335029">
      <w:pPr>
        <w:tabs>
          <w:tab w:val="left" w:pos="900"/>
        </w:tabs>
        <w:ind w:left="-426" w:firstLine="540"/>
        <w:rPr>
          <w:szCs w:val="20"/>
        </w:rPr>
      </w:pPr>
    </w:p>
    <w:p w14:paraId="6F972715">
      <w:pPr>
        <w:tabs>
          <w:tab w:val="left" w:pos="900"/>
        </w:tabs>
        <w:ind w:left="-426" w:firstLine="540"/>
        <w:rPr>
          <w:szCs w:val="20"/>
        </w:rPr>
      </w:pPr>
      <w:r>
        <w:rPr>
          <w:szCs w:val="20"/>
        </w:rPr>
        <w:t>«__»______________20__ г.             _______________                          ________________</w:t>
      </w:r>
    </w:p>
    <w:p w14:paraId="14C349F1">
      <w:pPr>
        <w:tabs>
          <w:tab w:val="left" w:pos="900"/>
        </w:tabs>
        <w:ind w:left="-426" w:firstLine="540"/>
        <w:jc w:val="center"/>
        <w:rPr>
          <w:i/>
          <w:iCs/>
          <w:szCs w:val="20"/>
        </w:rPr>
      </w:pPr>
      <w:r>
        <w:rPr>
          <w:i/>
          <w:iCs/>
          <w:szCs w:val="20"/>
        </w:rPr>
        <w:t xml:space="preserve">                                   подпись                                                ФИО</w:t>
      </w:r>
    </w:p>
    <w:p w14:paraId="22F85907">
      <w:pPr>
        <w:tabs>
          <w:tab w:val="left" w:pos="900"/>
        </w:tabs>
        <w:ind w:left="-426" w:firstLine="540"/>
        <w:rPr>
          <w:szCs w:val="20"/>
        </w:rPr>
      </w:pPr>
      <w:r>
        <w:rPr>
          <w:szCs w:val="20"/>
        </w:rPr>
        <w:t>Член комиссии:</w:t>
      </w:r>
    </w:p>
    <w:p w14:paraId="2C7C170B">
      <w:pPr>
        <w:tabs>
          <w:tab w:val="left" w:pos="900"/>
        </w:tabs>
        <w:ind w:left="-426" w:firstLine="540"/>
        <w:rPr>
          <w:szCs w:val="20"/>
        </w:rPr>
      </w:pPr>
      <w:r>
        <w:rPr>
          <w:szCs w:val="20"/>
        </w:rPr>
        <w:t>«__»______________20__ г.             _______________                          ________________</w:t>
      </w:r>
    </w:p>
    <w:p w14:paraId="2F8CCEFF">
      <w:pPr>
        <w:tabs>
          <w:tab w:val="left" w:pos="900"/>
        </w:tabs>
        <w:ind w:left="-426" w:firstLine="540"/>
        <w:jc w:val="center"/>
        <w:rPr>
          <w:i/>
          <w:iCs/>
          <w:szCs w:val="20"/>
        </w:rPr>
      </w:pPr>
      <w:r>
        <w:rPr>
          <w:i/>
          <w:iCs/>
          <w:szCs w:val="20"/>
        </w:rPr>
        <w:t xml:space="preserve">                                  подпись                                                ФИО</w:t>
      </w:r>
    </w:p>
    <w:p w14:paraId="47EDE9D9">
      <w:pPr>
        <w:tabs>
          <w:tab w:val="left" w:pos="900"/>
        </w:tabs>
        <w:ind w:left="-426" w:firstLine="540"/>
        <w:rPr>
          <w:szCs w:val="20"/>
        </w:rPr>
      </w:pPr>
      <w:r>
        <w:rPr>
          <w:szCs w:val="20"/>
        </w:rPr>
        <w:t>Член комиссии:</w:t>
      </w:r>
    </w:p>
    <w:p w14:paraId="0D31022D">
      <w:pPr>
        <w:tabs>
          <w:tab w:val="left" w:pos="900"/>
        </w:tabs>
        <w:ind w:left="-426" w:firstLine="540"/>
        <w:rPr>
          <w:szCs w:val="20"/>
        </w:rPr>
      </w:pPr>
      <w:r>
        <w:rPr>
          <w:szCs w:val="20"/>
        </w:rPr>
        <w:t>«__»______________20__  г.             _______________                          ________________</w:t>
      </w:r>
    </w:p>
    <w:p w14:paraId="2C2D31BF">
      <w:pPr>
        <w:tabs>
          <w:tab w:val="left" w:pos="900"/>
        </w:tabs>
        <w:ind w:left="-426" w:firstLine="540"/>
        <w:jc w:val="center"/>
        <w:rPr>
          <w:i/>
          <w:iCs/>
          <w:szCs w:val="20"/>
        </w:rPr>
      </w:pPr>
      <w:r>
        <w:rPr>
          <w:i/>
          <w:iCs/>
          <w:szCs w:val="20"/>
        </w:rPr>
        <w:t xml:space="preserve">                                   подпись                                                ФИО</w:t>
      </w:r>
    </w:p>
    <w:p w14:paraId="5CDA251B">
      <w:pPr>
        <w:tabs>
          <w:tab w:val="left" w:pos="900"/>
        </w:tabs>
        <w:ind w:left="-426" w:firstLine="540"/>
        <w:rPr>
          <w:szCs w:val="20"/>
        </w:rPr>
      </w:pPr>
      <w:r>
        <w:rPr>
          <w:szCs w:val="20"/>
        </w:rPr>
        <w:t>Член комиссии:</w:t>
      </w:r>
    </w:p>
    <w:p w14:paraId="37CE69E8">
      <w:pPr>
        <w:tabs>
          <w:tab w:val="left" w:pos="900"/>
        </w:tabs>
        <w:ind w:left="-426" w:firstLine="540"/>
        <w:rPr>
          <w:szCs w:val="20"/>
        </w:rPr>
      </w:pPr>
      <w:r>
        <w:rPr>
          <w:szCs w:val="20"/>
        </w:rPr>
        <w:t>«__»______________20__  г.             _______________                          ________________</w:t>
      </w:r>
    </w:p>
    <w:p w14:paraId="04C1AEBE">
      <w:pPr>
        <w:tabs>
          <w:tab w:val="left" w:pos="900"/>
        </w:tabs>
        <w:ind w:left="-426" w:firstLine="540"/>
        <w:jc w:val="center"/>
        <w:rPr>
          <w:i/>
          <w:iCs/>
          <w:szCs w:val="20"/>
        </w:rPr>
      </w:pPr>
      <w:r>
        <w:rPr>
          <w:i/>
          <w:iCs/>
          <w:szCs w:val="20"/>
        </w:rPr>
        <w:t xml:space="preserve">                                   подпись                                                ФИО</w:t>
      </w:r>
    </w:p>
    <w:p w14:paraId="1559711D">
      <w:pPr>
        <w:tabs>
          <w:tab w:val="left" w:pos="900"/>
        </w:tabs>
        <w:ind w:left="-426" w:firstLine="540"/>
        <w:rPr>
          <w:szCs w:val="20"/>
        </w:rPr>
      </w:pPr>
      <w:r>
        <w:rPr>
          <w:szCs w:val="20"/>
        </w:rPr>
        <w:t>Член комиссии:</w:t>
      </w:r>
    </w:p>
    <w:p w14:paraId="235520F5">
      <w:pPr>
        <w:tabs>
          <w:tab w:val="left" w:pos="900"/>
        </w:tabs>
        <w:ind w:left="-426" w:firstLine="540"/>
        <w:rPr>
          <w:szCs w:val="20"/>
        </w:rPr>
      </w:pPr>
      <w:r>
        <w:rPr>
          <w:szCs w:val="20"/>
        </w:rPr>
        <w:t>«__»______________20__  г.             _______________                          ________________</w:t>
      </w:r>
    </w:p>
    <w:p w14:paraId="13DE0C0E">
      <w:pPr>
        <w:tabs>
          <w:tab w:val="left" w:pos="900"/>
        </w:tabs>
        <w:ind w:left="-426" w:firstLine="540"/>
        <w:jc w:val="center"/>
        <w:rPr>
          <w:i/>
          <w:iCs/>
          <w:szCs w:val="20"/>
        </w:rPr>
      </w:pPr>
      <w:r>
        <w:rPr>
          <w:i/>
          <w:iCs/>
          <w:szCs w:val="20"/>
        </w:rPr>
        <w:t xml:space="preserve">                                   подпись                                                ФИО</w:t>
      </w:r>
    </w:p>
    <w:tbl>
      <w:tblPr>
        <w:tblStyle w:val="7"/>
        <w:tblW w:w="9900" w:type="dxa"/>
        <w:jc w:val="center"/>
        <w:tblLayout w:type="fixed"/>
        <w:tblCellMar>
          <w:top w:w="0" w:type="dxa"/>
          <w:left w:w="108" w:type="dxa"/>
          <w:bottom w:w="0" w:type="dxa"/>
          <w:right w:w="108" w:type="dxa"/>
        </w:tblCellMar>
      </w:tblPr>
      <w:tblGrid>
        <w:gridCol w:w="5245"/>
        <w:gridCol w:w="4655"/>
      </w:tblGrid>
      <w:tr w14:paraId="08E9EF5A">
        <w:tblPrEx>
          <w:tblCellMar>
            <w:top w:w="0" w:type="dxa"/>
            <w:left w:w="108" w:type="dxa"/>
            <w:bottom w:w="0" w:type="dxa"/>
            <w:right w:w="108" w:type="dxa"/>
          </w:tblCellMar>
        </w:tblPrEx>
        <w:trPr>
          <w:trHeight w:val="221" w:hRule="atLeast"/>
          <w:jc w:val="center"/>
        </w:trPr>
        <w:tc>
          <w:tcPr>
            <w:tcW w:w="5245" w:type="dxa"/>
            <w:vAlign w:val="center"/>
          </w:tcPr>
          <w:p w14:paraId="48813FA4">
            <w:pPr>
              <w:contextualSpacing/>
              <w:rPr>
                <w:bCs/>
                <w:spacing w:val="-3"/>
              </w:rPr>
            </w:pPr>
          </w:p>
          <w:p w14:paraId="21734627">
            <w:pPr>
              <w:contextualSpacing/>
              <w:rPr>
                <w:bCs/>
                <w:spacing w:val="-3"/>
              </w:rPr>
            </w:pPr>
          </w:p>
          <w:p w14:paraId="5E571C42">
            <w:pPr>
              <w:contextualSpacing/>
              <w:rPr>
                <w:bCs/>
                <w:spacing w:val="-3"/>
              </w:rPr>
            </w:pPr>
          </w:p>
          <w:p w14:paraId="4EE404DD">
            <w:pPr>
              <w:contextualSpacing/>
              <w:rPr>
                <w:bCs/>
                <w:spacing w:val="-3"/>
              </w:rPr>
            </w:pPr>
          </w:p>
          <w:p w14:paraId="1C9B79EA">
            <w:pPr>
              <w:contextualSpacing/>
              <w:rPr>
                <w:bCs/>
                <w:spacing w:val="-3"/>
              </w:rPr>
            </w:pPr>
            <w:r>
              <w:rPr>
                <w:bCs/>
                <w:spacing w:val="-3"/>
              </w:rPr>
              <w:t>От Заказчика:</w:t>
            </w:r>
          </w:p>
          <w:p w14:paraId="13A0C181">
            <w:pPr>
              <w:contextualSpacing/>
              <w:rPr>
                <w:bCs/>
                <w:spacing w:val="-3"/>
              </w:rPr>
            </w:pPr>
            <w:r>
              <w:rPr>
                <w:bCs/>
                <w:spacing w:val="-3"/>
              </w:rPr>
              <w:t>_______________</w:t>
            </w:r>
          </w:p>
        </w:tc>
        <w:tc>
          <w:tcPr>
            <w:tcW w:w="4655" w:type="dxa"/>
            <w:vAlign w:val="center"/>
          </w:tcPr>
          <w:p w14:paraId="192C2DE2">
            <w:pPr>
              <w:contextualSpacing/>
              <w:rPr>
                <w:bCs/>
              </w:rPr>
            </w:pPr>
          </w:p>
          <w:p w14:paraId="4EE8FD89">
            <w:pPr>
              <w:contextualSpacing/>
              <w:rPr>
                <w:bCs/>
              </w:rPr>
            </w:pPr>
          </w:p>
          <w:p w14:paraId="5B5340B7">
            <w:pPr>
              <w:contextualSpacing/>
              <w:rPr>
                <w:bCs/>
              </w:rPr>
            </w:pPr>
          </w:p>
          <w:p w14:paraId="23E6A56B">
            <w:pPr>
              <w:contextualSpacing/>
              <w:rPr>
                <w:bCs/>
              </w:rPr>
            </w:pPr>
          </w:p>
          <w:p w14:paraId="6264B3CA">
            <w:pPr>
              <w:contextualSpacing/>
              <w:rPr>
                <w:bCs/>
              </w:rPr>
            </w:pPr>
            <w:r>
              <w:rPr>
                <w:bCs/>
              </w:rPr>
              <w:t>От Исполнителя:</w:t>
            </w:r>
          </w:p>
          <w:p w14:paraId="4C5235E2">
            <w:pPr>
              <w:contextualSpacing/>
              <w:rPr>
                <w:bCs/>
              </w:rPr>
            </w:pPr>
            <w:r>
              <w:rPr>
                <w:bCs/>
              </w:rPr>
              <w:t>________________</w:t>
            </w:r>
          </w:p>
        </w:tc>
      </w:tr>
      <w:tr w14:paraId="2274F418">
        <w:tblPrEx>
          <w:tblCellMar>
            <w:top w:w="0" w:type="dxa"/>
            <w:left w:w="108" w:type="dxa"/>
            <w:bottom w:w="0" w:type="dxa"/>
            <w:right w:w="108" w:type="dxa"/>
          </w:tblCellMar>
        </w:tblPrEx>
        <w:trPr>
          <w:trHeight w:val="908" w:hRule="atLeast"/>
          <w:jc w:val="center"/>
        </w:trPr>
        <w:tc>
          <w:tcPr>
            <w:tcW w:w="5245" w:type="dxa"/>
            <w:vAlign w:val="center"/>
          </w:tcPr>
          <w:p w14:paraId="119017C8">
            <w:pPr>
              <w:contextualSpacing/>
              <w:rPr>
                <w:bCs/>
                <w:spacing w:val="-3"/>
              </w:rPr>
            </w:pPr>
            <w:r>
              <w:rPr>
                <w:bCs/>
                <w:spacing w:val="-3"/>
              </w:rPr>
              <w:t>________________ __________</w:t>
            </w:r>
          </w:p>
          <w:p w14:paraId="5FECFD17">
            <w:pPr>
              <w:contextualSpacing/>
              <w:rPr>
                <w:bCs/>
                <w:spacing w:val="-3"/>
              </w:rPr>
            </w:pPr>
            <w:r>
              <w:rPr>
                <w:bCs/>
                <w:spacing w:val="-3"/>
              </w:rPr>
              <w:t>«___» __________ 2026 г.</w:t>
            </w:r>
          </w:p>
        </w:tc>
        <w:tc>
          <w:tcPr>
            <w:tcW w:w="4655" w:type="dxa"/>
            <w:vAlign w:val="center"/>
          </w:tcPr>
          <w:p w14:paraId="21B6465B">
            <w:pPr>
              <w:contextualSpacing/>
              <w:rPr>
                <w:bCs/>
              </w:rPr>
            </w:pPr>
            <w:r>
              <w:rPr>
                <w:bCs/>
              </w:rPr>
              <w:t>________________ __________</w:t>
            </w:r>
          </w:p>
          <w:p w14:paraId="68B5D338">
            <w:pPr>
              <w:contextualSpacing/>
              <w:rPr>
                <w:bCs/>
              </w:rPr>
            </w:pPr>
            <w:r>
              <w:rPr>
                <w:bCs/>
              </w:rPr>
              <w:t>«___» __________ 2026 г.</w:t>
            </w:r>
          </w:p>
        </w:tc>
      </w:tr>
    </w:tbl>
    <w:p w14:paraId="404FEBA4">
      <w:pPr>
        <w:ind w:left="6663"/>
        <w:rPr>
          <w:sz w:val="22"/>
          <w:szCs w:val="22"/>
        </w:rPr>
      </w:pPr>
    </w:p>
    <w:sectPr>
      <w:footerReference r:id="rId5" w:type="default"/>
      <w:footerReference r:id="rId6" w:type="even"/>
      <w:pgSz w:w="11906" w:h="16838"/>
      <w:pgMar w:top="426" w:right="567" w:bottom="572" w:left="1418" w:header="720" w:footer="480" w:gutter="0"/>
      <w:cols w:space="708" w:num="1"/>
      <w:docGrid w:linePitch="254"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Пользователь" w:date="2026-06-10T17:19:00Z" w:initials="П">
    <w:p w14:paraId="516FA5CC">
      <w:pPr>
        <w:pStyle w:val="14"/>
      </w:pPr>
      <w:r>
        <w:t xml:space="preserve">У вас же поставка </w:t>
      </w:r>
    </w:p>
  </w:comment>
  <w:comment w:id="1" w:author="Пользователь" w:date="2026-06-10T17:19:00Z" w:initials="П">
    <w:p w14:paraId="54594734">
      <w:pPr>
        <w:pStyle w:val="14"/>
      </w:pPr>
      <w:r>
        <w:t>Лучше написать, что предоставляют отчетные документы совместно с поставкой товара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6FA5CC" w15:done="0"/>
  <w15:commentEx w15:paraId="545947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7F2E">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9A4D">
    <w:pPr>
      <w:pStyle w:val="19"/>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50A144CE">
    <w:pPr>
      <w:pStyle w:val="1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50A6D"/>
    <w:multiLevelType w:val="multilevel"/>
    <w:tmpl w:val="09750A6D"/>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793D"/>
    <w:rsid w:val="00007AF9"/>
    <w:rsid w:val="00011AC7"/>
    <w:rsid w:val="00011CDA"/>
    <w:rsid w:val="00012946"/>
    <w:rsid w:val="00012AE5"/>
    <w:rsid w:val="00013592"/>
    <w:rsid w:val="00014182"/>
    <w:rsid w:val="00016894"/>
    <w:rsid w:val="000179FA"/>
    <w:rsid w:val="000314CB"/>
    <w:rsid w:val="00036002"/>
    <w:rsid w:val="00041C76"/>
    <w:rsid w:val="000446A8"/>
    <w:rsid w:val="00045789"/>
    <w:rsid w:val="00045F9A"/>
    <w:rsid w:val="00056657"/>
    <w:rsid w:val="000814DD"/>
    <w:rsid w:val="00082407"/>
    <w:rsid w:val="00084563"/>
    <w:rsid w:val="0008652D"/>
    <w:rsid w:val="00087F15"/>
    <w:rsid w:val="00090CBA"/>
    <w:rsid w:val="00093110"/>
    <w:rsid w:val="00096C40"/>
    <w:rsid w:val="000A185E"/>
    <w:rsid w:val="000A1A6C"/>
    <w:rsid w:val="000A4F40"/>
    <w:rsid w:val="000B0DCD"/>
    <w:rsid w:val="000B212E"/>
    <w:rsid w:val="000B31CD"/>
    <w:rsid w:val="000B6AF6"/>
    <w:rsid w:val="000C416E"/>
    <w:rsid w:val="000C58FC"/>
    <w:rsid w:val="000D0E11"/>
    <w:rsid w:val="000D19F4"/>
    <w:rsid w:val="000D505C"/>
    <w:rsid w:val="000D5BE5"/>
    <w:rsid w:val="000D6190"/>
    <w:rsid w:val="000E0DAC"/>
    <w:rsid w:val="000F0B35"/>
    <w:rsid w:val="000F10B7"/>
    <w:rsid w:val="000F1BF8"/>
    <w:rsid w:val="000F2D1B"/>
    <w:rsid w:val="000F43B4"/>
    <w:rsid w:val="001003A4"/>
    <w:rsid w:val="00100AA8"/>
    <w:rsid w:val="00100C13"/>
    <w:rsid w:val="00102EA0"/>
    <w:rsid w:val="001078C5"/>
    <w:rsid w:val="00111BFC"/>
    <w:rsid w:val="00122E8A"/>
    <w:rsid w:val="001254A8"/>
    <w:rsid w:val="00125CD0"/>
    <w:rsid w:val="00125F9D"/>
    <w:rsid w:val="001405C0"/>
    <w:rsid w:val="00142BF5"/>
    <w:rsid w:val="00143ECB"/>
    <w:rsid w:val="00147CF1"/>
    <w:rsid w:val="00151618"/>
    <w:rsid w:val="00152F59"/>
    <w:rsid w:val="0015440B"/>
    <w:rsid w:val="001658B7"/>
    <w:rsid w:val="00177853"/>
    <w:rsid w:val="00183634"/>
    <w:rsid w:val="001838E5"/>
    <w:rsid w:val="001916A0"/>
    <w:rsid w:val="001917C9"/>
    <w:rsid w:val="001926E6"/>
    <w:rsid w:val="00192BAB"/>
    <w:rsid w:val="0019665B"/>
    <w:rsid w:val="001A716C"/>
    <w:rsid w:val="001A7F3E"/>
    <w:rsid w:val="001C3556"/>
    <w:rsid w:val="001C4CA3"/>
    <w:rsid w:val="001C5B2A"/>
    <w:rsid w:val="001D1C6E"/>
    <w:rsid w:val="001D2C22"/>
    <w:rsid w:val="001E0116"/>
    <w:rsid w:val="001E07F5"/>
    <w:rsid w:val="001E5630"/>
    <w:rsid w:val="001F1B2D"/>
    <w:rsid w:val="001F20FA"/>
    <w:rsid w:val="001F3CFD"/>
    <w:rsid w:val="00201527"/>
    <w:rsid w:val="0020360A"/>
    <w:rsid w:val="00210254"/>
    <w:rsid w:val="002117A6"/>
    <w:rsid w:val="00213B62"/>
    <w:rsid w:val="002178B7"/>
    <w:rsid w:val="0023045C"/>
    <w:rsid w:val="00231002"/>
    <w:rsid w:val="00234565"/>
    <w:rsid w:val="00234B82"/>
    <w:rsid w:val="002370E3"/>
    <w:rsid w:val="00241319"/>
    <w:rsid w:val="0024375C"/>
    <w:rsid w:val="0024590D"/>
    <w:rsid w:val="002467BC"/>
    <w:rsid w:val="00250AD5"/>
    <w:rsid w:val="00250CF2"/>
    <w:rsid w:val="00251CD7"/>
    <w:rsid w:val="002529BB"/>
    <w:rsid w:val="00254577"/>
    <w:rsid w:val="00255C0F"/>
    <w:rsid w:val="00263622"/>
    <w:rsid w:val="002636B7"/>
    <w:rsid w:val="002761C4"/>
    <w:rsid w:val="00276630"/>
    <w:rsid w:val="0027733B"/>
    <w:rsid w:val="002801D1"/>
    <w:rsid w:val="002829FE"/>
    <w:rsid w:val="00286418"/>
    <w:rsid w:val="00287856"/>
    <w:rsid w:val="00291457"/>
    <w:rsid w:val="00293A32"/>
    <w:rsid w:val="0029533A"/>
    <w:rsid w:val="002A0B31"/>
    <w:rsid w:val="002A5165"/>
    <w:rsid w:val="002B0593"/>
    <w:rsid w:val="002B1A5B"/>
    <w:rsid w:val="002C4225"/>
    <w:rsid w:val="002C5129"/>
    <w:rsid w:val="002C53C3"/>
    <w:rsid w:val="002D04C0"/>
    <w:rsid w:val="002D2B79"/>
    <w:rsid w:val="002E0BC4"/>
    <w:rsid w:val="002E24CE"/>
    <w:rsid w:val="002E4AF4"/>
    <w:rsid w:val="002F721A"/>
    <w:rsid w:val="00301588"/>
    <w:rsid w:val="00301E4F"/>
    <w:rsid w:val="0031281B"/>
    <w:rsid w:val="00316949"/>
    <w:rsid w:val="00317A82"/>
    <w:rsid w:val="00320F75"/>
    <w:rsid w:val="003228D3"/>
    <w:rsid w:val="0032517D"/>
    <w:rsid w:val="003307CB"/>
    <w:rsid w:val="00330D3B"/>
    <w:rsid w:val="00344587"/>
    <w:rsid w:val="00345D94"/>
    <w:rsid w:val="003500FF"/>
    <w:rsid w:val="00357532"/>
    <w:rsid w:val="00361DC9"/>
    <w:rsid w:val="0036279B"/>
    <w:rsid w:val="0036342F"/>
    <w:rsid w:val="00363BE6"/>
    <w:rsid w:val="00364382"/>
    <w:rsid w:val="00364BAE"/>
    <w:rsid w:val="00370570"/>
    <w:rsid w:val="00370678"/>
    <w:rsid w:val="00376153"/>
    <w:rsid w:val="0038718F"/>
    <w:rsid w:val="003871CA"/>
    <w:rsid w:val="00391C41"/>
    <w:rsid w:val="003A07FD"/>
    <w:rsid w:val="003A12E4"/>
    <w:rsid w:val="003A1FA1"/>
    <w:rsid w:val="003A25A8"/>
    <w:rsid w:val="003A33E6"/>
    <w:rsid w:val="003A457F"/>
    <w:rsid w:val="003A65F7"/>
    <w:rsid w:val="003A6FC5"/>
    <w:rsid w:val="003B0E6C"/>
    <w:rsid w:val="003B44C7"/>
    <w:rsid w:val="003B4BA8"/>
    <w:rsid w:val="003B6A69"/>
    <w:rsid w:val="003B7453"/>
    <w:rsid w:val="003C2445"/>
    <w:rsid w:val="003C36EE"/>
    <w:rsid w:val="003C4D78"/>
    <w:rsid w:val="003D19D1"/>
    <w:rsid w:val="003D24F5"/>
    <w:rsid w:val="003D5BB8"/>
    <w:rsid w:val="003D6741"/>
    <w:rsid w:val="003E0CE1"/>
    <w:rsid w:val="003E2909"/>
    <w:rsid w:val="003E753D"/>
    <w:rsid w:val="003F0AF4"/>
    <w:rsid w:val="003F0D4A"/>
    <w:rsid w:val="003F12FB"/>
    <w:rsid w:val="003F15B2"/>
    <w:rsid w:val="003F43B3"/>
    <w:rsid w:val="003F6C4B"/>
    <w:rsid w:val="00400C37"/>
    <w:rsid w:val="0040357C"/>
    <w:rsid w:val="00405BCE"/>
    <w:rsid w:val="004122C2"/>
    <w:rsid w:val="00415013"/>
    <w:rsid w:val="004226E9"/>
    <w:rsid w:val="004261A1"/>
    <w:rsid w:val="00440AFF"/>
    <w:rsid w:val="00440C91"/>
    <w:rsid w:val="00451ABE"/>
    <w:rsid w:val="00451E03"/>
    <w:rsid w:val="00454805"/>
    <w:rsid w:val="004555C3"/>
    <w:rsid w:val="00455E79"/>
    <w:rsid w:val="00456B8B"/>
    <w:rsid w:val="00460D99"/>
    <w:rsid w:val="00462739"/>
    <w:rsid w:val="00466F30"/>
    <w:rsid w:val="00470C32"/>
    <w:rsid w:val="00471EF7"/>
    <w:rsid w:val="00477E7C"/>
    <w:rsid w:val="004843AC"/>
    <w:rsid w:val="0049241B"/>
    <w:rsid w:val="004937F4"/>
    <w:rsid w:val="004A0070"/>
    <w:rsid w:val="004B5C15"/>
    <w:rsid w:val="004B6CB9"/>
    <w:rsid w:val="004B7511"/>
    <w:rsid w:val="004C2451"/>
    <w:rsid w:val="004C7108"/>
    <w:rsid w:val="004C7150"/>
    <w:rsid w:val="004D22CF"/>
    <w:rsid w:val="004D36B8"/>
    <w:rsid w:val="004D704C"/>
    <w:rsid w:val="004D7CF0"/>
    <w:rsid w:val="004E143F"/>
    <w:rsid w:val="004E35FB"/>
    <w:rsid w:val="004E67EA"/>
    <w:rsid w:val="004F4CB8"/>
    <w:rsid w:val="004F6B8E"/>
    <w:rsid w:val="004F7A94"/>
    <w:rsid w:val="0050064E"/>
    <w:rsid w:val="00500C8B"/>
    <w:rsid w:val="00501848"/>
    <w:rsid w:val="00502B4E"/>
    <w:rsid w:val="00504691"/>
    <w:rsid w:val="00511C8C"/>
    <w:rsid w:val="0051373A"/>
    <w:rsid w:val="00514501"/>
    <w:rsid w:val="005149DC"/>
    <w:rsid w:val="00515F4F"/>
    <w:rsid w:val="005232E7"/>
    <w:rsid w:val="005247F2"/>
    <w:rsid w:val="0052536D"/>
    <w:rsid w:val="00526439"/>
    <w:rsid w:val="00526D7C"/>
    <w:rsid w:val="005317D2"/>
    <w:rsid w:val="00532079"/>
    <w:rsid w:val="0053475F"/>
    <w:rsid w:val="00550AAF"/>
    <w:rsid w:val="00552558"/>
    <w:rsid w:val="00553A2A"/>
    <w:rsid w:val="0055671E"/>
    <w:rsid w:val="005630F8"/>
    <w:rsid w:val="00563F3B"/>
    <w:rsid w:val="00564C2C"/>
    <w:rsid w:val="0056615F"/>
    <w:rsid w:val="00571FF4"/>
    <w:rsid w:val="005740BD"/>
    <w:rsid w:val="00580CE6"/>
    <w:rsid w:val="005828B9"/>
    <w:rsid w:val="005855D9"/>
    <w:rsid w:val="005965BD"/>
    <w:rsid w:val="005A6C56"/>
    <w:rsid w:val="005B45C2"/>
    <w:rsid w:val="005B6C8C"/>
    <w:rsid w:val="005C0A09"/>
    <w:rsid w:val="005C354F"/>
    <w:rsid w:val="005C492E"/>
    <w:rsid w:val="005C5702"/>
    <w:rsid w:val="005D2E6F"/>
    <w:rsid w:val="005D675D"/>
    <w:rsid w:val="005E5D75"/>
    <w:rsid w:val="005E679E"/>
    <w:rsid w:val="005F2312"/>
    <w:rsid w:val="005F6591"/>
    <w:rsid w:val="005F6F68"/>
    <w:rsid w:val="0060175C"/>
    <w:rsid w:val="00601E94"/>
    <w:rsid w:val="00610B49"/>
    <w:rsid w:val="006143D8"/>
    <w:rsid w:val="0061486B"/>
    <w:rsid w:val="00614C96"/>
    <w:rsid w:val="00615C35"/>
    <w:rsid w:val="00625CF0"/>
    <w:rsid w:val="00631BE6"/>
    <w:rsid w:val="006353B6"/>
    <w:rsid w:val="00642316"/>
    <w:rsid w:val="006431B7"/>
    <w:rsid w:val="006434C4"/>
    <w:rsid w:val="00645284"/>
    <w:rsid w:val="0064736F"/>
    <w:rsid w:val="00652163"/>
    <w:rsid w:val="0065323D"/>
    <w:rsid w:val="00653D65"/>
    <w:rsid w:val="00655BD2"/>
    <w:rsid w:val="006637FD"/>
    <w:rsid w:val="006638F6"/>
    <w:rsid w:val="00675D97"/>
    <w:rsid w:val="006814EC"/>
    <w:rsid w:val="00681B98"/>
    <w:rsid w:val="006822F7"/>
    <w:rsid w:val="006919F9"/>
    <w:rsid w:val="00694E9D"/>
    <w:rsid w:val="006A0CA1"/>
    <w:rsid w:val="006A329D"/>
    <w:rsid w:val="006A5FB4"/>
    <w:rsid w:val="006B1D52"/>
    <w:rsid w:val="006B4084"/>
    <w:rsid w:val="006B6027"/>
    <w:rsid w:val="006B7502"/>
    <w:rsid w:val="006C050B"/>
    <w:rsid w:val="006C641F"/>
    <w:rsid w:val="006E145B"/>
    <w:rsid w:val="006F25D9"/>
    <w:rsid w:val="00700E19"/>
    <w:rsid w:val="007029BE"/>
    <w:rsid w:val="007039B4"/>
    <w:rsid w:val="00704F05"/>
    <w:rsid w:val="00711248"/>
    <w:rsid w:val="00712963"/>
    <w:rsid w:val="007162D4"/>
    <w:rsid w:val="007202AA"/>
    <w:rsid w:val="0072326A"/>
    <w:rsid w:val="00726EEF"/>
    <w:rsid w:val="00735BBB"/>
    <w:rsid w:val="00736FB6"/>
    <w:rsid w:val="00737EEE"/>
    <w:rsid w:val="00750A15"/>
    <w:rsid w:val="007611D2"/>
    <w:rsid w:val="007627D9"/>
    <w:rsid w:val="007628B7"/>
    <w:rsid w:val="00764794"/>
    <w:rsid w:val="00765C98"/>
    <w:rsid w:val="00774253"/>
    <w:rsid w:val="00774546"/>
    <w:rsid w:val="00782605"/>
    <w:rsid w:val="00784234"/>
    <w:rsid w:val="0078443B"/>
    <w:rsid w:val="00784490"/>
    <w:rsid w:val="00784784"/>
    <w:rsid w:val="00785B4E"/>
    <w:rsid w:val="007878C9"/>
    <w:rsid w:val="00791201"/>
    <w:rsid w:val="00792A38"/>
    <w:rsid w:val="00795122"/>
    <w:rsid w:val="00795438"/>
    <w:rsid w:val="00797F10"/>
    <w:rsid w:val="007A09EE"/>
    <w:rsid w:val="007A5E5C"/>
    <w:rsid w:val="007A6864"/>
    <w:rsid w:val="007B2680"/>
    <w:rsid w:val="007B2D7A"/>
    <w:rsid w:val="007B3099"/>
    <w:rsid w:val="007B6446"/>
    <w:rsid w:val="007C1CD8"/>
    <w:rsid w:val="007C259A"/>
    <w:rsid w:val="007C271B"/>
    <w:rsid w:val="007C7CBC"/>
    <w:rsid w:val="007D0D8C"/>
    <w:rsid w:val="007D0DC1"/>
    <w:rsid w:val="007D4B88"/>
    <w:rsid w:val="007D56F9"/>
    <w:rsid w:val="007E1E9A"/>
    <w:rsid w:val="007E6486"/>
    <w:rsid w:val="007F096F"/>
    <w:rsid w:val="007F669B"/>
    <w:rsid w:val="00802CAF"/>
    <w:rsid w:val="00807F17"/>
    <w:rsid w:val="008146E2"/>
    <w:rsid w:val="00815A6F"/>
    <w:rsid w:val="008167E0"/>
    <w:rsid w:val="008176FB"/>
    <w:rsid w:val="00821E4E"/>
    <w:rsid w:val="0082237D"/>
    <w:rsid w:val="008304E9"/>
    <w:rsid w:val="008315BE"/>
    <w:rsid w:val="008366A0"/>
    <w:rsid w:val="00845419"/>
    <w:rsid w:val="00855A0E"/>
    <w:rsid w:val="00861AF2"/>
    <w:rsid w:val="00864F40"/>
    <w:rsid w:val="0087047D"/>
    <w:rsid w:val="00870538"/>
    <w:rsid w:val="00871D94"/>
    <w:rsid w:val="00872191"/>
    <w:rsid w:val="008731DA"/>
    <w:rsid w:val="00883300"/>
    <w:rsid w:val="00884FAB"/>
    <w:rsid w:val="008871A5"/>
    <w:rsid w:val="008901D2"/>
    <w:rsid w:val="00892FB4"/>
    <w:rsid w:val="00893929"/>
    <w:rsid w:val="00893A32"/>
    <w:rsid w:val="00895310"/>
    <w:rsid w:val="008961D9"/>
    <w:rsid w:val="00897481"/>
    <w:rsid w:val="008A1FF0"/>
    <w:rsid w:val="008A58F8"/>
    <w:rsid w:val="008B156B"/>
    <w:rsid w:val="008C0645"/>
    <w:rsid w:val="008C2062"/>
    <w:rsid w:val="008C3165"/>
    <w:rsid w:val="008D00D9"/>
    <w:rsid w:val="008D06A0"/>
    <w:rsid w:val="008D0A2E"/>
    <w:rsid w:val="008D15CE"/>
    <w:rsid w:val="008D30C0"/>
    <w:rsid w:val="008D558F"/>
    <w:rsid w:val="008D6AE5"/>
    <w:rsid w:val="008E4D45"/>
    <w:rsid w:val="008E6A63"/>
    <w:rsid w:val="008E72AC"/>
    <w:rsid w:val="008F5597"/>
    <w:rsid w:val="008F6EAA"/>
    <w:rsid w:val="008F765B"/>
    <w:rsid w:val="00900305"/>
    <w:rsid w:val="00905856"/>
    <w:rsid w:val="009123EA"/>
    <w:rsid w:val="009135BE"/>
    <w:rsid w:val="009161F1"/>
    <w:rsid w:val="009173AC"/>
    <w:rsid w:val="00924E6A"/>
    <w:rsid w:val="00934177"/>
    <w:rsid w:val="00935184"/>
    <w:rsid w:val="009352E7"/>
    <w:rsid w:val="009425A6"/>
    <w:rsid w:val="0094440E"/>
    <w:rsid w:val="0094457B"/>
    <w:rsid w:val="00946DB4"/>
    <w:rsid w:val="0094719B"/>
    <w:rsid w:val="00950580"/>
    <w:rsid w:val="009511AC"/>
    <w:rsid w:val="009531E5"/>
    <w:rsid w:val="00956755"/>
    <w:rsid w:val="00962A18"/>
    <w:rsid w:val="00971CF7"/>
    <w:rsid w:val="00974494"/>
    <w:rsid w:val="00974903"/>
    <w:rsid w:val="009853A4"/>
    <w:rsid w:val="00987EAE"/>
    <w:rsid w:val="009A1830"/>
    <w:rsid w:val="009B06BD"/>
    <w:rsid w:val="009B5B2B"/>
    <w:rsid w:val="009C521A"/>
    <w:rsid w:val="009C7D4E"/>
    <w:rsid w:val="009D1E8E"/>
    <w:rsid w:val="009D3088"/>
    <w:rsid w:val="009E1600"/>
    <w:rsid w:val="009E19E0"/>
    <w:rsid w:val="009E50DB"/>
    <w:rsid w:val="009E5197"/>
    <w:rsid w:val="009F4B2A"/>
    <w:rsid w:val="009F63ED"/>
    <w:rsid w:val="009F74CC"/>
    <w:rsid w:val="00A03F00"/>
    <w:rsid w:val="00A0431D"/>
    <w:rsid w:val="00A05159"/>
    <w:rsid w:val="00A1086A"/>
    <w:rsid w:val="00A11ADE"/>
    <w:rsid w:val="00A1236A"/>
    <w:rsid w:val="00A13078"/>
    <w:rsid w:val="00A14B0F"/>
    <w:rsid w:val="00A1506D"/>
    <w:rsid w:val="00A15431"/>
    <w:rsid w:val="00A21F4F"/>
    <w:rsid w:val="00A25A64"/>
    <w:rsid w:val="00A26C87"/>
    <w:rsid w:val="00A37FCA"/>
    <w:rsid w:val="00A415AC"/>
    <w:rsid w:val="00A51F65"/>
    <w:rsid w:val="00A5567D"/>
    <w:rsid w:val="00A559FB"/>
    <w:rsid w:val="00A627B3"/>
    <w:rsid w:val="00A65225"/>
    <w:rsid w:val="00A70575"/>
    <w:rsid w:val="00A831A3"/>
    <w:rsid w:val="00A90E47"/>
    <w:rsid w:val="00A96D17"/>
    <w:rsid w:val="00AA4480"/>
    <w:rsid w:val="00AA564B"/>
    <w:rsid w:val="00AB32C4"/>
    <w:rsid w:val="00AB3813"/>
    <w:rsid w:val="00AB4A84"/>
    <w:rsid w:val="00AB5962"/>
    <w:rsid w:val="00AC435E"/>
    <w:rsid w:val="00AC52B9"/>
    <w:rsid w:val="00AC6BFE"/>
    <w:rsid w:val="00AD02AB"/>
    <w:rsid w:val="00AD325A"/>
    <w:rsid w:val="00AD420E"/>
    <w:rsid w:val="00AD4673"/>
    <w:rsid w:val="00AD5EAF"/>
    <w:rsid w:val="00AE0B8D"/>
    <w:rsid w:val="00AE180E"/>
    <w:rsid w:val="00AE2E3B"/>
    <w:rsid w:val="00AE389F"/>
    <w:rsid w:val="00AE38F2"/>
    <w:rsid w:val="00AF1D3A"/>
    <w:rsid w:val="00B1090F"/>
    <w:rsid w:val="00B10F41"/>
    <w:rsid w:val="00B15D00"/>
    <w:rsid w:val="00B203E9"/>
    <w:rsid w:val="00B20457"/>
    <w:rsid w:val="00B227D5"/>
    <w:rsid w:val="00B26578"/>
    <w:rsid w:val="00B330CA"/>
    <w:rsid w:val="00B4020E"/>
    <w:rsid w:val="00B43BB2"/>
    <w:rsid w:val="00B466B7"/>
    <w:rsid w:val="00B51627"/>
    <w:rsid w:val="00B5244D"/>
    <w:rsid w:val="00B556CD"/>
    <w:rsid w:val="00B63E3A"/>
    <w:rsid w:val="00B67ED1"/>
    <w:rsid w:val="00B71DD1"/>
    <w:rsid w:val="00B7686D"/>
    <w:rsid w:val="00B76FA2"/>
    <w:rsid w:val="00B8305C"/>
    <w:rsid w:val="00B85474"/>
    <w:rsid w:val="00B86FE6"/>
    <w:rsid w:val="00B933E7"/>
    <w:rsid w:val="00B93609"/>
    <w:rsid w:val="00BA2C8F"/>
    <w:rsid w:val="00BA3F80"/>
    <w:rsid w:val="00BC0A8D"/>
    <w:rsid w:val="00BD0202"/>
    <w:rsid w:val="00BD62B9"/>
    <w:rsid w:val="00BD68F3"/>
    <w:rsid w:val="00BD6BE7"/>
    <w:rsid w:val="00BD78BE"/>
    <w:rsid w:val="00BE055A"/>
    <w:rsid w:val="00BE2224"/>
    <w:rsid w:val="00BE276F"/>
    <w:rsid w:val="00BE4009"/>
    <w:rsid w:val="00BE4E1D"/>
    <w:rsid w:val="00BE5A27"/>
    <w:rsid w:val="00BF35B4"/>
    <w:rsid w:val="00BF5A23"/>
    <w:rsid w:val="00BF7320"/>
    <w:rsid w:val="00C02811"/>
    <w:rsid w:val="00C02E54"/>
    <w:rsid w:val="00C12B56"/>
    <w:rsid w:val="00C13A7D"/>
    <w:rsid w:val="00C20D62"/>
    <w:rsid w:val="00C27B2A"/>
    <w:rsid w:val="00C3011E"/>
    <w:rsid w:val="00C33213"/>
    <w:rsid w:val="00C35D7B"/>
    <w:rsid w:val="00C35EB1"/>
    <w:rsid w:val="00C37391"/>
    <w:rsid w:val="00C4286C"/>
    <w:rsid w:val="00C42CF9"/>
    <w:rsid w:val="00C4735D"/>
    <w:rsid w:val="00C571B7"/>
    <w:rsid w:val="00C608D6"/>
    <w:rsid w:val="00C60948"/>
    <w:rsid w:val="00C632DC"/>
    <w:rsid w:val="00C641D9"/>
    <w:rsid w:val="00C6579F"/>
    <w:rsid w:val="00C7215F"/>
    <w:rsid w:val="00C80F13"/>
    <w:rsid w:val="00C82914"/>
    <w:rsid w:val="00C83DB3"/>
    <w:rsid w:val="00C902EE"/>
    <w:rsid w:val="00C93709"/>
    <w:rsid w:val="00C93D9F"/>
    <w:rsid w:val="00CA19A4"/>
    <w:rsid w:val="00CA2991"/>
    <w:rsid w:val="00CA4EC4"/>
    <w:rsid w:val="00CA733D"/>
    <w:rsid w:val="00CA7757"/>
    <w:rsid w:val="00CA784D"/>
    <w:rsid w:val="00CB0580"/>
    <w:rsid w:val="00CB616A"/>
    <w:rsid w:val="00CB6B45"/>
    <w:rsid w:val="00CC1BF8"/>
    <w:rsid w:val="00CC5984"/>
    <w:rsid w:val="00CC6F03"/>
    <w:rsid w:val="00CC7122"/>
    <w:rsid w:val="00CD1E71"/>
    <w:rsid w:val="00CD2291"/>
    <w:rsid w:val="00CD2AF3"/>
    <w:rsid w:val="00CD3486"/>
    <w:rsid w:val="00CD3D21"/>
    <w:rsid w:val="00CD5D0D"/>
    <w:rsid w:val="00CD6E31"/>
    <w:rsid w:val="00CE61A9"/>
    <w:rsid w:val="00CE7C82"/>
    <w:rsid w:val="00CF13D2"/>
    <w:rsid w:val="00CF47EE"/>
    <w:rsid w:val="00D0133F"/>
    <w:rsid w:val="00D06B2A"/>
    <w:rsid w:val="00D12FBE"/>
    <w:rsid w:val="00D17161"/>
    <w:rsid w:val="00D229FD"/>
    <w:rsid w:val="00D361D3"/>
    <w:rsid w:val="00D416C3"/>
    <w:rsid w:val="00D419AB"/>
    <w:rsid w:val="00D43EC2"/>
    <w:rsid w:val="00D46AE1"/>
    <w:rsid w:val="00D47D84"/>
    <w:rsid w:val="00D51844"/>
    <w:rsid w:val="00D51FBE"/>
    <w:rsid w:val="00D54F88"/>
    <w:rsid w:val="00D564B8"/>
    <w:rsid w:val="00D5731D"/>
    <w:rsid w:val="00D573E2"/>
    <w:rsid w:val="00D611C6"/>
    <w:rsid w:val="00D657A3"/>
    <w:rsid w:val="00D65CBA"/>
    <w:rsid w:val="00D70D94"/>
    <w:rsid w:val="00D76DA2"/>
    <w:rsid w:val="00D776E5"/>
    <w:rsid w:val="00D83F49"/>
    <w:rsid w:val="00D8475C"/>
    <w:rsid w:val="00D857BB"/>
    <w:rsid w:val="00D92D73"/>
    <w:rsid w:val="00D965D7"/>
    <w:rsid w:val="00DA01DC"/>
    <w:rsid w:val="00DA1E23"/>
    <w:rsid w:val="00DB1EFB"/>
    <w:rsid w:val="00DB2AEA"/>
    <w:rsid w:val="00DB67CE"/>
    <w:rsid w:val="00DC012A"/>
    <w:rsid w:val="00DC4900"/>
    <w:rsid w:val="00DD0716"/>
    <w:rsid w:val="00DD322A"/>
    <w:rsid w:val="00DD40C6"/>
    <w:rsid w:val="00DD5B14"/>
    <w:rsid w:val="00DD6BEF"/>
    <w:rsid w:val="00DE0216"/>
    <w:rsid w:val="00DE13E4"/>
    <w:rsid w:val="00DE2669"/>
    <w:rsid w:val="00DF2E07"/>
    <w:rsid w:val="00DF345A"/>
    <w:rsid w:val="00E01026"/>
    <w:rsid w:val="00E05962"/>
    <w:rsid w:val="00E06909"/>
    <w:rsid w:val="00E12789"/>
    <w:rsid w:val="00E14061"/>
    <w:rsid w:val="00E1422E"/>
    <w:rsid w:val="00E146A1"/>
    <w:rsid w:val="00E16AE6"/>
    <w:rsid w:val="00E1743B"/>
    <w:rsid w:val="00E2001C"/>
    <w:rsid w:val="00E251E8"/>
    <w:rsid w:val="00E338B1"/>
    <w:rsid w:val="00E450B7"/>
    <w:rsid w:val="00E46531"/>
    <w:rsid w:val="00E56424"/>
    <w:rsid w:val="00E579AC"/>
    <w:rsid w:val="00E641CE"/>
    <w:rsid w:val="00E724D1"/>
    <w:rsid w:val="00E745CB"/>
    <w:rsid w:val="00E76456"/>
    <w:rsid w:val="00E76678"/>
    <w:rsid w:val="00E80014"/>
    <w:rsid w:val="00E80CE8"/>
    <w:rsid w:val="00E83DC7"/>
    <w:rsid w:val="00E83F98"/>
    <w:rsid w:val="00E92320"/>
    <w:rsid w:val="00E940C3"/>
    <w:rsid w:val="00EA4F4B"/>
    <w:rsid w:val="00EA7543"/>
    <w:rsid w:val="00EC4FB6"/>
    <w:rsid w:val="00ED11DE"/>
    <w:rsid w:val="00ED1542"/>
    <w:rsid w:val="00ED22C1"/>
    <w:rsid w:val="00ED7416"/>
    <w:rsid w:val="00EE02CA"/>
    <w:rsid w:val="00EE0F16"/>
    <w:rsid w:val="00EE5903"/>
    <w:rsid w:val="00EF15AD"/>
    <w:rsid w:val="00EF1B81"/>
    <w:rsid w:val="00EF1C05"/>
    <w:rsid w:val="00EF52D6"/>
    <w:rsid w:val="00EF7032"/>
    <w:rsid w:val="00F01370"/>
    <w:rsid w:val="00F0247C"/>
    <w:rsid w:val="00F02585"/>
    <w:rsid w:val="00F0263C"/>
    <w:rsid w:val="00F03C62"/>
    <w:rsid w:val="00F05E23"/>
    <w:rsid w:val="00F130B5"/>
    <w:rsid w:val="00F262C8"/>
    <w:rsid w:val="00F3186A"/>
    <w:rsid w:val="00F3709C"/>
    <w:rsid w:val="00F401BB"/>
    <w:rsid w:val="00F40E18"/>
    <w:rsid w:val="00F41E9E"/>
    <w:rsid w:val="00F43192"/>
    <w:rsid w:val="00F476E0"/>
    <w:rsid w:val="00F552A3"/>
    <w:rsid w:val="00F66355"/>
    <w:rsid w:val="00F67DDA"/>
    <w:rsid w:val="00F71427"/>
    <w:rsid w:val="00F72343"/>
    <w:rsid w:val="00F72581"/>
    <w:rsid w:val="00F72EFC"/>
    <w:rsid w:val="00F7370F"/>
    <w:rsid w:val="00F74405"/>
    <w:rsid w:val="00F75087"/>
    <w:rsid w:val="00F80BBE"/>
    <w:rsid w:val="00F80F31"/>
    <w:rsid w:val="00F87991"/>
    <w:rsid w:val="00F90F15"/>
    <w:rsid w:val="00F93489"/>
    <w:rsid w:val="00F9474A"/>
    <w:rsid w:val="00F972D4"/>
    <w:rsid w:val="00FA020E"/>
    <w:rsid w:val="00FA1ED1"/>
    <w:rsid w:val="00FA35F9"/>
    <w:rsid w:val="00FA78B5"/>
    <w:rsid w:val="00FB2CE9"/>
    <w:rsid w:val="00FB42F2"/>
    <w:rsid w:val="00FB57FE"/>
    <w:rsid w:val="00FB6D49"/>
    <w:rsid w:val="00FB7267"/>
    <w:rsid w:val="00FB791A"/>
    <w:rsid w:val="00FB7DCC"/>
    <w:rsid w:val="00FC4C33"/>
    <w:rsid w:val="00FD16A4"/>
    <w:rsid w:val="00FD2E3C"/>
    <w:rsid w:val="00FD5A19"/>
    <w:rsid w:val="00FD5DE4"/>
    <w:rsid w:val="00FD6793"/>
    <w:rsid w:val="00FE1CD4"/>
    <w:rsid w:val="00FE4667"/>
    <w:rsid w:val="00FE4DC2"/>
    <w:rsid w:val="00FF072A"/>
    <w:rsid w:val="166B7602"/>
    <w:rsid w:val="1BCF3507"/>
    <w:rsid w:val="34741CF7"/>
    <w:rsid w:val="487274EA"/>
    <w:rsid w:val="49516B5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jc w:val="center"/>
      <w:outlineLvl w:val="0"/>
    </w:pPr>
    <w:rPr>
      <w:b/>
      <w:bCs/>
      <w:szCs w:val="20"/>
    </w:rPr>
  </w:style>
  <w:style w:type="paragraph" w:styleId="3">
    <w:name w:val="heading 2"/>
    <w:basedOn w:val="1"/>
    <w:next w:val="1"/>
    <w:qFormat/>
    <w:uiPriority w:val="0"/>
    <w:pPr>
      <w:keepNext/>
      <w:jc w:val="right"/>
      <w:outlineLvl w:val="1"/>
    </w:pPr>
    <w:rPr>
      <w:b/>
      <w:bCs/>
      <w:szCs w:val="20"/>
    </w:rPr>
  </w:style>
  <w:style w:type="paragraph" w:styleId="4">
    <w:name w:val="heading 3"/>
    <w:basedOn w:val="1"/>
    <w:next w:val="1"/>
    <w:qFormat/>
    <w:uiPriority w:val="0"/>
    <w:pPr>
      <w:keepNext/>
      <w:ind w:left="374" w:firstLine="334"/>
      <w:jc w:val="both"/>
      <w:outlineLvl w:val="2"/>
    </w:pPr>
    <w:rPr>
      <w:b/>
      <w:bCs/>
      <w:szCs w:val="20"/>
    </w:rPr>
  </w:style>
  <w:style w:type="paragraph" w:styleId="5">
    <w:name w:val="heading 4"/>
    <w:basedOn w:val="1"/>
    <w:next w:val="1"/>
    <w:qFormat/>
    <w:uiPriority w:val="0"/>
    <w:pPr>
      <w:keepNext/>
      <w:ind w:left="360" w:hanging="360"/>
      <w:jc w:val="center"/>
      <w:outlineLvl w:val="3"/>
    </w:pPr>
    <w:rPr>
      <w:b/>
      <w:sz w:val="22"/>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0"/>
    <w:rPr>
      <w:sz w:val="16"/>
      <w:szCs w:val="16"/>
    </w:rPr>
  </w:style>
  <w:style w:type="character" w:styleId="9">
    <w:name w:val="Hyperlink"/>
    <w:basedOn w:val="6"/>
    <w:unhideWhenUsed/>
    <w:qFormat/>
    <w:uiPriority w:val="0"/>
    <w:rPr>
      <w:color w:val="0000FF" w:themeColor="hyperlink"/>
      <w:u w:val="single"/>
      <w14:textFill>
        <w14:solidFill>
          <w14:schemeClr w14:val="hlink"/>
        </w14:solidFill>
      </w14:textFill>
    </w:rPr>
  </w:style>
  <w:style w:type="character" w:styleId="10">
    <w:name w:val="page number"/>
    <w:basedOn w:val="6"/>
    <w:qFormat/>
    <w:uiPriority w:val="0"/>
  </w:style>
  <w:style w:type="paragraph" w:styleId="11">
    <w:name w:val="Balloon Text"/>
    <w:basedOn w:val="1"/>
    <w:semiHidden/>
    <w:qFormat/>
    <w:uiPriority w:val="0"/>
    <w:rPr>
      <w:rFonts w:ascii="Tahoma" w:hAnsi="Tahoma" w:cs="Tahoma"/>
      <w:sz w:val="16"/>
      <w:szCs w:val="16"/>
    </w:rPr>
  </w:style>
  <w:style w:type="paragraph" w:styleId="12">
    <w:name w:val="Body Text 2"/>
    <w:basedOn w:val="1"/>
    <w:qFormat/>
    <w:uiPriority w:val="0"/>
    <w:pPr>
      <w:jc w:val="both"/>
    </w:pPr>
    <w:rPr>
      <w:sz w:val="22"/>
    </w:rPr>
  </w:style>
  <w:style w:type="paragraph" w:styleId="13">
    <w:name w:val="Body Text Indent 3"/>
    <w:basedOn w:val="1"/>
    <w:qFormat/>
    <w:uiPriority w:val="0"/>
    <w:pPr>
      <w:ind w:left="935" w:firstLine="575"/>
      <w:jc w:val="both"/>
    </w:pPr>
    <w:rPr>
      <w:szCs w:val="20"/>
    </w:rPr>
  </w:style>
  <w:style w:type="paragraph" w:styleId="14">
    <w:name w:val="annotation text"/>
    <w:basedOn w:val="1"/>
    <w:link w:val="35"/>
    <w:semiHidden/>
    <w:unhideWhenUsed/>
    <w:qFormat/>
    <w:uiPriority w:val="0"/>
    <w:rPr>
      <w:sz w:val="20"/>
      <w:szCs w:val="20"/>
    </w:rPr>
  </w:style>
  <w:style w:type="paragraph" w:styleId="15">
    <w:name w:val="annotation subject"/>
    <w:basedOn w:val="14"/>
    <w:next w:val="14"/>
    <w:link w:val="36"/>
    <w:semiHidden/>
    <w:unhideWhenUsed/>
    <w:qFormat/>
    <w:uiPriority w:val="0"/>
    <w:rPr>
      <w:b/>
      <w:bCs/>
    </w:rPr>
  </w:style>
  <w:style w:type="paragraph" w:styleId="16">
    <w:name w:val="header"/>
    <w:basedOn w:val="1"/>
    <w:qFormat/>
    <w:uiPriority w:val="0"/>
    <w:pPr>
      <w:tabs>
        <w:tab w:val="center" w:pos="4677"/>
        <w:tab w:val="right" w:pos="9355"/>
      </w:tabs>
    </w:pPr>
  </w:style>
  <w:style w:type="paragraph" w:styleId="17">
    <w:name w:val="Body Text"/>
    <w:basedOn w:val="1"/>
    <w:link w:val="27"/>
    <w:qFormat/>
    <w:uiPriority w:val="0"/>
    <w:pPr>
      <w:jc w:val="both"/>
    </w:pPr>
    <w:rPr>
      <w:szCs w:val="20"/>
    </w:rPr>
  </w:style>
  <w:style w:type="paragraph" w:styleId="18">
    <w:name w:val="Body Text Indent"/>
    <w:basedOn w:val="1"/>
    <w:link w:val="34"/>
    <w:qFormat/>
    <w:uiPriority w:val="0"/>
    <w:pPr>
      <w:ind w:left="360"/>
      <w:jc w:val="both"/>
    </w:pPr>
    <w:rPr>
      <w:szCs w:val="20"/>
    </w:rPr>
  </w:style>
  <w:style w:type="paragraph" w:styleId="19">
    <w:name w:val="footer"/>
    <w:basedOn w:val="1"/>
    <w:qFormat/>
    <w:uiPriority w:val="0"/>
    <w:pPr>
      <w:tabs>
        <w:tab w:val="center" w:pos="4677"/>
        <w:tab w:val="right" w:pos="9355"/>
      </w:tabs>
    </w:pPr>
  </w:style>
  <w:style w:type="paragraph" w:styleId="20">
    <w:name w:val="Body Text Indent 2"/>
    <w:basedOn w:val="1"/>
    <w:qFormat/>
    <w:uiPriority w:val="0"/>
    <w:pPr>
      <w:ind w:left="935"/>
      <w:jc w:val="both"/>
    </w:pPr>
    <w:rPr>
      <w:szCs w:val="20"/>
    </w:rPr>
  </w:style>
  <w:style w:type="paragraph" w:styleId="21">
    <w:name w:val="Subtitle"/>
    <w:basedOn w:val="1"/>
    <w:link w:val="29"/>
    <w:qFormat/>
    <w:uiPriority w:val="0"/>
    <w:pPr>
      <w:jc w:val="center"/>
    </w:pPr>
    <w:rPr>
      <w:sz w:val="28"/>
      <w:szCs w:val="20"/>
    </w:rPr>
  </w:style>
  <w:style w:type="table" w:styleId="22">
    <w:name w:val="Table Grid"/>
    <w:basedOn w:val="7"/>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Обычный1"/>
    <w:qFormat/>
    <w:uiPriority w:val="0"/>
    <w:rPr>
      <w:rFonts w:ascii="Times New Roman" w:hAnsi="Times New Roman" w:eastAsia="Times New Roman" w:cs="Times New Roman"/>
      <w:sz w:val="24"/>
      <w:lang w:val="ru-RU" w:eastAsia="ru-RU" w:bidi="ar-SA"/>
    </w:rPr>
  </w:style>
  <w:style w:type="paragraph" w:customStyle="1" w:styleId="24">
    <w:name w:val="Style6"/>
    <w:basedOn w:val="1"/>
    <w:qFormat/>
    <w:uiPriority w:val="99"/>
    <w:pPr>
      <w:widowControl w:val="0"/>
      <w:autoSpaceDE w:val="0"/>
      <w:autoSpaceDN w:val="0"/>
      <w:adjustRightInd w:val="0"/>
      <w:spacing w:line="256" w:lineRule="exact"/>
      <w:jc w:val="both"/>
    </w:pPr>
  </w:style>
  <w:style w:type="character" w:customStyle="1" w:styleId="25">
    <w:name w:val="Font Style12"/>
    <w:qFormat/>
    <w:uiPriority w:val="99"/>
    <w:rPr>
      <w:rFonts w:hint="default" w:ascii="Times New Roman" w:hAnsi="Times New Roman" w:cs="Times New Roman"/>
      <w:sz w:val="20"/>
      <w:szCs w:val="20"/>
    </w:rPr>
  </w:style>
  <w:style w:type="character" w:customStyle="1" w:styleId="26">
    <w:name w:val="Font Style15"/>
    <w:qFormat/>
    <w:uiPriority w:val="99"/>
    <w:rPr>
      <w:rFonts w:hint="default" w:ascii="Times New Roman" w:hAnsi="Times New Roman" w:cs="Times New Roman"/>
      <w:b/>
      <w:bCs/>
      <w:sz w:val="20"/>
      <w:szCs w:val="20"/>
    </w:rPr>
  </w:style>
  <w:style w:type="character" w:customStyle="1" w:styleId="27">
    <w:name w:val="Основной текст Знак"/>
    <w:link w:val="17"/>
    <w:qFormat/>
    <w:uiPriority w:val="0"/>
    <w:rPr>
      <w:sz w:val="24"/>
    </w:rPr>
  </w:style>
  <w:style w:type="paragraph" w:styleId="28">
    <w:name w:val="List Paragraph"/>
    <w:basedOn w:val="1"/>
    <w:link w:val="32"/>
    <w:qFormat/>
    <w:uiPriority w:val="34"/>
    <w:pPr>
      <w:ind w:left="720"/>
      <w:contextualSpacing/>
    </w:pPr>
  </w:style>
  <w:style w:type="character" w:customStyle="1" w:styleId="29">
    <w:name w:val="Подзаголовок Знак"/>
    <w:basedOn w:val="6"/>
    <w:link w:val="21"/>
    <w:qFormat/>
    <w:uiPriority w:val="0"/>
    <w:rPr>
      <w:sz w:val="28"/>
    </w:rPr>
  </w:style>
  <w:style w:type="paragraph" w:customStyle="1" w:styleId="30">
    <w:name w:val="Iau?iue"/>
    <w:qFormat/>
    <w:uiPriority w:val="0"/>
    <w:pPr>
      <w:widowControl w:val="0"/>
      <w:spacing w:before="80" w:after="80"/>
      <w:ind w:right="-108" w:hanging="142"/>
    </w:pPr>
    <w:rPr>
      <w:rFonts w:ascii="Times New Roman" w:hAnsi="Times New Roman" w:eastAsia="Times New Roman" w:cs="Times New Roman"/>
      <w:sz w:val="22"/>
      <w:szCs w:val="22"/>
      <w:lang w:val="ru-RU" w:eastAsia="en-US" w:bidi="ar-SA"/>
    </w:rPr>
  </w:style>
  <w:style w:type="character" w:customStyle="1" w:styleId="31">
    <w:name w:val="apple-style-span"/>
    <w:basedOn w:val="6"/>
    <w:qFormat/>
    <w:uiPriority w:val="0"/>
  </w:style>
  <w:style w:type="character" w:customStyle="1" w:styleId="32">
    <w:name w:val="Абзац списка Знак"/>
    <w:link w:val="28"/>
    <w:qFormat/>
    <w:locked/>
    <w:uiPriority w:val="34"/>
    <w:rPr>
      <w:sz w:val="24"/>
      <w:szCs w:val="24"/>
    </w:rPr>
  </w:style>
  <w:style w:type="paragraph" w:customStyle="1" w:styleId="33">
    <w:name w:val="ConsPlusNormal"/>
    <w:link w:val="37"/>
    <w:qFormat/>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34">
    <w:name w:val="Основной текст с отступом Знак"/>
    <w:basedOn w:val="6"/>
    <w:link w:val="18"/>
    <w:qFormat/>
    <w:uiPriority w:val="0"/>
    <w:rPr>
      <w:sz w:val="24"/>
    </w:rPr>
  </w:style>
  <w:style w:type="character" w:customStyle="1" w:styleId="35">
    <w:name w:val="Текст примечания Знак"/>
    <w:basedOn w:val="6"/>
    <w:link w:val="14"/>
    <w:semiHidden/>
    <w:qFormat/>
    <w:uiPriority w:val="0"/>
  </w:style>
  <w:style w:type="character" w:customStyle="1" w:styleId="36">
    <w:name w:val="Тема примечания Знак"/>
    <w:basedOn w:val="35"/>
    <w:link w:val="15"/>
    <w:semiHidden/>
    <w:qFormat/>
    <w:uiPriority w:val="0"/>
    <w:rPr>
      <w:b/>
      <w:bCs/>
    </w:rPr>
  </w:style>
  <w:style w:type="character" w:customStyle="1" w:styleId="37">
    <w:name w:val="ConsPlusNormal Знак"/>
    <w:link w:val="33"/>
    <w:qFormat/>
    <w:uiPriority w:val="0"/>
    <w:rPr>
      <w:sz w:val="24"/>
    </w:rPr>
  </w:style>
  <w:style w:type="paragraph" w:customStyle="1" w:styleId="38">
    <w:name w:val="Table Paragraph"/>
    <w:basedOn w:val="1"/>
    <w:qFormat/>
    <w:uiPriority w:val="1"/>
    <w:pPr>
      <w:widowControl w:val="0"/>
    </w:pPr>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4DE9E-F114-47EF-9A6B-85D767468496}">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11</Pages>
  <Words>501</Words>
  <Characters>3631</Characters>
  <Lines>235</Lines>
  <Paragraphs>66</Paragraphs>
  <TotalTime>52</TotalTime>
  <ScaleCrop>false</ScaleCrop>
  <LinksUpToDate>false</LinksUpToDate>
  <CharactersWithSpaces>8017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2026-02-11T07:48:00Z</dcterms:created>
  <dc:creator>ВВВ</dc:creator>
  <cp:lastModifiedBy>WPS_1779365983</cp:lastModifiedBy>
  <cp:lastPrinted>2026-06-24T07:28:04Z</cp:lastPrinted>
  <dcterms:modified xsi:type="dcterms:W3CDTF">2026-06-24T08:39:17Z</dcterms:modified>
  <dc:title>ПРИМЕРНАЯ ФОРМА</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D5263340A5444C61A9E64822730AD269_13</vt:lpwstr>
  </property>
  <property fmtid="{D5CDD505-2E9C-101B-9397-08002B2CF9AE}" pid="4" name="KSOTemplateDocerSaveRecord">
    <vt:lpwstr>eyJoZGlkIjoiOGJkN2U3MGIxOGIwYzE5NTRkMzA1ZGQzYzU3OTNkYzkiLCJ1c2VySWQiOiI4MjQ2MzU0MDUyNTUifQ==</vt:lpwstr>
  </property>
</Properties>
</file>