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</w:p>
    <w:p w14:paraId="02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</w:p>
    <w:p w14:paraId="03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</w:p>
    <w:p w14:paraId="04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  <w:r>
        <w:rPr>
          <w:rFonts w:ascii="Times New Roman" w:hAnsi="Times New Roman"/>
          <w:b w:val="1"/>
          <w:color w:val="000000"/>
          <w:spacing w:val="7"/>
          <w:sz w:val="22"/>
        </w:rPr>
        <w:t xml:space="preserve">  КОНТРАКТ </w:t>
      </w:r>
      <w:r>
        <w:rPr>
          <w:rFonts w:ascii="Times New Roman" w:hAnsi="Times New Roman"/>
          <w:b w:val="1"/>
          <w:color w:val="000000"/>
          <w:spacing w:val="7"/>
          <w:sz w:val="22"/>
        </w:rPr>
        <w:t xml:space="preserve">РГМУ </w:t>
      </w:r>
      <w:r>
        <w:rPr>
          <w:rFonts w:ascii="Times New Roman" w:hAnsi="Times New Roman"/>
          <w:b w:val="1"/>
          <w:color w:val="000000"/>
          <w:spacing w:val="7"/>
          <w:sz w:val="22"/>
        </w:rPr>
        <w:t xml:space="preserve">№ </w:t>
      </w:r>
      <w:r>
        <w:rPr>
          <w:rFonts w:ascii="Times New Roman" w:hAnsi="Times New Roman"/>
          <w:b w:val="1"/>
          <w:color w:val="000000"/>
          <w:spacing w:val="7"/>
          <w:sz w:val="22"/>
        </w:rPr>
        <w:t>32792</w:t>
      </w:r>
    </w:p>
    <w:p w14:paraId="05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  <w:r>
        <w:rPr>
          <w:rFonts w:ascii="Times New Roman" w:hAnsi="Times New Roman"/>
          <w:sz w:val="22"/>
        </w:rPr>
        <w:t xml:space="preserve">на оказание услуги   по   техническому   обслуживанию </w:t>
      </w:r>
      <w:r>
        <w:rPr>
          <w:rFonts w:ascii="Times New Roman" w:hAnsi="Times New Roman"/>
          <w:sz w:val="22"/>
        </w:rPr>
        <w:t>надземного газопровода</w:t>
      </w:r>
    </w:p>
    <w:p w14:paraId="06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pacing w:val="-6"/>
          <w:sz w:val="22"/>
        </w:rPr>
        <w:t xml:space="preserve">                                                 ИКЗ:</w:t>
      </w:r>
      <w:r>
        <w:rPr>
          <w:rFonts w:ascii="Times New Roman" w:hAnsi="Times New Roman"/>
          <w:b w:val="1"/>
          <w:sz w:val="22"/>
        </w:rPr>
        <w:t>261616303285061630100100130000000244</w:t>
      </w:r>
    </w:p>
    <w:p w14:paraId="07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z w:val="22"/>
        </w:rPr>
      </w:pPr>
    </w:p>
    <w:p w14:paraId="08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pacing w:val="-2"/>
          <w:sz w:val="22"/>
        </w:rPr>
        <w:t>г.</w:t>
      </w:r>
      <w:r>
        <w:rPr>
          <w:rFonts w:ascii="Times New Roman" w:hAns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Ростов-на-Дону</w:t>
      </w:r>
      <w:r>
        <w:rPr>
          <w:rFonts w:ascii="Times New Roman" w:hAnsi="Times New Roman"/>
          <w:color w:val="000000"/>
          <w:spacing w:val="-2"/>
          <w:sz w:val="22"/>
        </w:rPr>
        <w:t xml:space="preserve">        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2"/>
        </w:rPr>
        <w:t xml:space="preserve">  </w:t>
      </w:r>
      <w:r>
        <w:rPr>
          <w:rFonts w:ascii="Times New Roman" w:hAnsi="Times New Roman"/>
          <w:color w:val="000000"/>
          <w:spacing w:val="-2"/>
          <w:sz w:val="22"/>
        </w:rPr>
        <w:t xml:space="preserve">                              </w:t>
      </w:r>
      <w:r>
        <w:rPr>
          <w:rFonts w:ascii="Times New Roman" w:hAnsi="Times New Roman"/>
          <w:color w:val="000000"/>
          <w:spacing w:val="-2"/>
          <w:sz w:val="22"/>
        </w:rPr>
        <w:t xml:space="preserve">     «__</w:t>
      </w:r>
      <w:r>
        <w:rPr>
          <w:rFonts w:ascii="Times New Roman" w:hAnsi="Times New Roman"/>
          <w:color w:val="000000"/>
          <w:spacing w:val="-2"/>
          <w:sz w:val="22"/>
        </w:rPr>
        <w:t xml:space="preserve">» </w:t>
      </w:r>
      <w:r>
        <w:rPr>
          <w:rFonts w:ascii="Times New Roman" w:hAnsi="Times New Roman"/>
          <w:color w:val="000000"/>
          <w:spacing w:val="-2"/>
          <w:sz w:val="22"/>
        </w:rPr>
        <w:t>_______</w:t>
      </w:r>
      <w:r>
        <w:rPr>
          <w:rFonts w:ascii="Times New Roman" w:hAnsi="Times New Roman"/>
          <w:color w:val="000000"/>
          <w:spacing w:val="-2"/>
          <w:sz w:val="22"/>
        </w:rPr>
        <w:t xml:space="preserve"> 202</w:t>
      </w:r>
      <w:r>
        <w:rPr>
          <w:rFonts w:ascii="Times New Roman" w:hAnsi="Times New Roman"/>
          <w:color w:val="000000"/>
          <w:spacing w:val="-2"/>
          <w:sz w:val="22"/>
        </w:rPr>
        <w:t>6</w:t>
      </w:r>
      <w:r>
        <w:rPr>
          <w:rFonts w:ascii="Times New Roman" w:hAns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г.</w:t>
      </w:r>
    </w:p>
    <w:p w14:paraId="09000000">
      <w:pPr>
        <w:tabs>
          <w:tab w:leader="none" w:pos="4766" w:val="left"/>
          <w:tab w:leader="none" w:pos="7459" w:val="left"/>
        </w:tabs>
        <w:spacing w:line="360" w:lineRule="auto"/>
        <w:ind w:firstLine="0" w:left="802"/>
        <w:rPr>
          <w:rFonts w:ascii="Times New Roman" w:hAnsi="Times New Roman"/>
          <w:sz w:val="22"/>
        </w:rPr>
      </w:pPr>
    </w:p>
    <w:p w14:paraId="0A000000">
      <w:pPr>
        <w:spacing w:before="230" w:line="360" w:lineRule="auto"/>
        <w:ind w:firstLine="0"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Министерства здравоохранения Российской Федерац</w:t>
      </w:r>
      <w:r>
        <w:rPr>
          <w:rFonts w:ascii="Times New Roman" w:hAnsi="Times New Roman"/>
          <w:sz w:val="24"/>
        </w:rPr>
        <w:t xml:space="preserve">ии </w:t>
      </w:r>
      <w:r>
        <w:rPr>
          <w:rFonts w:ascii="Times New Roman" w:hAnsi="Times New Roman"/>
          <w:sz w:val="24"/>
        </w:rPr>
        <w:t xml:space="preserve">(ФГБОУ ВО РостГМУ Минздрава России)  </w:t>
      </w:r>
      <w:r>
        <w:rPr>
          <w:rFonts w:ascii="Times New Roman" w:hAnsi="Times New Roman"/>
          <w:sz w:val="24"/>
        </w:rPr>
        <w:t xml:space="preserve">далее «Заказчик», в лице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и.о. ректора Шишова Михаила Алексеевича</w:t>
      </w:r>
      <w:r>
        <w:rPr>
          <w:rFonts w:ascii="Times New Roman" w:hAnsi="Times New Roman"/>
          <w:sz w:val="24"/>
        </w:rPr>
        <w:t>, действующего на основании устава</w:t>
      </w:r>
      <w:r>
        <w:rPr>
          <w:rFonts w:ascii="Times New Roman" w:hAnsi="Times New Roman"/>
          <w:sz w:val="24"/>
        </w:rPr>
        <w:t xml:space="preserve"> с одной стороны,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t xml:space="preserve"> именуемое в дальнейшем «Исполнитель», действующего на основании ___________________________________</w:t>
      </w:r>
      <w:r>
        <w:rPr>
          <w:rFonts w:ascii="Times New Roman" w:hAnsi="Times New Roman"/>
          <w:sz w:val="24"/>
        </w:rPr>
        <w:t xml:space="preserve"> с другой стороны </w:t>
      </w:r>
      <w:r>
        <w:rPr>
          <w:rFonts w:ascii="Times New Roman" w:hAnsi="Times New Roman"/>
          <w:sz w:val="24"/>
        </w:rPr>
        <w:t>вместе именуемые в дальнейшем «Стороны», в соответствии с п. 4 п.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0B000000">
      <w:pPr>
        <w:spacing w:before="230" w:line="230" w:lineRule="exact"/>
        <w:ind w:firstLine="0" w:left="851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sz w:val="22"/>
        </w:rPr>
        <w:t xml:space="preserve">                                                  </w:t>
      </w: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       </w:t>
      </w:r>
      <w:r>
        <w:rPr>
          <w:rFonts w:ascii="Times New Roman" w:hAnsi="Times New Roman"/>
          <w:b w:val="1"/>
          <w:color w:val="000000"/>
          <w:spacing w:val="-2"/>
          <w:sz w:val="22"/>
        </w:rPr>
        <w:t>1.</w:t>
      </w:r>
      <w:r>
        <w:rPr>
          <w:rFonts w:ascii="Times New Roman" w:hAnsi="Times New Roman"/>
          <w:b w:val="1"/>
          <w:color w:val="000000"/>
          <w:spacing w:val="-2"/>
          <w:sz w:val="22"/>
        </w:rPr>
        <w:t>ПРЕДМЕТ КОНТРАКТА</w:t>
      </w:r>
    </w:p>
    <w:p w14:paraId="0C000000">
      <w:pPr>
        <w:spacing w:before="230" w:line="230" w:lineRule="exact"/>
        <w:ind w:firstLine="0" w:left="426"/>
        <w:rPr>
          <w:rFonts w:ascii="Times New Roman" w:hAnsi="Times New Roman"/>
          <w:b w:val="1"/>
          <w:color w:val="000000"/>
          <w:spacing w:val="-2"/>
          <w:sz w:val="22"/>
        </w:rPr>
      </w:pPr>
    </w:p>
    <w:p w14:paraId="0D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/>
          <w:sz w:val="22"/>
        </w:rPr>
        <w:t>Исполнитель обязуется оказать услуги, указанные в п. 1.2. настоящего Контракта и передать их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результат Заказчику, </w:t>
      </w:r>
      <w:r>
        <w:rPr>
          <w:rFonts w:ascii="Times New Roman" w:hAnsi="Times New Roman"/>
          <w:sz w:val="22"/>
        </w:rPr>
        <w:t>(далее-Услуги)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а Заказчи</w:t>
      </w:r>
      <w:r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>обязуется произвести оплату и принять оказанные услуги.</w:t>
      </w:r>
    </w:p>
    <w:p w14:paraId="0E000000">
      <w:pPr>
        <w:ind w:firstLine="0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4"/>
          <w:sz w:val="22"/>
        </w:rPr>
        <w:t>1.2.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Исполнитель   обязуется   оказать   услуги   по   техническому   обслуживанию </w:t>
      </w:r>
      <w:r>
        <w:rPr>
          <w:rFonts w:ascii="Times New Roman" w:hAnsi="Times New Roman"/>
          <w:sz w:val="22"/>
        </w:rPr>
        <w:t>надземного газопровода,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расположенного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 xml:space="preserve"> </w:t>
      </w:r>
    </w:p>
    <w:p w14:paraId="0F000000">
      <w:pPr>
        <w:ind w:firstLine="0" w:left="426"/>
        <w:rPr>
          <w:rFonts w:ascii="Times New Roman" w:hAnsi="Times New Roman"/>
          <w:color w:val="000000"/>
          <w:spacing w:val="1"/>
          <w:sz w:val="22"/>
        </w:rPr>
      </w:pPr>
      <w:r>
        <w:rPr>
          <w:rFonts w:ascii="Times New Roman" w:hAnsi="Times New Roman"/>
          <w:color w:val="000000"/>
          <w:spacing w:val="1"/>
          <w:sz w:val="22"/>
        </w:rPr>
        <w:t>П</w:t>
      </w:r>
      <w:r>
        <w:rPr>
          <w:rFonts w:ascii="Times New Roman" w:hAnsi="Times New Roman"/>
          <w:color w:val="000000"/>
          <w:spacing w:val="1"/>
          <w:sz w:val="22"/>
        </w:rPr>
        <w:t xml:space="preserve">о адресу: </w:t>
      </w:r>
      <w:r>
        <w:rPr>
          <w:rFonts w:ascii="Times New Roman" w:hAnsi="Times New Roman"/>
          <w:b w:val="1"/>
          <w:color w:val="000000"/>
          <w:spacing w:val="1"/>
          <w:sz w:val="22"/>
        </w:rPr>
        <w:t>г. Ростов-на-Дону, ул. Зорге,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здание </w:t>
      </w:r>
      <w:r>
        <w:rPr>
          <w:rFonts w:ascii="Times New Roman" w:hAnsi="Times New Roman"/>
          <w:b w:val="1"/>
          <w:color w:val="000000"/>
          <w:spacing w:val="1"/>
          <w:sz w:val="22"/>
        </w:rPr>
        <w:t>44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 (Общежитие №3)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</w:p>
    <w:p w14:paraId="10000000">
      <w:pPr>
        <w:numPr>
          <w:ilvl w:val="0"/>
          <w:numId w:val="1"/>
        </w:numPr>
        <w:tabs>
          <w:tab w:leader="none" w:pos="1454" w:val="left"/>
        </w:tabs>
        <w:spacing w:line="276" w:lineRule="auto"/>
        <w:ind w:firstLine="425" w:left="426"/>
        <w:jc w:val="both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i w:val="1"/>
          <w:sz w:val="22"/>
        </w:rPr>
        <w:t>Наружный</w:t>
      </w:r>
      <w:r>
        <w:rPr>
          <w:rFonts w:ascii="Times New Roman" w:hAnsi="Times New Roman"/>
          <w:i w:val="1"/>
          <w:sz w:val="22"/>
        </w:rPr>
        <w:t xml:space="preserve"> газопровод</w:t>
      </w:r>
      <w:r>
        <w:rPr>
          <w:rFonts w:ascii="Times New Roman" w:hAnsi="Times New Roman"/>
          <w:i w:val="1"/>
          <w:sz w:val="22"/>
        </w:rPr>
        <w:t xml:space="preserve"> низкого давления: ø32-54м, кран ø32 – 2шт;</w:t>
      </w:r>
    </w:p>
    <w:p w14:paraId="11000000">
      <w:pPr>
        <w:tabs>
          <w:tab w:leader="none" w:pos="1454" w:val="left"/>
        </w:tabs>
        <w:spacing w:line="276" w:lineRule="auto"/>
        <w:ind w:firstLine="0" w:left="426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По адресу: </w:t>
      </w:r>
      <w:r>
        <w:rPr>
          <w:rFonts w:ascii="Times New Roman" w:hAnsi="Times New Roman"/>
          <w:b w:val="1"/>
          <w:sz w:val="22"/>
        </w:rPr>
        <w:t xml:space="preserve">г. Ростов-на-Дону, пер. Нахичеванский, </w:t>
      </w:r>
      <w:r>
        <w:rPr>
          <w:rFonts w:ascii="Times New Roman" w:hAnsi="Times New Roman"/>
          <w:b w:val="1"/>
          <w:sz w:val="22"/>
        </w:rPr>
        <w:t xml:space="preserve">здание </w:t>
      </w:r>
      <w:r>
        <w:rPr>
          <w:rFonts w:ascii="Times New Roman" w:hAnsi="Times New Roman"/>
          <w:b w:val="1"/>
          <w:sz w:val="22"/>
        </w:rPr>
        <w:t>38</w:t>
      </w:r>
      <w:r>
        <w:rPr>
          <w:rFonts w:ascii="Times New Roman" w:hAnsi="Times New Roman"/>
          <w:b w:val="1"/>
          <w:sz w:val="22"/>
        </w:rPr>
        <w:t>, строение 14</w:t>
      </w:r>
      <w:r>
        <w:rPr>
          <w:rFonts w:ascii="Times New Roman" w:hAnsi="Times New Roman"/>
          <w:b w:val="1"/>
          <w:sz w:val="22"/>
        </w:rPr>
        <w:t xml:space="preserve"> (общежитие №1)</w:t>
      </w:r>
    </w:p>
    <w:p w14:paraId="12000000">
      <w:pPr>
        <w:numPr>
          <w:ilvl w:val="0"/>
          <w:numId w:val="1"/>
        </w:numPr>
        <w:tabs>
          <w:tab w:leader="none" w:pos="1454" w:val="left"/>
        </w:tabs>
        <w:spacing w:line="276" w:lineRule="auto"/>
        <w:ind w:firstLine="425" w:left="426"/>
        <w:jc w:val="both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i w:val="1"/>
          <w:sz w:val="22"/>
        </w:rPr>
        <w:t>Наружный газопровод низкого давления: ø50 – 200м, кран ø50 – 3шт.,</w:t>
      </w:r>
    </w:p>
    <w:p w14:paraId="13000000">
      <w:pPr>
        <w:tabs>
          <w:tab w:leader="none" w:pos="1454" w:val="left"/>
        </w:tabs>
        <w:spacing w:line="276" w:lineRule="auto"/>
        <w:ind w:hanging="851" w:left="85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>По адресу:</w:t>
      </w:r>
      <w:r>
        <w:rPr>
          <w:rFonts w:ascii="Times New Roman" w:hAnsi="Times New Roman"/>
          <w:b w:val="1"/>
          <w:sz w:val="22"/>
        </w:rPr>
        <w:t xml:space="preserve"> г</w:t>
      </w:r>
      <w:r>
        <w:rPr>
          <w:rFonts w:ascii="Times New Roman" w:hAnsi="Times New Roman"/>
          <w:b w:val="1"/>
          <w:sz w:val="22"/>
        </w:rPr>
        <w:t xml:space="preserve">. Ростов-на-Дону, пер. Нахичеванский, </w:t>
      </w:r>
      <w:r>
        <w:rPr>
          <w:rFonts w:ascii="Times New Roman" w:hAnsi="Times New Roman"/>
          <w:b w:val="1"/>
          <w:sz w:val="22"/>
        </w:rPr>
        <w:t xml:space="preserve">здание </w:t>
      </w:r>
      <w:r>
        <w:rPr>
          <w:rFonts w:ascii="Times New Roman" w:hAnsi="Times New Roman"/>
          <w:b w:val="1"/>
          <w:sz w:val="22"/>
        </w:rPr>
        <w:t>38</w:t>
      </w:r>
      <w:r>
        <w:rPr>
          <w:rFonts w:ascii="Times New Roman" w:hAnsi="Times New Roman"/>
          <w:b w:val="1"/>
          <w:sz w:val="22"/>
        </w:rPr>
        <w:t>, строение 1</w:t>
      </w:r>
      <w:r>
        <w:rPr>
          <w:rFonts w:ascii="Times New Roman" w:hAnsi="Times New Roman"/>
          <w:b w:val="1"/>
          <w:sz w:val="22"/>
        </w:rPr>
        <w:t xml:space="preserve"> (общежитие №2)</w:t>
      </w:r>
    </w:p>
    <w:p w14:paraId="14000000">
      <w:pPr>
        <w:tabs>
          <w:tab w:leader="none" w:pos="1454" w:val="left"/>
        </w:tabs>
        <w:spacing w:line="276" w:lineRule="auto"/>
        <w:ind/>
        <w:jc w:val="both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i w:val="1"/>
          <w:sz w:val="22"/>
        </w:rPr>
        <w:t xml:space="preserve">       </w:t>
      </w:r>
      <w:r>
        <w:rPr>
          <w:rFonts w:ascii="Times New Roman" w:hAnsi="Times New Roman"/>
          <w:b w:val="1"/>
          <w:sz w:val="22"/>
        </w:rPr>
        <w:t>г. Ростов-на-Дону, пр. Лен</w:t>
      </w:r>
      <w:r>
        <w:rPr>
          <w:rFonts w:ascii="Times New Roman" w:hAnsi="Times New Roman"/>
          <w:b w:val="1"/>
          <w:sz w:val="22"/>
        </w:rPr>
        <w:t xml:space="preserve">ина, здание 83 б (общежитие </w:t>
      </w:r>
      <w:r>
        <w:rPr>
          <w:rFonts w:ascii="Times New Roman" w:hAnsi="Times New Roman"/>
          <w:b w:val="1"/>
          <w:sz w:val="22"/>
        </w:rPr>
        <w:t>№</w:t>
      </w:r>
      <w:r>
        <w:rPr>
          <w:rFonts w:ascii="Times New Roman" w:hAnsi="Times New Roman"/>
          <w:b w:val="1"/>
          <w:sz w:val="22"/>
        </w:rPr>
        <w:t xml:space="preserve"> 4,</w:t>
      </w:r>
      <w:r>
        <w:rPr>
          <w:rFonts w:ascii="Times New Roman" w:hAnsi="Times New Roman"/>
          <w:b w:val="1"/>
          <w:sz w:val="22"/>
        </w:rPr>
        <w:t>5)</w:t>
      </w:r>
    </w:p>
    <w:p w14:paraId="15000000">
      <w:pPr>
        <w:numPr>
          <w:ilvl w:val="0"/>
          <w:numId w:val="1"/>
        </w:numPr>
        <w:tabs>
          <w:tab w:leader="none" w:pos="1454" w:val="left"/>
        </w:tabs>
        <w:spacing w:line="276" w:lineRule="auto"/>
        <w:ind w:hanging="927" w:left="927"/>
        <w:jc w:val="both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i w:val="1"/>
          <w:sz w:val="22"/>
        </w:rPr>
        <w:t xml:space="preserve">Наружный газопровод низкого давления:  </w:t>
      </w:r>
      <w:r>
        <w:rPr>
          <w:rFonts w:ascii="Times New Roman" w:hAnsi="Times New Roman"/>
          <w:i w:val="1"/>
          <w:sz w:val="22"/>
        </w:rPr>
        <w:t>ø57</w:t>
      </w:r>
      <w:r>
        <w:rPr>
          <w:rFonts w:ascii="Times New Roman" w:hAnsi="Times New Roman"/>
          <w:i w:val="1"/>
          <w:sz w:val="22"/>
        </w:rPr>
        <w:t xml:space="preserve"> – </w:t>
      </w:r>
      <w:r>
        <w:rPr>
          <w:rFonts w:ascii="Times New Roman" w:hAnsi="Times New Roman"/>
          <w:i w:val="1"/>
          <w:sz w:val="22"/>
        </w:rPr>
        <w:t>165</w:t>
      </w:r>
      <w:r>
        <w:rPr>
          <w:rFonts w:ascii="Times New Roman" w:hAnsi="Times New Roman"/>
          <w:i w:val="1"/>
          <w:sz w:val="22"/>
        </w:rPr>
        <w:t xml:space="preserve"> м</w:t>
      </w:r>
      <w:r>
        <w:rPr>
          <w:rFonts w:ascii="Times New Roman" w:hAnsi="Times New Roman"/>
          <w:i w:val="1"/>
          <w:sz w:val="22"/>
        </w:rPr>
        <w:t>, ø32 – 20 м, кран ø32-4 шт.</w:t>
      </w:r>
    </w:p>
    <w:p w14:paraId="16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4"/>
          <w:sz w:val="22"/>
        </w:rPr>
        <w:t>1.3.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Техническое обслуживание производится Исполнителем в полном соответствии </w:t>
      </w:r>
      <w:r>
        <w:rPr>
          <w:rFonts w:ascii="Times New Roman" w:hAnsi="Times New Roman"/>
          <w:sz w:val="22"/>
        </w:rPr>
        <w:t>с «</w:t>
      </w:r>
      <w:r>
        <w:rPr>
          <w:rFonts w:ascii="Times New Roman" w:hAnsi="Times New Roman"/>
          <w:sz w:val="22"/>
        </w:rPr>
        <w:t xml:space="preserve">Правилами безопасности систем газораспределения и газопотребления» (утверждены приказом Федеральной службы по экологическому, технологическому и атомному надзору от </w:t>
      </w:r>
      <w:r>
        <w:rPr>
          <w:rFonts w:ascii="Times New Roman" w:hAnsi="Times New Roman"/>
          <w:sz w:val="22"/>
        </w:rPr>
        <w:t xml:space="preserve">15 </w:t>
      </w:r>
      <w:r>
        <w:rPr>
          <w:rFonts w:ascii="Times New Roman" w:hAnsi="Times New Roman"/>
          <w:sz w:val="22"/>
        </w:rPr>
        <w:t>декабря 2020</w:t>
      </w:r>
      <w:r>
        <w:rPr>
          <w:rFonts w:ascii="Times New Roman" w:hAnsi="Times New Roman"/>
          <w:sz w:val="22"/>
        </w:rPr>
        <w:t xml:space="preserve"> г. №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31</w:t>
      </w:r>
      <w:r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а «Заказчик» </w:t>
      </w:r>
      <w:r>
        <w:rPr>
          <w:rFonts w:ascii="Times New Roman" w:hAnsi="Times New Roman"/>
          <w:sz w:val="22"/>
        </w:rPr>
        <w:t>обязуется</w:t>
      </w:r>
      <w:r>
        <w:rPr>
          <w:rFonts w:ascii="Times New Roman" w:hAnsi="Times New Roman"/>
          <w:sz w:val="22"/>
        </w:rPr>
        <w:t xml:space="preserve"> оплатить оказанные услуги.</w:t>
      </w:r>
    </w:p>
    <w:p w14:paraId="17000000">
      <w:pPr>
        <w:tabs>
          <w:tab w:leader="none" w:pos="1440" w:val="left"/>
        </w:tabs>
        <w:spacing w:line="276" w:lineRule="auto"/>
        <w:ind w:firstLine="425" w:left="426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</w:p>
    <w:p w14:paraId="18000000">
      <w:pPr>
        <w:tabs>
          <w:tab w:leader="none" w:pos="1440" w:val="left"/>
        </w:tabs>
        <w:spacing w:line="276" w:lineRule="auto"/>
        <w:ind w:firstLine="425" w:left="426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>2. ОБЯЗАННОСТИ ИСПОЛНИТЕЛЯ</w:t>
      </w:r>
    </w:p>
    <w:p w14:paraId="19000000">
      <w:pPr>
        <w:ind w:firstLine="0" w:left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Исполнитель</w:t>
      </w:r>
      <w:r>
        <w:rPr>
          <w:rFonts w:ascii="Times New Roman" w:hAnsi="Times New Roman"/>
          <w:sz w:val="22"/>
        </w:rPr>
        <w:t xml:space="preserve">   обязуется   обеспечить   своевременное   и   качественное, в   соответствии   с действующими «Правилами безопасности систем газораспределения и газопотребления</w:t>
      </w:r>
      <w:r>
        <w:rPr>
          <w:rFonts w:ascii="Times New Roman" w:hAnsi="Times New Roman"/>
          <w:sz w:val="22"/>
        </w:rPr>
        <w:t>»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выполнение технического</w:t>
      </w:r>
      <w:r>
        <w:rPr>
          <w:rFonts w:ascii="Times New Roman" w:hAnsi="Times New Roman"/>
          <w:sz w:val="22"/>
        </w:rPr>
        <w:t xml:space="preserve">   обслуживания   путем   обхода   и   осмотра   наружных газопроводов</w:t>
      </w:r>
      <w:r>
        <w:rPr>
          <w:rFonts w:ascii="Times New Roman" w:hAnsi="Times New Roman"/>
          <w:sz w:val="22"/>
        </w:rPr>
        <w:t xml:space="preserve"> согласно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Постановление Правительства РФ </w:t>
      </w:r>
      <w:r>
        <w:rPr>
          <w:rFonts w:ascii="Times New Roman" w:hAnsi="Times New Roman"/>
          <w:sz w:val="22"/>
        </w:rPr>
        <w:t>от 29.05.2023</w:t>
      </w:r>
      <w:r>
        <w:rPr>
          <w:rFonts w:ascii="Times New Roman" w:hAnsi="Times New Roman"/>
          <w:sz w:val="22"/>
        </w:rPr>
        <w:t xml:space="preserve"> г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«О мерах по обеспечению безопасности при использовании и содержании внутридомового и внутриквартирного газового оборудования» (вместе с «Правилами пользования газом в части обеспечения безопасности при использовании и содержании внутридомового и </w:t>
      </w:r>
      <w:r>
        <w:rPr>
          <w:rFonts w:ascii="Times New Roman" w:hAnsi="Times New Roman"/>
          <w:sz w:val="22"/>
        </w:rPr>
        <w:t>внутриквартирного газового</w:t>
      </w:r>
      <w:r>
        <w:rPr>
          <w:rFonts w:ascii="Times New Roman" w:hAnsi="Times New Roman"/>
          <w:sz w:val="22"/>
        </w:rPr>
        <w:t xml:space="preserve"> оборудования при предоставлении коммунальной услуги по газоснабжению»)</w:t>
      </w:r>
    </w:p>
    <w:p w14:paraId="1A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/>
          <w:sz w:val="22"/>
        </w:rPr>
        <w:t xml:space="preserve"> При обходе надземных газопроводов:</w:t>
      </w:r>
    </w:p>
    <w:p w14:paraId="1B000000">
      <w:pPr>
        <w:ind w:hanging="142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1C000000">
      <w:pPr>
        <w:ind w:hanging="142" w:left="426"/>
        <w:jc w:val="both"/>
        <w:rPr>
          <w:rFonts w:ascii="Times New Roman" w:hAnsi="Times New Roman"/>
          <w:spacing w:val="-1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осмотр технического состояния газопровода, визуальная проверки состояния окраски и креплений газопровода (осмотр), проверка работоспособности отключающих устройств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(КШ), проверка изолирующих </w:t>
      </w:r>
    </w:p>
    <w:p w14:paraId="1D000000">
      <w:pPr>
        <w:ind w:hanging="142" w:left="426"/>
        <w:jc w:val="both"/>
        <w:rPr>
          <w:rFonts w:ascii="Times New Roman" w:hAnsi="Times New Roman"/>
          <w:spacing w:val="-1"/>
          <w:sz w:val="22"/>
        </w:rPr>
      </w:pPr>
    </w:p>
    <w:p w14:paraId="1E000000">
      <w:pPr>
        <w:ind w:hanging="142" w:left="426"/>
        <w:jc w:val="both"/>
        <w:rPr>
          <w:rFonts w:ascii="Times New Roman" w:hAnsi="Times New Roman"/>
          <w:spacing w:val="-1"/>
          <w:sz w:val="22"/>
        </w:rPr>
      </w:pPr>
    </w:p>
    <w:p w14:paraId="1F000000">
      <w:pPr>
        <w:ind w:hanging="142" w:left="426"/>
        <w:jc w:val="both"/>
        <w:rPr>
          <w:rFonts w:ascii="Times New Roman" w:hAnsi="Times New Roman"/>
          <w:spacing w:val="-1"/>
          <w:sz w:val="22"/>
        </w:rPr>
      </w:pPr>
      <w:r>
        <w:rPr>
          <w:rFonts w:ascii="Times New Roman" w:hAnsi="Times New Roman"/>
          <w:sz w:val="22"/>
        </w:rPr>
        <w:t>соединений (ИС)</w:t>
      </w:r>
      <w:r>
        <w:rPr>
          <w:rFonts w:ascii="Times New Roman" w:hAnsi="Times New Roman"/>
          <w:sz w:val="22"/>
        </w:rPr>
        <w:t>, проверка герметичности соединений и отключающих устройств (приборный метод, обмыливание).</w:t>
      </w:r>
    </w:p>
    <w:p w14:paraId="20000000">
      <w:pPr>
        <w:tabs>
          <w:tab w:leader="none" w:pos="672" w:val="left"/>
        </w:tabs>
        <w:spacing w:line="276" w:lineRule="auto"/>
        <w:ind w:firstLine="0" w:left="426"/>
        <w:jc w:val="both"/>
        <w:rPr>
          <w:rFonts w:ascii="Times New Roman" w:hAnsi="Times New Roman"/>
          <w:color w:val="000000"/>
          <w:spacing w:val="-1"/>
          <w:sz w:val="22"/>
        </w:rPr>
      </w:pPr>
      <w:r>
        <w:rPr>
          <w:rFonts w:ascii="Times New Roman" w:hAnsi="Times New Roman"/>
          <w:color w:val="000000"/>
          <w:spacing w:val="-6"/>
          <w:sz w:val="22"/>
        </w:rPr>
        <w:t>2.3.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pacing w:val="-1"/>
          <w:sz w:val="22"/>
        </w:rPr>
        <w:t>едение технической документации.</w:t>
      </w:r>
    </w:p>
    <w:p w14:paraId="21000000">
      <w:pPr>
        <w:ind w:firstLine="0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2.4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Техническое обслуживание </w:t>
      </w:r>
      <w:r>
        <w:rPr>
          <w:rFonts w:ascii="Times New Roman" w:hAnsi="Times New Roman"/>
          <w:sz w:val="22"/>
        </w:rPr>
        <w:t xml:space="preserve">надземного </w:t>
      </w:r>
      <w:r>
        <w:rPr>
          <w:rFonts w:ascii="Times New Roman" w:hAnsi="Times New Roman"/>
          <w:spacing w:val="1"/>
          <w:sz w:val="22"/>
        </w:rPr>
        <w:t xml:space="preserve">газопровода </w:t>
      </w:r>
      <w:r>
        <w:rPr>
          <w:rFonts w:ascii="Times New Roman" w:hAnsi="Times New Roman"/>
          <w:sz w:val="22"/>
        </w:rPr>
        <w:t xml:space="preserve">производить в рабочие дни недели с 8.30 до 17.00 </w:t>
      </w:r>
    </w:p>
    <w:p w14:paraId="22000000">
      <w:pPr>
        <w:ind w:firstLine="0" w:left="426"/>
        <w:rPr>
          <w:rFonts w:ascii="Times New Roman" w:hAnsi="Times New Roman"/>
          <w:sz w:val="22"/>
        </w:rPr>
      </w:pPr>
    </w:p>
    <w:p w14:paraId="23000000">
      <w:pPr>
        <w:ind w:firstLine="0" w:left="426"/>
        <w:rPr>
          <w:rFonts w:ascii="Times New Roman" w:hAnsi="Times New Roman"/>
          <w:sz w:val="22"/>
        </w:rPr>
      </w:pPr>
    </w:p>
    <w:p w14:paraId="24000000">
      <w:pPr>
        <w:ind w:firstLine="0" w:left="426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часов </w:t>
      </w:r>
      <w:r>
        <w:rPr>
          <w:rFonts w:ascii="Times New Roman" w:hAnsi="Times New Roman"/>
          <w:sz w:val="22"/>
        </w:rPr>
        <w:t xml:space="preserve">по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z w:val="22"/>
        </w:rPr>
        <w:t xml:space="preserve">становленному </w:t>
      </w:r>
      <w:r>
        <w:rPr>
          <w:rFonts w:ascii="Times New Roman" w:hAnsi="Times New Roman"/>
          <w:sz w:val="22"/>
        </w:rPr>
        <w:t>Г</w:t>
      </w:r>
      <w:r>
        <w:rPr>
          <w:rFonts w:ascii="Times New Roman" w:hAnsi="Times New Roman"/>
          <w:sz w:val="22"/>
        </w:rPr>
        <w:t>рафику</w:t>
      </w:r>
      <w:r>
        <w:rPr>
          <w:rFonts w:ascii="Times New Roman" w:hAnsi="Times New Roman"/>
          <w:sz w:val="22"/>
        </w:rPr>
        <w:t xml:space="preserve"> (</w:t>
      </w:r>
      <w:r>
        <w:rPr>
          <w:rFonts w:ascii="Times New Roman" w:hAnsi="Times New Roman"/>
          <w:sz w:val="22"/>
        </w:rPr>
        <w:t xml:space="preserve">Приложение </w:t>
      </w:r>
      <w:r>
        <w:rPr>
          <w:rFonts w:ascii="Times New Roman" w:hAnsi="Times New Roman"/>
          <w:sz w:val="22"/>
        </w:rPr>
        <w:t>№1</w:t>
      </w:r>
      <w:r>
        <w:rPr>
          <w:rFonts w:ascii="Times New Roman" w:hAnsi="Times New Roman"/>
          <w:sz w:val="22"/>
        </w:rPr>
        <w:t xml:space="preserve"> к Контракт</w:t>
      </w:r>
      <w:r>
        <w:rPr>
          <w:rFonts w:ascii="Times New Roman" w:hAnsi="Times New Roman"/>
          <w:sz w:val="22"/>
        </w:rPr>
        <w:t>у) с</w:t>
      </w:r>
      <w:r>
        <w:rPr>
          <w:rFonts w:ascii="Times New Roman" w:hAnsi="Times New Roman"/>
          <w:b w:val="1"/>
          <w:sz w:val="22"/>
        </w:rPr>
        <w:t xml:space="preserve"> 01.09.2026 г. </w:t>
      </w:r>
      <w:r>
        <w:rPr>
          <w:rFonts w:ascii="Times New Roman" w:hAnsi="Times New Roman"/>
          <w:b w:val="1"/>
          <w:sz w:val="22"/>
        </w:rPr>
        <w:t>по 31.12</w:t>
      </w:r>
      <w:r>
        <w:rPr>
          <w:rFonts w:ascii="Times New Roman" w:hAnsi="Times New Roman"/>
          <w:b w:val="1"/>
          <w:sz w:val="22"/>
        </w:rPr>
        <w:t>.2026 г.</w:t>
      </w:r>
    </w:p>
    <w:p w14:paraId="25000000">
      <w:pPr>
        <w:ind w:firstLine="0" w:left="426"/>
        <w:rPr>
          <w:rFonts w:ascii="Times New Roman" w:hAnsi="Times New Roman"/>
          <w:spacing w:val="-6"/>
          <w:sz w:val="22"/>
        </w:rPr>
      </w:pPr>
      <w:r>
        <w:rPr>
          <w:rFonts w:ascii="Times New Roman" w:hAnsi="Times New Roman"/>
          <w:spacing w:val="2"/>
          <w:sz w:val="22"/>
        </w:rPr>
        <w:t>2.5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pacing w:val="2"/>
          <w:sz w:val="22"/>
        </w:rPr>
        <w:t>Выполнять   услуги качественно в соответствии с техническими требованиями «Правилами</w:t>
      </w:r>
      <w:r>
        <w:rPr>
          <w:rFonts w:ascii="Times New Roman" w:hAnsi="Times New Roman"/>
          <w:spacing w:val="2"/>
          <w:sz w:val="22"/>
        </w:rPr>
        <w:t xml:space="preserve">      </w:t>
      </w:r>
      <w:r>
        <w:rPr>
          <w:rFonts w:ascii="Times New Roman" w:hAnsi="Times New Roman"/>
          <w:sz w:val="22"/>
        </w:rPr>
        <w:t>безопасности систем газораспределения и газопотребления»</w:t>
      </w:r>
      <w:r>
        <w:rPr>
          <w:rFonts w:ascii="Times New Roman" w:hAnsi="Times New Roman"/>
          <w:sz w:val="22"/>
        </w:rPr>
        <w:t>, действующими нормативными документами</w:t>
      </w:r>
      <w:r>
        <w:rPr>
          <w:rFonts w:ascii="Times New Roman" w:hAnsi="Times New Roman"/>
          <w:sz w:val="22"/>
        </w:rPr>
        <w:t>.</w:t>
      </w:r>
    </w:p>
    <w:p w14:paraId="26000000">
      <w:pPr>
        <w:ind w:firstLine="0" w:left="426"/>
        <w:rPr>
          <w:rFonts w:ascii="Times New Roman" w:hAnsi="Times New Roman"/>
          <w:spacing w:val="-1"/>
          <w:sz w:val="22"/>
        </w:rPr>
      </w:pPr>
      <w:r>
        <w:rPr>
          <w:rFonts w:ascii="Times New Roman" w:hAnsi="Times New Roman"/>
          <w:spacing w:val="1"/>
          <w:sz w:val="22"/>
        </w:rPr>
        <w:t>2.6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>После оказания услуг, предусмотренных Контрактом, представить   и подписать   совместно с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-1"/>
          <w:sz w:val="22"/>
        </w:rPr>
        <w:t xml:space="preserve">Заказчиком акт сдачи-приемки </w:t>
      </w:r>
      <w:r>
        <w:rPr>
          <w:rFonts w:ascii="Times New Roman" w:hAnsi="Times New Roman"/>
          <w:spacing w:val="-1"/>
          <w:sz w:val="22"/>
        </w:rPr>
        <w:t>оказанных услуг</w:t>
      </w:r>
      <w:r>
        <w:rPr>
          <w:rFonts w:ascii="Times New Roman" w:hAnsi="Times New Roman"/>
          <w:spacing w:val="-1"/>
          <w:sz w:val="22"/>
        </w:rPr>
        <w:t>.</w:t>
      </w:r>
    </w:p>
    <w:p w14:paraId="27000000">
      <w:pPr>
        <w:tabs>
          <w:tab w:leader="none" w:pos="696" w:val="left"/>
        </w:tabs>
        <w:spacing w:line="276" w:lineRule="auto"/>
        <w:ind w:firstLine="283" w:left="284"/>
        <w:jc w:val="both"/>
        <w:rPr>
          <w:rFonts w:ascii="Times New Roman" w:hAnsi="Times New Roman"/>
          <w:color w:val="000000"/>
          <w:spacing w:val="-1"/>
          <w:sz w:val="22"/>
        </w:rPr>
      </w:pPr>
    </w:p>
    <w:p w14:paraId="28000000">
      <w:pPr>
        <w:spacing w:line="360" w:lineRule="auto"/>
        <w:ind w:right="29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3. </w:t>
      </w:r>
      <w:r>
        <w:rPr>
          <w:rFonts w:ascii="Times New Roman" w:hAnsi="Times New Roman"/>
          <w:b w:val="1"/>
          <w:color w:val="000000"/>
          <w:spacing w:val="-2"/>
          <w:sz w:val="22"/>
        </w:rPr>
        <w:t>ОБЯЗАННОСТИ ЗАКАЗЧИКА</w:t>
      </w:r>
    </w:p>
    <w:p w14:paraId="29000000">
      <w:pPr>
        <w:ind w:hanging="142" w:left="426" w:right="29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sz w:val="22"/>
        </w:rPr>
        <w:t>3.1. Заказчик обязуется предоставить по требованию Исполнителя    необходимую техническую</w:t>
      </w:r>
    </w:p>
    <w:p w14:paraId="2A000000">
      <w:pPr>
        <w:ind w:hanging="426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документацию.</w:t>
      </w:r>
    </w:p>
    <w:p w14:paraId="2B000000">
      <w:pPr>
        <w:ind w:hanging="426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3.2. Обеспечить свободный доступ </w:t>
      </w:r>
      <w:r>
        <w:rPr>
          <w:rFonts w:ascii="Times New Roman" w:hAnsi="Times New Roman"/>
          <w:sz w:val="22"/>
        </w:rPr>
        <w:t>персонала</w:t>
      </w:r>
      <w:r>
        <w:rPr>
          <w:rFonts w:ascii="Times New Roman" w:hAnsi="Times New Roman"/>
          <w:sz w:val="22"/>
        </w:rPr>
        <w:t xml:space="preserve"> ___________________</w:t>
      </w:r>
      <w:r>
        <w:rPr>
          <w:rFonts w:ascii="Times New Roman" w:hAnsi="Times New Roman"/>
          <w:sz w:val="22"/>
        </w:rPr>
        <w:t>для</w:t>
      </w:r>
      <w:r>
        <w:rPr>
          <w:rFonts w:ascii="Times New Roman" w:hAnsi="Times New Roman"/>
          <w:sz w:val="22"/>
        </w:rPr>
        <w:t xml:space="preserve"> проведения </w:t>
      </w:r>
      <w:r>
        <w:rPr>
          <w:rFonts w:ascii="Times New Roman" w:hAnsi="Times New Roman"/>
          <w:sz w:val="22"/>
        </w:rPr>
        <w:t>технического обсл</w:t>
      </w:r>
      <w:r>
        <w:rPr>
          <w:rFonts w:ascii="Times New Roman" w:hAnsi="Times New Roman"/>
          <w:sz w:val="22"/>
        </w:rPr>
        <w:t>уживания газового оборудования.</w:t>
      </w:r>
    </w:p>
    <w:p w14:paraId="2C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3.3</w:t>
      </w:r>
      <w:r>
        <w:rPr>
          <w:rFonts w:ascii="Times New Roman" w:hAnsi="Times New Roman"/>
          <w:sz w:val="22"/>
        </w:rPr>
        <w:t xml:space="preserve">. Незамедлительно информировать Исполнителя о выявленных неисправностях газового         оборудования </w:t>
      </w: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по телефонам</w:t>
      </w:r>
      <w:r>
        <w:rPr>
          <w:rFonts w:ascii="Times New Roman" w:hAnsi="Times New Roman"/>
          <w:sz w:val="22"/>
        </w:rPr>
        <w:t>: __________________________</w:t>
      </w:r>
      <w:r>
        <w:rPr>
          <w:rFonts w:ascii="Times New Roman" w:hAnsi="Times New Roman"/>
          <w:sz w:val="22"/>
        </w:rPr>
        <w:t>, при   обнаружении утечки газа 0</w:t>
      </w:r>
      <w:r>
        <w:rPr>
          <w:rFonts w:ascii="Times New Roman" w:hAnsi="Times New Roman"/>
          <w:sz w:val="22"/>
        </w:rPr>
        <w:t>4.</w:t>
      </w:r>
    </w:p>
    <w:p w14:paraId="2D000000">
      <w:pPr>
        <w:ind w:hanging="426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>3.4</w:t>
      </w:r>
      <w:r>
        <w:rPr>
          <w:rFonts w:ascii="Times New Roman" w:hAnsi="Times New Roman"/>
          <w:sz w:val="22"/>
        </w:rPr>
        <w:t>. Не допускать самовольной разборки и ремонт газового оборудования.</w:t>
      </w:r>
    </w:p>
    <w:p w14:paraId="2E000000">
      <w:pPr>
        <w:ind w:hanging="426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3.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 Производить   своевременную   оплату   за   техобслуживание.</w:t>
      </w:r>
    </w:p>
    <w:p w14:paraId="2F000000">
      <w:pPr>
        <w:ind w:hanging="426" w:left="426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4. КАЧЕСТВО ОКАЗАННЫХ УСЛУГ И ГАРАНТИЙНЫЕ ОБЯЗАТЕЛЬСТВА</w:t>
      </w:r>
    </w:p>
    <w:p w14:paraId="30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</w:t>
      </w:r>
      <w:r>
        <w:rPr>
          <w:rFonts w:ascii="Times New Roman" w:hAnsi="Times New Roman"/>
          <w:sz w:val="22"/>
        </w:rPr>
        <w:t xml:space="preserve">1.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деятельность,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 </w:t>
      </w:r>
    </w:p>
    <w:p w14:paraId="31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4.2</w:t>
      </w:r>
      <w:r>
        <w:rPr>
          <w:rFonts w:ascii="Times New Roman" w:hAnsi="Times New Roman"/>
          <w:sz w:val="22"/>
        </w:rPr>
        <w:t>. Гарантийный срок на оказываемые по Контракт</w:t>
      </w:r>
      <w:r>
        <w:rPr>
          <w:rFonts w:ascii="Times New Roman" w:hAnsi="Times New Roman"/>
          <w:sz w:val="22"/>
        </w:rPr>
        <w:t>у Услуги составляет 30 календарных дней</w:t>
      </w:r>
      <w:r>
        <w:rPr>
          <w:rFonts w:ascii="Times New Roman" w:hAnsi="Times New Roman"/>
          <w:sz w:val="22"/>
        </w:rPr>
        <w:t xml:space="preserve"> с даты подписания Сторонами Акта сдачи-приемки оказанных услуг, Акта приемки ТРУ по форме ОКУД 0510452 (приказ Минфина от 15.04.2021 №61н).</w:t>
      </w:r>
    </w:p>
    <w:p w14:paraId="32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Услуг.</w:t>
      </w:r>
    </w:p>
    <w:p w14:paraId="33000000">
      <w:pPr>
        <w:ind w:firstLine="0" w:left="28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 </w:t>
      </w:r>
    </w:p>
    <w:p w14:paraId="34000000">
      <w:pPr>
        <w:ind w:firstLine="0" w:left="284"/>
        <w:rPr>
          <w:rFonts w:ascii="Times New Roman" w:hAnsi="Times New Roman"/>
          <w:b w:val="1"/>
          <w:spacing w:val="-10"/>
          <w:sz w:val="22"/>
        </w:rPr>
      </w:pPr>
      <w:r>
        <w:rPr>
          <w:rFonts w:ascii="Times New Roman" w:hAnsi="Times New Roman"/>
          <w:sz w:val="22"/>
        </w:rPr>
        <w:t>4.</w:t>
      </w:r>
      <w:r>
        <w:rPr>
          <w:rFonts w:ascii="Times New Roman" w:hAnsi="Times New Roman"/>
          <w:sz w:val="22"/>
        </w:rPr>
        <w:t>3. 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 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 течение всего срока исполнения Контракта. Указанные документы представляются Исполнителем по требованию Заказчика</w:t>
      </w:r>
      <w:r>
        <w:rPr>
          <w:rFonts w:ascii="Times New Roman" w:hAnsi="Times New Roman"/>
          <w:sz w:val="22"/>
        </w:rPr>
        <w:t>.</w:t>
      </w:r>
    </w:p>
    <w:p w14:paraId="35000000">
      <w:pPr>
        <w:tabs>
          <w:tab w:leader="none" w:pos="595" w:val="left"/>
        </w:tabs>
        <w:spacing w:line="360" w:lineRule="auto"/>
        <w:ind w:firstLine="0" w:left="850" w:right="29"/>
        <w:jc w:val="center"/>
        <w:rPr>
          <w:rFonts w:ascii="Times New Roman" w:hAnsi="Times New Roman"/>
          <w:b w:val="1"/>
          <w:color w:val="000000"/>
          <w:sz w:val="22"/>
        </w:rPr>
      </w:pPr>
    </w:p>
    <w:p w14:paraId="36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color w:val="000000"/>
          <w:spacing w:val="-5"/>
          <w:sz w:val="22"/>
        </w:rPr>
      </w:pPr>
      <w:r>
        <w:rPr>
          <w:rFonts w:ascii="Times New Roman" w:hAnsi="Times New Roman"/>
          <w:b w:val="1"/>
          <w:color w:val="000000"/>
          <w:spacing w:val="-5"/>
          <w:sz w:val="22"/>
        </w:rPr>
        <w:t>5</w:t>
      </w:r>
      <w:r>
        <w:rPr>
          <w:rFonts w:ascii="Times New Roman" w:hAnsi="Times New Roman"/>
          <w:b w:val="1"/>
          <w:color w:val="000000"/>
          <w:spacing w:val="-5"/>
          <w:sz w:val="22"/>
        </w:rPr>
        <w:t>. СУММА КОНТРАКТА И ПОРЯДОК РАСЧЕТОВ</w:t>
      </w:r>
    </w:p>
    <w:p w14:paraId="37000000">
      <w:pPr>
        <w:ind w:firstLine="0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1. Цена</w:t>
      </w:r>
      <w:r>
        <w:rPr>
          <w:rFonts w:ascii="Times New Roman" w:hAnsi="Times New Roman"/>
          <w:sz w:val="22"/>
        </w:rPr>
        <w:t xml:space="preserve"> Контракта </w:t>
      </w:r>
      <w:r>
        <w:rPr>
          <w:rFonts w:ascii="Times New Roman" w:hAnsi="Times New Roman"/>
          <w:sz w:val="22"/>
        </w:rPr>
        <w:t>составляет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t xml:space="preserve"> _______________________</w:t>
      </w:r>
    </w:p>
    <w:p w14:paraId="38000000">
      <w:pPr>
        <w:ind w:firstLine="0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Источники финансирования: </w:t>
      </w:r>
      <w:r>
        <w:rPr>
          <w:rFonts w:ascii="Times New Roman" w:hAnsi="Times New Roman"/>
          <w:b w:val="1"/>
          <w:sz w:val="22"/>
        </w:rPr>
        <w:t>«Оплата услуг за счет средств бюджетного учреждения».</w:t>
      </w:r>
    </w:p>
    <w:p w14:paraId="39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</w:t>
      </w:r>
      <w:r>
        <w:rPr>
          <w:rFonts w:ascii="Times New Roman" w:hAnsi="Times New Roman"/>
          <w:sz w:val="22"/>
        </w:rPr>
        <w:t>2. Цена Контракта включает в себя стоимость Услуг, а также все расходы, связанные с исполнением обязательств по Контракту, уплату налогов, пошлин, сборов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A000000">
      <w:pPr>
        <w:ind w:hanging="283"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.3.</w:t>
      </w:r>
      <w:r>
        <w:rPr>
          <w:rFonts w:ascii="Times New Roman" w:hAnsi="Times New Roman"/>
          <w:sz w:val="22"/>
        </w:rPr>
        <w:t xml:space="preserve"> Цена Контракта является твердой, не может изменяться в ходе исполнения Контракта, за исключением случаев, предусмотренных законодательством Российской Федерации и установленных настоящим Контрактом. </w:t>
      </w:r>
    </w:p>
    <w:p w14:paraId="3B000000">
      <w:pPr>
        <w:ind w:hanging="283" w:left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.4. Оплата производится в течение 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(</w:t>
      </w:r>
      <w:r>
        <w:rPr>
          <w:rFonts w:ascii="Times New Roman" w:hAnsi="Times New Roman"/>
          <w:sz w:val="22"/>
        </w:rPr>
        <w:t>семи</w:t>
      </w:r>
      <w:r>
        <w:rPr>
          <w:rFonts w:ascii="Times New Roman" w:hAnsi="Times New Roman"/>
          <w:sz w:val="22"/>
        </w:rPr>
        <w:t>) рабочих дней с даты подписания Заказчиком Акт</w:t>
      </w:r>
      <w:r>
        <w:rPr>
          <w:rFonts w:ascii="Times New Roman" w:hAnsi="Times New Roman"/>
          <w:sz w:val="22"/>
        </w:rPr>
        <w:t>а сдачи-приемки оказанных услуг, Акта приемки ТРУ по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форме ОКУД 0510452</w:t>
      </w:r>
      <w:r>
        <w:rPr>
          <w:rFonts w:ascii="Times New Roman" w:hAnsi="Times New Roman"/>
          <w:sz w:val="22"/>
        </w:rPr>
        <w:t>.</w:t>
      </w:r>
    </w:p>
    <w:p w14:paraId="3C000000">
      <w:pPr>
        <w:ind w:firstLine="0" w:left="426"/>
        <w:jc w:val="both"/>
        <w:rPr>
          <w:rFonts w:ascii="Times New Roman" w:hAnsi="Times New Roman"/>
          <w:sz w:val="22"/>
        </w:rPr>
      </w:pPr>
    </w:p>
    <w:p w14:paraId="3D000000">
      <w:pPr>
        <w:spacing w:line="360" w:lineRule="auto"/>
        <w:ind w:firstLine="283" w:left="284"/>
        <w:jc w:val="both"/>
        <w:rPr>
          <w:rFonts w:ascii="Times New Roman" w:hAnsi="Times New Roman"/>
          <w:sz w:val="22"/>
        </w:rPr>
      </w:pPr>
    </w:p>
    <w:p w14:paraId="3E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sz w:val="22"/>
        </w:rPr>
      </w:pPr>
    </w:p>
    <w:p w14:paraId="3F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sz w:val="22"/>
        </w:rPr>
      </w:pPr>
    </w:p>
    <w:p w14:paraId="40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>6</w:t>
      </w:r>
      <w:r>
        <w:rPr>
          <w:rFonts w:ascii="Times New Roman" w:hAnsi="Times New Roman"/>
          <w:b w:val="1"/>
          <w:color w:val="000000"/>
          <w:spacing w:val="-1"/>
          <w:sz w:val="22"/>
        </w:rPr>
        <w:t>. ОТВЕТСТВЕННОСТЬ</w:t>
      </w: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СТОРОН  </w:t>
      </w: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</w:t>
      </w:r>
    </w:p>
    <w:p w14:paraId="41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42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.2. 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43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</w:t>
      </w:r>
      <w:r>
        <w:rPr>
          <w:rFonts w:ascii="Times New Roman" w:hAnsi="Times New Roman"/>
          <w:sz w:val="22"/>
        </w:rPr>
        <w:t>ом срока</w:t>
      </w:r>
      <w:r>
        <w:rPr>
          <w:rFonts w:ascii="Times New Roman" w:hAnsi="Times New Roman"/>
          <w:sz w:val="22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4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 рублей;</w:t>
      </w:r>
    </w:p>
    <w:p w14:paraId="45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.5. Общая сумма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6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47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.7. Пеня начисляется за каждый день просрочки исполнения Исполнителем обязательства, предусмотренного Контрактом 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8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10 процентов цены Контракт</w:t>
      </w:r>
      <w:r>
        <w:rPr>
          <w:rFonts w:ascii="Times New Roman" w:hAnsi="Times New Roman"/>
          <w:sz w:val="22"/>
        </w:rPr>
        <w:t>а.</w:t>
      </w:r>
    </w:p>
    <w:p w14:paraId="49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рублей. </w:t>
      </w:r>
    </w:p>
    <w:p w14:paraId="4A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</w:t>
      </w:r>
      <w:r>
        <w:rPr>
          <w:rFonts w:ascii="Times New Roman" w:hAnsi="Times New Roman"/>
          <w:sz w:val="22"/>
        </w:rPr>
        <w:t xml:space="preserve">а. </w:t>
      </w:r>
    </w:p>
    <w:p w14:paraId="4B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.11. Исполнитель не имеет права на получение с Заказчика предусмотренных ст. 317.1 ГК РФ процентов за пользование </w:t>
      </w:r>
      <w:r>
        <w:rPr>
          <w:rFonts w:ascii="Times New Roman" w:hAnsi="Times New Roman"/>
          <w:sz w:val="22"/>
        </w:rPr>
        <w:t>суммой отсрочки</w:t>
      </w:r>
      <w:r>
        <w:rPr>
          <w:rFonts w:ascii="Times New Roman" w:hAnsi="Times New Roman"/>
          <w:sz w:val="22"/>
        </w:rPr>
        <w:t xml:space="preserve"> оплаты.</w:t>
      </w:r>
    </w:p>
    <w:p w14:paraId="4C000000">
      <w:pPr>
        <w:ind w:firstLine="0" w:left="709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>7</w:t>
      </w: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. </w:t>
      </w:r>
      <w:r>
        <w:rPr>
          <w:rFonts w:ascii="Times New Roman" w:hAnsi="Times New Roman"/>
          <w:b w:val="1"/>
          <w:sz w:val="22"/>
        </w:rPr>
        <w:t>ПОРЯДОК РАЗРЕШЕНИЯ СПОРОВ, ПРЕТЕНЗИИ СТОРОН</w:t>
      </w:r>
    </w:p>
    <w:p w14:paraId="4D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.1. Все споры и разногласия, которые могут возникнуть из настоящего Контракта между Сторонами, разрешаются путем переговоров.</w:t>
      </w:r>
    </w:p>
    <w:p w14:paraId="4E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4F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50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51000000">
      <w:pPr>
        <w:ind w:firstLine="0" w:left="426"/>
        <w:jc w:val="both"/>
        <w:rPr>
          <w:rFonts w:ascii="Times New Roman" w:hAnsi="Times New Roman"/>
          <w:sz w:val="22"/>
        </w:rPr>
      </w:pPr>
    </w:p>
    <w:p w14:paraId="52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color w:val="000000"/>
          <w:spacing w:val="-8"/>
          <w:sz w:val="22"/>
        </w:rPr>
      </w:pPr>
      <w:r>
        <w:rPr>
          <w:rFonts w:ascii="Times New Roman" w:hAnsi="Times New Roman"/>
          <w:b w:val="1"/>
          <w:color w:val="000000"/>
          <w:spacing w:val="-8"/>
          <w:sz w:val="22"/>
        </w:rPr>
        <w:t>8</w:t>
      </w:r>
      <w:r>
        <w:rPr>
          <w:rFonts w:ascii="Times New Roman" w:hAnsi="Times New Roman"/>
          <w:b w:val="1"/>
          <w:color w:val="000000"/>
          <w:spacing w:val="-8"/>
          <w:sz w:val="22"/>
        </w:rPr>
        <w:t>. ДЕЙСТВИЕ НЕПРЕОДОЛИМОЙ СИЛЫ</w:t>
      </w:r>
    </w:p>
    <w:p w14:paraId="53000000">
      <w:pPr>
        <w:ind w:firstLine="0" w:left="426"/>
        <w:jc w:val="both"/>
        <w:rPr>
          <w:rFonts w:ascii="Times New Roman" w:hAnsi="Times New Roman"/>
          <w:spacing w:val="-11"/>
          <w:sz w:val="22"/>
        </w:rPr>
      </w:pPr>
      <w:r>
        <w:rPr>
          <w:rFonts w:ascii="Times New Roman" w:hAnsi="Times New Roman"/>
          <w:spacing w:val="5"/>
          <w:sz w:val="22"/>
        </w:rPr>
        <w:t>8</w:t>
      </w:r>
      <w:r>
        <w:rPr>
          <w:rFonts w:ascii="Times New Roman" w:hAnsi="Times New Roman"/>
          <w:spacing w:val="5"/>
          <w:sz w:val="22"/>
        </w:rPr>
        <w:t xml:space="preserve">.1. </w:t>
      </w:r>
      <w:r>
        <w:rPr>
          <w:rFonts w:ascii="Times New Roman" w:hAnsi="Times New Roman"/>
          <w:spacing w:val="5"/>
          <w:sz w:val="22"/>
        </w:rPr>
        <w:t>Ни одна из сторон не несет ответственности перед другой стороной за задержку или</w:t>
      </w:r>
      <w:r>
        <w:rPr>
          <w:rFonts w:ascii="Times New Roman" w:hAnsi="Times New Roman"/>
          <w:spacing w:val="5"/>
          <w:sz w:val="22"/>
        </w:rPr>
        <w:br/>
      </w:r>
      <w:r>
        <w:rPr>
          <w:rFonts w:ascii="Times New Roman" w:hAnsi="Times New Roman"/>
          <w:sz w:val="22"/>
        </w:rPr>
        <w:t>невыполнение обязательств, обусловленных обстоятельствами, возникшими помимо воли и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pacing w:val="-1"/>
          <w:sz w:val="22"/>
        </w:rPr>
        <w:t>желания сторон и которые нельзя предвидеть или избежать.</w:t>
      </w:r>
    </w:p>
    <w:p w14:paraId="54000000">
      <w:pPr>
        <w:ind w:firstLine="0" w:left="426"/>
        <w:rPr>
          <w:rFonts w:ascii="Times New Roman" w:hAnsi="Times New Roman"/>
          <w:spacing w:val="-10"/>
          <w:sz w:val="22"/>
        </w:rPr>
      </w:pPr>
      <w:r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z w:val="22"/>
        </w:rPr>
        <w:t xml:space="preserve">.2. </w:t>
      </w:r>
      <w:r>
        <w:rPr>
          <w:rFonts w:ascii="Times New Roman" w:hAnsi="Times New Roman"/>
          <w:sz w:val="22"/>
        </w:rPr>
        <w:t>Сторона, которая не исполняет своего обязательства, должна дать извещение другой стороне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о препятствии и его влиянии на исполнение обязательств по Контракту.</w:t>
      </w:r>
    </w:p>
    <w:p w14:paraId="55000000">
      <w:pPr>
        <w:ind w:firstLine="0" w:left="426"/>
        <w:jc w:val="both"/>
        <w:rPr>
          <w:rFonts w:ascii="Times New Roman" w:hAnsi="Times New Roman"/>
          <w:spacing w:val="-11"/>
          <w:sz w:val="22"/>
        </w:rPr>
      </w:pPr>
      <w:r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z w:val="22"/>
        </w:rPr>
        <w:t xml:space="preserve">.3. </w:t>
      </w:r>
      <w:r>
        <w:rPr>
          <w:rFonts w:ascii="Times New Roman" w:hAnsi="Times New Roman"/>
          <w:sz w:val="22"/>
        </w:rPr>
        <w:t>В   этих   случаях   срок   исполнения   сторонами   обязательств   по   Контракту   отодвигается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pacing w:val="-1"/>
          <w:sz w:val="22"/>
        </w:rPr>
        <w:t>соразмерно   времени, в   течение   которого действовали   такие   обстоятельства   и/или   их</w:t>
      </w:r>
      <w:r>
        <w:rPr>
          <w:rFonts w:ascii="Times New Roman" w:hAnsi="Times New Roman"/>
          <w:spacing w:val="-1"/>
          <w:sz w:val="22"/>
        </w:rPr>
        <w:br/>
      </w:r>
      <w:r>
        <w:rPr>
          <w:rFonts w:ascii="Times New Roman" w:hAnsi="Times New Roman"/>
          <w:spacing w:val="-2"/>
          <w:sz w:val="22"/>
        </w:rPr>
        <w:t>последствия.</w:t>
      </w:r>
    </w:p>
    <w:p w14:paraId="56000000">
      <w:pPr>
        <w:ind w:firstLine="0" w:left="709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9</w:t>
      </w:r>
      <w:r>
        <w:rPr>
          <w:rFonts w:ascii="Times New Roman" w:hAnsi="Times New Roman"/>
          <w:b w:val="1"/>
          <w:sz w:val="22"/>
        </w:rPr>
        <w:t>. СРОК ДЕЙСТВИЯ, ИЗМЕНЕНИЕ И РАСТОРЖЕНИЕ КОНТРАКТА</w:t>
      </w:r>
    </w:p>
    <w:p w14:paraId="57000000">
      <w:pPr>
        <w:ind w:firstLine="0" w:left="709"/>
        <w:jc w:val="center"/>
        <w:rPr>
          <w:rFonts w:ascii="Times New Roman" w:hAnsi="Times New Roman"/>
          <w:sz w:val="22"/>
        </w:rPr>
      </w:pPr>
    </w:p>
    <w:p w14:paraId="58000000">
      <w:pPr>
        <w:tabs>
          <w:tab w:leader="none" w:pos="284" w:val="left"/>
        </w:tabs>
        <w:spacing w:line="276" w:lineRule="auto"/>
        <w:ind w:hanging="426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</w:p>
    <w:p w14:paraId="59000000">
      <w:pPr>
        <w:tabs>
          <w:tab w:leader="none" w:pos="284" w:val="left"/>
        </w:tabs>
        <w:spacing w:line="276" w:lineRule="auto"/>
        <w:ind w:hanging="426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 xml:space="preserve">.1. </w:t>
      </w:r>
      <w:r>
        <w:rPr>
          <w:rFonts w:ascii="Times New Roman" w:hAnsi="Times New Roman"/>
          <w:sz w:val="22"/>
        </w:rPr>
        <w:t>Настоящий Контракт</w:t>
      </w:r>
      <w:r>
        <w:rPr>
          <w:rFonts w:ascii="Times New Roman" w:hAnsi="Times New Roman"/>
          <w:sz w:val="22"/>
        </w:rPr>
        <w:t>, вступает в силу после его подписания обеими Сторо</w:t>
      </w:r>
      <w:r>
        <w:rPr>
          <w:rFonts w:ascii="Times New Roman" w:hAnsi="Times New Roman"/>
          <w:sz w:val="22"/>
        </w:rPr>
        <w:t xml:space="preserve">нами и действует </w:t>
      </w:r>
      <w:r>
        <w:rPr>
          <w:rFonts w:ascii="Times New Roman" w:hAnsi="Times New Roman"/>
          <w:sz w:val="22"/>
        </w:rPr>
        <w:br/>
      </w:r>
    </w:p>
    <w:p w14:paraId="5A000000">
      <w:pPr>
        <w:tabs>
          <w:tab w:leader="none" w:pos="284" w:val="left"/>
        </w:tabs>
        <w:spacing w:line="276" w:lineRule="auto"/>
        <w:ind w:hanging="426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до 31</w:t>
      </w:r>
      <w:r>
        <w:rPr>
          <w:rFonts w:ascii="Times New Roman" w:hAnsi="Times New Roman"/>
          <w:sz w:val="22"/>
        </w:rPr>
        <w:t>.12. 2026 г</w:t>
      </w:r>
      <w:r>
        <w:rPr>
          <w:rFonts w:ascii="Times New Roman" w:hAnsi="Times New Roman"/>
          <w:sz w:val="22"/>
        </w:rPr>
        <w:t xml:space="preserve">.  включительно. При этом окончание срока действия Контракта  не влечет прекращения </w:t>
      </w:r>
    </w:p>
    <w:p w14:paraId="5B000000">
      <w:pPr>
        <w:tabs>
          <w:tab w:leader="none" w:pos="284" w:val="left"/>
        </w:tabs>
        <w:spacing w:line="276" w:lineRule="auto"/>
        <w:ind w:hanging="426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обязательств сторон по приёмке результата, оплате, гарантийных обязательств и ответственности за нарушения, имевшие место до даты прекращения действия Контракта.</w:t>
      </w:r>
    </w:p>
    <w:p w14:paraId="5C000000">
      <w:pPr>
        <w:tabs>
          <w:tab w:leader="none" w:pos="284" w:val="left"/>
        </w:tabs>
        <w:spacing w:line="276" w:lineRule="auto"/>
        <w:ind w:hanging="426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</w:t>
      </w: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>.2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К настоящему Контракту прилагается и является его </w:t>
      </w:r>
      <w:r>
        <w:rPr>
          <w:rFonts w:ascii="Times New Roman" w:hAnsi="Times New Roman"/>
          <w:sz w:val="22"/>
        </w:rPr>
        <w:t>неотъемлемой</w:t>
      </w:r>
      <w:r>
        <w:rPr>
          <w:rFonts w:ascii="Times New Roman" w:hAnsi="Times New Roman"/>
          <w:sz w:val="22"/>
        </w:rPr>
        <w:t xml:space="preserve"> частью Приложение№1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График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2"/>
        </w:rPr>
        <w:t>по техническому обслуживанию надземных газопроводов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>.</w:t>
      </w:r>
    </w:p>
    <w:p w14:paraId="5D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>.3</w:t>
      </w:r>
      <w:r>
        <w:rPr>
          <w:rFonts w:ascii="Times New Roman" w:hAnsi="Times New Roman"/>
          <w:sz w:val="22"/>
        </w:rPr>
        <w:t xml:space="preserve">. Настоящий Контракт, может быть, расторгнут по решению суда, по соглашению сторон, либо в </w:t>
      </w:r>
    </w:p>
    <w:p w14:paraId="5E000000">
      <w:pPr>
        <w:ind w:firstLine="0" w:left="426"/>
        <w:jc w:val="both"/>
        <w:rPr>
          <w:rFonts w:ascii="Times New Roman" w:hAnsi="Times New Roman"/>
          <w:sz w:val="22"/>
        </w:rPr>
      </w:pPr>
    </w:p>
    <w:p w14:paraId="5F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одностороннем порядке одной из сторон по основаниям, предусмотренным действующим законодательством РФ</w:t>
      </w:r>
    </w:p>
    <w:p w14:paraId="60000000">
      <w:pPr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>. Настоящий Контракт составлен в 2 (двух) экземплярах, один из которых находится у Исполнителя, другой – у Заказчика</w:t>
      </w:r>
    </w:p>
    <w:p w14:paraId="61000000">
      <w:pPr>
        <w:ind w:firstLine="0" w:left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</w:t>
      </w:r>
    </w:p>
    <w:p w14:paraId="62000000">
      <w:pPr>
        <w:ind w:firstLine="0" w:left="426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</w:t>
      </w:r>
      <w:r>
        <w:rPr>
          <w:rFonts w:ascii="Times New Roman" w:hAnsi="Times New Roman"/>
          <w:b w:val="1"/>
          <w:sz w:val="22"/>
        </w:rPr>
        <w:t xml:space="preserve">  10.ПРИЛОЖЕНИЕ к КОНТРАКТУ:</w:t>
      </w:r>
    </w:p>
    <w:p w14:paraId="63000000">
      <w:pPr>
        <w:ind w:firstLine="0" w:left="426"/>
        <w:rPr>
          <w:rFonts w:ascii="Times New Roman" w:hAnsi="Times New Roman"/>
          <w:sz w:val="22"/>
        </w:rPr>
      </w:pPr>
    </w:p>
    <w:p w14:paraId="64000000">
      <w:pPr>
        <w:ind w:firstLine="0" w:left="426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Приложение №1 –График оказания услуг.</w:t>
      </w:r>
    </w:p>
    <w:p w14:paraId="65000000">
      <w:pPr>
        <w:spacing w:before="158" w:line="360" w:lineRule="auto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sz w:val="22"/>
        </w:rPr>
        <w:t xml:space="preserve">        Приложение №</w:t>
      </w:r>
      <w:r>
        <w:rPr>
          <w:rFonts w:ascii="Times New Roman" w:hAnsi="Times New Roman"/>
          <w:b w:val="1"/>
          <w:color w:val="000000"/>
          <w:spacing w:val="-1"/>
          <w:sz w:val="22"/>
        </w:rPr>
        <w:t>2- Спецификация</w:t>
      </w:r>
    </w:p>
    <w:p w14:paraId="66000000">
      <w:pPr>
        <w:spacing w:before="158" w:line="360" w:lineRule="auto"/>
        <w:ind w:firstLine="283" w:left="284"/>
        <w:jc w:val="center"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>ЮРИДИЧЕСКИЕ АДРЕСА И БАНКОВСКИЕ РЕКВИЗИТЫ СТОРОН:</w:t>
      </w:r>
    </w:p>
    <w:tbl>
      <w:tblPr>
        <w:tblStyle w:val="Style_1"/>
        <w:tblW w:type="auto" w:w="0"/>
        <w:tblInd w:type="dxa" w:w="675"/>
        <w:tblLayout w:type="fixed"/>
      </w:tblPr>
      <w:tblGrid>
        <w:gridCol w:w="4555"/>
        <w:gridCol w:w="4350"/>
      </w:tblGrid>
      <w:tr>
        <w:trPr>
          <w:trHeight w:hRule="atLeast" w:val="5578"/>
        </w:trPr>
        <w:tc>
          <w:tcPr>
            <w:tcW w:type="dxa" w:w="4555"/>
          </w:tcPr>
          <w:p w14:paraId="67000000">
            <w:pPr>
              <w:spacing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       </w:t>
            </w:r>
            <w:r>
              <w:rPr>
                <w:rFonts w:ascii="Times New Roman" w:hAnsi="Times New Roman"/>
                <w:b w:val="1"/>
              </w:rPr>
              <w:t>ЗАКАЗЧИК</w:t>
            </w:r>
          </w:p>
          <w:p w14:paraId="68000000">
            <w:pPr>
              <w:spacing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Минздрава России</w:t>
            </w:r>
          </w:p>
          <w:p w14:paraId="6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г. Ростов-на-Дону, пер. Нахичеванский, здание 29  </w:t>
            </w:r>
          </w:p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6163032850; КПП 616301001</w:t>
            </w:r>
          </w:p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получателя: УФК по Нижегородской области (ФГБОУ ВО РостГМУ Минздрава России</w:t>
            </w:r>
          </w:p>
          <w:p w14:paraId="6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20586У68420; л/сч. 22586У68420; л/сч. 21586У68420) </w:t>
            </w:r>
          </w:p>
          <w:p w14:paraId="6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Банка получателя: ОКЦ №1 ВВГУ Банка России// УФК по Нижегородской области  г. Нижний Новгород </w:t>
            </w:r>
          </w:p>
          <w:p w14:paraId="6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6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счет): 40102810745370000024</w:t>
            </w:r>
          </w:p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012202102 </w:t>
            </w:r>
          </w:p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счета: 03214643000000013230</w:t>
            </w:r>
          </w:p>
          <w:p w14:paraId="7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ОГРН:1026103165736 от 11.11.2002 г.</w:t>
            </w:r>
          </w:p>
          <w:p w14:paraId="7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 12; ОКОГУ: 1320700.</w:t>
            </w:r>
          </w:p>
          <w:p w14:paraId="74000000">
            <w:pPr>
              <w:pStyle w:val="Style_2"/>
              <w:ind/>
              <w:jc w:val="both"/>
              <w:rPr>
                <w:b w:val="1"/>
              </w:rPr>
            </w:pPr>
          </w:p>
          <w:p w14:paraId="75000000">
            <w:pPr>
              <w:pStyle w:val="Style_2"/>
              <w:rPr>
                <w:rFonts w:ascii="Times New Roman" w:hAnsi="Times New Roman"/>
                <w:b w:val="1"/>
              </w:rPr>
            </w:pPr>
            <w:r>
              <w:rPr>
                <w:b w:val="1"/>
              </w:rPr>
              <w:t>И.о.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 xml:space="preserve">ректора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</w:p>
          <w:p w14:paraId="76000000">
            <w:pPr>
              <w:pStyle w:val="Style_2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Минздрава России</w:t>
            </w:r>
          </w:p>
          <w:p w14:paraId="77000000">
            <w:pPr>
              <w:pStyle w:val="Style_2"/>
              <w:rPr>
                <w:b w:val="1"/>
              </w:rPr>
            </w:pPr>
          </w:p>
          <w:p w14:paraId="78000000">
            <w:pPr>
              <w:ind w:right="567"/>
              <w:rPr>
                <w:rFonts w:ascii="Times New Roman" w:hAnsi="Times New Roman"/>
              </w:rPr>
            </w:pPr>
          </w:p>
          <w:p w14:paraId="79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_____________________</w:t>
            </w:r>
            <w:r>
              <w:rPr>
                <w:rFonts w:ascii="Times New Roman" w:hAnsi="Times New Roman"/>
                <w:b w:val="1"/>
              </w:rPr>
              <w:t xml:space="preserve">М.А.Шишов 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7A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э.ц.п.                                              </w:t>
            </w:r>
          </w:p>
        </w:tc>
        <w:tc>
          <w:tcPr>
            <w:tcW w:type="dxa" w:w="4350"/>
          </w:tcPr>
          <w:p w14:paraId="7B000000">
            <w:pPr>
              <w:spacing w:line="360" w:lineRule="auto"/>
              <w:ind w:firstLine="283" w:left="28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ИСПОЛНИТЕЛЬ</w:t>
            </w:r>
          </w:p>
          <w:p w14:paraId="7C000000">
            <w:pPr>
              <w:pStyle w:val="Style_3"/>
              <w:spacing w:after="0" w:line="276" w:lineRule="auto"/>
              <w:ind w:firstLine="0" w:left="0"/>
              <w:rPr>
                <w:color w:val="000000"/>
                <w:sz w:val="20"/>
              </w:rPr>
            </w:pPr>
          </w:p>
        </w:tc>
      </w:tr>
    </w:tbl>
    <w:p w14:paraId="7D000000">
      <w:pPr>
        <w:sectPr>
          <w:type w:val="continuous"/>
          <w:pgSz w:h="16834" w:orient="portrait" w:w="11909"/>
          <w:pgMar w:bottom="1134" w:footer="720" w:gutter="0" w:header="720" w:left="567" w:right="675" w:top="0"/>
        </w:sectPr>
      </w:pPr>
    </w:p>
    <w:p w14:paraId="7E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000000">
      <w:pPr>
        <w:ind/>
        <w:jc w:val="right"/>
        <w:rPr>
          <w:rFonts w:ascii="Times New Roman" w:hAnsi="Times New Roman"/>
        </w:rPr>
      </w:pPr>
    </w:p>
    <w:p w14:paraId="80000000">
      <w:pPr>
        <w:ind/>
        <w:jc w:val="right"/>
        <w:rPr>
          <w:rFonts w:ascii="Times New Roman" w:hAnsi="Times New Roman"/>
        </w:rPr>
      </w:pPr>
    </w:p>
    <w:p w14:paraId="81000000">
      <w:pPr>
        <w:ind/>
        <w:jc w:val="right"/>
        <w:rPr>
          <w:rFonts w:ascii="Times New Roman" w:hAnsi="Times New Roman"/>
        </w:rPr>
      </w:pPr>
    </w:p>
    <w:p w14:paraId="82000000">
      <w:pPr>
        <w:ind/>
        <w:jc w:val="right"/>
        <w:rPr>
          <w:rFonts w:ascii="Times New Roman" w:hAnsi="Times New Roman"/>
        </w:rPr>
      </w:pPr>
    </w:p>
    <w:p w14:paraId="83000000">
      <w:pPr>
        <w:ind/>
        <w:jc w:val="right"/>
        <w:rPr>
          <w:rFonts w:ascii="Times New Roman" w:hAnsi="Times New Roman"/>
        </w:rPr>
      </w:pPr>
    </w:p>
    <w:p w14:paraId="84000000">
      <w:pPr>
        <w:ind/>
        <w:jc w:val="right"/>
        <w:rPr>
          <w:rFonts w:ascii="Times New Roman" w:hAnsi="Times New Roman"/>
        </w:rPr>
      </w:pPr>
    </w:p>
    <w:p w14:paraId="85000000">
      <w:pPr>
        <w:ind/>
        <w:jc w:val="right"/>
        <w:rPr>
          <w:rFonts w:ascii="Times New Roman" w:hAnsi="Times New Roman"/>
        </w:rPr>
      </w:pPr>
    </w:p>
    <w:p w14:paraId="86000000">
      <w:pPr>
        <w:ind/>
        <w:jc w:val="right"/>
        <w:rPr>
          <w:rFonts w:ascii="Times New Roman" w:hAnsi="Times New Roman"/>
        </w:rPr>
      </w:pPr>
    </w:p>
    <w:p w14:paraId="87000000">
      <w:pPr>
        <w:ind/>
        <w:jc w:val="right"/>
        <w:rPr>
          <w:rFonts w:ascii="Times New Roman" w:hAnsi="Times New Roman"/>
        </w:rPr>
      </w:pPr>
    </w:p>
    <w:p w14:paraId="88000000">
      <w:pPr>
        <w:ind/>
        <w:jc w:val="right"/>
        <w:rPr>
          <w:rFonts w:ascii="Times New Roman" w:hAnsi="Times New Roman"/>
        </w:rPr>
      </w:pPr>
    </w:p>
    <w:p w14:paraId="89000000">
      <w:pPr>
        <w:ind/>
        <w:jc w:val="right"/>
        <w:rPr>
          <w:rFonts w:ascii="Times New Roman" w:hAnsi="Times New Roman"/>
        </w:rPr>
      </w:pPr>
    </w:p>
    <w:p w14:paraId="8A000000">
      <w:pPr>
        <w:ind/>
        <w:jc w:val="right"/>
        <w:rPr>
          <w:rFonts w:ascii="Times New Roman" w:hAnsi="Times New Roman"/>
        </w:rPr>
      </w:pPr>
    </w:p>
    <w:p w14:paraId="8B000000">
      <w:pPr>
        <w:ind/>
        <w:jc w:val="right"/>
        <w:rPr>
          <w:rFonts w:ascii="Times New Roman" w:hAnsi="Times New Roman"/>
        </w:rPr>
      </w:pPr>
    </w:p>
    <w:p w14:paraId="8C000000">
      <w:pPr>
        <w:ind/>
        <w:jc w:val="right"/>
        <w:rPr>
          <w:rFonts w:ascii="Times New Roman" w:hAnsi="Times New Roman"/>
        </w:rPr>
      </w:pPr>
    </w:p>
    <w:p w14:paraId="8D000000">
      <w:pPr>
        <w:ind/>
        <w:jc w:val="right"/>
        <w:rPr>
          <w:rFonts w:ascii="Times New Roman" w:hAnsi="Times New Roman"/>
        </w:rPr>
      </w:pPr>
    </w:p>
    <w:p w14:paraId="8E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№1</w:t>
      </w:r>
      <w:r>
        <w:rPr>
          <w:rFonts w:ascii="Times New Roman" w:hAnsi="Times New Roman"/>
        </w:rPr>
        <w:t xml:space="preserve"> к Контракту РГМУ</w:t>
      </w:r>
      <w:r>
        <w:rPr>
          <w:rFonts w:ascii="Times New Roman" w:hAnsi="Times New Roman"/>
        </w:rPr>
        <w:t>32792</w:t>
      </w:r>
      <w:r>
        <w:rPr>
          <w:rFonts w:ascii="Times New Roman" w:hAnsi="Times New Roman"/>
        </w:rPr>
        <w:t xml:space="preserve"> </w:t>
      </w:r>
    </w:p>
    <w:p w14:paraId="8F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«_____»_________202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 </w:t>
      </w:r>
    </w:p>
    <w:p w14:paraId="90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91000000">
      <w:pPr>
        <w:ind/>
        <w:jc w:val="center"/>
        <w:rPr>
          <w:rFonts w:ascii="Times New Roman" w:hAnsi="Times New Roman"/>
          <w:sz w:val="24"/>
        </w:rPr>
      </w:pPr>
    </w:p>
    <w:p w14:paraId="9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</w:t>
      </w:r>
    </w:p>
    <w:p w14:paraId="93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Оказания услуг</w:t>
      </w:r>
      <w:r>
        <w:rPr>
          <w:rFonts w:ascii="Times New Roman" w:hAnsi="Times New Roman"/>
          <w:sz w:val="24"/>
        </w:rPr>
        <w:t xml:space="preserve"> по техническому обслуживанию надземных газопроводов, расположенного по адресам:</w:t>
      </w:r>
    </w:p>
    <w:p w14:paraId="94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Ростов-на-Дону,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Нахичеванский, </w:t>
      </w:r>
      <w:r>
        <w:rPr>
          <w:rFonts w:ascii="Times New Roman" w:hAnsi="Times New Roman"/>
          <w:sz w:val="24"/>
        </w:rPr>
        <w:t xml:space="preserve">здание </w:t>
      </w:r>
      <w:r>
        <w:rPr>
          <w:rFonts w:ascii="Times New Roman" w:hAnsi="Times New Roman"/>
          <w:sz w:val="24"/>
        </w:rPr>
        <w:t>38</w:t>
      </w:r>
      <w:r>
        <w:rPr>
          <w:rFonts w:ascii="Times New Roman" w:hAnsi="Times New Roman"/>
          <w:sz w:val="24"/>
        </w:rPr>
        <w:t xml:space="preserve"> строение 14 </w:t>
      </w:r>
      <w:r>
        <w:rPr>
          <w:rFonts w:ascii="Times New Roman" w:hAnsi="Times New Roman"/>
          <w:sz w:val="24"/>
        </w:rPr>
        <w:t>(общежитие №1).</w:t>
      </w:r>
    </w:p>
    <w:p w14:paraId="95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Ростов-на-Дону, пер Нахичеванский, </w:t>
      </w:r>
      <w:r>
        <w:rPr>
          <w:rFonts w:ascii="Times New Roman" w:hAnsi="Times New Roman"/>
          <w:sz w:val="24"/>
        </w:rPr>
        <w:t xml:space="preserve">здание </w:t>
      </w:r>
      <w:r>
        <w:rPr>
          <w:rFonts w:ascii="Times New Roman" w:hAnsi="Times New Roman"/>
          <w:sz w:val="24"/>
        </w:rPr>
        <w:t xml:space="preserve">38 </w:t>
      </w:r>
      <w:r>
        <w:rPr>
          <w:rFonts w:ascii="Times New Roman" w:hAnsi="Times New Roman"/>
          <w:sz w:val="24"/>
        </w:rPr>
        <w:t xml:space="preserve">строение 1 </w:t>
      </w:r>
      <w:r>
        <w:rPr>
          <w:rFonts w:ascii="Times New Roman" w:hAnsi="Times New Roman"/>
          <w:sz w:val="24"/>
        </w:rPr>
        <w:t>(общежитие№2),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Ростов-на-Дону, </w:t>
      </w:r>
      <w:r>
        <w:rPr>
          <w:rFonts w:ascii="Times New Roman" w:hAnsi="Times New Roman"/>
          <w:sz w:val="24"/>
        </w:rPr>
        <w:t>ул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Зорге,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здание 44</w:t>
      </w:r>
      <w:r>
        <w:rPr>
          <w:rFonts w:ascii="Times New Roman" w:hAnsi="Times New Roman"/>
          <w:sz w:val="24"/>
        </w:rPr>
        <w:t xml:space="preserve"> (общежитие №3)</w:t>
      </w:r>
    </w:p>
    <w:p w14:paraId="96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Ростов-на-Дону, пр. Ленина, зда</w:t>
      </w:r>
      <w:r>
        <w:rPr>
          <w:rFonts w:ascii="Times New Roman" w:hAnsi="Times New Roman"/>
          <w:sz w:val="24"/>
        </w:rPr>
        <w:t>ние 83б (общежитие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>4,</w:t>
      </w:r>
      <w:r>
        <w:rPr>
          <w:rFonts w:ascii="Times New Roman" w:hAnsi="Times New Roman"/>
          <w:sz w:val="24"/>
        </w:rPr>
        <w:t>5)</w:t>
      </w:r>
    </w:p>
    <w:p w14:paraId="97000000">
      <w:pPr>
        <w:ind/>
        <w:jc w:val="center"/>
        <w:rPr>
          <w:rFonts w:ascii="Times New Roman" w:hAnsi="Times New Roman"/>
        </w:rPr>
      </w:pPr>
    </w:p>
    <w:tbl>
      <w:tblPr>
        <w:tblStyle w:val="Style_1"/>
        <w:tblW w:type="auto" w:w="0"/>
        <w:tblInd w:type="dxa" w:w="29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8"/>
        <w:gridCol w:w="3328"/>
        <w:gridCol w:w="1018"/>
        <w:gridCol w:w="1247"/>
        <w:gridCol w:w="1110"/>
        <w:gridCol w:w="1718"/>
      </w:tblGrid>
      <w:tr>
        <w:trPr>
          <w:trHeight w:hRule="atLeast" w:val="641"/>
        </w:trP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9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Осмотр </w:t>
            </w:r>
            <w:r>
              <w:rPr>
                <w:rFonts w:ascii="Times New Roman" w:hAnsi="Times New Roman"/>
              </w:rPr>
              <w:t>технического</w:t>
            </w:r>
          </w:p>
          <w:p w14:paraId="A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состояния газопровода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</w:tr>
      <w:tr>
        <w:trPr>
          <w:trHeight w:hRule="atLeast" w:val="374"/>
        </w:trP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Визуальная проверка </w:t>
            </w:r>
            <w:r>
              <w:rPr>
                <w:rFonts w:ascii="Times New Roman" w:hAnsi="Times New Roman"/>
              </w:rPr>
              <w:t>состояния</w:t>
            </w:r>
          </w:p>
          <w:p w14:paraId="A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окраски </w:t>
            </w:r>
            <w:r>
              <w:rPr>
                <w:rFonts w:ascii="Times New Roman" w:hAnsi="Times New Roman"/>
              </w:rPr>
              <w:t>креплений газопровода</w:t>
            </w:r>
          </w:p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(осмотр)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работоспособности  </w:t>
            </w:r>
          </w:p>
          <w:p w14:paraId="B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отключающих устройств (КШ)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изолирующих               </w:t>
            </w:r>
          </w:p>
          <w:p w14:paraId="B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соединений (ИС)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</w:tr>
      <w:tr>
        <w:trPr>
          <w:trHeight w:hRule="atLeast" w:val="661"/>
        </w:trP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герметичности соединений</w:t>
            </w:r>
          </w:p>
          <w:p w14:paraId="B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отключающих устройств</w:t>
            </w:r>
          </w:p>
          <w:p w14:paraId="B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(приборный метод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1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7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</w:tr>
    </w:tbl>
    <w:p w14:paraId="C4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p w14:paraId="C5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tbl>
      <w:tblPr>
        <w:tblStyle w:val="Style_1"/>
        <w:tblW w:type="auto" w:w="0"/>
        <w:tblLayout w:type="fixed"/>
      </w:tblPr>
      <w:tblGrid>
        <w:gridCol w:w="5723"/>
        <w:gridCol w:w="5120"/>
      </w:tblGrid>
      <w:tr>
        <w:trPr>
          <w:trHeight w:hRule="atLeast" w:val="1515"/>
        </w:trPr>
        <w:tc>
          <w:tcPr>
            <w:tcW w:type="dxa" w:w="5723"/>
            <w:shd w:fill="auto" w:val="clear"/>
          </w:tcPr>
          <w:p w14:paraId="C6000000">
            <w:pPr>
              <w:pStyle w:val="Style_2"/>
              <w:ind w:firstLine="0" w:left="-1417"/>
              <w:jc w:val="left"/>
            </w:pPr>
            <w:r>
              <w:t xml:space="preserve">                            </w:t>
            </w:r>
            <w:r>
              <w:rPr>
                <w:b w:val="1"/>
              </w:rPr>
              <w:t>И.о.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 xml:space="preserve">ректора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</w:p>
          <w:p w14:paraId="C7000000">
            <w:pPr>
              <w:pStyle w:val="Style_2"/>
              <w:ind w:firstLine="0" w:left="0"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Минздрава России</w:t>
            </w:r>
          </w:p>
          <w:p w14:paraId="C8000000">
            <w:pPr>
              <w:pStyle w:val="Style_2"/>
              <w:ind w:firstLine="0" w:left="0"/>
              <w:jc w:val="left"/>
              <w:rPr>
                <w:b w:val="1"/>
              </w:rPr>
            </w:pPr>
          </w:p>
          <w:p w14:paraId="C9000000">
            <w:pPr>
              <w:pStyle w:val="Style_2"/>
              <w:ind w:firstLine="0" w:left="0"/>
              <w:jc w:val="left"/>
              <w:rPr>
                <w:sz w:val="24"/>
              </w:rPr>
            </w:pPr>
          </w:p>
          <w:p w14:paraId="CA000000">
            <w:pPr>
              <w:ind w:firstLine="0" w:left="0" w:right="567"/>
              <w:jc w:val="left"/>
              <w:rPr>
                <w:rFonts w:ascii="Times New Roman" w:hAnsi="Times New Roman"/>
              </w:rPr>
            </w:pPr>
          </w:p>
          <w:p w14:paraId="CB000000">
            <w:pPr>
              <w:ind w:firstLine="0" w:left="0" w:right="567"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_____________________</w:t>
            </w:r>
            <w:r>
              <w:rPr>
                <w:rFonts w:ascii="Times New Roman" w:hAnsi="Times New Roman"/>
                <w:b w:val="1"/>
              </w:rPr>
              <w:t xml:space="preserve">М.А.Шишов 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CC000000">
            <w:pPr>
              <w:ind w:firstLine="0" w:left="-1417" w:right="56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э.ц.п.                   </w:t>
            </w: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5120"/>
            <w:shd w:fill="auto" w:val="clear"/>
          </w:tcPr>
          <w:p/>
        </w:tc>
      </w:tr>
    </w:tbl>
    <w:p w14:paraId="CD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  <w:r>
        <w:rPr>
          <w:rFonts w:ascii="Times New Roman" w:hAnsi="Times New Roman"/>
          <w:color w:val="000000"/>
          <w:spacing w:val="-1"/>
          <w:sz w:val="22"/>
        </w:rPr>
        <w:t xml:space="preserve">         </w:t>
      </w:r>
    </w:p>
    <w:p w14:paraId="CE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CF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D0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D1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D2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D3000000">
      <w:pPr>
        <w:tabs>
          <w:tab w:leader="none" w:pos="3996" w:val="left"/>
        </w:tabs>
        <w:spacing w:before="158"/>
        <w:ind/>
        <w:rPr>
          <w:rFonts w:ascii="Times New Roman" w:hAnsi="Times New Roman"/>
          <w:color w:val="000000"/>
          <w:spacing w:val="-1"/>
          <w:sz w:val="22"/>
        </w:rPr>
      </w:pPr>
    </w:p>
    <w:p w14:paraId="D4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№2</w:t>
      </w:r>
      <w:r>
        <w:rPr>
          <w:rFonts w:ascii="Times New Roman" w:hAnsi="Times New Roman"/>
        </w:rPr>
        <w:t xml:space="preserve"> к Контракту РГМУ</w:t>
      </w:r>
      <w:r>
        <w:rPr>
          <w:rFonts w:ascii="Times New Roman" w:hAnsi="Times New Roman"/>
        </w:rPr>
        <w:t>32792</w:t>
      </w:r>
      <w:r>
        <w:rPr>
          <w:rFonts w:ascii="Times New Roman" w:hAnsi="Times New Roman"/>
        </w:rPr>
        <w:t xml:space="preserve"> </w:t>
      </w:r>
    </w:p>
    <w:p w14:paraId="D5000000"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от «_____»_________202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D6000000">
      <w: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 w:val="1"/>
          <w:sz w:val="22"/>
        </w:rPr>
        <w:t xml:space="preserve">   </w:t>
      </w:r>
    </w:p>
    <w:p w14:paraId="D7000000"/>
    <w:p w14:paraId="D8000000">
      <w:r>
        <w:rPr>
          <w:rFonts w:ascii="Times New Roman" w:hAnsi="Times New Roman"/>
          <w:b w:val="1"/>
          <w:sz w:val="22"/>
        </w:rPr>
        <w:t xml:space="preserve">                                                                                                                    Спецификация</w:t>
      </w:r>
    </w:p>
    <w:p w14:paraId="D9000000">
      <w: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>Техническое обслуживание надземных газопроводов</w:t>
      </w:r>
    </w:p>
    <w:p w14:paraId="DA000000"/>
    <w:tbl>
      <w:tblPr>
        <w:tblW w:type="auto" w:w="0"/>
        <w:tblLayout w:type="fixed"/>
      </w:tblPr>
      <w:tblGrid>
        <w:gridCol w:w="501"/>
        <w:gridCol w:w="6482"/>
        <w:gridCol w:w="859"/>
        <w:gridCol w:w="1450"/>
        <w:gridCol w:w="1606"/>
        <w:gridCol w:w="1733"/>
      </w:tblGrid>
      <w:tr>
        <w:trPr>
          <w:trHeight w:hRule="exact" w:val="405"/>
        </w:trPr>
        <w:tc>
          <w:tcPr>
            <w:tcW w:type="dxa" w:w="5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№</w:t>
            </w:r>
          </w:p>
          <w:p w14:paraId="DC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п/п</w:t>
            </w:r>
          </w:p>
        </w:tc>
        <w:tc>
          <w:tcPr>
            <w:tcW w:type="dxa" w:w="64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Наименование товара/работы/услуги</w:t>
            </w:r>
          </w:p>
        </w:tc>
        <w:tc>
          <w:tcPr>
            <w:tcW w:type="dxa" w:w="85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Ед. измерения</w:t>
            </w:r>
          </w:p>
        </w:tc>
        <w:tc>
          <w:tcPr>
            <w:tcW w:type="dxa" w:w="14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Количество</w:t>
            </w:r>
          </w:p>
        </w:tc>
        <w:tc>
          <w:tcPr>
            <w:tcW w:type="dxa" w:w="160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 xml:space="preserve">Цена в </w:t>
            </w:r>
          </w:p>
          <w:p w14:paraId="E1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 xml:space="preserve"> руб.</w:t>
            </w:r>
          </w:p>
        </w:tc>
        <w:tc>
          <w:tcPr>
            <w:tcW w:type="dxa" w:w="17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>Сумма в</w:t>
            </w:r>
          </w:p>
          <w:p w14:paraId="E3000000">
            <w:pPr>
              <w:ind/>
              <w:jc w:val="center"/>
              <w:rPr>
                <w:rFonts w:ascii="Times New Roman" w:hAnsi="Times New Roman"/>
                <w:b w:val="1"/>
                <w:color w:val="303030"/>
                <w:sz w:val="22"/>
              </w:rPr>
            </w:pPr>
            <w:r>
              <w:rPr>
                <w:rFonts w:ascii="Times New Roman" w:hAnsi="Times New Roman"/>
                <w:b w:val="1"/>
                <w:color w:val="303030"/>
                <w:sz w:val="22"/>
              </w:rPr>
              <w:t xml:space="preserve"> руб.</w:t>
            </w:r>
          </w:p>
        </w:tc>
      </w:tr>
      <w:tr>
        <w:trPr>
          <w:trHeight w:hRule="exact" w:val="930"/>
        </w:trPr>
        <w:tc>
          <w:tcPr>
            <w:tcW w:type="dxa" w:w="5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64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85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4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60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7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</w:tr>
      <w:tr>
        <w:trPr>
          <w:trHeight w:hRule="exact" w:val="1363"/>
        </w:trPr>
        <w:tc>
          <w:tcPr>
            <w:tcW w:type="dxa" w:w="501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4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type="dxa" w:w="6482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5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Техническое обслуживание надземных газопроводов по адресу: </w:t>
            </w:r>
            <w:r>
              <w:rPr>
                <w:rFonts w:ascii="Times New Roman" w:hAnsi="Times New Roman"/>
                <w:color w:val="000000"/>
                <w:sz w:val="24"/>
              </w:rPr>
              <w:t>г. Ростов-на-Дону, пер. Нахичеванский, здание 38 строение 14 (общежитие №1).</w:t>
            </w:r>
          </w:p>
          <w:p w14:paraId="E6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г. Ростов-на-Дону, пер Нахичеванский, здание 38 строение 1 (общежитие№2)</w:t>
            </w:r>
          </w:p>
        </w:tc>
        <w:tc>
          <w:tcPr>
            <w:tcW w:type="dxa" w:w="859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7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месяц</w:t>
            </w:r>
          </w:p>
        </w:tc>
        <w:tc>
          <w:tcPr>
            <w:tcW w:type="dxa" w:w="145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8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type="dxa" w:w="1606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9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73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A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rPr>
          <w:trHeight w:hRule="exact" w:val="1065"/>
        </w:trPr>
        <w:tc>
          <w:tcPr>
            <w:tcW w:type="dxa" w:w="5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type="dxa" w:w="64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обслуживание надземных газопроводов по адресу: г.Ростов-на-Дону, ул. Зорге,</w:t>
            </w:r>
          </w:p>
          <w:p w14:paraId="ED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здание 44 (общежитие №3)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8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месяц</w:t>
            </w:r>
          </w:p>
        </w:tc>
        <w:tc>
          <w:tcPr>
            <w:tcW w:type="dxa" w:w="1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type="dxa" w:w="16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73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F1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rPr>
          <w:trHeight w:hRule="exact" w:val="1020"/>
        </w:trPr>
        <w:tc>
          <w:tcPr>
            <w:tcW w:type="dxa" w:w="5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type="dxa" w:w="64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обслуживание надземных газопроводов по адресу: г.Ростов-на-Дону, пр. Ленина, здание 83б (общежитие №4 и №5)</w:t>
            </w:r>
          </w:p>
        </w:tc>
        <w:tc>
          <w:tcPr>
            <w:tcW w:type="dxa" w:w="8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месяц</w:t>
            </w:r>
          </w:p>
        </w:tc>
        <w:tc>
          <w:tcPr>
            <w:tcW w:type="dxa" w:w="1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type="dxa" w:w="16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7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10897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type="dxa" w:w="173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00000">
            <w:pPr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FA000000"/>
    <w:p w14:paraId="FB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Итого на сумму:________________________________________</w:t>
      </w:r>
    </w:p>
    <w:p w14:paraId="FC000000"/>
    <w:p w14:paraId="FD000000"/>
    <w:tbl>
      <w:tblPr>
        <w:tblStyle w:val="Style_1"/>
        <w:tblW w:type="auto" w:w="0"/>
        <w:tblLayout w:type="fixed"/>
      </w:tblPr>
      <w:tblGrid>
        <w:gridCol w:w="5723"/>
        <w:gridCol w:w="4755"/>
      </w:tblGrid>
      <w:tr>
        <w:trPr>
          <w:trHeight w:hRule="atLeast" w:val="1515"/>
        </w:trPr>
        <w:tc>
          <w:tcPr>
            <w:tcW w:type="dxa" w:w="5723"/>
            <w:shd w:fill="auto" w:val="clear"/>
          </w:tcPr>
          <w:p w14:paraId="FE000000">
            <w:pPr>
              <w:pStyle w:val="Style_2"/>
              <w:ind w:firstLine="0" w:left="-1417"/>
              <w:jc w:val="left"/>
            </w:pPr>
            <w:r>
              <w:t xml:space="preserve">                            </w:t>
            </w:r>
            <w:r>
              <w:rPr>
                <w:b w:val="1"/>
              </w:rPr>
              <w:t>И.о.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 xml:space="preserve">ректора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ФГБОУ ВО </w:t>
            </w:r>
            <w:r>
              <w:rPr>
                <w:rFonts w:ascii="Times New Roman" w:hAnsi="Times New Roman"/>
                <w:b w:val="1"/>
                <w:color w:val="000000"/>
              </w:rPr>
              <w:t>РостГМУ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</w:p>
          <w:p w14:paraId="FF000000">
            <w:pPr>
              <w:pStyle w:val="Style_2"/>
              <w:ind w:firstLine="0" w:left="0"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Минздрава России</w:t>
            </w:r>
          </w:p>
          <w:p w14:paraId="00010000">
            <w:pPr>
              <w:pStyle w:val="Style_2"/>
              <w:ind w:firstLine="0" w:left="0"/>
              <w:jc w:val="left"/>
              <w:rPr>
                <w:b w:val="1"/>
              </w:rPr>
            </w:pPr>
          </w:p>
          <w:p w14:paraId="01010000">
            <w:pPr>
              <w:pStyle w:val="Style_2"/>
              <w:ind w:firstLine="0" w:left="0"/>
              <w:jc w:val="left"/>
              <w:rPr>
                <w:sz w:val="24"/>
              </w:rPr>
            </w:pPr>
          </w:p>
          <w:p w14:paraId="02010000">
            <w:pPr>
              <w:ind w:firstLine="0" w:left="0" w:right="567"/>
              <w:jc w:val="left"/>
              <w:rPr>
                <w:rFonts w:ascii="Times New Roman" w:hAnsi="Times New Roman"/>
              </w:rPr>
            </w:pPr>
          </w:p>
          <w:p w14:paraId="03010000">
            <w:pPr>
              <w:ind w:firstLine="0" w:left="0" w:right="567"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_____________________</w:t>
            </w:r>
            <w:r>
              <w:rPr>
                <w:rFonts w:ascii="Times New Roman" w:hAnsi="Times New Roman"/>
                <w:b w:val="1"/>
              </w:rPr>
              <w:t xml:space="preserve">М.А.Шишов 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04010000">
            <w:pPr>
              <w:ind w:firstLine="0" w:left="-1417" w:right="56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э.ц.п.                   </w:t>
            </w: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755"/>
            <w:shd w:fill="auto" w:val="clear"/>
          </w:tcPr>
          <w:p/>
        </w:tc>
      </w:tr>
    </w:tbl>
    <w:p w14:paraId="05010000"/>
    <w:sectPr>
      <w:type w:val="continuous"/>
      <w:pgSz w:h="11909" w:orient="landscape" w:w="16834"/>
      <w:pgMar w:bottom="567" w:footer="720" w:gutter="0" w:header="720" w:left="992" w:right="992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ind w:hanging="360" w:left="1778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229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01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73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45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17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9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61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331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Arial" w:hAnsi="Arial"/>
    </w:rPr>
  </w:style>
  <w:style w:default="1" w:styleId="Style_4_ch" w:type="character">
    <w:name w:val="Normal"/>
    <w:link w:val="Style_4"/>
    <w:rPr>
      <w:rFonts w:ascii="Arial" w:hAnsi="Arial"/>
    </w:rPr>
  </w:style>
  <w:style w:styleId="Style_2" w:type="paragraph">
    <w:name w:val="header"/>
    <w:basedOn w:val="Style_4"/>
    <w:link w:val="Style_2_ch"/>
    <w:pPr>
      <w:widowControl w:val="1"/>
      <w:tabs>
        <w:tab w:leader="none" w:pos="4153" w:val="center"/>
        <w:tab w:leader="none" w:pos="8306" w:val="right"/>
      </w:tabs>
      <w:ind/>
    </w:pPr>
    <w:rPr>
      <w:rFonts w:ascii="Times New Roman" w:hAnsi="Times New Roman"/>
    </w:rPr>
  </w:style>
  <w:style w:styleId="Style_2_ch" w:type="character">
    <w:name w:val="header"/>
    <w:basedOn w:val="Style_4_ch"/>
    <w:link w:val="Style_2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4"/>
    <w:link w:val="Style_12_ch"/>
    <w:pPr>
      <w:widowControl w:val="1"/>
      <w:spacing w:after="120" w:line="276" w:lineRule="auto"/>
      <w:ind/>
    </w:pPr>
    <w:rPr>
      <w:rFonts w:ascii="Calibri" w:hAnsi="Calibri"/>
      <w:sz w:val="22"/>
    </w:rPr>
  </w:style>
  <w:style w:styleId="Style_12_ch" w:type="character">
    <w:name w:val="Body Text"/>
    <w:basedOn w:val="Style_4_ch"/>
    <w:link w:val="Style_12"/>
    <w:rPr>
      <w:rFonts w:ascii="Calibri" w:hAnsi="Calibri"/>
      <w:sz w:val="22"/>
    </w:rPr>
  </w:style>
  <w:style w:styleId="Style_3" w:type="paragraph">
    <w:name w:val="Body Text Indent"/>
    <w:basedOn w:val="Style_4"/>
    <w:link w:val="Style_3_ch"/>
    <w:pPr>
      <w:widowControl w:val="1"/>
      <w:spacing w:after="120"/>
      <w:ind w:firstLine="0" w:left="283"/>
    </w:pPr>
    <w:rPr>
      <w:rFonts w:ascii="Times New Roman" w:hAnsi="Times New Roman"/>
      <w:sz w:val="24"/>
    </w:rPr>
  </w:style>
  <w:style w:styleId="Style_3_ch" w:type="character">
    <w:name w:val="Body Text Indent"/>
    <w:basedOn w:val="Style_4_ch"/>
    <w:link w:val="Style_3"/>
    <w:rPr>
      <w:rFonts w:ascii="Times New Roman" w:hAnsi="Times New Roman"/>
      <w:sz w:val="24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Font Style45"/>
    <w:link w:val="Style_14_ch"/>
    <w:rPr>
      <w:rFonts w:ascii="Times New Roman" w:hAnsi="Times New Roman"/>
      <w:sz w:val="22"/>
    </w:rPr>
  </w:style>
  <w:style w:styleId="Style_14_ch" w:type="character">
    <w:name w:val="Font Style45"/>
    <w:link w:val="Style_14"/>
    <w:rPr>
      <w:rFonts w:ascii="Times New Roman" w:hAnsi="Times New Roman"/>
      <w:sz w:val="22"/>
    </w:rPr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4"/>
    <w:link w:val="Style_23_ch"/>
    <w:pPr>
      <w:ind w:firstLine="0" w:left="708"/>
    </w:pPr>
  </w:style>
  <w:style w:styleId="Style_23_ch" w:type="character">
    <w:name w:val="List Paragraph"/>
    <w:basedOn w:val="Style_4_ch"/>
    <w:link w:val="Style_23"/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Heading 1 Char"/>
    <w:link w:val="Style_26_ch"/>
    <w:rPr>
      <w:b w:val="1"/>
      <w:sz w:val="36"/>
    </w:rPr>
  </w:style>
  <w:style w:styleId="Style_26_ch" w:type="character">
    <w:name w:val="Heading 1 Char"/>
    <w:link w:val="Style_26"/>
    <w:rPr>
      <w:b w:val="1"/>
      <w:sz w:val="36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2026-07-23T08:05:15Z</dcterms:modified>
</cp:coreProperties>
</file>