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DD5" w:rsidRPr="00876DD5" w:rsidRDefault="00876DD5" w:rsidP="00E740B7">
      <w:pPr>
        <w:pStyle w:val="4"/>
        <w:jc w:val="right"/>
        <w:rPr>
          <w:rFonts w:eastAsia="Courier New"/>
        </w:rPr>
      </w:pPr>
      <w:r w:rsidRPr="00876DD5">
        <w:rPr>
          <w:rFonts w:eastAsia="Courier New"/>
        </w:rPr>
        <w:t xml:space="preserve">Приложение </w:t>
      </w:r>
    </w:p>
    <w:p w:rsidR="00876DD5" w:rsidRPr="00876DD5" w:rsidRDefault="00876DD5" w:rsidP="00876DD5">
      <w:pPr>
        <w:jc w:val="right"/>
        <w:rPr>
          <w:rFonts w:ascii="PT Astra Serif" w:eastAsia="Courier New" w:hAnsi="PT Astra Serif"/>
        </w:rPr>
      </w:pPr>
      <w:r w:rsidRPr="00876DD5">
        <w:rPr>
          <w:rFonts w:ascii="PT Astra Serif" w:eastAsia="Courier New" w:hAnsi="PT Astra Serif"/>
        </w:rPr>
        <w:t>к электронной версии контракта № ________</w:t>
      </w:r>
    </w:p>
    <w:p w:rsidR="00127034" w:rsidRPr="00876DD5" w:rsidRDefault="00127034" w:rsidP="00926521">
      <w:pPr>
        <w:rPr>
          <w:rFonts w:ascii="PT Astra Serif" w:hAnsi="PT Astra Serif"/>
        </w:rPr>
      </w:pPr>
    </w:p>
    <w:p w:rsidR="00476EC3" w:rsidRPr="004E759E" w:rsidRDefault="00476EC3" w:rsidP="0093631D">
      <w:pPr>
        <w:jc w:val="center"/>
        <w:rPr>
          <w:rFonts w:ascii="PT Astra Serif" w:hAnsi="PT Astra Serif"/>
          <w:b/>
        </w:rPr>
      </w:pPr>
      <w:r w:rsidRPr="004E759E">
        <w:rPr>
          <w:rFonts w:ascii="PT Astra Serif" w:hAnsi="PT Astra Serif"/>
          <w:b/>
        </w:rPr>
        <w:t>Техническое задание</w:t>
      </w:r>
    </w:p>
    <w:p w:rsidR="00607F51" w:rsidRPr="00876DD5" w:rsidRDefault="00607F51" w:rsidP="0093631D">
      <w:pPr>
        <w:ind w:firstLine="720"/>
        <w:jc w:val="center"/>
        <w:rPr>
          <w:rFonts w:ascii="PT Astra Serif" w:hAnsi="PT Astra Serif"/>
        </w:rPr>
      </w:pPr>
      <w:r w:rsidRPr="00876DD5">
        <w:rPr>
          <w:rFonts w:ascii="PT Astra Serif" w:hAnsi="PT Astra Serif"/>
        </w:rPr>
        <w:t xml:space="preserve">на </w:t>
      </w:r>
      <w:r w:rsidRPr="00B467B2">
        <w:rPr>
          <w:rFonts w:ascii="PT Astra Serif" w:hAnsi="PT Astra Serif"/>
        </w:rPr>
        <w:t>поставку</w:t>
      </w:r>
      <w:r w:rsidR="004E759E">
        <w:rPr>
          <w:rFonts w:ascii="PT Astra Serif" w:hAnsi="PT Astra Serif"/>
        </w:rPr>
        <w:t xml:space="preserve"> э</w:t>
      </w:r>
      <w:bookmarkStart w:id="0" w:name="_GoBack"/>
      <w:bookmarkEnd w:id="0"/>
      <w:r w:rsidR="004E759E">
        <w:rPr>
          <w:rFonts w:ascii="PT Astra Serif" w:hAnsi="PT Astra Serif"/>
        </w:rPr>
        <w:t xml:space="preserve">лектроинструментов </w:t>
      </w:r>
      <w:r w:rsidR="00EB7FD1">
        <w:rPr>
          <w:rFonts w:ascii="PT Astra Serif" w:hAnsi="PT Astra Serif"/>
        </w:rPr>
        <w:t xml:space="preserve">для </w:t>
      </w:r>
      <w:r w:rsidR="004E759E">
        <w:rPr>
          <w:rFonts w:ascii="PT Astra Serif" w:hAnsi="PT Astra Serif"/>
        </w:rPr>
        <w:t xml:space="preserve">нужд </w:t>
      </w:r>
      <w:r w:rsidR="004E759E">
        <w:rPr>
          <w:rFonts w:ascii="PT Astra Serif" w:hAnsi="PT Astra Serif"/>
        </w:rPr>
        <w:br/>
      </w:r>
      <w:r w:rsidR="00EB7FD1">
        <w:rPr>
          <w:rFonts w:ascii="PT Astra Serif" w:hAnsi="PT Astra Serif"/>
        </w:rPr>
        <w:t xml:space="preserve">ФКУ  ИК-6 УФСИН России по Хабаровскому краю </w:t>
      </w:r>
    </w:p>
    <w:p w:rsidR="00607F51" w:rsidRPr="00876DD5" w:rsidRDefault="00607F51" w:rsidP="00607F51">
      <w:pPr>
        <w:spacing w:line="288" w:lineRule="auto"/>
        <w:ind w:firstLine="720"/>
        <w:jc w:val="center"/>
        <w:rPr>
          <w:rFonts w:ascii="PT Astra Serif" w:hAnsi="PT Astra Serif"/>
        </w:rPr>
      </w:pPr>
    </w:p>
    <w:p w:rsidR="00C82E7B" w:rsidRPr="00C73403" w:rsidRDefault="00476EC3" w:rsidP="00C73403">
      <w:pPr>
        <w:ind w:firstLine="708"/>
        <w:rPr>
          <w:rFonts w:ascii="PT Astra Serif" w:hAnsi="PT Astra Serif"/>
          <w:bCs/>
        </w:rPr>
      </w:pPr>
      <w:r w:rsidRPr="00C82E7B">
        <w:rPr>
          <w:rFonts w:ascii="PT Astra Serif" w:hAnsi="PT Astra Serif"/>
        </w:rPr>
        <w:t xml:space="preserve">1. </w:t>
      </w:r>
      <w:r w:rsidR="000A77C4" w:rsidRPr="00C82E7B">
        <w:rPr>
          <w:rFonts w:ascii="PT Astra Serif" w:hAnsi="PT Astra Serif"/>
        </w:rPr>
        <w:t>Идентификационный код закупки:</w:t>
      </w:r>
      <w:r w:rsidR="002D2BDF">
        <w:rPr>
          <w:rFonts w:ascii="PT Astra Serif" w:hAnsi="PT Astra Serif"/>
        </w:rPr>
        <w:t xml:space="preserve"> </w:t>
      </w:r>
      <w:r w:rsidR="00C73403">
        <w:rPr>
          <w:rFonts w:ascii="PT Astra Serif" w:hAnsi="PT Astra Serif"/>
          <w:bCs/>
        </w:rPr>
        <w:t>26</w:t>
      </w:r>
      <w:r w:rsidR="008D5845">
        <w:rPr>
          <w:rFonts w:ascii="PT Astra Serif" w:hAnsi="PT Astra Serif"/>
          <w:bCs/>
        </w:rPr>
        <w:t xml:space="preserve"> </w:t>
      </w:r>
      <w:r w:rsidR="00C73403">
        <w:rPr>
          <w:rFonts w:ascii="PT Astra Serif" w:hAnsi="PT Astra Serif"/>
          <w:bCs/>
        </w:rPr>
        <w:t>1</w:t>
      </w:r>
      <w:r w:rsidR="008D5845">
        <w:rPr>
          <w:rFonts w:ascii="PT Astra Serif" w:hAnsi="PT Astra Serif"/>
          <w:bCs/>
        </w:rPr>
        <w:t xml:space="preserve"> </w:t>
      </w:r>
      <w:r w:rsidR="00C73403">
        <w:rPr>
          <w:rFonts w:ascii="PT Astra Serif" w:hAnsi="PT Astra Serif"/>
          <w:bCs/>
        </w:rPr>
        <w:t>2706025554</w:t>
      </w:r>
      <w:r w:rsidR="008D5845">
        <w:rPr>
          <w:rFonts w:ascii="PT Astra Serif" w:hAnsi="PT Astra Serif"/>
          <w:bCs/>
        </w:rPr>
        <w:t xml:space="preserve"> </w:t>
      </w:r>
      <w:r w:rsidR="00C73403">
        <w:rPr>
          <w:rFonts w:ascii="PT Astra Serif" w:hAnsi="PT Astra Serif"/>
          <w:bCs/>
        </w:rPr>
        <w:t>270601001</w:t>
      </w:r>
      <w:r w:rsidR="008D5845">
        <w:rPr>
          <w:rFonts w:ascii="PT Astra Serif" w:hAnsi="PT Astra Serif"/>
          <w:bCs/>
        </w:rPr>
        <w:t xml:space="preserve"> </w:t>
      </w:r>
      <w:r w:rsidR="00C73403">
        <w:rPr>
          <w:rFonts w:ascii="PT Astra Serif" w:hAnsi="PT Astra Serif"/>
          <w:bCs/>
        </w:rPr>
        <w:t>0002</w:t>
      </w:r>
      <w:r w:rsidR="008D5845">
        <w:rPr>
          <w:rFonts w:ascii="PT Astra Serif" w:hAnsi="PT Astra Serif"/>
          <w:bCs/>
        </w:rPr>
        <w:t xml:space="preserve"> </w:t>
      </w:r>
      <w:r w:rsidR="00C73403">
        <w:rPr>
          <w:rFonts w:ascii="PT Astra Serif" w:hAnsi="PT Astra Serif"/>
          <w:bCs/>
        </w:rPr>
        <w:t>000</w:t>
      </w:r>
      <w:r w:rsidR="008D5845">
        <w:rPr>
          <w:rFonts w:ascii="PT Astra Serif" w:hAnsi="PT Astra Serif"/>
          <w:bCs/>
        </w:rPr>
        <w:t xml:space="preserve"> </w:t>
      </w:r>
      <w:r w:rsidR="00C73403">
        <w:rPr>
          <w:rFonts w:ascii="PT Astra Serif" w:hAnsi="PT Astra Serif"/>
          <w:bCs/>
        </w:rPr>
        <w:t>0000244</w:t>
      </w:r>
    </w:p>
    <w:p w:rsidR="00331390" w:rsidRPr="00876DD5" w:rsidRDefault="00296901" w:rsidP="00C82E7B">
      <w:pPr>
        <w:ind w:firstLine="708"/>
        <w:rPr>
          <w:rFonts w:ascii="PT Astra Serif" w:hAnsi="PT Astra Serif"/>
        </w:rPr>
      </w:pPr>
      <w:r w:rsidRPr="00876DD5">
        <w:rPr>
          <w:rFonts w:ascii="PT Astra Serif" w:hAnsi="PT Astra Serif"/>
        </w:rPr>
        <w:t>2</w:t>
      </w:r>
      <w:r w:rsidR="00296A20" w:rsidRPr="00876DD5">
        <w:rPr>
          <w:rFonts w:ascii="PT Astra Serif" w:hAnsi="PT Astra Serif"/>
        </w:rPr>
        <w:t xml:space="preserve">. </w:t>
      </w:r>
      <w:r w:rsidR="00331390" w:rsidRPr="00876DD5">
        <w:rPr>
          <w:rFonts w:ascii="PT Astra Serif" w:hAnsi="PT Astra Serif"/>
        </w:rPr>
        <w:t xml:space="preserve">Спецификация товара: </w:t>
      </w:r>
    </w:p>
    <w:tbl>
      <w:tblPr>
        <w:tblW w:w="489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9"/>
        <w:gridCol w:w="2308"/>
        <w:gridCol w:w="4960"/>
        <w:gridCol w:w="994"/>
        <w:gridCol w:w="1274"/>
      </w:tblGrid>
      <w:tr w:rsidR="00C82E7B" w:rsidRPr="00876DD5" w:rsidTr="00C82E7B">
        <w:trPr>
          <w:trHeight w:val="454"/>
        </w:trPr>
        <w:tc>
          <w:tcPr>
            <w:tcW w:w="3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C82E7B" w:rsidRPr="00876DD5" w:rsidRDefault="00C82E7B" w:rsidP="00515E12">
            <w:pPr>
              <w:rPr>
                <w:rFonts w:ascii="PT Astra Serif" w:hAnsi="PT Astra Serif"/>
              </w:rPr>
            </w:pPr>
            <w:r w:rsidRPr="00876DD5">
              <w:rPr>
                <w:rFonts w:ascii="PT Astra Serif" w:hAnsi="PT Astra Serif"/>
              </w:rPr>
              <w:t xml:space="preserve">№ </w:t>
            </w:r>
            <w:proofErr w:type="gramStart"/>
            <w:r w:rsidRPr="00876DD5">
              <w:rPr>
                <w:rFonts w:ascii="PT Astra Serif" w:hAnsi="PT Astra Serif"/>
              </w:rPr>
              <w:t>п</w:t>
            </w:r>
            <w:proofErr w:type="gramEnd"/>
            <w:r w:rsidRPr="00876DD5">
              <w:rPr>
                <w:rFonts w:ascii="PT Astra Serif" w:hAnsi="PT Astra Serif"/>
              </w:rPr>
              <w:t>/п</w:t>
            </w:r>
          </w:p>
        </w:tc>
        <w:tc>
          <w:tcPr>
            <w:tcW w:w="11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C82E7B" w:rsidRPr="00876DD5" w:rsidRDefault="00C82E7B" w:rsidP="00515E12">
            <w:pPr>
              <w:jc w:val="center"/>
              <w:rPr>
                <w:rFonts w:ascii="PT Astra Serif" w:hAnsi="PT Astra Serif"/>
              </w:rPr>
            </w:pPr>
            <w:r w:rsidRPr="00876DD5">
              <w:rPr>
                <w:rFonts w:ascii="PT Astra Serif" w:hAnsi="PT Astra Serif"/>
              </w:rPr>
              <w:t>Наименование товара</w:t>
            </w:r>
          </w:p>
        </w:tc>
        <w:tc>
          <w:tcPr>
            <w:tcW w:w="24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:rsidR="00C82E7B" w:rsidRPr="00876DD5" w:rsidRDefault="00C82E7B" w:rsidP="007442FA">
            <w:pPr>
              <w:jc w:val="center"/>
              <w:rPr>
                <w:rFonts w:ascii="PT Astra Serif" w:hAnsi="PT Astra Serif"/>
              </w:rPr>
            </w:pPr>
          </w:p>
          <w:p w:rsidR="00C82E7B" w:rsidRPr="00876DD5" w:rsidRDefault="00C82E7B" w:rsidP="007442FA">
            <w:pPr>
              <w:jc w:val="center"/>
              <w:rPr>
                <w:rFonts w:ascii="PT Astra Serif" w:hAnsi="PT Astra Serif"/>
              </w:rPr>
            </w:pPr>
            <w:r w:rsidRPr="00876DD5">
              <w:rPr>
                <w:rFonts w:ascii="PT Astra Serif" w:hAnsi="PT Astra Serif"/>
              </w:rPr>
              <w:t>Характеристика товара</w:t>
            </w:r>
          </w:p>
        </w:tc>
        <w:tc>
          <w:tcPr>
            <w:tcW w:w="4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C82E7B" w:rsidRPr="00876DD5" w:rsidRDefault="00C82E7B" w:rsidP="00515E12">
            <w:pPr>
              <w:jc w:val="center"/>
              <w:rPr>
                <w:rFonts w:ascii="PT Astra Serif" w:hAnsi="PT Astra Serif"/>
              </w:rPr>
            </w:pPr>
            <w:r w:rsidRPr="00876DD5">
              <w:rPr>
                <w:rFonts w:ascii="PT Astra Serif" w:hAnsi="PT Astra Serif"/>
              </w:rPr>
              <w:t>Ед. изм.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C82E7B" w:rsidRPr="00876DD5" w:rsidRDefault="00C82E7B" w:rsidP="00515E12">
            <w:pPr>
              <w:jc w:val="center"/>
              <w:rPr>
                <w:rFonts w:ascii="PT Astra Serif" w:hAnsi="PT Astra Serif"/>
                <w:b/>
              </w:rPr>
            </w:pPr>
            <w:r w:rsidRPr="00876DD5">
              <w:rPr>
                <w:rFonts w:ascii="PT Astra Serif" w:hAnsi="PT Astra Serif"/>
              </w:rPr>
              <w:t>Кол-во</w:t>
            </w:r>
          </w:p>
        </w:tc>
      </w:tr>
      <w:tr w:rsidR="003844DD" w:rsidRPr="00876DD5" w:rsidTr="00E87E60">
        <w:trPr>
          <w:trHeight w:val="1133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4DD" w:rsidRPr="00876DD5" w:rsidRDefault="003844DD" w:rsidP="00515E12">
            <w:pPr>
              <w:jc w:val="center"/>
              <w:rPr>
                <w:rFonts w:ascii="PT Astra Serif" w:hAnsi="PT Astra Serif"/>
              </w:rPr>
            </w:pPr>
            <w:r w:rsidRPr="00876DD5">
              <w:rPr>
                <w:rFonts w:ascii="PT Astra Serif" w:hAnsi="PT Astra Serif"/>
              </w:rPr>
              <w:t>1.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FD1" w:rsidRDefault="00EB7FD1" w:rsidP="00EB7FD1">
            <w:pPr>
              <w:shd w:val="clear" w:color="auto" w:fill="FFFFFF"/>
              <w:jc w:val="center"/>
              <w:textAlignment w:val="bottom"/>
              <w:outlineLvl w:val="0"/>
              <w:rPr>
                <w:kern w:val="36"/>
              </w:rPr>
            </w:pPr>
            <w:r w:rsidRPr="00506A26">
              <w:rPr>
                <w:kern w:val="36"/>
              </w:rPr>
              <w:t>Дрель ручная электрическая</w:t>
            </w:r>
          </w:p>
          <w:p w:rsidR="00EB7FD1" w:rsidRDefault="00EB7FD1" w:rsidP="00EB7FD1">
            <w:pPr>
              <w:shd w:val="clear" w:color="auto" w:fill="FFFFFF"/>
              <w:jc w:val="center"/>
              <w:textAlignment w:val="bottom"/>
              <w:outlineLvl w:val="0"/>
              <w:rPr>
                <w:kern w:val="36"/>
              </w:rPr>
            </w:pPr>
            <w:r>
              <w:rPr>
                <w:kern w:val="36"/>
              </w:rPr>
              <w:t>ОКПД-2/КТРУ</w:t>
            </w:r>
          </w:p>
          <w:p w:rsidR="00EB7FD1" w:rsidRDefault="00EB7FD1" w:rsidP="00EB7FD1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textAlignment w:val="bottom"/>
              <w:rPr>
                <w:b w:val="0"/>
                <w:sz w:val="24"/>
                <w:szCs w:val="24"/>
              </w:rPr>
            </w:pPr>
            <w:r w:rsidRPr="00984473">
              <w:rPr>
                <w:b w:val="0"/>
                <w:sz w:val="24"/>
                <w:szCs w:val="24"/>
              </w:rPr>
              <w:t>28.24.11.000/</w:t>
            </w:r>
          </w:p>
          <w:p w:rsidR="003844DD" w:rsidRPr="00EB7FD1" w:rsidRDefault="000B5E9D" w:rsidP="00EB7FD1">
            <w:pPr>
              <w:shd w:val="clear" w:color="auto" w:fill="FFFFFF"/>
              <w:jc w:val="center"/>
              <w:textAlignment w:val="bottom"/>
              <w:outlineLvl w:val="0"/>
              <w:rPr>
                <w:kern w:val="36"/>
              </w:rPr>
            </w:pPr>
            <w:r>
              <w:t>28.24.11.000-00000002</w:t>
            </w: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4DD" w:rsidRPr="005D766F" w:rsidRDefault="00DE5684" w:rsidP="000B5C03">
            <w:pPr>
              <w:shd w:val="clear" w:color="auto" w:fill="FFFFFF"/>
              <w:rPr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5D766F">
              <w:rPr>
                <w:color w:val="000000" w:themeColor="text1"/>
                <w:sz w:val="21"/>
                <w:szCs w:val="21"/>
                <w:shd w:val="clear" w:color="auto" w:fill="FFFFFF"/>
              </w:rPr>
              <w:t xml:space="preserve">Емкость аккумулятора: </w:t>
            </w:r>
            <w:r w:rsidRPr="005D766F">
              <w:rPr>
                <w:rFonts w:ascii="Roboto" w:hAnsi="Roboto"/>
                <w:color w:val="000000" w:themeColor="text1"/>
                <w:sz w:val="21"/>
                <w:szCs w:val="21"/>
              </w:rPr>
              <w:t>≥ 4  и  &lt; 6 мм</w:t>
            </w:r>
          </w:p>
          <w:p w:rsidR="00DE5684" w:rsidRPr="005D766F" w:rsidRDefault="00DE5684" w:rsidP="000B5C03">
            <w:pPr>
              <w:shd w:val="clear" w:color="auto" w:fill="FFFFFF"/>
              <w:rPr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5D766F">
              <w:rPr>
                <w:color w:val="000000" w:themeColor="text1"/>
                <w:sz w:val="21"/>
                <w:szCs w:val="21"/>
                <w:shd w:val="clear" w:color="auto" w:fill="FFFFFF"/>
              </w:rPr>
              <w:t xml:space="preserve">Максимальное количество оборотов: </w:t>
            </w:r>
            <w:r w:rsidRPr="005D766F">
              <w:rPr>
                <w:rFonts w:ascii="Roboto" w:hAnsi="Roboto"/>
                <w:color w:val="000000" w:themeColor="text1"/>
                <w:sz w:val="21"/>
                <w:szCs w:val="21"/>
                <w:shd w:val="clear" w:color="auto" w:fill="FFFFFF"/>
              </w:rPr>
              <w:t xml:space="preserve">≥ 2500  и  &lt; 3200 в минуту </w:t>
            </w:r>
          </w:p>
          <w:p w:rsidR="00DE5684" w:rsidRPr="005D766F" w:rsidRDefault="00DE5684" w:rsidP="000B5C03">
            <w:pPr>
              <w:shd w:val="clear" w:color="auto" w:fill="FFFFFF"/>
              <w:rPr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5D766F">
              <w:rPr>
                <w:color w:val="000000" w:themeColor="text1"/>
                <w:sz w:val="21"/>
                <w:szCs w:val="21"/>
                <w:shd w:val="clear" w:color="auto" w:fill="FFFFFF"/>
              </w:rPr>
              <w:t>Максимальный диаметр зажима патрона:</w:t>
            </w:r>
            <w:r w:rsidRPr="005D766F">
              <w:rPr>
                <w:rFonts w:ascii="Roboto" w:hAnsi="Roboto"/>
                <w:color w:val="000000" w:themeColor="text1"/>
                <w:sz w:val="21"/>
                <w:szCs w:val="21"/>
                <w:shd w:val="clear" w:color="auto" w:fill="FFFFFF"/>
              </w:rPr>
              <w:t xml:space="preserve"> ≥ 12  и  &lt; 14 мм</w:t>
            </w:r>
          </w:p>
          <w:p w:rsidR="00DE5684" w:rsidRPr="005D766F" w:rsidRDefault="00DE5684" w:rsidP="000B5C03">
            <w:pPr>
              <w:shd w:val="clear" w:color="auto" w:fill="FFFFFF"/>
              <w:rPr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5D766F">
              <w:rPr>
                <w:color w:val="000000" w:themeColor="text1"/>
                <w:sz w:val="21"/>
                <w:szCs w:val="21"/>
                <w:shd w:val="clear" w:color="auto" w:fill="FFFFFF"/>
              </w:rPr>
              <w:t>Минимальный диаметр зажима патрона:</w:t>
            </w:r>
            <w:r w:rsidRPr="005D766F">
              <w:rPr>
                <w:rFonts w:ascii="Roboto" w:hAnsi="Roboto"/>
                <w:color w:val="000000" w:themeColor="text1"/>
                <w:sz w:val="21"/>
                <w:szCs w:val="21"/>
                <w:shd w:val="clear" w:color="auto" w:fill="FFFFFF"/>
              </w:rPr>
              <w:t xml:space="preserve"> ≥ 1  и  &lt; 1.5мм</w:t>
            </w:r>
          </w:p>
          <w:p w:rsidR="00DE5684" w:rsidRPr="00385770" w:rsidRDefault="00DE5684" w:rsidP="000B5C03">
            <w:pPr>
              <w:shd w:val="clear" w:color="auto" w:fill="FFFFFF"/>
              <w:rPr>
                <w:sz w:val="21"/>
                <w:szCs w:val="21"/>
                <w:shd w:val="clear" w:color="auto" w:fill="FFFFFF"/>
              </w:rPr>
            </w:pPr>
            <w:r w:rsidRPr="00385770">
              <w:rPr>
                <w:sz w:val="21"/>
                <w:szCs w:val="21"/>
                <w:shd w:val="clear" w:color="auto" w:fill="FFFFFF"/>
              </w:rPr>
              <w:t>Мощность:</w:t>
            </w:r>
            <w:r w:rsidRPr="00385770"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 ≥ </w:t>
            </w:r>
            <w:r w:rsidR="00BB6D51" w:rsidRPr="00385770">
              <w:rPr>
                <w:rFonts w:ascii="Roboto" w:hAnsi="Roboto"/>
                <w:sz w:val="21"/>
                <w:szCs w:val="21"/>
                <w:shd w:val="clear" w:color="auto" w:fill="FFFFFF"/>
              </w:rPr>
              <w:t>1000 и  &lt; 1</w:t>
            </w:r>
            <w:r w:rsidR="00D1685E" w:rsidRPr="00385770">
              <w:rPr>
                <w:rFonts w:ascii="Roboto" w:hAnsi="Roboto"/>
                <w:sz w:val="21"/>
                <w:szCs w:val="21"/>
                <w:shd w:val="clear" w:color="auto" w:fill="FFFFFF"/>
              </w:rPr>
              <w:t>250</w:t>
            </w:r>
            <w:r w:rsidRPr="00385770"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 ватт</w:t>
            </w:r>
          </w:p>
          <w:p w:rsidR="00DE5684" w:rsidRPr="00385770" w:rsidRDefault="00DE5684" w:rsidP="000B5C03">
            <w:pPr>
              <w:shd w:val="clear" w:color="auto" w:fill="FFFFFF"/>
              <w:rPr>
                <w:sz w:val="21"/>
                <w:szCs w:val="21"/>
                <w:shd w:val="clear" w:color="auto" w:fill="FFFFFF"/>
              </w:rPr>
            </w:pPr>
            <w:r w:rsidRPr="00385770">
              <w:rPr>
                <w:sz w:val="21"/>
                <w:szCs w:val="21"/>
                <w:shd w:val="clear" w:color="auto" w:fill="FFFFFF"/>
              </w:rPr>
              <w:t>Напряжение аккумулятора:</w:t>
            </w:r>
            <w:r w:rsidRPr="00385770"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 ≥ 5  и  &lt; 10 вольт</w:t>
            </w:r>
          </w:p>
          <w:p w:rsidR="00385770" w:rsidRPr="00385770" w:rsidRDefault="00385770" w:rsidP="000B5C03">
            <w:pPr>
              <w:shd w:val="clear" w:color="auto" w:fill="FFFFFF"/>
              <w:rPr>
                <w:rFonts w:ascii="Roboto" w:hAnsi="Roboto"/>
                <w:sz w:val="21"/>
                <w:szCs w:val="21"/>
                <w:shd w:val="clear" w:color="auto" w:fill="FFFFFF"/>
              </w:rPr>
            </w:pPr>
            <w:r w:rsidRPr="00385770">
              <w:rPr>
                <w:rFonts w:ascii="Roboto" w:hAnsi="Roboto"/>
                <w:sz w:val="21"/>
                <w:szCs w:val="21"/>
                <w:shd w:val="clear" w:color="auto" w:fill="FFFFFF"/>
              </w:rPr>
              <w:t>Наличие режима ударного сверления: Да</w:t>
            </w:r>
          </w:p>
          <w:p w:rsidR="00DE5684" w:rsidRPr="005D766F" w:rsidRDefault="00DE5684" w:rsidP="000B5C03">
            <w:pPr>
              <w:shd w:val="clear" w:color="auto" w:fill="FFFFFF"/>
              <w:rPr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385770">
              <w:rPr>
                <w:sz w:val="21"/>
                <w:szCs w:val="21"/>
                <w:shd w:val="clear" w:color="auto" w:fill="FFFFFF"/>
              </w:rPr>
              <w:t xml:space="preserve">Тип питания: </w:t>
            </w:r>
            <w:r w:rsidR="00CC49F0" w:rsidRPr="00385770">
              <w:rPr>
                <w:rFonts w:ascii="Roboto" w:hAnsi="Roboto"/>
                <w:sz w:val="21"/>
                <w:szCs w:val="21"/>
                <w:shd w:val="clear" w:color="auto" w:fill="FFFFFF"/>
              </w:rPr>
              <w:t>От сети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4DD" w:rsidRPr="00876DD5" w:rsidRDefault="003844DD" w:rsidP="005D1BD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4DD" w:rsidRPr="00876DD5" w:rsidRDefault="00EB7FD1" w:rsidP="00876DD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</w:tr>
      <w:tr w:rsidR="00EB7FD1" w:rsidRPr="00876DD5" w:rsidTr="00EB7FD1">
        <w:trPr>
          <w:trHeight w:val="746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FD1" w:rsidRPr="00876DD5" w:rsidRDefault="00EB7FD1" w:rsidP="00515E1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FD1" w:rsidRDefault="00EB7FD1" w:rsidP="00EB7FD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Угловая шлифовальная  машинка</w:t>
            </w:r>
          </w:p>
          <w:p w:rsidR="00EB7FD1" w:rsidRDefault="00EB7FD1" w:rsidP="00EB7FD1">
            <w:pPr>
              <w:shd w:val="clear" w:color="auto" w:fill="FFFFFF"/>
              <w:jc w:val="center"/>
              <w:textAlignment w:val="bottom"/>
              <w:outlineLvl w:val="0"/>
              <w:rPr>
                <w:kern w:val="36"/>
              </w:rPr>
            </w:pPr>
            <w:r>
              <w:rPr>
                <w:kern w:val="36"/>
              </w:rPr>
              <w:t>ОКПД-2/КТРУ</w:t>
            </w:r>
          </w:p>
          <w:p w:rsidR="00EB7FD1" w:rsidRPr="00E832E1" w:rsidRDefault="00EB7FD1" w:rsidP="00EB7FD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984473">
              <w:t>28.24.11.000/ 28.24.11.000-00000036</w:t>
            </w: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51" w:rsidRPr="005D766F" w:rsidRDefault="00BB6D51" w:rsidP="00EB7FD1">
            <w:pPr>
              <w:shd w:val="clear" w:color="auto" w:fill="FFFFFF"/>
              <w:rPr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5D766F">
              <w:rPr>
                <w:color w:val="000000" w:themeColor="text1"/>
                <w:sz w:val="21"/>
                <w:szCs w:val="21"/>
                <w:shd w:val="clear" w:color="auto" w:fill="FFFFFF"/>
              </w:rPr>
              <w:t xml:space="preserve">Вид: </w:t>
            </w:r>
            <w:proofErr w:type="spellStart"/>
            <w:r w:rsidRPr="005D766F">
              <w:rPr>
                <w:color w:val="000000" w:themeColor="text1"/>
                <w:sz w:val="21"/>
                <w:szCs w:val="21"/>
                <w:shd w:val="clear" w:color="auto" w:fill="FFFFFF"/>
              </w:rPr>
              <w:t>Углошлифовальная</w:t>
            </w:r>
            <w:proofErr w:type="spellEnd"/>
            <w:r w:rsidRPr="005D766F">
              <w:rPr>
                <w:color w:val="000000" w:themeColor="text1"/>
                <w:sz w:val="21"/>
                <w:szCs w:val="21"/>
                <w:shd w:val="clear" w:color="auto" w:fill="FFFFFF"/>
              </w:rPr>
              <w:t xml:space="preserve"> машина</w:t>
            </w:r>
          </w:p>
          <w:p w:rsidR="00BB6D51" w:rsidRPr="005D766F" w:rsidRDefault="00D1685E" w:rsidP="00EB7FD1">
            <w:pPr>
              <w:shd w:val="clear" w:color="auto" w:fill="FFFFFF"/>
              <w:rPr>
                <w:color w:val="000000" w:themeColor="text1"/>
                <w:sz w:val="21"/>
                <w:szCs w:val="21"/>
                <w:shd w:val="clear" w:color="auto" w:fill="FFFFFF"/>
              </w:rPr>
            </w:pPr>
            <w:r>
              <w:rPr>
                <w:color w:val="000000" w:themeColor="text1"/>
                <w:sz w:val="21"/>
                <w:szCs w:val="21"/>
                <w:shd w:val="clear" w:color="auto" w:fill="FFFFFF"/>
              </w:rPr>
              <w:t>Диаметр диска: ≥ 170  и  &lt; 19</w:t>
            </w:r>
            <w:r w:rsidR="00BB6D51" w:rsidRPr="005D766F">
              <w:rPr>
                <w:color w:val="000000" w:themeColor="text1"/>
                <w:sz w:val="21"/>
                <w:szCs w:val="21"/>
                <w:shd w:val="clear" w:color="auto" w:fill="FFFFFF"/>
              </w:rPr>
              <w:t>0</w:t>
            </w:r>
            <w:r w:rsidR="00CC49F0" w:rsidRPr="005D766F">
              <w:rPr>
                <w:color w:val="000000" w:themeColor="text1"/>
                <w:sz w:val="21"/>
                <w:szCs w:val="21"/>
                <w:shd w:val="clear" w:color="auto" w:fill="FFFFFF"/>
              </w:rPr>
              <w:t xml:space="preserve"> мм</w:t>
            </w:r>
          </w:p>
          <w:p w:rsidR="00BB6D51" w:rsidRPr="005D766F" w:rsidRDefault="00BB6D51" w:rsidP="00EB7FD1">
            <w:pPr>
              <w:shd w:val="clear" w:color="auto" w:fill="FFFFFF"/>
              <w:rPr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5D766F">
              <w:rPr>
                <w:color w:val="000000" w:themeColor="text1"/>
                <w:sz w:val="21"/>
                <w:szCs w:val="21"/>
                <w:shd w:val="clear" w:color="auto" w:fill="FFFFFF"/>
              </w:rPr>
              <w:t>Количество оборотов в минуту: ≥ 6000  и  &lt; 8000</w:t>
            </w:r>
          </w:p>
          <w:p w:rsidR="00BB6D51" w:rsidRPr="005D766F" w:rsidRDefault="00BB6D51" w:rsidP="00EB7FD1">
            <w:pPr>
              <w:shd w:val="clear" w:color="auto" w:fill="FFFFFF"/>
              <w:rPr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5D766F">
              <w:rPr>
                <w:color w:val="000000" w:themeColor="text1"/>
                <w:sz w:val="21"/>
                <w:szCs w:val="21"/>
                <w:shd w:val="clear" w:color="auto" w:fill="FFFFFF"/>
              </w:rPr>
              <w:t xml:space="preserve">Мощность: </w:t>
            </w:r>
            <w:r w:rsidR="00CC49F0" w:rsidRPr="005D766F">
              <w:rPr>
                <w:color w:val="000000" w:themeColor="text1"/>
                <w:sz w:val="21"/>
                <w:szCs w:val="21"/>
                <w:shd w:val="clear" w:color="auto" w:fill="FFFFFF"/>
              </w:rPr>
              <w:t>≥ 1500  и  &lt; 16</w:t>
            </w:r>
            <w:r w:rsidRPr="005D766F">
              <w:rPr>
                <w:color w:val="000000" w:themeColor="text1"/>
                <w:sz w:val="21"/>
                <w:szCs w:val="21"/>
                <w:shd w:val="clear" w:color="auto" w:fill="FFFFFF"/>
              </w:rPr>
              <w:t>00 ватт</w:t>
            </w:r>
          </w:p>
          <w:p w:rsidR="00BB6D51" w:rsidRPr="005D766F" w:rsidRDefault="00BB6D51" w:rsidP="00EB7FD1">
            <w:pPr>
              <w:shd w:val="clear" w:color="auto" w:fill="FFFFFF"/>
              <w:rPr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5D766F">
              <w:rPr>
                <w:color w:val="000000" w:themeColor="text1"/>
                <w:sz w:val="21"/>
                <w:szCs w:val="21"/>
                <w:shd w:val="clear" w:color="auto" w:fill="FFFFFF"/>
              </w:rPr>
              <w:t>Наличие функции плавного пуска: Да</w:t>
            </w:r>
          </w:p>
          <w:p w:rsidR="00BB6D51" w:rsidRPr="005D766F" w:rsidRDefault="00BB6D51" w:rsidP="00BB6D51">
            <w:pPr>
              <w:shd w:val="clear" w:color="auto" w:fill="FFFFFF"/>
              <w:rPr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5D766F">
              <w:rPr>
                <w:color w:val="000000" w:themeColor="text1"/>
                <w:sz w:val="21"/>
                <w:szCs w:val="21"/>
                <w:shd w:val="clear" w:color="auto" w:fill="FFFFFF"/>
              </w:rPr>
              <w:t xml:space="preserve">Тип питания: </w:t>
            </w:r>
            <w:r w:rsidR="00CC49F0" w:rsidRPr="005D766F">
              <w:rPr>
                <w:rFonts w:ascii="Roboto" w:hAnsi="Roboto"/>
                <w:color w:val="000000" w:themeColor="text1"/>
                <w:sz w:val="21"/>
                <w:szCs w:val="21"/>
                <w:shd w:val="clear" w:color="auto" w:fill="FFFFFF"/>
              </w:rPr>
              <w:t>От сети</w:t>
            </w:r>
          </w:p>
          <w:p w:rsidR="00BB6D51" w:rsidRPr="005D766F" w:rsidRDefault="00BB6D51" w:rsidP="00EB7FD1">
            <w:pPr>
              <w:shd w:val="clear" w:color="auto" w:fill="FFFFFF"/>
              <w:rPr>
                <w:rFonts w:ascii="Roboto" w:hAnsi="Roboto"/>
                <w:color w:val="000000" w:themeColor="text1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FD1" w:rsidRPr="00876DD5" w:rsidRDefault="00EB7FD1" w:rsidP="005D1BD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FD1" w:rsidRPr="00876DD5" w:rsidRDefault="00EB7FD1" w:rsidP="00876DD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</w:tr>
    </w:tbl>
    <w:p w:rsidR="00AF6D12" w:rsidRDefault="00AF6D12" w:rsidP="002F3099">
      <w:pPr>
        <w:tabs>
          <w:tab w:val="left" w:pos="709"/>
        </w:tabs>
        <w:rPr>
          <w:b/>
        </w:rPr>
      </w:pPr>
    </w:p>
    <w:p w:rsidR="00E0496E" w:rsidRPr="00E0496E" w:rsidRDefault="00CD1805" w:rsidP="00E0496E">
      <w:pPr>
        <w:tabs>
          <w:tab w:val="left" w:pos="709"/>
        </w:tabs>
        <w:rPr>
          <w:rFonts w:ascii="PT Astra Serif" w:eastAsia="Calibri" w:hAnsi="PT Astra Serif"/>
          <w:lang w:eastAsia="en-US"/>
        </w:rPr>
      </w:pPr>
      <w:r>
        <w:rPr>
          <w:rFonts w:ascii="PT Astra Serif" w:eastAsia="Calibri" w:hAnsi="PT Astra Serif"/>
          <w:lang w:eastAsia="en-US"/>
        </w:rPr>
        <w:tab/>
      </w:r>
      <w:r w:rsidR="00E0496E" w:rsidRPr="00E0496E">
        <w:rPr>
          <w:rFonts w:ascii="PT Astra Serif" w:eastAsia="Calibri" w:hAnsi="PT Astra Serif"/>
          <w:lang w:eastAsia="en-US"/>
        </w:rPr>
        <w:t xml:space="preserve">3. Предлагаемый к поставке товар должен полностью соответствовать   спецификации. </w:t>
      </w:r>
    </w:p>
    <w:p w:rsidR="00E0496E" w:rsidRPr="00E0496E" w:rsidRDefault="00E0496E" w:rsidP="00E0496E">
      <w:pPr>
        <w:ind w:firstLine="709"/>
        <w:contextualSpacing/>
        <w:jc w:val="both"/>
        <w:rPr>
          <w:rFonts w:ascii="PT Astra Serif" w:eastAsia="Calibri" w:hAnsi="PT Astra Serif"/>
          <w:lang w:eastAsia="en-US"/>
        </w:rPr>
      </w:pPr>
      <w:r w:rsidRPr="00E0496E">
        <w:rPr>
          <w:rFonts w:ascii="PT Astra Serif" w:eastAsia="Calibri" w:hAnsi="PT Astra Serif"/>
          <w:lang w:eastAsia="en-US"/>
        </w:rPr>
        <w:t>Отгрузка Товара должна быть произведена без нарушений требований технической документации на Товар, к моменту отгрузки должны быть оформлены все необходимые разрешительные и сопроводительные документы.</w:t>
      </w:r>
    </w:p>
    <w:p w:rsidR="00E0496E" w:rsidRPr="00E0496E" w:rsidRDefault="00E0496E" w:rsidP="00E0496E">
      <w:pPr>
        <w:ind w:firstLine="709"/>
        <w:contextualSpacing/>
        <w:jc w:val="both"/>
        <w:rPr>
          <w:rFonts w:ascii="PT Astra Serif" w:eastAsia="Calibri" w:hAnsi="PT Astra Serif"/>
          <w:lang w:eastAsia="en-US"/>
        </w:rPr>
      </w:pPr>
      <w:r w:rsidRPr="00E0496E">
        <w:rPr>
          <w:rFonts w:ascii="PT Astra Serif" w:eastAsia="Calibri" w:hAnsi="PT Astra Serif"/>
          <w:lang w:eastAsia="en-US"/>
        </w:rPr>
        <w:t>Товар при отгрузке должен быть должным образом упакован. Упаковка должна предохранять Товар от порчи во время транспор</w:t>
      </w:r>
      <w:r w:rsidR="001D742B">
        <w:rPr>
          <w:rFonts w:ascii="PT Astra Serif" w:eastAsia="Calibri" w:hAnsi="PT Astra Serif"/>
          <w:lang w:eastAsia="en-US"/>
        </w:rPr>
        <w:t xml:space="preserve">тировки, перегрузки и хранения </w:t>
      </w:r>
      <w:r w:rsidRPr="00E0496E">
        <w:rPr>
          <w:rFonts w:ascii="PT Astra Serif" w:eastAsia="Calibri" w:hAnsi="PT Astra Serif"/>
          <w:lang w:eastAsia="en-US"/>
        </w:rPr>
        <w:t xml:space="preserve">в необходимых условиях. </w:t>
      </w:r>
    </w:p>
    <w:p w:rsidR="00E0496E" w:rsidRPr="00E0496E" w:rsidRDefault="00E0496E" w:rsidP="00E0496E">
      <w:pPr>
        <w:ind w:firstLine="709"/>
        <w:contextualSpacing/>
        <w:jc w:val="both"/>
        <w:rPr>
          <w:rFonts w:ascii="PT Astra Serif" w:eastAsia="Calibri" w:hAnsi="PT Astra Serif"/>
          <w:lang w:eastAsia="en-US"/>
        </w:rPr>
      </w:pPr>
      <w:r w:rsidRPr="00E0496E">
        <w:rPr>
          <w:rFonts w:ascii="PT Astra Serif" w:eastAsia="Calibri" w:hAnsi="PT Astra Serif"/>
          <w:lang w:eastAsia="en-US"/>
        </w:rPr>
        <w:t xml:space="preserve">Упаковка поставляемого Товара должна соответствовать требованиям                                             </w:t>
      </w:r>
      <w:proofErr w:type="gramStart"/>
      <w:r w:rsidRPr="00E0496E">
        <w:rPr>
          <w:rFonts w:ascii="PT Astra Serif" w:eastAsia="Calibri" w:hAnsi="PT Astra Serif"/>
          <w:lang w:eastAsia="en-US"/>
        </w:rPr>
        <w:t>ТР</w:t>
      </w:r>
      <w:proofErr w:type="gramEnd"/>
      <w:r w:rsidRPr="00E0496E">
        <w:rPr>
          <w:rFonts w:ascii="PT Astra Serif" w:eastAsia="Calibri" w:hAnsi="PT Astra Serif"/>
          <w:lang w:eastAsia="en-US"/>
        </w:rPr>
        <w:t xml:space="preserve"> ТС 005/2011 «О безопасности упаковки».</w:t>
      </w:r>
    </w:p>
    <w:p w:rsidR="00E0496E" w:rsidRPr="00E0496E" w:rsidRDefault="00E0496E" w:rsidP="00E0496E">
      <w:pPr>
        <w:ind w:firstLine="709"/>
        <w:contextualSpacing/>
        <w:jc w:val="both"/>
        <w:rPr>
          <w:rFonts w:ascii="PT Astra Serif" w:eastAsia="Lucida Sans Unicode" w:hAnsi="PT Astra Serif"/>
          <w:lang w:eastAsia="en-US"/>
        </w:rPr>
      </w:pPr>
      <w:r w:rsidRPr="00E0496E">
        <w:rPr>
          <w:rFonts w:ascii="PT Astra Serif" w:eastAsia="Lucida Sans Unicode" w:hAnsi="PT Astra Serif"/>
          <w:lang w:eastAsia="en-US"/>
        </w:rPr>
        <w:t>Упаковка (тара) Товара обеспечивает полную его защиту и сохранность от повреждения или порчи во время транспортировки и хранения, в течение гарантийного срока (срока годности) при соблюдении условий хранения, установленными нормативными актами. Упаковка (тара) Товара имеет все необходимые маркировки, наклейки, пломбы, которые дают возможность определить наименование, количество содержащегося в ней Товара (упаковочный ярлык). Упаковка (тара) является одноразовой и не подлежит возврату Поставщику.</w:t>
      </w:r>
    </w:p>
    <w:p w:rsidR="00E0496E" w:rsidRPr="00E0496E" w:rsidRDefault="00E0496E" w:rsidP="00E0496E">
      <w:pPr>
        <w:ind w:firstLine="709"/>
        <w:jc w:val="both"/>
        <w:rPr>
          <w:rFonts w:ascii="PT Astra Serif" w:hAnsi="PT Astra Serif"/>
        </w:rPr>
      </w:pPr>
      <w:r w:rsidRPr="00E0496E">
        <w:rPr>
          <w:rFonts w:ascii="PT Astra Serif" w:hAnsi="PT Astra Serif"/>
        </w:rPr>
        <w:t xml:space="preserve">4. Цена контракта включает в себя стоимость товара, стоимость тары и упаковки, транспортные расходы по поставке до Государственного заказчика, расходы на страхование, уплату налогов, сборов и все расходы Поставщика, которые он несет в связи с исполнением обязательств по контракту. </w:t>
      </w:r>
    </w:p>
    <w:p w:rsidR="00E0496E" w:rsidRPr="00E0496E" w:rsidRDefault="00E0496E" w:rsidP="00E0496E">
      <w:pPr>
        <w:ind w:firstLine="709"/>
        <w:jc w:val="both"/>
        <w:rPr>
          <w:rFonts w:ascii="PT Astra Serif" w:hAnsi="PT Astra Serif"/>
        </w:rPr>
      </w:pPr>
      <w:r w:rsidRPr="00E0496E">
        <w:rPr>
          <w:rFonts w:ascii="PT Astra Serif" w:hAnsi="PT Astra Serif"/>
        </w:rPr>
        <w:t xml:space="preserve">5. Цена контракта является твердой и определяется на весь срок исполнения Государственного контракта. </w:t>
      </w:r>
    </w:p>
    <w:p w:rsidR="00E0496E" w:rsidRPr="00E0496E" w:rsidRDefault="00E0496E" w:rsidP="00E0496E">
      <w:pPr>
        <w:ind w:firstLine="709"/>
        <w:jc w:val="both"/>
        <w:rPr>
          <w:rFonts w:ascii="PT Astra Serif" w:hAnsi="PT Astra Serif"/>
          <w:b/>
          <w:i/>
        </w:rPr>
      </w:pPr>
      <w:r w:rsidRPr="00E0496E">
        <w:rPr>
          <w:rFonts w:ascii="PT Astra Serif" w:hAnsi="PT Astra Serif"/>
          <w:b/>
        </w:rPr>
        <w:t>5.1</w:t>
      </w:r>
      <w:r w:rsidRPr="00E0496E">
        <w:rPr>
          <w:rFonts w:ascii="PT Astra Serif" w:hAnsi="PT Astra Serif"/>
          <w:b/>
          <w:i/>
        </w:rPr>
        <w:t xml:space="preserve"> </w:t>
      </w:r>
      <w:r w:rsidRPr="00E0496E">
        <w:rPr>
          <w:rFonts w:ascii="PT Astra Serif" w:hAnsi="PT Astra Serif"/>
          <w:b/>
        </w:rPr>
        <w:t>Источник финансирования</w:t>
      </w:r>
      <w:r w:rsidRPr="00E0496E">
        <w:rPr>
          <w:rFonts w:ascii="PT Astra Serif" w:hAnsi="PT Astra Serif"/>
          <w:b/>
          <w:i/>
        </w:rPr>
        <w:t xml:space="preserve"> – федеральный бюджет</w:t>
      </w:r>
    </w:p>
    <w:p w:rsidR="00E0496E" w:rsidRPr="00E0496E" w:rsidRDefault="00E0496E" w:rsidP="00E0496E">
      <w:pPr>
        <w:widowControl w:val="0"/>
        <w:tabs>
          <w:tab w:val="left" w:pos="0"/>
        </w:tabs>
        <w:ind w:firstLine="709"/>
        <w:jc w:val="both"/>
        <w:rPr>
          <w:rFonts w:ascii="PT Astra Serif" w:hAnsi="PT Astra Serif"/>
          <w:b/>
          <w:i/>
        </w:rPr>
      </w:pPr>
      <w:r w:rsidRPr="00E0496E">
        <w:rPr>
          <w:rFonts w:ascii="PT Astra Serif" w:hAnsi="PT Astra Serif"/>
          <w:b/>
        </w:rPr>
        <w:t>5.2. Код бюджетной классификации</w:t>
      </w:r>
      <w:r w:rsidR="00EB7FD1">
        <w:rPr>
          <w:rFonts w:ascii="PT Astra Serif" w:hAnsi="PT Astra Serif"/>
          <w:b/>
          <w:i/>
        </w:rPr>
        <w:t>- 320 0305 4240690048 244</w:t>
      </w:r>
    </w:p>
    <w:p w:rsidR="00E0496E" w:rsidRPr="00E0496E" w:rsidRDefault="00E0496E" w:rsidP="00E0496E">
      <w:pPr>
        <w:ind w:firstLine="709"/>
        <w:jc w:val="both"/>
        <w:rPr>
          <w:rFonts w:ascii="PT Astra Serif" w:hAnsi="PT Astra Serif"/>
        </w:rPr>
      </w:pPr>
      <w:r w:rsidRPr="00E0496E">
        <w:rPr>
          <w:rFonts w:ascii="PT Astra Serif" w:hAnsi="PT Astra Serif"/>
        </w:rPr>
        <w:lastRenderedPageBreak/>
        <w:t xml:space="preserve">6. Оплата по государственному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средств, выделенных из федерального бюджета, на расчетный счет Поставщика. Товар оплачивается по факту поставки в течение 7 (семи) рабочих дней </w:t>
      </w:r>
      <w:proofErr w:type="gramStart"/>
      <w:r w:rsidRPr="00E0496E">
        <w:rPr>
          <w:rFonts w:ascii="PT Astra Serif" w:hAnsi="PT Astra Serif"/>
        </w:rPr>
        <w:t>с даты подписания</w:t>
      </w:r>
      <w:proofErr w:type="gramEnd"/>
      <w:r w:rsidRPr="00E0496E">
        <w:rPr>
          <w:rFonts w:ascii="PT Astra Serif" w:hAnsi="PT Astra Serif"/>
        </w:rPr>
        <w:t xml:space="preserve"> Государственным заказчиком документа о приемке товара. </w:t>
      </w:r>
    </w:p>
    <w:p w:rsidR="00E0496E" w:rsidRPr="00E0496E" w:rsidRDefault="00E0496E" w:rsidP="00E0496E">
      <w:pPr>
        <w:ind w:firstLine="709"/>
        <w:jc w:val="both"/>
        <w:rPr>
          <w:rFonts w:ascii="PT Astra Serif" w:hAnsi="PT Astra Serif"/>
        </w:rPr>
      </w:pPr>
      <w:r w:rsidRPr="00E0496E">
        <w:rPr>
          <w:rFonts w:ascii="PT Astra Serif" w:hAnsi="PT Astra Serif"/>
        </w:rPr>
        <w:t>Государственный заказчик имеет право удержать суммы неисполненных Поставщиком требований об уплате неустоек (штрафов, пеней), предъявленных Государственным заказчиком в установленном порядке, из суммы, подлежащей оплате Поставщику.</w:t>
      </w:r>
    </w:p>
    <w:p w:rsidR="00E0496E" w:rsidRPr="00E0496E" w:rsidRDefault="00E0496E" w:rsidP="00E0496E">
      <w:pPr>
        <w:widowControl w:val="0"/>
        <w:shd w:val="clear" w:color="auto" w:fill="FFFFFF"/>
        <w:tabs>
          <w:tab w:val="left" w:pos="0"/>
        </w:tabs>
        <w:spacing w:line="0" w:lineRule="atLeast"/>
        <w:jc w:val="both"/>
        <w:rPr>
          <w:rFonts w:ascii="PT Astra Serif" w:hAnsi="PT Astra Serif"/>
          <w:b/>
        </w:rPr>
      </w:pPr>
      <w:r w:rsidRPr="00E0496E">
        <w:rPr>
          <w:rFonts w:ascii="PT Astra Serif" w:hAnsi="PT Astra Serif"/>
          <w:b/>
        </w:rPr>
        <w:t>Реквизиты для перечисления штрафов:</w:t>
      </w:r>
    </w:p>
    <w:p w:rsidR="00E0496E" w:rsidRPr="00E0496E" w:rsidRDefault="00E0496E" w:rsidP="00E0496E">
      <w:pPr>
        <w:widowControl w:val="0"/>
        <w:shd w:val="clear" w:color="auto" w:fill="FFFFFF"/>
        <w:tabs>
          <w:tab w:val="left" w:pos="0"/>
        </w:tabs>
        <w:jc w:val="both"/>
        <w:rPr>
          <w:rFonts w:ascii="PT Astra Serif" w:hAnsi="PT Astra Serif"/>
          <w:b/>
        </w:rPr>
      </w:pPr>
      <w:r w:rsidRPr="00E0496E">
        <w:rPr>
          <w:rFonts w:ascii="PT Astra Serif" w:hAnsi="PT Astra Serif"/>
          <w:b/>
        </w:rPr>
        <w:t>ИНН 2706025554 КПП 270601001 ОКПО 08979288</w:t>
      </w:r>
    </w:p>
    <w:p w:rsidR="00E0496E" w:rsidRPr="00E0496E" w:rsidRDefault="00E0496E" w:rsidP="00E0496E">
      <w:pPr>
        <w:widowControl w:val="0"/>
        <w:shd w:val="clear" w:color="auto" w:fill="FFFFFF"/>
        <w:tabs>
          <w:tab w:val="left" w:pos="0"/>
        </w:tabs>
        <w:jc w:val="both"/>
        <w:rPr>
          <w:rFonts w:ascii="PT Astra Serif" w:hAnsi="PT Astra Serif"/>
          <w:b/>
        </w:rPr>
      </w:pPr>
      <w:r w:rsidRPr="00E0496E">
        <w:rPr>
          <w:rFonts w:ascii="PT Astra Serif" w:eastAsiaTheme="minorHAnsi" w:hAnsi="PT Astra Serif"/>
          <w:b/>
          <w:lang w:eastAsia="en-US"/>
        </w:rPr>
        <w:t>УФК по Хабаровскому краю (</w:t>
      </w:r>
      <w:r w:rsidRPr="00E0496E">
        <w:rPr>
          <w:rFonts w:ascii="PT Astra Serif" w:hAnsi="PT Astra Serif"/>
          <w:b/>
        </w:rPr>
        <w:t xml:space="preserve">ФКУ ИК-6 УФСИН России по Хабаровскому краю ЛС </w:t>
      </w:r>
      <w:r w:rsidRPr="00E0496E">
        <w:rPr>
          <w:rFonts w:ascii="PT Astra Serif" w:hAnsi="PT Astra Serif"/>
          <w:b/>
          <w:shd w:val="clear" w:color="auto" w:fill="FFFFFF"/>
        </w:rPr>
        <w:t>04221F91270</w:t>
      </w:r>
      <w:r w:rsidRPr="00E0496E">
        <w:rPr>
          <w:rFonts w:ascii="PT Astra Serif" w:hAnsi="PT Astra Serif"/>
          <w:b/>
        </w:rPr>
        <w:t>)</w:t>
      </w:r>
    </w:p>
    <w:p w:rsidR="00E0496E" w:rsidRPr="00E0496E" w:rsidRDefault="00E0496E" w:rsidP="00E0496E">
      <w:pPr>
        <w:widowControl w:val="0"/>
        <w:shd w:val="clear" w:color="auto" w:fill="FFFFFF"/>
        <w:tabs>
          <w:tab w:val="left" w:pos="0"/>
        </w:tabs>
        <w:jc w:val="both"/>
        <w:rPr>
          <w:rFonts w:ascii="PT Astra Serif" w:hAnsi="PT Astra Serif"/>
          <w:b/>
        </w:rPr>
      </w:pPr>
      <w:r w:rsidRPr="00E0496E">
        <w:rPr>
          <w:rFonts w:ascii="PT Astra Serif" w:hAnsi="PT Astra Serif"/>
          <w:b/>
          <w:shd w:val="clear" w:color="auto" w:fill="FFFFFF"/>
        </w:rPr>
        <w:t xml:space="preserve">ОКЦ № 2 ДГУ Банка России//УФК по Хабаровскому краю, </w:t>
      </w:r>
      <w:proofErr w:type="gramStart"/>
      <w:r w:rsidRPr="00E0496E">
        <w:rPr>
          <w:rFonts w:ascii="PT Astra Serif" w:hAnsi="PT Astra Serif"/>
          <w:b/>
          <w:shd w:val="clear" w:color="auto" w:fill="FFFFFF"/>
        </w:rPr>
        <w:t>г</w:t>
      </w:r>
      <w:proofErr w:type="gramEnd"/>
      <w:r w:rsidRPr="00E0496E">
        <w:rPr>
          <w:rFonts w:ascii="PT Astra Serif" w:hAnsi="PT Astra Serif"/>
          <w:b/>
          <w:shd w:val="clear" w:color="auto" w:fill="FFFFFF"/>
        </w:rPr>
        <w:t xml:space="preserve"> Хабаровск</w:t>
      </w:r>
    </w:p>
    <w:p w:rsidR="00E0496E" w:rsidRPr="00E0496E" w:rsidRDefault="00E0496E" w:rsidP="00E0496E">
      <w:pPr>
        <w:widowControl w:val="0"/>
        <w:shd w:val="clear" w:color="auto" w:fill="FFFFFF"/>
        <w:tabs>
          <w:tab w:val="left" w:pos="0"/>
        </w:tabs>
        <w:jc w:val="both"/>
        <w:rPr>
          <w:rFonts w:ascii="PT Astra Serif" w:hAnsi="PT Astra Serif"/>
          <w:b/>
        </w:rPr>
      </w:pPr>
      <w:r w:rsidRPr="00E0496E">
        <w:rPr>
          <w:rFonts w:ascii="PT Astra Serif" w:hAnsi="PT Astra Serif"/>
          <w:b/>
        </w:rPr>
        <w:t>БИК 010813050</w:t>
      </w:r>
    </w:p>
    <w:p w:rsidR="00E0496E" w:rsidRPr="00E0496E" w:rsidRDefault="00E0496E" w:rsidP="00E0496E">
      <w:pPr>
        <w:widowControl w:val="0"/>
        <w:shd w:val="clear" w:color="auto" w:fill="FFFFFF"/>
        <w:tabs>
          <w:tab w:val="left" w:pos="0"/>
        </w:tabs>
        <w:jc w:val="both"/>
        <w:rPr>
          <w:rFonts w:ascii="PT Astra Serif" w:hAnsi="PT Astra Serif"/>
          <w:b/>
        </w:rPr>
      </w:pPr>
      <w:r w:rsidRPr="00E0496E">
        <w:rPr>
          <w:rFonts w:ascii="PT Astra Serif" w:hAnsi="PT Astra Serif"/>
          <w:b/>
        </w:rPr>
        <w:t>Номер казначейского счета 03100643000000012200</w:t>
      </w:r>
    </w:p>
    <w:p w:rsidR="00E0496E" w:rsidRPr="00E0496E" w:rsidRDefault="00E0496E" w:rsidP="00E0496E">
      <w:pPr>
        <w:widowControl w:val="0"/>
        <w:shd w:val="clear" w:color="auto" w:fill="FFFFFF"/>
        <w:tabs>
          <w:tab w:val="left" w:pos="0"/>
        </w:tabs>
        <w:jc w:val="both"/>
        <w:rPr>
          <w:rFonts w:ascii="PT Astra Serif" w:hAnsi="PT Astra Serif"/>
          <w:b/>
        </w:rPr>
      </w:pPr>
      <w:r w:rsidRPr="00E0496E">
        <w:rPr>
          <w:rFonts w:ascii="PT Astra Serif" w:hAnsi="PT Astra Serif"/>
          <w:b/>
        </w:rPr>
        <w:t>Единый казначейский счет 40102810845370000014</w:t>
      </w:r>
    </w:p>
    <w:p w:rsidR="00E0496E" w:rsidRPr="00E0496E" w:rsidRDefault="00E0496E" w:rsidP="00E0496E">
      <w:pPr>
        <w:widowControl w:val="0"/>
        <w:shd w:val="clear" w:color="auto" w:fill="FFFFFF"/>
        <w:tabs>
          <w:tab w:val="left" w:pos="0"/>
        </w:tabs>
        <w:jc w:val="both"/>
        <w:rPr>
          <w:rFonts w:ascii="PT Astra Serif" w:hAnsi="PT Astra Serif"/>
          <w:b/>
          <w:iCs/>
        </w:rPr>
      </w:pPr>
      <w:r w:rsidRPr="00E0496E">
        <w:rPr>
          <w:rFonts w:ascii="PT Astra Serif" w:hAnsi="PT Astra Serif"/>
          <w:b/>
        </w:rPr>
        <w:t>КБК 320 11607090019000 140</w:t>
      </w:r>
    </w:p>
    <w:p w:rsidR="00E0496E" w:rsidRPr="00E0496E" w:rsidRDefault="00E0496E" w:rsidP="00E0496E">
      <w:pPr>
        <w:widowControl w:val="0"/>
        <w:shd w:val="clear" w:color="auto" w:fill="FFFFFF"/>
        <w:tabs>
          <w:tab w:val="left" w:pos="0"/>
        </w:tabs>
        <w:jc w:val="both"/>
        <w:rPr>
          <w:rFonts w:ascii="PT Astra Serif" w:hAnsi="PT Astra Serif"/>
        </w:rPr>
      </w:pPr>
      <w:r w:rsidRPr="00E0496E">
        <w:rPr>
          <w:rFonts w:ascii="PT Astra Serif" w:hAnsi="PT Astra Serif"/>
        </w:rPr>
        <w:tab/>
        <w:t xml:space="preserve">7. </w:t>
      </w:r>
      <w:proofErr w:type="gramStart"/>
      <w:r w:rsidRPr="00E0496E">
        <w:rPr>
          <w:rFonts w:ascii="PT Astra Serif" w:hAnsi="PT Astra Serif"/>
        </w:rPr>
        <w:t>Сумма, подлежащая уплате Государственным заказчиком Поставщику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 Российской Федерации, связанных с оплатой государственного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</w:t>
      </w:r>
      <w:proofErr w:type="gramEnd"/>
      <w:r w:rsidRPr="00E0496E">
        <w:rPr>
          <w:rFonts w:ascii="PT Astra Serif" w:hAnsi="PT Astra Serif"/>
        </w:rPr>
        <w:t xml:space="preserve"> бюджеты бюджетной системы Российской Федерации Государственным заказчиком.</w:t>
      </w:r>
    </w:p>
    <w:p w:rsidR="00E0496E" w:rsidRPr="00E0496E" w:rsidRDefault="00E0496E" w:rsidP="00E0496E">
      <w:pPr>
        <w:ind w:firstLine="709"/>
        <w:jc w:val="both"/>
        <w:rPr>
          <w:rFonts w:ascii="PT Astra Serif" w:hAnsi="PT Astra Serif"/>
          <w:b/>
        </w:rPr>
      </w:pPr>
      <w:r w:rsidRPr="00E0496E">
        <w:rPr>
          <w:rFonts w:ascii="PT Astra Serif" w:hAnsi="PT Astra Serif"/>
          <w:b/>
        </w:rPr>
        <w:t xml:space="preserve">8. Поставка товара в течение </w:t>
      </w:r>
      <w:r w:rsidR="000B5E9D">
        <w:rPr>
          <w:rFonts w:ascii="PT Astra Serif" w:hAnsi="PT Astra Serif"/>
          <w:b/>
          <w:u w:val="single"/>
        </w:rPr>
        <w:t>7</w:t>
      </w:r>
      <w:r w:rsidR="004E759E">
        <w:rPr>
          <w:rFonts w:ascii="PT Astra Serif" w:hAnsi="PT Astra Serif"/>
          <w:b/>
          <w:u w:val="single"/>
        </w:rPr>
        <w:t xml:space="preserve"> (семи) </w:t>
      </w:r>
      <w:r w:rsidRPr="00E0496E">
        <w:rPr>
          <w:rFonts w:ascii="PT Astra Serif" w:hAnsi="PT Astra Serif"/>
          <w:b/>
          <w:u w:val="single"/>
        </w:rPr>
        <w:t xml:space="preserve"> </w:t>
      </w:r>
      <w:r w:rsidR="003844DD">
        <w:rPr>
          <w:rFonts w:ascii="PT Astra Serif" w:hAnsi="PT Astra Serif"/>
          <w:b/>
          <w:u w:val="single"/>
        </w:rPr>
        <w:t xml:space="preserve">календарных </w:t>
      </w:r>
      <w:r w:rsidRPr="00E0496E">
        <w:rPr>
          <w:rFonts w:ascii="PT Astra Serif" w:hAnsi="PT Astra Serif"/>
          <w:b/>
          <w:u w:val="single"/>
        </w:rPr>
        <w:t xml:space="preserve"> дней  с момента подписания</w:t>
      </w:r>
      <w:r w:rsidRPr="00E0496E">
        <w:rPr>
          <w:rFonts w:ascii="PT Astra Serif" w:hAnsi="PT Astra Serif"/>
          <w:b/>
        </w:rPr>
        <w:t xml:space="preserve"> Государственного контракта  по адресу: 682610, Хабаровский край, Амурский район,                        п. </w:t>
      </w:r>
      <w:proofErr w:type="spellStart"/>
      <w:r w:rsidRPr="00E0496E">
        <w:rPr>
          <w:rFonts w:ascii="PT Astra Serif" w:hAnsi="PT Astra Serif"/>
          <w:b/>
        </w:rPr>
        <w:t>Эльбан</w:t>
      </w:r>
      <w:proofErr w:type="spellEnd"/>
      <w:r w:rsidRPr="00E0496E">
        <w:rPr>
          <w:rFonts w:ascii="PT Astra Serif" w:hAnsi="PT Astra Serif"/>
          <w:b/>
        </w:rPr>
        <w:t xml:space="preserve"> пер. Клубный д. 7, в рабочие дни с 9:00 по 15:30.</w:t>
      </w:r>
    </w:p>
    <w:p w:rsidR="00E0496E" w:rsidRPr="00E0496E" w:rsidRDefault="00E0496E" w:rsidP="00E0496E">
      <w:pPr>
        <w:ind w:firstLine="709"/>
        <w:jc w:val="both"/>
        <w:rPr>
          <w:rFonts w:ascii="PT Astra Serif" w:hAnsi="PT Astra Serif"/>
        </w:rPr>
      </w:pPr>
      <w:r w:rsidRPr="00E0496E">
        <w:rPr>
          <w:rFonts w:ascii="PT Astra Serif" w:hAnsi="PT Astra Serif"/>
        </w:rPr>
        <w:t>9. Вместе с товаром Поставщик передает Государственному заказчику относящуюся к товару документацию:</w:t>
      </w:r>
    </w:p>
    <w:p w:rsidR="00E0496E" w:rsidRPr="00E0496E" w:rsidRDefault="00E0496E" w:rsidP="00E0496E">
      <w:pPr>
        <w:ind w:firstLine="709"/>
        <w:jc w:val="both"/>
        <w:rPr>
          <w:rFonts w:ascii="PT Astra Serif" w:hAnsi="PT Astra Serif"/>
        </w:rPr>
      </w:pPr>
      <w:r w:rsidRPr="00E0496E">
        <w:rPr>
          <w:rFonts w:ascii="PT Astra Serif" w:hAnsi="PT Astra Serif"/>
        </w:rPr>
        <w:t>- счет;</w:t>
      </w:r>
    </w:p>
    <w:p w:rsidR="00E0496E" w:rsidRPr="00E0496E" w:rsidRDefault="00E0496E" w:rsidP="00E0496E">
      <w:pPr>
        <w:ind w:firstLine="709"/>
        <w:jc w:val="both"/>
        <w:rPr>
          <w:rFonts w:ascii="PT Astra Serif" w:hAnsi="PT Astra Serif"/>
        </w:rPr>
      </w:pPr>
      <w:r w:rsidRPr="00E0496E">
        <w:rPr>
          <w:rFonts w:ascii="PT Astra Serif" w:hAnsi="PT Astra Serif"/>
        </w:rPr>
        <w:t>- товарную накладную, оформленную в 2-х экземплярах (по одному для Поставщика, и Государственному заказчику);</w:t>
      </w:r>
    </w:p>
    <w:p w:rsidR="00E0496E" w:rsidRPr="00E0496E" w:rsidRDefault="00E0496E" w:rsidP="00E0496E">
      <w:pPr>
        <w:ind w:firstLine="709"/>
        <w:jc w:val="both"/>
        <w:rPr>
          <w:rFonts w:ascii="PT Astra Serif" w:hAnsi="PT Astra Serif"/>
        </w:rPr>
      </w:pPr>
      <w:proofErr w:type="gramStart"/>
      <w:r w:rsidRPr="00E0496E">
        <w:rPr>
          <w:rFonts w:ascii="PT Astra Serif" w:hAnsi="PT Astra Serif"/>
          <w:color w:val="000000" w:themeColor="text1"/>
        </w:rPr>
        <w:t xml:space="preserve">- </w:t>
      </w:r>
      <w:r w:rsidRPr="00E0496E">
        <w:rPr>
          <w:rFonts w:ascii="PT Astra Serif" w:hAnsi="PT Astra Serif"/>
        </w:rPr>
        <w:t>документы, удостоверяющие качество товара (удостоверение,</w:t>
      </w:r>
      <w:r w:rsidR="00420D22">
        <w:rPr>
          <w:rFonts w:ascii="PT Astra Serif" w:hAnsi="PT Astra Serif"/>
        </w:rPr>
        <w:t xml:space="preserve"> паспорт,</w:t>
      </w:r>
      <w:r w:rsidRPr="00E0496E">
        <w:rPr>
          <w:rFonts w:ascii="PT Astra Serif" w:hAnsi="PT Astra Serif"/>
        </w:rPr>
        <w:t xml:space="preserve"> сертификат, протокол, акт приемо-сдаточных испытаний и т.п.);</w:t>
      </w:r>
      <w:proofErr w:type="gramEnd"/>
    </w:p>
    <w:p w:rsidR="00E0496E" w:rsidRPr="00E0496E" w:rsidRDefault="00E0496E" w:rsidP="00E0496E">
      <w:pPr>
        <w:ind w:firstLine="709"/>
        <w:jc w:val="both"/>
        <w:rPr>
          <w:rFonts w:ascii="PT Astra Serif" w:hAnsi="PT Astra Serif"/>
        </w:rPr>
      </w:pPr>
      <w:r w:rsidRPr="00E0496E">
        <w:rPr>
          <w:rFonts w:ascii="PT Astra Serif" w:hAnsi="PT Astra Serif"/>
        </w:rPr>
        <w:t xml:space="preserve">-акт приема-передачи товара. </w:t>
      </w:r>
    </w:p>
    <w:p w:rsidR="00E0496E" w:rsidRPr="00E0496E" w:rsidRDefault="00E0496E" w:rsidP="00E0496E">
      <w:pPr>
        <w:ind w:firstLine="709"/>
        <w:jc w:val="both"/>
        <w:rPr>
          <w:rFonts w:ascii="PT Astra Serif" w:hAnsi="PT Astra Serif"/>
        </w:rPr>
      </w:pPr>
      <w:r w:rsidRPr="00E0496E">
        <w:rPr>
          <w:rFonts w:ascii="PT Astra Serif" w:hAnsi="PT Astra Serif"/>
        </w:rPr>
        <w:t>10. В случае, когда документы, указанные в пункте 9 настоящего приложения, не переданы Поставщиком Государственному заказчику одновременно с товаром, товар считается не поставленным и приемке не подлежит.</w:t>
      </w:r>
    </w:p>
    <w:p w:rsidR="00E0496E" w:rsidRPr="00E0496E" w:rsidRDefault="00E0496E" w:rsidP="00E0496E">
      <w:pPr>
        <w:widowControl w:val="0"/>
        <w:ind w:firstLine="709"/>
        <w:jc w:val="both"/>
        <w:rPr>
          <w:rFonts w:ascii="PT Astra Serif" w:hAnsi="PT Astra Serif"/>
        </w:rPr>
      </w:pPr>
      <w:r w:rsidRPr="00E0496E">
        <w:rPr>
          <w:rFonts w:ascii="PT Astra Serif" w:hAnsi="PT Astra Serif"/>
        </w:rPr>
        <w:t xml:space="preserve">11. Государственный заказчик в момент поставки товара своими силами проводит экспертизу товара на соответствие его качественного состояния условиям Контракта, нормативной документации. </w:t>
      </w:r>
      <w:r w:rsidRPr="00E0496E">
        <w:rPr>
          <w:rFonts w:ascii="PT Astra Serif" w:hAnsi="PT Astra Serif"/>
          <w:bCs/>
        </w:rPr>
        <w:t>Товар на период проведения экспертизы находится у Государственного  заказчика на ответственном хранении.</w:t>
      </w:r>
    </w:p>
    <w:p w:rsidR="00E0496E" w:rsidRPr="00E0496E" w:rsidRDefault="00E0496E" w:rsidP="00E0496E">
      <w:pPr>
        <w:widowControl w:val="0"/>
        <w:ind w:firstLine="709"/>
        <w:jc w:val="both"/>
        <w:rPr>
          <w:rFonts w:ascii="PT Astra Serif" w:hAnsi="PT Astra Serif"/>
        </w:rPr>
      </w:pPr>
      <w:r w:rsidRPr="00E0496E">
        <w:rPr>
          <w:rFonts w:ascii="PT Astra Serif" w:hAnsi="PT Astra Serif"/>
        </w:rPr>
        <w:t xml:space="preserve"> Экспертиза проводится путем визуального осмотра целостности и сохранности упаковки, оценки внешнего вида, качественного состояния товара, его соответствия нормативной документации. Результаты экспертизы оформляются в виде заключения в день ее проведения. 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Государственного заказчика приступают </w:t>
      </w:r>
      <w:proofErr w:type="gramStart"/>
      <w:r w:rsidRPr="00E0496E">
        <w:rPr>
          <w:rFonts w:ascii="PT Astra Serif" w:hAnsi="PT Astra Serif"/>
        </w:rPr>
        <w:t>к</w:t>
      </w:r>
      <w:proofErr w:type="gramEnd"/>
      <w:r w:rsidRPr="00E0496E">
        <w:rPr>
          <w:rFonts w:ascii="PT Astra Serif" w:hAnsi="PT Astra Serif"/>
        </w:rPr>
        <w:t xml:space="preserve"> его последующей </w:t>
      </w:r>
      <w:proofErr w:type="spellStart"/>
      <w:r w:rsidRPr="00E0496E">
        <w:rPr>
          <w:rFonts w:ascii="PT Astra Serif" w:hAnsi="PT Astra Serif"/>
        </w:rPr>
        <w:t>приемо</w:t>
      </w:r>
      <w:proofErr w:type="spellEnd"/>
      <w:r w:rsidRPr="00E0496E">
        <w:rPr>
          <w:rFonts w:ascii="PT Astra Serif" w:hAnsi="PT Astra Serif"/>
        </w:rPr>
        <w:t>-передаче.</w:t>
      </w:r>
    </w:p>
    <w:p w:rsidR="00E0496E" w:rsidRPr="00E0496E" w:rsidRDefault="00E0496E" w:rsidP="00E0496E">
      <w:pPr>
        <w:widowControl w:val="0"/>
        <w:tabs>
          <w:tab w:val="left" w:pos="0"/>
          <w:tab w:val="left" w:pos="1434"/>
        </w:tabs>
        <w:ind w:firstLine="709"/>
        <w:jc w:val="both"/>
        <w:rPr>
          <w:rFonts w:ascii="PT Astra Serif" w:hAnsi="PT Astra Serif"/>
          <w:iCs/>
        </w:rPr>
      </w:pPr>
      <w:proofErr w:type="gramStart"/>
      <w:r w:rsidRPr="00E0496E">
        <w:rPr>
          <w:rFonts w:ascii="PT Astra Serif" w:hAnsi="PT Astra Serif"/>
          <w:iCs/>
        </w:rPr>
        <w:t xml:space="preserve">Приемка товара по количеству и качеству проводится в течение 10 (десяти) рабочих дней с момента доставки товара Поставщиком Государственному заказчику, в порядке, предусмотренном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</w:t>
      </w:r>
      <w:r w:rsidRPr="00E0496E">
        <w:rPr>
          <w:rFonts w:ascii="PT Astra Serif" w:hAnsi="PT Astra Serif"/>
          <w:iCs/>
        </w:rPr>
        <w:lastRenderedPageBreak/>
        <w:t>Министров СССР от 15 июня 1965 г. № П-6, Инструкцией о порядке приемки продукции производственно-технического назначения и товаров народного потребления</w:t>
      </w:r>
      <w:proofErr w:type="gramEnd"/>
      <w:r w:rsidRPr="00E0496E">
        <w:rPr>
          <w:rFonts w:ascii="PT Astra Serif" w:hAnsi="PT Astra Serif"/>
          <w:iCs/>
        </w:rPr>
        <w:t xml:space="preserve"> по качеству, утвержденной Постановлением Госарбитража при Совете Министров СССР от 25 апреля 1966 г. № П-7, в части, не противоречащей требованиям действующего законодательства Российской Федерации и условиям Контракта</w:t>
      </w:r>
      <w:r w:rsidRPr="00E0496E">
        <w:rPr>
          <w:rFonts w:ascii="PT Astra Serif" w:hAnsi="PT Astra Serif"/>
          <w:i/>
          <w:iCs/>
        </w:rPr>
        <w:t xml:space="preserve">. </w:t>
      </w:r>
      <w:r w:rsidRPr="00E0496E">
        <w:rPr>
          <w:rFonts w:ascii="PT Astra Serif" w:hAnsi="PT Astra Serif"/>
          <w:iCs/>
        </w:rPr>
        <w:t>Приемка товара по количеству подтверждается подписанием Государственным заказчиком товарной накладной.</w:t>
      </w:r>
    </w:p>
    <w:p w:rsidR="00E0496E" w:rsidRPr="00E0496E" w:rsidRDefault="00E0496E" w:rsidP="00E0496E">
      <w:pPr>
        <w:widowControl w:val="0"/>
        <w:tabs>
          <w:tab w:val="left" w:pos="0"/>
        </w:tabs>
        <w:ind w:firstLine="709"/>
        <w:jc w:val="both"/>
        <w:rPr>
          <w:rFonts w:ascii="PT Astra Serif" w:hAnsi="PT Astra Serif"/>
          <w:iCs/>
        </w:rPr>
      </w:pPr>
      <w:r w:rsidRPr="00E0496E">
        <w:rPr>
          <w:rFonts w:ascii="PT Astra Serif" w:hAnsi="PT Astra Serif"/>
          <w:iCs/>
        </w:rPr>
        <w:t xml:space="preserve">По факту </w:t>
      </w:r>
      <w:proofErr w:type="gramStart"/>
      <w:r w:rsidRPr="00E0496E">
        <w:rPr>
          <w:rFonts w:ascii="PT Astra Serif" w:hAnsi="PT Astra Serif"/>
          <w:iCs/>
        </w:rPr>
        <w:t xml:space="preserve">приемки товара, </w:t>
      </w:r>
      <w:r w:rsidRPr="00E0496E">
        <w:rPr>
          <w:rFonts w:ascii="PT Astra Serif" w:hAnsi="PT Astra Serif"/>
          <w:iCs/>
          <w:color w:val="000000"/>
          <w:sz w:val="23"/>
          <w:szCs w:val="23"/>
          <w:shd w:val="clear" w:color="auto" w:fill="FFFFFF"/>
        </w:rPr>
        <w:t xml:space="preserve">уполномоченные </w:t>
      </w:r>
      <w:r w:rsidRPr="00E0496E">
        <w:rPr>
          <w:rFonts w:ascii="PT Astra Serif" w:hAnsi="PT Astra Serif"/>
          <w:iCs/>
        </w:rPr>
        <w:t>представители Поставщика и Государственного заказчика подписывают</w:t>
      </w:r>
      <w:proofErr w:type="gramEnd"/>
      <w:r w:rsidRPr="00E0496E">
        <w:rPr>
          <w:rFonts w:ascii="PT Astra Serif" w:hAnsi="PT Astra Serif"/>
          <w:iCs/>
        </w:rPr>
        <w:t xml:space="preserve"> акт приема-передачи товара и товарную накладную в 2 (двух) экземплярах, по одному </w:t>
      </w:r>
      <w:r w:rsidR="001D742B">
        <w:rPr>
          <w:rFonts w:ascii="PT Astra Serif" w:hAnsi="PT Astra Serif"/>
          <w:iCs/>
        </w:rPr>
        <w:t xml:space="preserve">для Государственного Заказчика </w:t>
      </w:r>
      <w:r w:rsidRPr="00E0496E">
        <w:rPr>
          <w:rFonts w:ascii="PT Astra Serif" w:hAnsi="PT Astra Serif"/>
          <w:iCs/>
        </w:rPr>
        <w:t>и Поставщика, после чего все экземпляры акта передаются на подписание Государственному заказчику. Экземпляры документов для Государственного заказчика передаются ему Поставщиком в течение 2 (двух) рабочих дней со дня подписания Государственным заказчиком. Не позднее 5 (пяти) рабочих дней с момента получения от Поставщика акта приема-передачи товара, Заказчик подписывает указанный акт.</w:t>
      </w:r>
    </w:p>
    <w:p w:rsidR="00E0496E" w:rsidRPr="00E0496E" w:rsidRDefault="00E0496E" w:rsidP="00E0496E">
      <w:pPr>
        <w:widowControl w:val="0"/>
        <w:tabs>
          <w:tab w:val="left" w:pos="0"/>
        </w:tabs>
        <w:ind w:firstLine="709"/>
        <w:jc w:val="both"/>
        <w:rPr>
          <w:rFonts w:ascii="PT Astra Serif" w:hAnsi="PT Astra Serif"/>
          <w:iCs/>
        </w:rPr>
      </w:pPr>
      <w:r w:rsidRPr="00E0496E">
        <w:rPr>
          <w:rFonts w:ascii="PT Astra Serif" w:hAnsi="PT Astra Serif"/>
          <w:iCs/>
        </w:rPr>
        <w:t xml:space="preserve">Товар, не соответствующий требованиям Контракта, приемке не подлежит и считается не поставленным. При этом </w:t>
      </w:r>
      <w:r w:rsidRPr="00E0496E">
        <w:rPr>
          <w:rFonts w:ascii="PT Astra Serif" w:hAnsi="PT Astra Serif"/>
          <w:iCs/>
          <w:color w:val="000000"/>
          <w:sz w:val="23"/>
          <w:szCs w:val="23"/>
          <w:shd w:val="clear" w:color="auto" w:fill="FFFFFF"/>
        </w:rPr>
        <w:t xml:space="preserve">уполномоченный </w:t>
      </w:r>
      <w:r w:rsidRPr="00E0496E">
        <w:rPr>
          <w:rFonts w:ascii="PT Astra Serif" w:hAnsi="PT Astra Serif"/>
          <w:iCs/>
        </w:rPr>
        <w:t>представитель Государственного заказчика составляет мотивированный отказ от приемки товара и подписания акта приема-передачи товара с указанием недостатков и сроков их устранения, который направляет Поставщику в срок, указанный для приемки товара.</w:t>
      </w:r>
    </w:p>
    <w:p w:rsidR="00E0496E" w:rsidRPr="00E0496E" w:rsidRDefault="00E0496E" w:rsidP="00E0496E">
      <w:pPr>
        <w:widowControl w:val="0"/>
        <w:ind w:firstLine="709"/>
        <w:jc w:val="both"/>
        <w:rPr>
          <w:rFonts w:ascii="PT Astra Serif" w:hAnsi="PT Astra Serif"/>
        </w:rPr>
      </w:pPr>
      <w:r w:rsidRPr="00E0496E">
        <w:rPr>
          <w:rFonts w:ascii="PT Astra Serif" w:hAnsi="PT Astra Serif"/>
        </w:rPr>
        <w:t>Моментом исполнения обязательств Поставщика по поставке товара по контракту считается дата подписания без замечаний Государственным заказчиком и Поставщика акта приема-передачи товара по факту приемки товара.</w:t>
      </w:r>
    </w:p>
    <w:p w:rsidR="00E0496E" w:rsidRPr="00E0496E" w:rsidRDefault="00E0496E" w:rsidP="00E0496E">
      <w:pPr>
        <w:widowControl w:val="0"/>
        <w:ind w:firstLine="709"/>
        <w:jc w:val="both"/>
        <w:rPr>
          <w:rFonts w:ascii="PT Astra Serif" w:hAnsi="PT Astra Serif"/>
        </w:rPr>
      </w:pPr>
      <w:r w:rsidRPr="00E0496E">
        <w:rPr>
          <w:rFonts w:ascii="PT Astra Serif" w:hAnsi="PT Astra Serif"/>
        </w:rPr>
        <w:t>Риск случайной гибели или случайног</w:t>
      </w:r>
      <w:r w:rsidR="001D742B">
        <w:rPr>
          <w:rFonts w:ascii="PT Astra Serif" w:hAnsi="PT Astra Serif"/>
        </w:rPr>
        <w:t xml:space="preserve">о повреждения товара переходит </w:t>
      </w:r>
      <w:r w:rsidRPr="00E0496E">
        <w:rPr>
          <w:rFonts w:ascii="PT Astra Serif" w:hAnsi="PT Astra Serif"/>
        </w:rPr>
        <w:t>на Государственного заказчика с момента, когда Поставщик считается исполнившим свое обязательство по поставке товара.</w:t>
      </w:r>
    </w:p>
    <w:p w:rsidR="00E0496E" w:rsidRPr="00E0496E" w:rsidRDefault="00E0496E" w:rsidP="00E0496E">
      <w:pPr>
        <w:widowControl w:val="0"/>
        <w:ind w:firstLine="709"/>
        <w:jc w:val="both"/>
        <w:rPr>
          <w:rFonts w:ascii="PT Astra Serif" w:hAnsi="PT Astra Serif"/>
        </w:rPr>
      </w:pPr>
      <w:r w:rsidRPr="00E0496E">
        <w:rPr>
          <w:rFonts w:ascii="PT Astra Serif" w:hAnsi="PT Astra Serif"/>
        </w:rPr>
        <w:t xml:space="preserve">Если при передаче товара Государственному заказчику обнаружится повреждение тары (упаковки), Государственный заказчик должен будет незамедлительно вскрыть такую тару (упаковку), осмотреть товар и проверить его соответствие условиям Контракта, составить акт об обнаруженных недостатках, сделать необходимые отметки в товарной накладной. В течение </w:t>
      </w:r>
      <w:r w:rsidRPr="00E0496E">
        <w:rPr>
          <w:rFonts w:ascii="PT Astra Serif" w:hAnsi="PT Astra Serif"/>
        </w:rPr>
        <w:br/>
        <w:t>1 (одного) рабочего дня с момента обнаружения недостатков Поставщику направляются уведомление о факте поставки товара в поврежденной таре (упаковке) и копия акта об обнаруженных недостатках.</w:t>
      </w:r>
    </w:p>
    <w:p w:rsidR="00E0496E" w:rsidRPr="00E0496E" w:rsidRDefault="00E0496E" w:rsidP="00E0496E">
      <w:pPr>
        <w:ind w:firstLine="709"/>
        <w:jc w:val="both"/>
        <w:rPr>
          <w:rFonts w:ascii="PT Astra Serif" w:hAnsi="PT Astra Serif"/>
        </w:rPr>
      </w:pPr>
      <w:r w:rsidRPr="00E0496E">
        <w:rPr>
          <w:rFonts w:ascii="PT Astra Serif" w:hAnsi="PT Astra Serif"/>
        </w:rPr>
        <w:t>12. Остаточный срок годности товара составляет не менее 12 месяцев на момент поставки товара Государственному Заказчику. В течение срока годности гарантийного срока Поставщик обеспечивает безвозмездную замену некачественного товара. Срок замены некачественного товара составляет не более 10 (десяти) календарных дня с момента получения Поставщиком письменного требования Государственного Заказчика о замене товара несоответствующего качества. В данный срок входит время, затраченное на транспортировку товара.</w:t>
      </w:r>
    </w:p>
    <w:p w:rsidR="00E0496E" w:rsidRPr="00E0496E" w:rsidRDefault="00E0496E" w:rsidP="00E0496E">
      <w:pPr>
        <w:ind w:firstLine="709"/>
        <w:jc w:val="both"/>
        <w:rPr>
          <w:rFonts w:ascii="PT Astra Serif" w:hAnsi="PT Astra Serif"/>
        </w:rPr>
      </w:pPr>
      <w:r w:rsidRPr="00E0496E">
        <w:rPr>
          <w:rFonts w:ascii="PT Astra Serif" w:hAnsi="PT Astra Serif"/>
        </w:rPr>
        <w:t>13. В случае неисполнения или ненадлежащего исполнения обязательств, предусмотренных контрактом, виновная сторона несет ответственность, установленную частями 5, 7 статьи 34 Федерального закона от 05.04.2013 № 44-ФЗ, постановлением Правительства Российской Федерации от 30.08.2017 № 1042.</w:t>
      </w:r>
    </w:p>
    <w:p w:rsidR="00E0496E" w:rsidRPr="00E0496E" w:rsidRDefault="00E0496E" w:rsidP="00E0496E">
      <w:pPr>
        <w:ind w:firstLine="709"/>
        <w:jc w:val="both"/>
        <w:rPr>
          <w:rFonts w:ascii="PT Astra Serif" w:hAnsi="PT Astra Serif"/>
        </w:rPr>
      </w:pPr>
      <w:r w:rsidRPr="00E0496E">
        <w:rPr>
          <w:rFonts w:ascii="PT Astra Serif" w:hAnsi="PT Astra Serif"/>
        </w:rPr>
        <w:t>14. 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Федеральным законом от 05.04.2013 № 44-ФЗ.</w:t>
      </w:r>
    </w:p>
    <w:p w:rsidR="00E0496E" w:rsidRPr="00E0496E" w:rsidRDefault="00E0496E" w:rsidP="00E0496E">
      <w:pPr>
        <w:ind w:firstLine="709"/>
        <w:jc w:val="both"/>
        <w:rPr>
          <w:rFonts w:ascii="PT Astra Serif" w:hAnsi="PT Astra Serif"/>
        </w:rPr>
      </w:pPr>
      <w:r w:rsidRPr="00E0496E">
        <w:rPr>
          <w:rFonts w:ascii="PT Astra Serif" w:hAnsi="PT Astra Serif"/>
        </w:rPr>
        <w:t xml:space="preserve">15. В случае невыполнения Сторонами своих обязательств и </w:t>
      </w:r>
      <w:proofErr w:type="spellStart"/>
      <w:r w:rsidRPr="00E0496E">
        <w:rPr>
          <w:rFonts w:ascii="PT Astra Serif" w:hAnsi="PT Astra Serif"/>
        </w:rPr>
        <w:t>недостижения</w:t>
      </w:r>
      <w:proofErr w:type="spellEnd"/>
      <w:r w:rsidRPr="00E0496E">
        <w:rPr>
          <w:rFonts w:ascii="PT Astra Serif" w:hAnsi="PT Astra Serif"/>
        </w:rPr>
        <w:t xml:space="preserve"> взаимного согласия споры по настоящему договору разрешаются в судебном порядке в Арбитражном суде Хабаровского края.</w:t>
      </w:r>
    </w:p>
    <w:p w:rsidR="00E0496E" w:rsidRPr="00E0496E" w:rsidRDefault="00E0496E" w:rsidP="00E0496E">
      <w:pPr>
        <w:ind w:firstLine="709"/>
        <w:jc w:val="both"/>
        <w:rPr>
          <w:rFonts w:ascii="PT Astra Serif" w:hAnsi="PT Astra Serif"/>
        </w:rPr>
      </w:pPr>
      <w:r w:rsidRPr="00E0496E">
        <w:rPr>
          <w:rFonts w:ascii="PT Astra Serif" w:hAnsi="PT Astra Serif"/>
        </w:rPr>
        <w:t xml:space="preserve">16. Настоящее приложение является электронным документом, который подписан электронными подписями сторон, и неотъемлемой частью Государственного контракта. Государственного контракт </w:t>
      </w:r>
      <w:proofErr w:type="gramStart"/>
      <w:r w:rsidRPr="00E0496E">
        <w:rPr>
          <w:rFonts w:ascii="PT Astra Serif" w:hAnsi="PT Astra Serif"/>
        </w:rPr>
        <w:t>в</w:t>
      </w:r>
      <w:proofErr w:type="gramEnd"/>
      <w:r w:rsidRPr="00E0496E">
        <w:rPr>
          <w:rFonts w:ascii="PT Astra Serif" w:hAnsi="PT Astra Serif"/>
        </w:rPr>
        <w:t xml:space="preserve"> ступает </w:t>
      </w:r>
      <w:proofErr w:type="gramStart"/>
      <w:r w:rsidRPr="00E0496E">
        <w:rPr>
          <w:rFonts w:ascii="PT Astra Serif" w:hAnsi="PT Astra Serif"/>
        </w:rPr>
        <w:t>в</w:t>
      </w:r>
      <w:proofErr w:type="gramEnd"/>
      <w:r w:rsidRPr="00E0496E">
        <w:rPr>
          <w:rFonts w:ascii="PT Astra Serif" w:hAnsi="PT Astra Serif"/>
        </w:rPr>
        <w:t xml:space="preserve"> силу с момента его подписания Сторонами и действует </w:t>
      </w:r>
      <w:r w:rsidRPr="00E0496E">
        <w:rPr>
          <w:rFonts w:ascii="PT Astra Serif" w:hAnsi="PT Astra Serif"/>
          <w:b/>
        </w:rPr>
        <w:t>до «25» декабря 2026г.,</w:t>
      </w:r>
      <w:r w:rsidRPr="00E0496E">
        <w:rPr>
          <w:rFonts w:ascii="PT Astra Serif" w:hAnsi="PT Astra Serif"/>
        </w:rPr>
        <w:t xml:space="preserve"> а в части неисполненных обязательств - до полного их исполнения </w:t>
      </w:r>
      <w:r w:rsidRPr="00E0496E">
        <w:rPr>
          <w:rFonts w:ascii="PT Astra Serif" w:hAnsi="PT Astra Serif"/>
        </w:rPr>
        <w:lastRenderedPageBreak/>
        <w:t>Сторонами. Окончание срока действия настоящего Государственного Контракта не влечет прекращения неисполненных обязательства Сторон по настоящему Контракту.</w:t>
      </w:r>
    </w:p>
    <w:p w:rsidR="00E0496E" w:rsidRPr="00E0496E" w:rsidRDefault="00E0496E" w:rsidP="00E0496E">
      <w:pPr>
        <w:ind w:firstLine="709"/>
        <w:jc w:val="both"/>
        <w:rPr>
          <w:rFonts w:ascii="PT Astra Serif" w:hAnsi="PT Astra Serif"/>
        </w:rPr>
      </w:pPr>
      <w:r w:rsidRPr="00E0496E">
        <w:rPr>
          <w:rFonts w:ascii="PT Astra Serif" w:hAnsi="PT Astra Serif"/>
        </w:rPr>
        <w:t>17. Во всем остальном, что не предусмотрено Государственным контрактом, Стороны руководствуются действующим законодательством Российской Федерации.</w:t>
      </w:r>
    </w:p>
    <w:p w:rsidR="00E0496E" w:rsidRPr="00E0496E" w:rsidRDefault="00E0496E" w:rsidP="00E0496E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E0496E">
        <w:rPr>
          <w:rFonts w:ascii="PT Astra Serif" w:hAnsi="PT Astra Serif"/>
          <w:color w:val="000000" w:themeColor="text1"/>
        </w:rPr>
        <w:t>18.</w:t>
      </w:r>
      <w:r w:rsidRPr="00E0496E">
        <w:rPr>
          <w:rFonts w:ascii="PT Astra Serif" w:hAnsi="PT Astra Serif"/>
        </w:rPr>
        <w:t xml:space="preserve"> Поставщик соответствует требованиям, указанным в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E0496E" w:rsidRPr="00E0496E" w:rsidRDefault="00E0496E" w:rsidP="00E0496E">
      <w:pPr>
        <w:ind w:firstLine="709"/>
        <w:jc w:val="both"/>
        <w:rPr>
          <w:rFonts w:ascii="PT Astra Serif" w:hAnsi="PT Astra Serif"/>
          <w:b/>
          <w:color w:val="000000" w:themeColor="text1"/>
        </w:rPr>
      </w:pPr>
    </w:p>
    <w:p w:rsidR="005D5B2D" w:rsidRPr="00876DD5" w:rsidRDefault="005D5B2D" w:rsidP="00876DD5">
      <w:pPr>
        <w:ind w:firstLine="709"/>
        <w:jc w:val="both"/>
        <w:rPr>
          <w:rFonts w:ascii="PT Astra Serif" w:hAnsi="PT Astra Serif"/>
          <w:b/>
          <w:color w:val="000000" w:themeColor="text1"/>
        </w:rPr>
      </w:pPr>
    </w:p>
    <w:sectPr w:rsidR="005D5B2D" w:rsidRPr="00876DD5" w:rsidSect="004F2382">
      <w:headerReference w:type="default" r:id="rId9"/>
      <w:type w:val="continuous"/>
      <w:pgSz w:w="11909" w:h="16834"/>
      <w:pgMar w:top="1134" w:right="567" w:bottom="1134" w:left="1134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BC0" w:rsidRDefault="00C94BC0" w:rsidP="008C6A3B">
      <w:r>
        <w:separator/>
      </w:r>
    </w:p>
  </w:endnote>
  <w:endnote w:type="continuationSeparator" w:id="0">
    <w:p w:rsidR="00C94BC0" w:rsidRDefault="00C94BC0" w:rsidP="008C6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BC0" w:rsidRDefault="00C94BC0"/>
  </w:footnote>
  <w:footnote w:type="continuationSeparator" w:id="0">
    <w:p w:rsidR="00C94BC0" w:rsidRDefault="00C94BC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88889"/>
      <w:docPartObj>
        <w:docPartGallery w:val="Page Numbers (Top of Page)"/>
        <w:docPartUnique/>
      </w:docPartObj>
    </w:sdtPr>
    <w:sdtEndPr/>
    <w:sdtContent>
      <w:p w:rsidR="00687965" w:rsidRDefault="00687965">
        <w:pPr>
          <w:pStyle w:val="af6"/>
          <w:jc w:val="center"/>
        </w:pPr>
      </w:p>
      <w:p w:rsidR="00687965" w:rsidRDefault="00687965">
        <w:pPr>
          <w:pStyle w:val="af6"/>
          <w:jc w:val="center"/>
        </w:pPr>
      </w:p>
      <w:p w:rsidR="00687965" w:rsidRDefault="002D2C89">
        <w:pPr>
          <w:pStyle w:val="af6"/>
          <w:jc w:val="center"/>
        </w:pPr>
        <w:r>
          <w:fldChar w:fldCharType="begin"/>
        </w:r>
        <w:r w:rsidR="00687965">
          <w:instrText>PAGE   \* MERGEFORMAT</w:instrText>
        </w:r>
        <w:r>
          <w:fldChar w:fldCharType="separate"/>
        </w:r>
        <w:r w:rsidR="004E759E">
          <w:rPr>
            <w:noProof/>
          </w:rPr>
          <w:t>4</w:t>
        </w:r>
        <w:r>
          <w:fldChar w:fldCharType="end"/>
        </w:r>
      </w:p>
    </w:sdtContent>
  </w:sdt>
  <w:p w:rsidR="00687965" w:rsidRDefault="00687965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0CCD"/>
    <w:multiLevelType w:val="multilevel"/>
    <w:tmpl w:val="AC52574C"/>
    <w:lvl w:ilvl="0">
      <w:start w:val="5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02237F"/>
    <w:multiLevelType w:val="hybridMultilevel"/>
    <w:tmpl w:val="30A493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6B69A9"/>
    <w:multiLevelType w:val="hybridMultilevel"/>
    <w:tmpl w:val="C1CC42A8"/>
    <w:lvl w:ilvl="0" w:tplc="1EC821E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EBB51A9"/>
    <w:multiLevelType w:val="multilevel"/>
    <w:tmpl w:val="1F0A2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5C1558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B97A40"/>
    <w:multiLevelType w:val="hybridMultilevel"/>
    <w:tmpl w:val="58E83ECC"/>
    <w:lvl w:ilvl="0" w:tplc="1EF4DA0A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42C1340"/>
    <w:multiLevelType w:val="multilevel"/>
    <w:tmpl w:val="830ABB2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F7A3E08"/>
    <w:multiLevelType w:val="hybridMultilevel"/>
    <w:tmpl w:val="10EEB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F1120C"/>
    <w:multiLevelType w:val="multilevel"/>
    <w:tmpl w:val="55343A4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F312762"/>
    <w:multiLevelType w:val="multilevel"/>
    <w:tmpl w:val="4426B292"/>
    <w:lvl w:ilvl="0">
      <w:start w:val="5"/>
      <w:numFmt w:val="decimal"/>
      <w:lvlText w:val="2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F494BA3"/>
    <w:multiLevelType w:val="multilevel"/>
    <w:tmpl w:val="EB48A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7242AB"/>
    <w:multiLevelType w:val="multilevel"/>
    <w:tmpl w:val="B746806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33C3AC5"/>
    <w:multiLevelType w:val="multilevel"/>
    <w:tmpl w:val="D1C88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685560F"/>
    <w:multiLevelType w:val="multilevel"/>
    <w:tmpl w:val="A33E320C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1EF2A69"/>
    <w:multiLevelType w:val="multilevel"/>
    <w:tmpl w:val="7AD83822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71A005C"/>
    <w:multiLevelType w:val="multilevel"/>
    <w:tmpl w:val="EDDC9E4E"/>
    <w:lvl w:ilvl="0">
      <w:start w:val="2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B3C0577"/>
    <w:multiLevelType w:val="hybridMultilevel"/>
    <w:tmpl w:val="04A8EC68"/>
    <w:lvl w:ilvl="0" w:tplc="79DC70DC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CE94D93"/>
    <w:multiLevelType w:val="multilevel"/>
    <w:tmpl w:val="89BEB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2792E3D"/>
    <w:multiLevelType w:val="multilevel"/>
    <w:tmpl w:val="515816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41D15B0"/>
    <w:multiLevelType w:val="multilevel"/>
    <w:tmpl w:val="87B8413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A8265E8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21">
    <w:nsid w:val="5DAD00E8"/>
    <w:multiLevelType w:val="multilevel"/>
    <w:tmpl w:val="E81E6C1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F017001"/>
    <w:multiLevelType w:val="multilevel"/>
    <w:tmpl w:val="79E01D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67417DBE"/>
    <w:multiLevelType w:val="multilevel"/>
    <w:tmpl w:val="4BAEA9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4">
    <w:nsid w:val="685304E4"/>
    <w:multiLevelType w:val="multilevel"/>
    <w:tmpl w:val="ABA69AA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68DD237F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CBF3780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27">
    <w:nsid w:val="7D2D0500"/>
    <w:multiLevelType w:val="multilevel"/>
    <w:tmpl w:val="121E8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F2D3315"/>
    <w:multiLevelType w:val="hybridMultilevel"/>
    <w:tmpl w:val="805A94C4"/>
    <w:lvl w:ilvl="0" w:tplc="AF0016D0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8"/>
  </w:num>
  <w:num w:numId="3">
    <w:abstractNumId w:val="15"/>
  </w:num>
  <w:num w:numId="4">
    <w:abstractNumId w:val="19"/>
  </w:num>
  <w:num w:numId="5">
    <w:abstractNumId w:val="9"/>
  </w:num>
  <w:num w:numId="6">
    <w:abstractNumId w:val="0"/>
  </w:num>
  <w:num w:numId="7">
    <w:abstractNumId w:val="14"/>
  </w:num>
  <w:num w:numId="8">
    <w:abstractNumId w:val="21"/>
  </w:num>
  <w:num w:numId="9">
    <w:abstractNumId w:val="12"/>
  </w:num>
  <w:num w:numId="10">
    <w:abstractNumId w:val="13"/>
  </w:num>
  <w:num w:numId="11">
    <w:abstractNumId w:val="24"/>
  </w:num>
  <w:num w:numId="12">
    <w:abstractNumId w:val="6"/>
  </w:num>
  <w:num w:numId="13">
    <w:abstractNumId w:val="8"/>
  </w:num>
  <w:num w:numId="14">
    <w:abstractNumId w:val="11"/>
  </w:num>
  <w:num w:numId="15">
    <w:abstractNumId w:val="22"/>
  </w:num>
  <w:num w:numId="16">
    <w:abstractNumId w:val="16"/>
  </w:num>
  <w:num w:numId="17">
    <w:abstractNumId w:val="2"/>
  </w:num>
  <w:num w:numId="18">
    <w:abstractNumId w:val="28"/>
  </w:num>
  <w:num w:numId="19">
    <w:abstractNumId w:val="5"/>
  </w:num>
  <w:num w:numId="20">
    <w:abstractNumId w:val="26"/>
  </w:num>
  <w:num w:numId="21">
    <w:abstractNumId w:val="20"/>
  </w:num>
  <w:num w:numId="22">
    <w:abstractNumId w:val="25"/>
  </w:num>
  <w:num w:numId="23">
    <w:abstractNumId w:val="7"/>
  </w:num>
  <w:num w:numId="24">
    <w:abstractNumId w:val="17"/>
  </w:num>
  <w:num w:numId="25">
    <w:abstractNumId w:val="27"/>
  </w:num>
  <w:num w:numId="26">
    <w:abstractNumId w:val="3"/>
  </w:num>
  <w:num w:numId="27">
    <w:abstractNumId w:val="23"/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C6A3B"/>
    <w:rsid w:val="00002DBE"/>
    <w:rsid w:val="00003992"/>
    <w:rsid w:val="000140CC"/>
    <w:rsid w:val="0001600B"/>
    <w:rsid w:val="00022B95"/>
    <w:rsid w:val="000243F9"/>
    <w:rsid w:val="000278DF"/>
    <w:rsid w:val="000319EB"/>
    <w:rsid w:val="000408C3"/>
    <w:rsid w:val="000459D9"/>
    <w:rsid w:val="00047DE9"/>
    <w:rsid w:val="00054D0F"/>
    <w:rsid w:val="00055DFC"/>
    <w:rsid w:val="00063060"/>
    <w:rsid w:val="00064D9D"/>
    <w:rsid w:val="00074F9F"/>
    <w:rsid w:val="000843AE"/>
    <w:rsid w:val="00084C54"/>
    <w:rsid w:val="00085633"/>
    <w:rsid w:val="0009104E"/>
    <w:rsid w:val="000937B0"/>
    <w:rsid w:val="000A0207"/>
    <w:rsid w:val="000A0382"/>
    <w:rsid w:val="000A23D1"/>
    <w:rsid w:val="000A77C4"/>
    <w:rsid w:val="000B0106"/>
    <w:rsid w:val="000B5C03"/>
    <w:rsid w:val="000B5E9D"/>
    <w:rsid w:val="000B66BC"/>
    <w:rsid w:val="000B694A"/>
    <w:rsid w:val="000B7F6E"/>
    <w:rsid w:val="000C4E1D"/>
    <w:rsid w:val="000D7630"/>
    <w:rsid w:val="000E42B0"/>
    <w:rsid w:val="000F1FC8"/>
    <w:rsid w:val="000F6815"/>
    <w:rsid w:val="001044A0"/>
    <w:rsid w:val="00105321"/>
    <w:rsid w:val="001107FD"/>
    <w:rsid w:val="00113657"/>
    <w:rsid w:val="001136A9"/>
    <w:rsid w:val="00115040"/>
    <w:rsid w:val="00122C9A"/>
    <w:rsid w:val="00122FA7"/>
    <w:rsid w:val="00123E3E"/>
    <w:rsid w:val="001250DD"/>
    <w:rsid w:val="0012549B"/>
    <w:rsid w:val="00125B9F"/>
    <w:rsid w:val="00127034"/>
    <w:rsid w:val="00135E24"/>
    <w:rsid w:val="001370EF"/>
    <w:rsid w:val="00137EED"/>
    <w:rsid w:val="001441A6"/>
    <w:rsid w:val="001475A2"/>
    <w:rsid w:val="00150192"/>
    <w:rsid w:val="00151620"/>
    <w:rsid w:val="00165582"/>
    <w:rsid w:val="001706E9"/>
    <w:rsid w:val="00170D58"/>
    <w:rsid w:val="001718CF"/>
    <w:rsid w:val="00180514"/>
    <w:rsid w:val="001817D6"/>
    <w:rsid w:val="0018326B"/>
    <w:rsid w:val="00185EA4"/>
    <w:rsid w:val="00186036"/>
    <w:rsid w:val="00196183"/>
    <w:rsid w:val="001A4206"/>
    <w:rsid w:val="001A7BFF"/>
    <w:rsid w:val="001B0D93"/>
    <w:rsid w:val="001B1E35"/>
    <w:rsid w:val="001B3FA8"/>
    <w:rsid w:val="001C4C24"/>
    <w:rsid w:val="001C6E5C"/>
    <w:rsid w:val="001C7195"/>
    <w:rsid w:val="001D071D"/>
    <w:rsid w:val="001D4109"/>
    <w:rsid w:val="001D6431"/>
    <w:rsid w:val="001D742B"/>
    <w:rsid w:val="001F2B1A"/>
    <w:rsid w:val="001F6445"/>
    <w:rsid w:val="001F6CCE"/>
    <w:rsid w:val="002002EC"/>
    <w:rsid w:val="00203F5B"/>
    <w:rsid w:val="002130C4"/>
    <w:rsid w:val="00213538"/>
    <w:rsid w:val="00220E8E"/>
    <w:rsid w:val="00224116"/>
    <w:rsid w:val="0023150C"/>
    <w:rsid w:val="002335F4"/>
    <w:rsid w:val="00234AFA"/>
    <w:rsid w:val="0023749B"/>
    <w:rsid w:val="002454CE"/>
    <w:rsid w:val="002478F0"/>
    <w:rsid w:val="00251BF2"/>
    <w:rsid w:val="00254B9C"/>
    <w:rsid w:val="00257120"/>
    <w:rsid w:val="002631B3"/>
    <w:rsid w:val="00263C20"/>
    <w:rsid w:val="00265985"/>
    <w:rsid w:val="00266955"/>
    <w:rsid w:val="0027161C"/>
    <w:rsid w:val="00271BA4"/>
    <w:rsid w:val="0027420F"/>
    <w:rsid w:val="00274FD2"/>
    <w:rsid w:val="00276DA5"/>
    <w:rsid w:val="002776A5"/>
    <w:rsid w:val="002920AB"/>
    <w:rsid w:val="00296901"/>
    <w:rsid w:val="00296A20"/>
    <w:rsid w:val="00297679"/>
    <w:rsid w:val="002A537C"/>
    <w:rsid w:val="002B04EE"/>
    <w:rsid w:val="002B329B"/>
    <w:rsid w:val="002B36B7"/>
    <w:rsid w:val="002B3E58"/>
    <w:rsid w:val="002B542D"/>
    <w:rsid w:val="002C09E8"/>
    <w:rsid w:val="002C3A4D"/>
    <w:rsid w:val="002C44EE"/>
    <w:rsid w:val="002D2BDF"/>
    <w:rsid w:val="002D2C89"/>
    <w:rsid w:val="002D6613"/>
    <w:rsid w:val="002E046B"/>
    <w:rsid w:val="002E493E"/>
    <w:rsid w:val="002E5BA2"/>
    <w:rsid w:val="002E7633"/>
    <w:rsid w:val="002F3099"/>
    <w:rsid w:val="002F51FB"/>
    <w:rsid w:val="002F6648"/>
    <w:rsid w:val="002F767E"/>
    <w:rsid w:val="002F7F3E"/>
    <w:rsid w:val="00300130"/>
    <w:rsid w:val="0030093F"/>
    <w:rsid w:val="00301C85"/>
    <w:rsid w:val="003054A6"/>
    <w:rsid w:val="0030694E"/>
    <w:rsid w:val="0031102B"/>
    <w:rsid w:val="003121AD"/>
    <w:rsid w:val="00315B7F"/>
    <w:rsid w:val="00327EF4"/>
    <w:rsid w:val="00330431"/>
    <w:rsid w:val="00331390"/>
    <w:rsid w:val="00335664"/>
    <w:rsid w:val="00337339"/>
    <w:rsid w:val="00340020"/>
    <w:rsid w:val="0034133C"/>
    <w:rsid w:val="00341E1A"/>
    <w:rsid w:val="003432CC"/>
    <w:rsid w:val="00345B17"/>
    <w:rsid w:val="00350D72"/>
    <w:rsid w:val="003525C0"/>
    <w:rsid w:val="00353866"/>
    <w:rsid w:val="00354F87"/>
    <w:rsid w:val="0035570A"/>
    <w:rsid w:val="0035772B"/>
    <w:rsid w:val="00363E93"/>
    <w:rsid w:val="00364540"/>
    <w:rsid w:val="00364656"/>
    <w:rsid w:val="00367381"/>
    <w:rsid w:val="0037422C"/>
    <w:rsid w:val="00374446"/>
    <w:rsid w:val="0037513F"/>
    <w:rsid w:val="003818E8"/>
    <w:rsid w:val="00382232"/>
    <w:rsid w:val="00382E87"/>
    <w:rsid w:val="003844DD"/>
    <w:rsid w:val="00385770"/>
    <w:rsid w:val="003877D5"/>
    <w:rsid w:val="00393986"/>
    <w:rsid w:val="0039712B"/>
    <w:rsid w:val="00397BFB"/>
    <w:rsid w:val="003A1853"/>
    <w:rsid w:val="003A3AF5"/>
    <w:rsid w:val="003A6D78"/>
    <w:rsid w:val="003C11EB"/>
    <w:rsid w:val="003C1746"/>
    <w:rsid w:val="003C758B"/>
    <w:rsid w:val="003D6031"/>
    <w:rsid w:val="003D79E1"/>
    <w:rsid w:val="003E1591"/>
    <w:rsid w:val="003E29AB"/>
    <w:rsid w:val="003E5461"/>
    <w:rsid w:val="003F36E1"/>
    <w:rsid w:val="003F5BD7"/>
    <w:rsid w:val="003F5FCC"/>
    <w:rsid w:val="004057CB"/>
    <w:rsid w:val="00417334"/>
    <w:rsid w:val="00417DAE"/>
    <w:rsid w:val="00420D22"/>
    <w:rsid w:val="0042149F"/>
    <w:rsid w:val="00432ACC"/>
    <w:rsid w:val="0044487D"/>
    <w:rsid w:val="0044623A"/>
    <w:rsid w:val="00452CBB"/>
    <w:rsid w:val="004576B9"/>
    <w:rsid w:val="004627E5"/>
    <w:rsid w:val="00466772"/>
    <w:rsid w:val="00467B2D"/>
    <w:rsid w:val="00470FBF"/>
    <w:rsid w:val="00472549"/>
    <w:rsid w:val="00472A98"/>
    <w:rsid w:val="00476EC3"/>
    <w:rsid w:val="0048046F"/>
    <w:rsid w:val="00481D3A"/>
    <w:rsid w:val="0048784D"/>
    <w:rsid w:val="004914B0"/>
    <w:rsid w:val="00493502"/>
    <w:rsid w:val="004A49DF"/>
    <w:rsid w:val="004A7BDE"/>
    <w:rsid w:val="004B3BB0"/>
    <w:rsid w:val="004C11B9"/>
    <w:rsid w:val="004C1B98"/>
    <w:rsid w:val="004C3AD2"/>
    <w:rsid w:val="004C6249"/>
    <w:rsid w:val="004C675C"/>
    <w:rsid w:val="004C6778"/>
    <w:rsid w:val="004C72F0"/>
    <w:rsid w:val="004C7349"/>
    <w:rsid w:val="004D2B20"/>
    <w:rsid w:val="004D31B3"/>
    <w:rsid w:val="004D4FF3"/>
    <w:rsid w:val="004E5C80"/>
    <w:rsid w:val="004E759E"/>
    <w:rsid w:val="004F177B"/>
    <w:rsid w:val="004F20CB"/>
    <w:rsid w:val="004F212B"/>
    <w:rsid w:val="004F2382"/>
    <w:rsid w:val="004F3EB9"/>
    <w:rsid w:val="004F43C4"/>
    <w:rsid w:val="0050051B"/>
    <w:rsid w:val="00500C6F"/>
    <w:rsid w:val="00505837"/>
    <w:rsid w:val="00507AA0"/>
    <w:rsid w:val="00507D70"/>
    <w:rsid w:val="00510A60"/>
    <w:rsid w:val="005169F0"/>
    <w:rsid w:val="00520994"/>
    <w:rsid w:val="0052759F"/>
    <w:rsid w:val="00532F05"/>
    <w:rsid w:val="00533FBA"/>
    <w:rsid w:val="00536AB9"/>
    <w:rsid w:val="00536AFE"/>
    <w:rsid w:val="005440E9"/>
    <w:rsid w:val="00544A5E"/>
    <w:rsid w:val="0055088C"/>
    <w:rsid w:val="0055438B"/>
    <w:rsid w:val="005600AD"/>
    <w:rsid w:val="0056055E"/>
    <w:rsid w:val="00560C6C"/>
    <w:rsid w:val="00561EB3"/>
    <w:rsid w:val="005643DF"/>
    <w:rsid w:val="00566A0B"/>
    <w:rsid w:val="00572D11"/>
    <w:rsid w:val="00575FDC"/>
    <w:rsid w:val="0057635D"/>
    <w:rsid w:val="005836C4"/>
    <w:rsid w:val="00584F41"/>
    <w:rsid w:val="0058674B"/>
    <w:rsid w:val="005A03E9"/>
    <w:rsid w:val="005A45AC"/>
    <w:rsid w:val="005B0AE3"/>
    <w:rsid w:val="005B21F1"/>
    <w:rsid w:val="005B503A"/>
    <w:rsid w:val="005B5453"/>
    <w:rsid w:val="005C527C"/>
    <w:rsid w:val="005D1BD0"/>
    <w:rsid w:val="005D4BA2"/>
    <w:rsid w:val="005D5576"/>
    <w:rsid w:val="005D55D4"/>
    <w:rsid w:val="005D5B2D"/>
    <w:rsid w:val="005D6C9C"/>
    <w:rsid w:val="005D751C"/>
    <w:rsid w:val="005D766F"/>
    <w:rsid w:val="005D7805"/>
    <w:rsid w:val="005E11BA"/>
    <w:rsid w:val="005E573C"/>
    <w:rsid w:val="005E7FDF"/>
    <w:rsid w:val="005F2E25"/>
    <w:rsid w:val="005F66E8"/>
    <w:rsid w:val="00605FF5"/>
    <w:rsid w:val="00607F51"/>
    <w:rsid w:val="0061287C"/>
    <w:rsid w:val="00617DE3"/>
    <w:rsid w:val="00620916"/>
    <w:rsid w:val="00641C10"/>
    <w:rsid w:val="006475A3"/>
    <w:rsid w:val="006478E8"/>
    <w:rsid w:val="00650FB3"/>
    <w:rsid w:val="00651D77"/>
    <w:rsid w:val="00652CF0"/>
    <w:rsid w:val="006619BF"/>
    <w:rsid w:val="006673F3"/>
    <w:rsid w:val="00682AEE"/>
    <w:rsid w:val="00687965"/>
    <w:rsid w:val="00695B05"/>
    <w:rsid w:val="006A38D6"/>
    <w:rsid w:val="006A4956"/>
    <w:rsid w:val="006B2A32"/>
    <w:rsid w:val="006C3F14"/>
    <w:rsid w:val="006C4EF0"/>
    <w:rsid w:val="006D0015"/>
    <w:rsid w:val="006D6017"/>
    <w:rsid w:val="006F0CF9"/>
    <w:rsid w:val="006F6D7A"/>
    <w:rsid w:val="00700BA3"/>
    <w:rsid w:val="0070209D"/>
    <w:rsid w:val="007031D3"/>
    <w:rsid w:val="00706582"/>
    <w:rsid w:val="007106E9"/>
    <w:rsid w:val="007110E4"/>
    <w:rsid w:val="007124A0"/>
    <w:rsid w:val="00717F4B"/>
    <w:rsid w:val="00722B01"/>
    <w:rsid w:val="00723312"/>
    <w:rsid w:val="007258A6"/>
    <w:rsid w:val="00726DFE"/>
    <w:rsid w:val="007323D1"/>
    <w:rsid w:val="00740614"/>
    <w:rsid w:val="007442FA"/>
    <w:rsid w:val="00765C12"/>
    <w:rsid w:val="007661C5"/>
    <w:rsid w:val="00772495"/>
    <w:rsid w:val="00780C00"/>
    <w:rsid w:val="00781E87"/>
    <w:rsid w:val="00781F70"/>
    <w:rsid w:val="00783081"/>
    <w:rsid w:val="00784973"/>
    <w:rsid w:val="00791179"/>
    <w:rsid w:val="00792DEE"/>
    <w:rsid w:val="0079331D"/>
    <w:rsid w:val="00795F38"/>
    <w:rsid w:val="007A5946"/>
    <w:rsid w:val="007B5083"/>
    <w:rsid w:val="007C035F"/>
    <w:rsid w:val="007C330C"/>
    <w:rsid w:val="007C46DF"/>
    <w:rsid w:val="007C5AB0"/>
    <w:rsid w:val="007D216A"/>
    <w:rsid w:val="007D27AD"/>
    <w:rsid w:val="007D3667"/>
    <w:rsid w:val="007D7315"/>
    <w:rsid w:val="007E0CB7"/>
    <w:rsid w:val="0080003D"/>
    <w:rsid w:val="00801E0B"/>
    <w:rsid w:val="00804ED4"/>
    <w:rsid w:val="00807E08"/>
    <w:rsid w:val="00813388"/>
    <w:rsid w:val="0082666E"/>
    <w:rsid w:val="00826705"/>
    <w:rsid w:val="00826F44"/>
    <w:rsid w:val="00836EFD"/>
    <w:rsid w:val="0084373F"/>
    <w:rsid w:val="00845B10"/>
    <w:rsid w:val="008471EE"/>
    <w:rsid w:val="008541D7"/>
    <w:rsid w:val="008606AC"/>
    <w:rsid w:val="00861D7D"/>
    <w:rsid w:val="00870CBF"/>
    <w:rsid w:val="00873324"/>
    <w:rsid w:val="00873D8B"/>
    <w:rsid w:val="00875E0F"/>
    <w:rsid w:val="00876DD5"/>
    <w:rsid w:val="0088160C"/>
    <w:rsid w:val="00887E13"/>
    <w:rsid w:val="0089017A"/>
    <w:rsid w:val="00895570"/>
    <w:rsid w:val="0089564D"/>
    <w:rsid w:val="00896DCE"/>
    <w:rsid w:val="008A23A5"/>
    <w:rsid w:val="008A3586"/>
    <w:rsid w:val="008C20D4"/>
    <w:rsid w:val="008C3F0A"/>
    <w:rsid w:val="008C6A3B"/>
    <w:rsid w:val="008C6CA6"/>
    <w:rsid w:val="008D2C1D"/>
    <w:rsid w:val="008D362C"/>
    <w:rsid w:val="008D5845"/>
    <w:rsid w:val="008D5C3D"/>
    <w:rsid w:val="008D6080"/>
    <w:rsid w:val="008D69E9"/>
    <w:rsid w:val="008E6156"/>
    <w:rsid w:val="008E70E2"/>
    <w:rsid w:val="008F6A57"/>
    <w:rsid w:val="008F7175"/>
    <w:rsid w:val="008F795A"/>
    <w:rsid w:val="0090476A"/>
    <w:rsid w:val="00914479"/>
    <w:rsid w:val="0092002E"/>
    <w:rsid w:val="00921243"/>
    <w:rsid w:val="00926521"/>
    <w:rsid w:val="00932441"/>
    <w:rsid w:val="00933948"/>
    <w:rsid w:val="0093631D"/>
    <w:rsid w:val="009460C4"/>
    <w:rsid w:val="00952DB6"/>
    <w:rsid w:val="009632AA"/>
    <w:rsid w:val="00967AE1"/>
    <w:rsid w:val="0097332A"/>
    <w:rsid w:val="00975D12"/>
    <w:rsid w:val="00976A76"/>
    <w:rsid w:val="00994B43"/>
    <w:rsid w:val="00995AF4"/>
    <w:rsid w:val="009978FC"/>
    <w:rsid w:val="009A023B"/>
    <w:rsid w:val="009A6726"/>
    <w:rsid w:val="009A7CB9"/>
    <w:rsid w:val="009B0DA2"/>
    <w:rsid w:val="009B3025"/>
    <w:rsid w:val="009B7A29"/>
    <w:rsid w:val="009C5F10"/>
    <w:rsid w:val="009D3EB7"/>
    <w:rsid w:val="009E58EC"/>
    <w:rsid w:val="009E74FF"/>
    <w:rsid w:val="009F0FB3"/>
    <w:rsid w:val="009F7A21"/>
    <w:rsid w:val="00A0205F"/>
    <w:rsid w:val="00A02EA3"/>
    <w:rsid w:val="00A0722E"/>
    <w:rsid w:val="00A12DAF"/>
    <w:rsid w:val="00A16E3A"/>
    <w:rsid w:val="00A2047A"/>
    <w:rsid w:val="00A23E66"/>
    <w:rsid w:val="00A2655A"/>
    <w:rsid w:val="00A325A4"/>
    <w:rsid w:val="00A3341F"/>
    <w:rsid w:val="00A40F71"/>
    <w:rsid w:val="00A4764B"/>
    <w:rsid w:val="00A63CB8"/>
    <w:rsid w:val="00A66BE6"/>
    <w:rsid w:val="00A72434"/>
    <w:rsid w:val="00A83608"/>
    <w:rsid w:val="00A84A83"/>
    <w:rsid w:val="00A97231"/>
    <w:rsid w:val="00AA0DD5"/>
    <w:rsid w:val="00AA6661"/>
    <w:rsid w:val="00AB136E"/>
    <w:rsid w:val="00AB4975"/>
    <w:rsid w:val="00AC00A1"/>
    <w:rsid w:val="00AC46EB"/>
    <w:rsid w:val="00AD0FF9"/>
    <w:rsid w:val="00AD3E0D"/>
    <w:rsid w:val="00AD4B6F"/>
    <w:rsid w:val="00AD7C14"/>
    <w:rsid w:val="00AE1B5E"/>
    <w:rsid w:val="00AE770F"/>
    <w:rsid w:val="00AF6D12"/>
    <w:rsid w:val="00B0303D"/>
    <w:rsid w:val="00B077C3"/>
    <w:rsid w:val="00B10EFC"/>
    <w:rsid w:val="00B1650A"/>
    <w:rsid w:val="00B201B1"/>
    <w:rsid w:val="00B24305"/>
    <w:rsid w:val="00B25206"/>
    <w:rsid w:val="00B25C17"/>
    <w:rsid w:val="00B32CD1"/>
    <w:rsid w:val="00B37261"/>
    <w:rsid w:val="00B37DF7"/>
    <w:rsid w:val="00B407D4"/>
    <w:rsid w:val="00B408C3"/>
    <w:rsid w:val="00B43B1C"/>
    <w:rsid w:val="00B467B2"/>
    <w:rsid w:val="00B5305C"/>
    <w:rsid w:val="00B60752"/>
    <w:rsid w:val="00B615B0"/>
    <w:rsid w:val="00B64720"/>
    <w:rsid w:val="00B6472F"/>
    <w:rsid w:val="00B65E62"/>
    <w:rsid w:val="00B6663E"/>
    <w:rsid w:val="00B70E88"/>
    <w:rsid w:val="00B71BFB"/>
    <w:rsid w:val="00B74FDA"/>
    <w:rsid w:val="00B821A2"/>
    <w:rsid w:val="00B85056"/>
    <w:rsid w:val="00B87E9B"/>
    <w:rsid w:val="00B977AD"/>
    <w:rsid w:val="00BA049F"/>
    <w:rsid w:val="00BA10EE"/>
    <w:rsid w:val="00BA182B"/>
    <w:rsid w:val="00BA2159"/>
    <w:rsid w:val="00BA2A5B"/>
    <w:rsid w:val="00BA4278"/>
    <w:rsid w:val="00BA6A8E"/>
    <w:rsid w:val="00BB341A"/>
    <w:rsid w:val="00BB38D9"/>
    <w:rsid w:val="00BB6D51"/>
    <w:rsid w:val="00BC047F"/>
    <w:rsid w:val="00BC758F"/>
    <w:rsid w:val="00BD077B"/>
    <w:rsid w:val="00BD2E03"/>
    <w:rsid w:val="00BD2E55"/>
    <w:rsid w:val="00BD3385"/>
    <w:rsid w:val="00BD422C"/>
    <w:rsid w:val="00BD42BA"/>
    <w:rsid w:val="00BD46BA"/>
    <w:rsid w:val="00BE5943"/>
    <w:rsid w:val="00BE6B17"/>
    <w:rsid w:val="00BF1255"/>
    <w:rsid w:val="00BF213F"/>
    <w:rsid w:val="00C07D4D"/>
    <w:rsid w:val="00C11EF1"/>
    <w:rsid w:val="00C1261A"/>
    <w:rsid w:val="00C150D2"/>
    <w:rsid w:val="00C15D1F"/>
    <w:rsid w:val="00C16441"/>
    <w:rsid w:val="00C2642C"/>
    <w:rsid w:val="00C2678B"/>
    <w:rsid w:val="00C32D6E"/>
    <w:rsid w:val="00C332E2"/>
    <w:rsid w:val="00C34C83"/>
    <w:rsid w:val="00C37D62"/>
    <w:rsid w:val="00C40210"/>
    <w:rsid w:val="00C407AB"/>
    <w:rsid w:val="00C40A63"/>
    <w:rsid w:val="00C422F0"/>
    <w:rsid w:val="00C440EC"/>
    <w:rsid w:val="00C55F4E"/>
    <w:rsid w:val="00C56192"/>
    <w:rsid w:val="00C573BA"/>
    <w:rsid w:val="00C61CC2"/>
    <w:rsid w:val="00C62C04"/>
    <w:rsid w:val="00C6481B"/>
    <w:rsid w:val="00C6592D"/>
    <w:rsid w:val="00C70A00"/>
    <w:rsid w:val="00C73403"/>
    <w:rsid w:val="00C7792B"/>
    <w:rsid w:val="00C77BC3"/>
    <w:rsid w:val="00C828EE"/>
    <w:rsid w:val="00C82E7B"/>
    <w:rsid w:val="00C8599A"/>
    <w:rsid w:val="00C8631F"/>
    <w:rsid w:val="00C9238F"/>
    <w:rsid w:val="00C94BC0"/>
    <w:rsid w:val="00C94EA2"/>
    <w:rsid w:val="00CA19C2"/>
    <w:rsid w:val="00CA5913"/>
    <w:rsid w:val="00CB33C4"/>
    <w:rsid w:val="00CB4957"/>
    <w:rsid w:val="00CB5165"/>
    <w:rsid w:val="00CB7C23"/>
    <w:rsid w:val="00CC1C74"/>
    <w:rsid w:val="00CC2A7E"/>
    <w:rsid w:val="00CC3888"/>
    <w:rsid w:val="00CC49F0"/>
    <w:rsid w:val="00CC7EA4"/>
    <w:rsid w:val="00CD1805"/>
    <w:rsid w:val="00CD2FF4"/>
    <w:rsid w:val="00CE2B1E"/>
    <w:rsid w:val="00CE3D6F"/>
    <w:rsid w:val="00CF0A4A"/>
    <w:rsid w:val="00CF0AA6"/>
    <w:rsid w:val="00CF1569"/>
    <w:rsid w:val="00CF1D87"/>
    <w:rsid w:val="00CF50AE"/>
    <w:rsid w:val="00CF56A6"/>
    <w:rsid w:val="00CF6E7F"/>
    <w:rsid w:val="00D03C71"/>
    <w:rsid w:val="00D05EA6"/>
    <w:rsid w:val="00D12A36"/>
    <w:rsid w:val="00D12ABA"/>
    <w:rsid w:val="00D13BEB"/>
    <w:rsid w:val="00D1685E"/>
    <w:rsid w:val="00D1754F"/>
    <w:rsid w:val="00D205CC"/>
    <w:rsid w:val="00D22D78"/>
    <w:rsid w:val="00D24D6C"/>
    <w:rsid w:val="00D26D92"/>
    <w:rsid w:val="00D277B5"/>
    <w:rsid w:val="00D303C3"/>
    <w:rsid w:val="00D41885"/>
    <w:rsid w:val="00D42651"/>
    <w:rsid w:val="00D45B69"/>
    <w:rsid w:val="00D5178F"/>
    <w:rsid w:val="00D63986"/>
    <w:rsid w:val="00D63DA2"/>
    <w:rsid w:val="00D63F6E"/>
    <w:rsid w:val="00D64F0F"/>
    <w:rsid w:val="00D67A42"/>
    <w:rsid w:val="00D74373"/>
    <w:rsid w:val="00D75FC7"/>
    <w:rsid w:val="00D81789"/>
    <w:rsid w:val="00D82429"/>
    <w:rsid w:val="00D84235"/>
    <w:rsid w:val="00D84954"/>
    <w:rsid w:val="00D90E5D"/>
    <w:rsid w:val="00D92846"/>
    <w:rsid w:val="00D94F21"/>
    <w:rsid w:val="00D954AF"/>
    <w:rsid w:val="00DA3105"/>
    <w:rsid w:val="00DA3F16"/>
    <w:rsid w:val="00DA6A00"/>
    <w:rsid w:val="00DB2E6A"/>
    <w:rsid w:val="00DB3F16"/>
    <w:rsid w:val="00DB49EC"/>
    <w:rsid w:val="00DD24C8"/>
    <w:rsid w:val="00DD2717"/>
    <w:rsid w:val="00DE5684"/>
    <w:rsid w:val="00DE73DE"/>
    <w:rsid w:val="00DF5574"/>
    <w:rsid w:val="00E00768"/>
    <w:rsid w:val="00E01BC3"/>
    <w:rsid w:val="00E03AB2"/>
    <w:rsid w:val="00E04187"/>
    <w:rsid w:val="00E0490F"/>
    <w:rsid w:val="00E0496E"/>
    <w:rsid w:val="00E05B07"/>
    <w:rsid w:val="00E05FC1"/>
    <w:rsid w:val="00E07DC5"/>
    <w:rsid w:val="00E110E6"/>
    <w:rsid w:val="00E12FC3"/>
    <w:rsid w:val="00E21988"/>
    <w:rsid w:val="00E21E2C"/>
    <w:rsid w:val="00E24E80"/>
    <w:rsid w:val="00E32B54"/>
    <w:rsid w:val="00E35A78"/>
    <w:rsid w:val="00E46FF3"/>
    <w:rsid w:val="00E47D82"/>
    <w:rsid w:val="00E50EC1"/>
    <w:rsid w:val="00E54307"/>
    <w:rsid w:val="00E57A7A"/>
    <w:rsid w:val="00E57B3D"/>
    <w:rsid w:val="00E6036D"/>
    <w:rsid w:val="00E6321B"/>
    <w:rsid w:val="00E661F7"/>
    <w:rsid w:val="00E67674"/>
    <w:rsid w:val="00E70F64"/>
    <w:rsid w:val="00E740B7"/>
    <w:rsid w:val="00E75451"/>
    <w:rsid w:val="00E80474"/>
    <w:rsid w:val="00E80931"/>
    <w:rsid w:val="00E8472E"/>
    <w:rsid w:val="00E91065"/>
    <w:rsid w:val="00E92D52"/>
    <w:rsid w:val="00E93388"/>
    <w:rsid w:val="00E9433A"/>
    <w:rsid w:val="00EA28F0"/>
    <w:rsid w:val="00EA39B0"/>
    <w:rsid w:val="00EA6BA4"/>
    <w:rsid w:val="00EA6EFE"/>
    <w:rsid w:val="00EB58E9"/>
    <w:rsid w:val="00EB7CF0"/>
    <w:rsid w:val="00EB7FD1"/>
    <w:rsid w:val="00EC2BBF"/>
    <w:rsid w:val="00ED035A"/>
    <w:rsid w:val="00ED3265"/>
    <w:rsid w:val="00ED3670"/>
    <w:rsid w:val="00ED62F7"/>
    <w:rsid w:val="00ED7410"/>
    <w:rsid w:val="00EE01CC"/>
    <w:rsid w:val="00EE1830"/>
    <w:rsid w:val="00EE51EF"/>
    <w:rsid w:val="00EE6D30"/>
    <w:rsid w:val="00EF7364"/>
    <w:rsid w:val="00F0402E"/>
    <w:rsid w:val="00F13758"/>
    <w:rsid w:val="00F13D05"/>
    <w:rsid w:val="00F15B96"/>
    <w:rsid w:val="00F22889"/>
    <w:rsid w:val="00F252BA"/>
    <w:rsid w:val="00F31292"/>
    <w:rsid w:val="00F317D6"/>
    <w:rsid w:val="00F36165"/>
    <w:rsid w:val="00F375D6"/>
    <w:rsid w:val="00F4062F"/>
    <w:rsid w:val="00F553BF"/>
    <w:rsid w:val="00F63224"/>
    <w:rsid w:val="00F759B1"/>
    <w:rsid w:val="00F827B6"/>
    <w:rsid w:val="00F82A7E"/>
    <w:rsid w:val="00F86955"/>
    <w:rsid w:val="00F9461F"/>
    <w:rsid w:val="00F972DF"/>
    <w:rsid w:val="00F97B47"/>
    <w:rsid w:val="00FA077A"/>
    <w:rsid w:val="00FA13D9"/>
    <w:rsid w:val="00FA1D59"/>
    <w:rsid w:val="00FB0C83"/>
    <w:rsid w:val="00FB2A76"/>
    <w:rsid w:val="00FB4B65"/>
    <w:rsid w:val="00FC5724"/>
    <w:rsid w:val="00FC7AB8"/>
    <w:rsid w:val="00FD093B"/>
    <w:rsid w:val="00FD10D7"/>
    <w:rsid w:val="00FD14DA"/>
    <w:rsid w:val="00FD2E53"/>
    <w:rsid w:val="00FE6745"/>
    <w:rsid w:val="00FE6ED0"/>
    <w:rsid w:val="00FF204D"/>
    <w:rsid w:val="00FF64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F87"/>
    <w:pPr>
      <w:widowControl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EB7FD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6A3B"/>
    <w:rPr>
      <w:color w:val="000080"/>
      <w:u w:val="single"/>
    </w:rPr>
  </w:style>
  <w:style w:type="character" w:customStyle="1" w:styleId="a4">
    <w:name w:val="Основной текст_"/>
    <w:basedOn w:val="a0"/>
    <w:link w:val="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1">
    <w:name w:val="Основной текст1"/>
    <w:basedOn w:val="a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a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5">
    <w:name w:val="Основной текст + Полужирный;Курсив"/>
    <w:basedOn w:val="a4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6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eorgia11pt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">
    <w:name w:val="Основной текст (5)"/>
    <w:basedOn w:val="a0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sid w:val="008C6A3B"/>
    <w:rPr>
      <w:rFonts w:ascii="Candara" w:eastAsia="Candara" w:hAnsi="Candara" w:cs="Candar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Georgia11pt0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1">
    <w:name w:val="Основной текст (4)_"/>
    <w:basedOn w:val="a0"/>
    <w:link w:val="4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3">
    <w:name w:val="Основной текст (4) + Не курсив"/>
    <w:basedOn w:val="4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0">
    <w:name w:val="Основной текст (3)_"/>
    <w:basedOn w:val="a0"/>
    <w:link w:val="31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2">
    <w:name w:val="Заголовок №3 (2)_"/>
    <w:basedOn w:val="a0"/>
    <w:link w:val="32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1">
    <w:name w:val="Заголовок №3 (2) + Курсив"/>
    <w:basedOn w:val="3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1">
    <w:name w:val="Заголовок №2_"/>
    <w:basedOn w:val="a0"/>
    <w:link w:val="22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 + Курсив"/>
    <w:basedOn w:val="2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7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Candara4pt">
    <w:name w:val="Основной текст (4) + Candara;4 pt"/>
    <w:basedOn w:val="41"/>
    <w:rsid w:val="008C6A3B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3">
    <w:name w:val="Заголовок №3_"/>
    <w:basedOn w:val="a0"/>
    <w:link w:val="3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8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8">
    <w:name w:val="Основной текст (8)_"/>
    <w:basedOn w:val="a0"/>
    <w:link w:val="8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9">
    <w:name w:val="Основной текст (9)_"/>
    <w:basedOn w:val="a0"/>
    <w:link w:val="90"/>
    <w:rsid w:val="008C6A3B"/>
    <w:rPr>
      <w:rFonts w:ascii="Georgia" w:eastAsia="Georgia" w:hAnsi="Georgia" w:cs="Georgia"/>
      <w:b w:val="0"/>
      <w:bCs w:val="0"/>
      <w:i/>
      <w:iCs/>
      <w:smallCaps w:val="0"/>
      <w:strike w:val="0"/>
      <w:spacing w:val="-50"/>
      <w:sz w:val="28"/>
      <w:szCs w:val="28"/>
      <w:u w:val="none"/>
    </w:rPr>
  </w:style>
  <w:style w:type="character" w:customStyle="1" w:styleId="100">
    <w:name w:val="Основной текст (10)_"/>
    <w:basedOn w:val="a0"/>
    <w:link w:val="101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10">
    <w:name w:val="Основной текст (11)_"/>
    <w:basedOn w:val="a0"/>
    <w:link w:val="111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TimesNewRoman9pt">
    <w:name w:val="Основной текст (5) + Times New Roman;9 pt"/>
    <w:basedOn w:val="5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Основной текст + Малые прописные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50">
    <w:name w:val="Основной текст (5)_"/>
    <w:basedOn w:val="a0"/>
    <w:link w:val="51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2">
    <w:name w:val="Заголовок №1_"/>
    <w:basedOn w:val="a0"/>
    <w:link w:val="13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1TimesNewRoman18pt0pt">
    <w:name w:val="Заголовок №1 + Times New Roman;18 pt;Курсив;Интервал 0 pt"/>
    <w:basedOn w:val="1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10pt">
    <w:name w:val="Основной текст + 10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pt">
    <w:name w:val="Основной текст + Интервал 2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44">
    <w:name w:val="Основной текст (4) + Полужирный"/>
    <w:basedOn w:val="41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4">
    <w:name w:val="Основной текст2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aa">
    <w:name w:val="Оглавление_"/>
    <w:basedOn w:val="a0"/>
    <w:link w:val="ab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Georgia11pt1">
    <w:name w:val="Оглавление + Georgia;11 pt"/>
    <w:basedOn w:val="aa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5">
    <w:name w:val="Основной текст (2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c">
    <w:name w:val="Подпись к таблице_"/>
    <w:basedOn w:val="a0"/>
    <w:link w:val="ad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5">
    <w:name w:val="Основной текст3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0">
    <w:name w:val="Основной текст (12)_"/>
    <w:basedOn w:val="a0"/>
    <w:link w:val="121"/>
    <w:rsid w:val="008C6A3B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5pt">
    <w:name w:val="Основной текст + 12;5 pt;Полужирный"/>
    <w:basedOn w:val="a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30">
    <w:name w:val="Основной текст (13)_"/>
    <w:basedOn w:val="a0"/>
    <w:link w:val="13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4">
    <w:name w:val="Основной текст (14)_"/>
    <w:basedOn w:val="a0"/>
    <w:link w:val="14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paragraph" w:customStyle="1" w:styleId="4">
    <w:name w:val="Основной текст4"/>
    <w:basedOn w:val="a"/>
    <w:link w:val="a4"/>
    <w:qFormat/>
    <w:rsid w:val="008C6A3B"/>
    <w:pPr>
      <w:widowControl w:val="0"/>
      <w:shd w:val="clear" w:color="auto" w:fill="FFFFFF"/>
      <w:spacing w:line="0" w:lineRule="atLeast"/>
    </w:pPr>
    <w:rPr>
      <w:color w:val="000000"/>
    </w:rPr>
  </w:style>
  <w:style w:type="paragraph" w:customStyle="1" w:styleId="31">
    <w:name w:val="Основной текст (3)"/>
    <w:basedOn w:val="a"/>
    <w:link w:val="30"/>
    <w:rsid w:val="008C6A3B"/>
    <w:pPr>
      <w:widowControl w:val="0"/>
      <w:shd w:val="clear" w:color="auto" w:fill="FFFFFF"/>
      <w:spacing w:line="0" w:lineRule="atLeast"/>
    </w:pPr>
    <w:rPr>
      <w:b/>
      <w:bCs/>
      <w:color w:val="000000"/>
      <w:sz w:val="18"/>
      <w:szCs w:val="18"/>
    </w:rPr>
  </w:style>
  <w:style w:type="paragraph" w:customStyle="1" w:styleId="20">
    <w:name w:val="Основной текст (2)"/>
    <w:basedOn w:val="a"/>
    <w:link w:val="2"/>
    <w:rsid w:val="008C6A3B"/>
    <w:pPr>
      <w:widowControl w:val="0"/>
      <w:shd w:val="clear" w:color="auto" w:fill="FFFFFF"/>
      <w:spacing w:line="0" w:lineRule="atLeast"/>
    </w:pPr>
    <w:rPr>
      <w:b/>
      <w:bCs/>
      <w:color w:val="000000"/>
      <w:sz w:val="25"/>
      <w:szCs w:val="25"/>
    </w:rPr>
  </w:style>
  <w:style w:type="paragraph" w:customStyle="1" w:styleId="42">
    <w:name w:val="Основной текст (4)"/>
    <w:basedOn w:val="a"/>
    <w:link w:val="41"/>
    <w:rsid w:val="008C6A3B"/>
    <w:pPr>
      <w:widowControl w:val="0"/>
      <w:shd w:val="clear" w:color="auto" w:fill="FFFFFF"/>
      <w:spacing w:line="298" w:lineRule="exact"/>
      <w:jc w:val="both"/>
    </w:pPr>
    <w:rPr>
      <w:i/>
      <w:iCs/>
      <w:color w:val="000000"/>
    </w:rPr>
  </w:style>
  <w:style w:type="paragraph" w:customStyle="1" w:styleId="51">
    <w:name w:val="Основной текст (5)"/>
    <w:basedOn w:val="a"/>
    <w:link w:val="50"/>
    <w:rsid w:val="008C6A3B"/>
    <w:pPr>
      <w:widowControl w:val="0"/>
      <w:shd w:val="clear" w:color="auto" w:fill="FFFFFF"/>
      <w:spacing w:line="0" w:lineRule="atLeast"/>
    </w:pPr>
    <w:rPr>
      <w:rFonts w:ascii="Georgia" w:eastAsia="Georgia" w:hAnsi="Georgia" w:cs="Georgia"/>
      <w:color w:val="000000"/>
      <w:sz w:val="17"/>
      <w:szCs w:val="17"/>
    </w:rPr>
  </w:style>
  <w:style w:type="paragraph" w:customStyle="1" w:styleId="60">
    <w:name w:val="Основной текст (6)"/>
    <w:basedOn w:val="a"/>
    <w:link w:val="6"/>
    <w:rsid w:val="008C6A3B"/>
    <w:pPr>
      <w:widowControl w:val="0"/>
      <w:shd w:val="clear" w:color="auto" w:fill="FFFFFF"/>
      <w:spacing w:line="298" w:lineRule="exact"/>
    </w:pPr>
    <w:rPr>
      <w:rFonts w:ascii="Candara" w:eastAsia="Candara" w:hAnsi="Candara" w:cs="Candara"/>
      <w:b/>
      <w:bCs/>
      <w:color w:val="000000"/>
      <w:sz w:val="19"/>
      <w:szCs w:val="19"/>
    </w:rPr>
  </w:style>
  <w:style w:type="paragraph" w:customStyle="1" w:styleId="320">
    <w:name w:val="Заголовок №3 (2)"/>
    <w:basedOn w:val="a"/>
    <w:link w:val="32"/>
    <w:rsid w:val="008C6A3B"/>
    <w:pPr>
      <w:widowControl w:val="0"/>
      <w:shd w:val="clear" w:color="auto" w:fill="FFFFFF"/>
      <w:spacing w:line="0" w:lineRule="atLeast"/>
      <w:jc w:val="center"/>
      <w:outlineLvl w:val="2"/>
    </w:pPr>
    <w:rPr>
      <w:color w:val="000000"/>
    </w:rPr>
  </w:style>
  <w:style w:type="paragraph" w:customStyle="1" w:styleId="22">
    <w:name w:val="Заголовок №2"/>
    <w:basedOn w:val="a"/>
    <w:link w:val="21"/>
    <w:rsid w:val="008C6A3B"/>
    <w:pPr>
      <w:widowControl w:val="0"/>
      <w:shd w:val="clear" w:color="auto" w:fill="FFFFFF"/>
      <w:spacing w:line="0" w:lineRule="atLeast"/>
      <w:jc w:val="right"/>
      <w:outlineLvl w:val="1"/>
    </w:pPr>
    <w:rPr>
      <w:color w:val="000000"/>
    </w:rPr>
  </w:style>
  <w:style w:type="paragraph" w:customStyle="1" w:styleId="34">
    <w:name w:val="Заголовок №3"/>
    <w:basedOn w:val="a"/>
    <w:link w:val="33"/>
    <w:rsid w:val="008C6A3B"/>
    <w:pPr>
      <w:widowControl w:val="0"/>
      <w:shd w:val="clear" w:color="auto" w:fill="FFFFFF"/>
      <w:spacing w:line="0" w:lineRule="atLeast"/>
      <w:ind w:hanging="360"/>
      <w:jc w:val="center"/>
      <w:outlineLvl w:val="2"/>
    </w:pPr>
    <w:rPr>
      <w:b/>
      <w:bCs/>
      <w:color w:val="000000"/>
      <w:sz w:val="25"/>
      <w:szCs w:val="25"/>
    </w:rPr>
  </w:style>
  <w:style w:type="paragraph" w:customStyle="1" w:styleId="80">
    <w:name w:val="Основной текст (8)"/>
    <w:basedOn w:val="a"/>
    <w:link w:val="8"/>
    <w:rsid w:val="008C6A3B"/>
    <w:pPr>
      <w:widowControl w:val="0"/>
      <w:shd w:val="clear" w:color="auto" w:fill="FFFFFF"/>
      <w:spacing w:line="0" w:lineRule="atLeast"/>
    </w:pPr>
    <w:rPr>
      <w:i/>
      <w:iCs/>
      <w:color w:val="000000"/>
      <w:sz w:val="25"/>
      <w:szCs w:val="25"/>
    </w:rPr>
  </w:style>
  <w:style w:type="paragraph" w:customStyle="1" w:styleId="90">
    <w:name w:val="Основной текст (9)"/>
    <w:basedOn w:val="a"/>
    <w:link w:val="9"/>
    <w:rsid w:val="008C6A3B"/>
    <w:pPr>
      <w:widowControl w:val="0"/>
      <w:shd w:val="clear" w:color="auto" w:fill="FFFFFF"/>
      <w:spacing w:line="0" w:lineRule="atLeast"/>
    </w:pPr>
    <w:rPr>
      <w:rFonts w:ascii="Georgia" w:eastAsia="Georgia" w:hAnsi="Georgia" w:cs="Georgia"/>
      <w:i/>
      <w:iCs/>
      <w:color w:val="000000"/>
      <w:spacing w:val="-50"/>
      <w:sz w:val="28"/>
      <w:szCs w:val="28"/>
    </w:rPr>
  </w:style>
  <w:style w:type="paragraph" w:customStyle="1" w:styleId="101">
    <w:name w:val="Основной текст (10)"/>
    <w:basedOn w:val="a"/>
    <w:link w:val="100"/>
    <w:rsid w:val="008C6A3B"/>
    <w:pPr>
      <w:widowControl w:val="0"/>
      <w:shd w:val="clear" w:color="auto" w:fill="FFFFFF"/>
      <w:spacing w:line="0" w:lineRule="atLeast"/>
    </w:pPr>
    <w:rPr>
      <w:b/>
      <w:bCs/>
      <w:i/>
      <w:iCs/>
      <w:color w:val="000000"/>
      <w:sz w:val="23"/>
      <w:szCs w:val="23"/>
    </w:rPr>
  </w:style>
  <w:style w:type="paragraph" w:customStyle="1" w:styleId="111">
    <w:name w:val="Основной текст (11)"/>
    <w:basedOn w:val="a"/>
    <w:link w:val="110"/>
    <w:rsid w:val="008C6A3B"/>
    <w:pPr>
      <w:widowControl w:val="0"/>
      <w:shd w:val="clear" w:color="auto" w:fill="FFFFFF"/>
      <w:spacing w:line="0" w:lineRule="atLeast"/>
    </w:pPr>
    <w:rPr>
      <w:rFonts w:ascii="Candara" w:eastAsia="Candara" w:hAnsi="Candara" w:cs="Candara"/>
      <w:color w:val="000000"/>
      <w:sz w:val="28"/>
      <w:szCs w:val="28"/>
    </w:rPr>
  </w:style>
  <w:style w:type="paragraph" w:customStyle="1" w:styleId="70">
    <w:name w:val="Основной текст (7)"/>
    <w:basedOn w:val="a"/>
    <w:link w:val="7"/>
    <w:rsid w:val="008C6A3B"/>
    <w:pPr>
      <w:widowControl w:val="0"/>
      <w:shd w:val="clear" w:color="auto" w:fill="FFFFFF"/>
      <w:spacing w:line="0" w:lineRule="atLeast"/>
      <w:jc w:val="both"/>
    </w:pPr>
    <w:rPr>
      <w:color w:val="000000"/>
      <w:sz w:val="23"/>
      <w:szCs w:val="23"/>
    </w:rPr>
  </w:style>
  <w:style w:type="paragraph" w:customStyle="1" w:styleId="13">
    <w:name w:val="Заголовок №1"/>
    <w:basedOn w:val="a"/>
    <w:link w:val="12"/>
    <w:rsid w:val="008C6A3B"/>
    <w:pPr>
      <w:widowControl w:val="0"/>
      <w:shd w:val="clear" w:color="auto" w:fill="FFFFFF"/>
      <w:spacing w:line="0" w:lineRule="atLeast"/>
      <w:ind w:firstLine="340"/>
      <w:jc w:val="both"/>
      <w:outlineLvl w:val="0"/>
    </w:pPr>
    <w:rPr>
      <w:rFonts w:ascii="Candara" w:eastAsia="Candara" w:hAnsi="Candara" w:cs="Candara"/>
      <w:color w:val="000000"/>
      <w:spacing w:val="20"/>
      <w:sz w:val="18"/>
      <w:szCs w:val="18"/>
    </w:rPr>
  </w:style>
  <w:style w:type="paragraph" w:customStyle="1" w:styleId="ab">
    <w:name w:val="Оглавление"/>
    <w:basedOn w:val="a"/>
    <w:link w:val="aa"/>
    <w:rsid w:val="008C6A3B"/>
    <w:pPr>
      <w:widowControl w:val="0"/>
      <w:shd w:val="clear" w:color="auto" w:fill="FFFFFF"/>
      <w:spacing w:line="298" w:lineRule="exact"/>
      <w:jc w:val="both"/>
    </w:pPr>
    <w:rPr>
      <w:color w:val="000000"/>
    </w:rPr>
  </w:style>
  <w:style w:type="paragraph" w:customStyle="1" w:styleId="ad">
    <w:name w:val="Подпись к таблице"/>
    <w:basedOn w:val="a"/>
    <w:link w:val="ac"/>
    <w:rsid w:val="008C6A3B"/>
    <w:pPr>
      <w:widowControl w:val="0"/>
      <w:shd w:val="clear" w:color="auto" w:fill="FFFFFF"/>
      <w:spacing w:line="302" w:lineRule="exact"/>
      <w:jc w:val="both"/>
    </w:pPr>
    <w:rPr>
      <w:color w:val="000000"/>
    </w:rPr>
  </w:style>
  <w:style w:type="paragraph" w:customStyle="1" w:styleId="121">
    <w:name w:val="Основной текст (12)"/>
    <w:basedOn w:val="a"/>
    <w:link w:val="120"/>
    <w:rsid w:val="008C6A3B"/>
    <w:pPr>
      <w:widowControl w:val="0"/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color w:val="000000"/>
      <w:sz w:val="25"/>
      <w:szCs w:val="25"/>
    </w:rPr>
  </w:style>
  <w:style w:type="paragraph" w:customStyle="1" w:styleId="131">
    <w:name w:val="Основной текст (13)"/>
    <w:basedOn w:val="a"/>
    <w:link w:val="130"/>
    <w:rsid w:val="008C6A3B"/>
    <w:pPr>
      <w:widowControl w:val="0"/>
      <w:shd w:val="clear" w:color="auto" w:fill="FFFFFF"/>
      <w:spacing w:line="0" w:lineRule="atLeast"/>
      <w:jc w:val="both"/>
    </w:pPr>
    <w:rPr>
      <w:color w:val="000000"/>
      <w:sz w:val="36"/>
      <w:szCs w:val="36"/>
    </w:rPr>
  </w:style>
  <w:style w:type="paragraph" w:customStyle="1" w:styleId="140">
    <w:name w:val="Основной текст (14)"/>
    <w:basedOn w:val="a"/>
    <w:link w:val="14"/>
    <w:rsid w:val="008C6A3B"/>
    <w:pPr>
      <w:widowControl w:val="0"/>
      <w:shd w:val="clear" w:color="auto" w:fill="FFFFFF"/>
      <w:spacing w:line="298" w:lineRule="exact"/>
    </w:pPr>
    <w:rPr>
      <w:color w:val="000000"/>
      <w:sz w:val="35"/>
      <w:szCs w:val="35"/>
    </w:rPr>
  </w:style>
  <w:style w:type="paragraph" w:styleId="ae">
    <w:name w:val="List Paragraph"/>
    <w:basedOn w:val="a"/>
    <w:uiPriority w:val="34"/>
    <w:qFormat/>
    <w:rsid w:val="009E58EC"/>
    <w:pPr>
      <w:widowControl w:val="0"/>
      <w:ind w:left="720"/>
      <w:contextualSpacing/>
    </w:pPr>
    <w:rPr>
      <w:rFonts w:ascii="Courier New" w:eastAsia="Courier New" w:hAnsi="Courier New" w:cs="Courier New"/>
      <w:color w:val="000000"/>
    </w:rPr>
  </w:style>
  <w:style w:type="paragraph" w:styleId="af">
    <w:name w:val="Balloon Text"/>
    <w:basedOn w:val="a"/>
    <w:link w:val="af0"/>
    <w:uiPriority w:val="99"/>
    <w:semiHidden/>
    <w:unhideWhenUsed/>
    <w:rsid w:val="009E58E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E58EC"/>
    <w:rPr>
      <w:rFonts w:ascii="Tahoma" w:hAnsi="Tahoma" w:cs="Tahoma"/>
      <w:color w:val="000000"/>
      <w:sz w:val="16"/>
      <w:szCs w:val="16"/>
    </w:rPr>
  </w:style>
  <w:style w:type="table" w:styleId="af1">
    <w:name w:val="Table Grid"/>
    <w:basedOn w:val="a1"/>
    <w:uiPriority w:val="59"/>
    <w:rsid w:val="00274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Цветовое выделение"/>
    <w:uiPriority w:val="99"/>
    <w:rsid w:val="000A77C4"/>
    <w:rPr>
      <w:b/>
      <w:color w:val="26282F"/>
    </w:rPr>
  </w:style>
  <w:style w:type="paragraph" w:styleId="36">
    <w:name w:val="Body Text Indent 3"/>
    <w:basedOn w:val="a"/>
    <w:link w:val="37"/>
    <w:uiPriority w:val="99"/>
    <w:semiHidden/>
    <w:unhideWhenUsed/>
    <w:rsid w:val="00813388"/>
    <w:pPr>
      <w:widowControl w:val="0"/>
      <w:suppressAutoHyphens/>
      <w:spacing w:after="120"/>
      <w:ind w:left="283"/>
    </w:pPr>
    <w:rPr>
      <w:rFonts w:eastAsia="SimSun" w:cs="Mangal"/>
      <w:kern w:val="1"/>
      <w:sz w:val="16"/>
      <w:szCs w:val="14"/>
      <w:lang w:eastAsia="hi-IN" w:bidi="hi-IN"/>
    </w:rPr>
  </w:style>
  <w:style w:type="character" w:customStyle="1" w:styleId="37">
    <w:name w:val="Основной текст с отступом 3 Знак"/>
    <w:basedOn w:val="a0"/>
    <w:link w:val="36"/>
    <w:uiPriority w:val="99"/>
    <w:semiHidden/>
    <w:rsid w:val="00813388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customStyle="1" w:styleId="45">
    <w:name w:val="Обычный4"/>
    <w:rsid w:val="00FF204D"/>
    <w:pPr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paragraph" w:styleId="af3">
    <w:name w:val="No Spacing"/>
    <w:link w:val="af4"/>
    <w:uiPriority w:val="99"/>
    <w:qFormat/>
    <w:rsid w:val="00C1261A"/>
    <w:pPr>
      <w:widowControl/>
    </w:pPr>
    <w:rPr>
      <w:rFonts w:ascii="Calibri" w:eastAsia="Times New Roman" w:hAnsi="Calibri" w:cs="Times New Roman"/>
      <w:sz w:val="22"/>
      <w:szCs w:val="22"/>
    </w:rPr>
  </w:style>
  <w:style w:type="character" w:customStyle="1" w:styleId="af4">
    <w:name w:val="Без интервала Знак"/>
    <w:link w:val="af3"/>
    <w:uiPriority w:val="99"/>
    <w:rsid w:val="00C1261A"/>
    <w:rPr>
      <w:rFonts w:ascii="Calibri" w:eastAsia="Times New Roman" w:hAnsi="Calibri" w:cs="Times New Roman"/>
      <w:sz w:val="22"/>
      <w:szCs w:val="22"/>
    </w:rPr>
  </w:style>
  <w:style w:type="paragraph" w:styleId="af5">
    <w:name w:val="Normal (Web)"/>
    <w:basedOn w:val="a"/>
    <w:uiPriority w:val="99"/>
    <w:unhideWhenUsed/>
    <w:rsid w:val="00340020"/>
    <w:pPr>
      <w:spacing w:before="100" w:beforeAutospacing="1" w:after="100" w:afterAutospacing="1"/>
    </w:pPr>
  </w:style>
  <w:style w:type="paragraph" w:styleId="af6">
    <w:name w:val="header"/>
    <w:basedOn w:val="a"/>
    <w:link w:val="af7"/>
    <w:uiPriority w:val="99"/>
    <w:unhideWhenUsed/>
    <w:rsid w:val="00F36165"/>
    <w:pPr>
      <w:widowControl w:val="0"/>
      <w:tabs>
        <w:tab w:val="center" w:pos="4677"/>
        <w:tab w:val="right" w:pos="9355"/>
      </w:tabs>
    </w:pPr>
    <w:rPr>
      <w:rFonts w:ascii="Courier New" w:eastAsia="Courier New" w:hAnsi="Courier New" w:cs="Courier New"/>
      <w:color w:val="000000"/>
    </w:rPr>
  </w:style>
  <w:style w:type="character" w:customStyle="1" w:styleId="af7">
    <w:name w:val="Верхний колонтитул Знак"/>
    <w:basedOn w:val="a0"/>
    <w:link w:val="af6"/>
    <w:uiPriority w:val="99"/>
    <w:rsid w:val="00F36165"/>
    <w:rPr>
      <w:color w:val="000000"/>
    </w:rPr>
  </w:style>
  <w:style w:type="paragraph" w:styleId="af8">
    <w:name w:val="footer"/>
    <w:basedOn w:val="a"/>
    <w:link w:val="af9"/>
    <w:uiPriority w:val="99"/>
    <w:unhideWhenUsed/>
    <w:rsid w:val="00F36165"/>
    <w:pPr>
      <w:widowControl w:val="0"/>
      <w:tabs>
        <w:tab w:val="center" w:pos="4677"/>
        <w:tab w:val="right" w:pos="9355"/>
      </w:tabs>
    </w:pPr>
    <w:rPr>
      <w:rFonts w:ascii="Courier New" w:eastAsia="Courier New" w:hAnsi="Courier New" w:cs="Courier New"/>
      <w:color w:val="000000"/>
    </w:rPr>
  </w:style>
  <w:style w:type="character" w:customStyle="1" w:styleId="af9">
    <w:name w:val="Нижний колонтитул Знак"/>
    <w:basedOn w:val="a0"/>
    <w:link w:val="af8"/>
    <w:uiPriority w:val="99"/>
    <w:rsid w:val="00F36165"/>
    <w:rPr>
      <w:color w:val="000000"/>
    </w:rPr>
  </w:style>
  <w:style w:type="paragraph" w:customStyle="1" w:styleId="ConsPlusNormal">
    <w:name w:val="ConsPlusNormal"/>
    <w:rsid w:val="0057635D"/>
    <w:pPr>
      <w:autoSpaceDE w:val="0"/>
      <w:autoSpaceDN w:val="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a">
    <w:name w:val="Ната"/>
    <w:basedOn w:val="a"/>
    <w:link w:val="afb"/>
    <w:qFormat/>
    <w:rsid w:val="008F795A"/>
    <w:pPr>
      <w:jc w:val="both"/>
    </w:pPr>
    <w:rPr>
      <w:rFonts w:eastAsia="Calibri"/>
      <w:szCs w:val="20"/>
    </w:rPr>
  </w:style>
  <w:style w:type="character" w:customStyle="1" w:styleId="afb">
    <w:name w:val="Ната Знак"/>
    <w:link w:val="afa"/>
    <w:rsid w:val="008F795A"/>
    <w:rPr>
      <w:rFonts w:ascii="Times New Roman" w:eastAsia="Calibri" w:hAnsi="Times New Roman" w:cs="Times New Roman"/>
      <w:szCs w:val="20"/>
    </w:rPr>
  </w:style>
  <w:style w:type="character" w:customStyle="1" w:styleId="propname">
    <w:name w:val="propname"/>
    <w:basedOn w:val="a0"/>
    <w:rsid w:val="00C77BC3"/>
  </w:style>
  <w:style w:type="character" w:customStyle="1" w:styleId="propvalue">
    <w:name w:val="propvalue"/>
    <w:basedOn w:val="a0"/>
    <w:rsid w:val="00C77BC3"/>
  </w:style>
  <w:style w:type="character" w:customStyle="1" w:styleId="product-classificationname">
    <w:name w:val="product-classification__name"/>
    <w:basedOn w:val="a0"/>
    <w:rsid w:val="00DA3F16"/>
  </w:style>
  <w:style w:type="character" w:customStyle="1" w:styleId="product-classificationvalues">
    <w:name w:val="product-classification__values"/>
    <w:basedOn w:val="a0"/>
    <w:rsid w:val="00DA3F16"/>
  </w:style>
  <w:style w:type="character" w:customStyle="1" w:styleId="product-featuresname">
    <w:name w:val="product-features__name"/>
    <w:basedOn w:val="a0"/>
    <w:rsid w:val="00B85056"/>
  </w:style>
  <w:style w:type="character" w:customStyle="1" w:styleId="pseudolink">
    <w:name w:val="pseudolink"/>
    <w:basedOn w:val="a0"/>
    <w:rsid w:val="00F827B6"/>
  </w:style>
  <w:style w:type="character" w:customStyle="1" w:styleId="product-info-specifications-valuevalue">
    <w:name w:val="product-info-specifications-value__value"/>
    <w:basedOn w:val="a0"/>
    <w:rsid w:val="00354F87"/>
  </w:style>
  <w:style w:type="character" w:customStyle="1" w:styleId="vi-text17y0k286">
    <w:name w:val="_vi-text_17y0k_286"/>
    <w:basedOn w:val="a0"/>
    <w:rsid w:val="000B5C03"/>
  </w:style>
  <w:style w:type="character" w:customStyle="1" w:styleId="10">
    <w:name w:val="Заголовок 1 Знак"/>
    <w:basedOn w:val="a0"/>
    <w:link w:val="1"/>
    <w:uiPriority w:val="9"/>
    <w:rsid w:val="00EB7FD1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0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45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55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98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02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77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96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350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60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32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29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34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63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5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89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26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88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20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92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34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4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46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61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18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84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7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540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7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23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87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110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4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85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02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36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31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39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28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27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38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1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03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63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2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00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4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5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18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32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0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36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01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82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7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22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26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9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75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54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007087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50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7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51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26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506783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678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2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77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554781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2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68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8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259948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55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6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86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121092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260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6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0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339378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902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2655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5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2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97554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51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4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41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42798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7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246633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1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9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848127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99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131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435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301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3667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0702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391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9701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1896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495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2920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1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8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9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0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15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7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2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7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0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5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9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72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9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89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1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07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22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07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85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56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23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602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2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40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9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10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6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87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44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22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9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866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8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23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27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10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77063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single" w:sz="6" w:space="2" w:color="ECF3F7"/>
            <w:right w:val="none" w:sz="0" w:space="0" w:color="auto"/>
          </w:divBdr>
        </w:div>
        <w:div w:id="207959082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single" w:sz="6" w:space="2" w:color="ECF3F7"/>
            <w:right w:val="none" w:sz="0" w:space="0" w:color="auto"/>
          </w:divBdr>
        </w:div>
      </w:divsChild>
    </w:div>
    <w:div w:id="15121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8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BF1"/>
            <w:right w:val="none" w:sz="0" w:space="0" w:color="auto"/>
          </w:divBdr>
          <w:divsChild>
            <w:div w:id="199055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35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95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BF1"/>
            <w:right w:val="none" w:sz="0" w:space="0" w:color="auto"/>
          </w:divBdr>
          <w:divsChild>
            <w:div w:id="11766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63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80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BF1"/>
            <w:right w:val="none" w:sz="0" w:space="0" w:color="auto"/>
          </w:divBdr>
          <w:divsChild>
            <w:div w:id="6954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13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BF1"/>
            <w:right w:val="none" w:sz="0" w:space="0" w:color="auto"/>
          </w:divBdr>
          <w:divsChild>
            <w:div w:id="185087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1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85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2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2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3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29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23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33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0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49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58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07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837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52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21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61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5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54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20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064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58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523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48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8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09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7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82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16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17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3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09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01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30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54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2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70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5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8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89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8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1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36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28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07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5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11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128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84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20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43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34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0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1C120F-3650-4918-AC06-CB3D17E77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1275</TotalTime>
  <Pages>4</Pages>
  <Words>1588</Words>
  <Characters>9055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Sergey</dc:creator>
  <cp:lastModifiedBy>RePack by Diakov</cp:lastModifiedBy>
  <cp:revision>102</cp:revision>
  <cp:lastPrinted>2026-07-23T06:24:00Z</cp:lastPrinted>
  <dcterms:created xsi:type="dcterms:W3CDTF">2022-01-25T01:54:00Z</dcterms:created>
  <dcterms:modified xsi:type="dcterms:W3CDTF">2026-07-23T06:51:00Z</dcterms:modified>
</cp:coreProperties>
</file>