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521" w:rsidRDefault="00525521">
      <w:pPr>
        <w:pStyle w:val="333"/>
        <w:keepNext/>
        <w:keepLines/>
        <w:shd w:val="clear" w:color="auto" w:fill="auto"/>
        <w:tabs>
          <w:tab w:val="left" w:leader="underscore" w:pos="6250"/>
        </w:tabs>
        <w:ind w:left="4560"/>
      </w:pPr>
      <w:bookmarkStart w:id="0" w:name="bookmark0"/>
    </w:p>
    <w:p w:rsidR="002D1CA3" w:rsidRDefault="00882BE2">
      <w:pPr>
        <w:pStyle w:val="333"/>
        <w:keepNext/>
        <w:keepLines/>
        <w:shd w:val="clear" w:color="auto" w:fill="auto"/>
        <w:tabs>
          <w:tab w:val="left" w:leader="underscore" w:pos="6250"/>
        </w:tabs>
        <w:ind w:left="4560"/>
      </w:pPr>
      <w:r>
        <w:t>КОНТРАКТ №</w:t>
      </w:r>
      <w:r>
        <w:tab/>
      </w:r>
      <w:bookmarkEnd w:id="0"/>
    </w:p>
    <w:p w:rsidR="002D1CA3" w:rsidRDefault="00882BE2">
      <w:pPr>
        <w:pStyle w:val="43"/>
        <w:keepNext/>
        <w:keepLines/>
        <w:shd w:val="clear" w:color="auto" w:fill="auto"/>
        <w:spacing w:after="280"/>
        <w:ind w:right="20"/>
      </w:pPr>
      <w:bookmarkStart w:id="1" w:name="bookmark1"/>
      <w:r>
        <w:t>об оказании услуг технической охраны - экстренного выезда группы задержания вневедомственной охраны войск национальной гвардии</w:t>
      </w:r>
      <w:bookmarkEnd w:id="1"/>
    </w:p>
    <w:p w:rsidR="002D1CA3" w:rsidRDefault="00882BE2">
      <w:pPr>
        <w:pStyle w:val="370"/>
        <w:shd w:val="clear" w:color="auto" w:fill="auto"/>
        <w:tabs>
          <w:tab w:val="left" w:pos="8374"/>
          <w:tab w:val="left" w:leader="underscore" w:pos="8772"/>
          <w:tab w:val="left" w:leader="underscore" w:pos="9924"/>
        </w:tabs>
        <w:spacing w:after="174" w:line="180" w:lineRule="exact"/>
        <w:ind w:left="60" w:firstLine="0"/>
      </w:pPr>
      <w:r>
        <w:t>г. Абакан</w:t>
      </w:r>
      <w:r>
        <w:tab/>
        <w:t>«</w:t>
      </w:r>
      <w:r>
        <w:tab/>
        <w:t>»</w:t>
      </w:r>
      <w:r>
        <w:tab/>
        <w:t>2026 г.</w:t>
      </w:r>
    </w:p>
    <w:p w:rsidR="002D1CA3" w:rsidRDefault="00882BE2">
      <w:pPr>
        <w:pStyle w:val="370"/>
        <w:shd w:val="clear" w:color="auto" w:fill="auto"/>
        <w:spacing w:after="100" w:line="230" w:lineRule="exact"/>
        <w:ind w:left="60" w:right="40" w:firstLine="860"/>
        <w:jc w:val="both"/>
      </w:pPr>
      <w:r>
        <w:t>Федеральное государственное казенное учреждение «Отдел вневедомственной охраны войск национальной гвардии Российской Федерации по Республике Хакасия» (ФГКУ «ОБО ВНГ России по Республике Хакасия»), именуемое в дальнейшем</w:t>
      </w:r>
      <w:r>
        <w:rPr>
          <w:rStyle w:val="376"/>
        </w:rPr>
        <w:t xml:space="preserve"> Охрана,</w:t>
      </w:r>
      <w:r>
        <w:t xml:space="preserve"> в лице заместителя начальник</w:t>
      </w:r>
      <w:r>
        <w:t>а Отдела вневедомственной охраны по городу Абакану - филиала Федерального государственного казенного учреждения «Отдел вневедомственной охраны войск национальной гвардии Российской Федерации по Республике Хакасия» Мочинова Владислава Владимировича, действу</w:t>
      </w:r>
      <w:r>
        <w:t>ющего на основании доверенности от 05.08.2026 № Д-25/26, с одной стороны, и,</w:t>
      </w:r>
      <w:r>
        <w:rPr>
          <w:rStyle w:val="376"/>
        </w:rPr>
        <w:t xml:space="preserve"> Федеральное государственное бюджетное образовательное учреждение высшего образования «Хакасский государственный университет им. Н.Ф. Катанова» (ФГБОУ</w:t>
      </w:r>
      <w:r>
        <w:t xml:space="preserve"> ВО </w:t>
      </w:r>
      <w:r>
        <w:rPr>
          <w:rStyle w:val="376"/>
        </w:rPr>
        <w:t>«ХГУ им. Н.Ф. Катанова»),</w:t>
      </w:r>
      <w:r>
        <w:t xml:space="preserve"> </w:t>
      </w:r>
      <w:r>
        <w:t>именуемое в дальнейшем</w:t>
      </w:r>
      <w:r>
        <w:rPr>
          <w:rStyle w:val="376"/>
        </w:rPr>
        <w:t xml:space="preserve"> Заказчик,</w:t>
      </w:r>
      <w:r>
        <w:t xml:space="preserve"> в лице проректора по науке и инновациям Попова Андрея Анатольевича, действующего на основании доверенности от «17» марта 2025г. № 28, с другой стороны, вместе именуемые</w:t>
      </w:r>
      <w:r>
        <w:rPr>
          <w:rStyle w:val="376"/>
        </w:rPr>
        <w:t xml:space="preserve"> Стороны,</w:t>
      </w:r>
      <w:r w:rsidR="00525521">
        <w:t xml:space="preserve"> на основании п. 4</w:t>
      </w:r>
      <w:r>
        <w:t xml:space="preserve"> ч.1 ст.93 Федерального зако</w:t>
      </w:r>
      <w:r>
        <w:t>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2D1CA3" w:rsidRDefault="00882BE2">
      <w:pPr>
        <w:pStyle w:val="43"/>
        <w:keepNext/>
        <w:keepLines/>
        <w:shd w:val="clear" w:color="auto" w:fill="auto"/>
        <w:spacing w:after="0" w:line="180" w:lineRule="exact"/>
        <w:ind w:left="4760"/>
        <w:jc w:val="left"/>
      </w:pPr>
      <w:bookmarkStart w:id="2" w:name="bookmark2"/>
      <w:r>
        <w:t>1. Предмет Контракта</w:t>
      </w:r>
      <w:bookmarkEnd w:id="2"/>
    </w:p>
    <w:p w:rsidR="002D1CA3" w:rsidRDefault="00882BE2">
      <w:pPr>
        <w:pStyle w:val="370"/>
        <w:numPr>
          <w:ilvl w:val="0"/>
          <w:numId w:val="1"/>
        </w:numPr>
        <w:shd w:val="clear" w:color="auto" w:fill="auto"/>
        <w:tabs>
          <w:tab w:val="left" w:pos="1279"/>
        </w:tabs>
        <w:spacing w:line="226" w:lineRule="exact"/>
        <w:ind w:left="60" w:right="40" w:firstLine="860"/>
        <w:jc w:val="both"/>
      </w:pPr>
      <w:r>
        <w:rPr>
          <w:rStyle w:val="376"/>
        </w:rPr>
        <w:t>Охрана</w:t>
      </w:r>
      <w:r>
        <w:t xml:space="preserve"> по настоящему Контракту оказывает</w:t>
      </w:r>
      <w:r>
        <w:rPr>
          <w:rStyle w:val="376"/>
        </w:rPr>
        <w:t xml:space="preserve"> Заказчи</w:t>
      </w:r>
      <w:r>
        <w:rPr>
          <w:rStyle w:val="376"/>
        </w:rPr>
        <w:t>ку</w:t>
      </w:r>
      <w:r>
        <w:t xml:space="preserve"> услуги технической охраны - экстренного выезда группы задержания, которые включают в себя:</w:t>
      </w:r>
    </w:p>
    <w:p w:rsidR="002D1CA3" w:rsidRDefault="00882BE2">
      <w:pPr>
        <w:pStyle w:val="370"/>
        <w:numPr>
          <w:ilvl w:val="0"/>
          <w:numId w:val="2"/>
        </w:numPr>
        <w:shd w:val="clear" w:color="auto" w:fill="auto"/>
        <w:tabs>
          <w:tab w:val="left" w:pos="1433"/>
        </w:tabs>
        <w:spacing w:line="226" w:lineRule="exact"/>
        <w:ind w:left="60" w:right="40" w:firstLine="860"/>
        <w:jc w:val="both"/>
      </w:pPr>
      <w:r>
        <w:t>централизованное наблюдение за состоянием средств тревожной сигнализации (ТС), установленных на объекте и подключенных к пульту централизованного наблюдения (ПЦН)</w:t>
      </w:r>
      <w:r>
        <w:rPr>
          <w:rStyle w:val="376"/>
        </w:rPr>
        <w:t xml:space="preserve"> Охраны;</w:t>
      </w:r>
    </w:p>
    <w:p w:rsidR="002D1CA3" w:rsidRDefault="00882BE2">
      <w:pPr>
        <w:pStyle w:val="370"/>
        <w:numPr>
          <w:ilvl w:val="0"/>
          <w:numId w:val="2"/>
        </w:numPr>
        <w:shd w:val="clear" w:color="auto" w:fill="auto"/>
        <w:tabs>
          <w:tab w:val="left" w:pos="1410"/>
        </w:tabs>
        <w:spacing w:line="226" w:lineRule="exact"/>
        <w:ind w:left="60" w:firstLine="860"/>
        <w:jc w:val="both"/>
      </w:pPr>
      <w:r>
        <w:t>прием сигнала «тревога», сформированного ТС;</w:t>
      </w:r>
    </w:p>
    <w:p w:rsidR="002D1CA3" w:rsidRDefault="00882BE2">
      <w:pPr>
        <w:pStyle w:val="370"/>
        <w:numPr>
          <w:ilvl w:val="0"/>
          <w:numId w:val="2"/>
        </w:numPr>
        <w:shd w:val="clear" w:color="auto" w:fill="auto"/>
        <w:tabs>
          <w:tab w:val="left" w:pos="1466"/>
        </w:tabs>
        <w:spacing w:line="226" w:lineRule="exact"/>
        <w:ind w:left="60" w:right="40" w:firstLine="860"/>
        <w:jc w:val="both"/>
      </w:pPr>
      <w:r>
        <w:t>экстренный выезд группы задержания при поступлении на ПЦН сигнала «тревога» для пресечения противоправных действий на объекте.</w:t>
      </w:r>
      <w:bookmarkStart w:id="3" w:name="_GoBack"/>
      <w:bookmarkEnd w:id="3"/>
    </w:p>
    <w:p w:rsidR="002D1CA3" w:rsidRDefault="00882BE2">
      <w:pPr>
        <w:pStyle w:val="370"/>
        <w:numPr>
          <w:ilvl w:val="0"/>
          <w:numId w:val="1"/>
        </w:numPr>
        <w:shd w:val="clear" w:color="auto" w:fill="auto"/>
        <w:tabs>
          <w:tab w:val="left" w:pos="1284"/>
        </w:tabs>
        <w:spacing w:line="226" w:lineRule="exact"/>
        <w:ind w:left="60" w:right="40" w:firstLine="860"/>
        <w:jc w:val="both"/>
      </w:pPr>
      <w:r>
        <w:rPr>
          <w:rStyle w:val="376"/>
        </w:rPr>
        <w:t>Заказчик</w:t>
      </w:r>
      <w:r>
        <w:t xml:space="preserve"> обязуется производить оплату услуг</w:t>
      </w:r>
      <w:r>
        <w:rPr>
          <w:rStyle w:val="376"/>
        </w:rPr>
        <w:t xml:space="preserve"> Охраны</w:t>
      </w:r>
      <w:r>
        <w:t xml:space="preserve"> в порядке и сроки, предусмотренные настоящим Контрактом.</w:t>
      </w:r>
    </w:p>
    <w:p w:rsidR="002D1CA3" w:rsidRDefault="00882BE2">
      <w:pPr>
        <w:pStyle w:val="370"/>
        <w:numPr>
          <w:ilvl w:val="0"/>
          <w:numId w:val="1"/>
        </w:numPr>
        <w:shd w:val="clear" w:color="auto" w:fill="auto"/>
        <w:tabs>
          <w:tab w:val="left" w:pos="1303"/>
        </w:tabs>
        <w:spacing w:line="226" w:lineRule="exact"/>
        <w:ind w:left="60" w:right="40" w:firstLine="860"/>
        <w:jc w:val="both"/>
      </w:pPr>
      <w:r>
        <w:t>Объект(ы) указан(ы) в приложении №1 к настоящему Контракту (Список объектов и расчет стоимости услуг охраны).</w:t>
      </w:r>
    </w:p>
    <w:p w:rsidR="002D1CA3" w:rsidRDefault="00882BE2">
      <w:pPr>
        <w:pStyle w:val="370"/>
        <w:numPr>
          <w:ilvl w:val="0"/>
          <w:numId w:val="1"/>
        </w:numPr>
        <w:shd w:val="clear" w:color="auto" w:fill="auto"/>
        <w:tabs>
          <w:tab w:val="left" w:pos="1274"/>
        </w:tabs>
        <w:spacing w:line="226" w:lineRule="exact"/>
        <w:ind w:left="60" w:right="40" w:firstLine="860"/>
        <w:jc w:val="both"/>
      </w:pPr>
      <w:r>
        <w:t>Услуги экстренного выезда группы задержания оказываются в дни и часы, указанные, в прило</w:t>
      </w:r>
      <w:r>
        <w:t>жении №1 к настоящему Контракту (Список объектов и расчет стоимости услуг охраны).</w:t>
      </w:r>
    </w:p>
    <w:p w:rsidR="002D1CA3" w:rsidRDefault="00882BE2">
      <w:pPr>
        <w:pStyle w:val="370"/>
        <w:numPr>
          <w:ilvl w:val="0"/>
          <w:numId w:val="1"/>
        </w:numPr>
        <w:shd w:val="clear" w:color="auto" w:fill="auto"/>
        <w:tabs>
          <w:tab w:val="left" w:pos="1261"/>
        </w:tabs>
        <w:spacing w:line="226" w:lineRule="exact"/>
        <w:ind w:left="60" w:firstLine="860"/>
        <w:jc w:val="both"/>
      </w:pPr>
      <w:r>
        <w:t>Срок оказания услуг с 01.09.2026 по 31.08.2027.</w:t>
      </w:r>
    </w:p>
    <w:p w:rsidR="002D1CA3" w:rsidRDefault="00882BE2" w:rsidP="002A4D4C">
      <w:pPr>
        <w:pStyle w:val="370"/>
        <w:numPr>
          <w:ilvl w:val="0"/>
          <w:numId w:val="1"/>
        </w:numPr>
        <w:shd w:val="clear" w:color="auto" w:fill="auto"/>
        <w:tabs>
          <w:tab w:val="left" w:pos="1256"/>
          <w:tab w:val="left" w:leader="underscore" w:pos="6618"/>
          <w:tab w:val="left" w:leader="underscore" w:pos="6690"/>
          <w:tab w:val="left" w:leader="underscore" w:pos="9114"/>
        </w:tabs>
        <w:spacing w:after="97" w:line="226" w:lineRule="exact"/>
        <w:ind w:left="60" w:firstLine="860"/>
        <w:jc w:val="both"/>
      </w:pPr>
      <w:r>
        <w:t>Идентификационный код закупки</w:t>
      </w:r>
      <w:r w:rsidR="002A4D4C">
        <w:rPr>
          <w:lang w:val="ru-RU"/>
        </w:rPr>
        <w:t xml:space="preserve">: </w:t>
      </w:r>
      <w:r w:rsidR="002A4D4C" w:rsidRPr="002A4D4C">
        <w:rPr>
          <w:lang w:val="ru-RU"/>
        </w:rPr>
        <w:t>261190102144919010100100310000000244</w:t>
      </w:r>
    </w:p>
    <w:p w:rsidR="002D1CA3" w:rsidRDefault="00882BE2">
      <w:pPr>
        <w:pStyle w:val="43"/>
        <w:keepNext/>
        <w:keepLines/>
        <w:shd w:val="clear" w:color="auto" w:fill="auto"/>
        <w:spacing w:after="0" w:line="180" w:lineRule="exact"/>
        <w:ind w:left="4560"/>
        <w:jc w:val="left"/>
      </w:pPr>
      <w:bookmarkStart w:id="4" w:name="bookmark3"/>
      <w:r>
        <w:t>2. Обязанности Охраны</w:t>
      </w:r>
      <w:bookmarkEnd w:id="4"/>
    </w:p>
    <w:p w:rsidR="002D1CA3" w:rsidRDefault="00882BE2">
      <w:pPr>
        <w:pStyle w:val="370"/>
        <w:numPr>
          <w:ilvl w:val="1"/>
          <w:numId w:val="1"/>
        </w:numPr>
        <w:shd w:val="clear" w:color="auto" w:fill="auto"/>
        <w:tabs>
          <w:tab w:val="left" w:pos="1126"/>
        </w:tabs>
        <w:spacing w:line="230" w:lineRule="exact"/>
        <w:ind w:left="60" w:firstLine="860"/>
        <w:jc w:val="both"/>
      </w:pPr>
      <w:r>
        <w:rPr>
          <w:rStyle w:val="376"/>
        </w:rPr>
        <w:t>Охрана</w:t>
      </w:r>
      <w:r>
        <w:t xml:space="preserve"> обязана:</w:t>
      </w:r>
    </w:p>
    <w:p w:rsidR="002D1CA3" w:rsidRDefault="00882BE2">
      <w:pPr>
        <w:pStyle w:val="370"/>
        <w:numPr>
          <w:ilvl w:val="2"/>
          <w:numId w:val="1"/>
        </w:numPr>
        <w:shd w:val="clear" w:color="auto" w:fill="auto"/>
        <w:tabs>
          <w:tab w:val="left" w:pos="1308"/>
        </w:tabs>
        <w:spacing w:line="230" w:lineRule="exact"/>
        <w:ind w:left="60" w:right="40" w:firstLine="860"/>
        <w:jc w:val="both"/>
      </w:pPr>
      <w:r>
        <w:t>Осуществлять круглосуточное централизованное наблюдение за установленной на объекте ТС в целях реагирования на поступающие на ПЦН сигналы «тревога».</w:t>
      </w:r>
    </w:p>
    <w:p w:rsidR="002D1CA3" w:rsidRDefault="00882BE2">
      <w:pPr>
        <w:pStyle w:val="370"/>
        <w:numPr>
          <w:ilvl w:val="2"/>
          <w:numId w:val="1"/>
        </w:numPr>
        <w:shd w:val="clear" w:color="auto" w:fill="auto"/>
        <w:tabs>
          <w:tab w:val="left" w:pos="1332"/>
        </w:tabs>
        <w:spacing w:line="230" w:lineRule="exact"/>
        <w:ind w:left="60" w:right="40" w:firstLine="860"/>
        <w:jc w:val="both"/>
      </w:pPr>
      <w:r>
        <w:t>При поступлении сигнала «тревога» обеспечить экстренный выезд на объект группы задержания в возможно коротк</w:t>
      </w:r>
      <w:r>
        <w:t>ие сроки с момента получения сигнала «тревога».</w:t>
      </w:r>
    </w:p>
    <w:p w:rsidR="002D1CA3" w:rsidRDefault="00882BE2">
      <w:pPr>
        <w:pStyle w:val="370"/>
        <w:numPr>
          <w:ilvl w:val="2"/>
          <w:numId w:val="1"/>
        </w:numPr>
        <w:shd w:val="clear" w:color="auto" w:fill="auto"/>
        <w:tabs>
          <w:tab w:val="left" w:pos="1266"/>
        </w:tabs>
        <w:spacing w:line="230" w:lineRule="exact"/>
        <w:ind w:left="60" w:firstLine="860"/>
        <w:jc w:val="both"/>
      </w:pPr>
      <w:r>
        <w:t>Пресекать противоправные действия на объекте.</w:t>
      </w:r>
    </w:p>
    <w:p w:rsidR="002D1CA3" w:rsidRDefault="00882BE2">
      <w:pPr>
        <w:pStyle w:val="370"/>
        <w:numPr>
          <w:ilvl w:val="2"/>
          <w:numId w:val="1"/>
        </w:numPr>
        <w:shd w:val="clear" w:color="auto" w:fill="auto"/>
        <w:tabs>
          <w:tab w:val="left" w:pos="1270"/>
        </w:tabs>
        <w:spacing w:line="230" w:lineRule="exact"/>
        <w:ind w:left="60" w:firstLine="860"/>
        <w:jc w:val="both"/>
      </w:pPr>
      <w:r>
        <w:t>Обеспечить конфиденциальность и безопасность персональных данных при их обработке.</w:t>
      </w:r>
    </w:p>
    <w:p w:rsidR="002D1CA3" w:rsidRDefault="00882BE2">
      <w:pPr>
        <w:pStyle w:val="370"/>
        <w:numPr>
          <w:ilvl w:val="2"/>
          <w:numId w:val="1"/>
        </w:numPr>
        <w:shd w:val="clear" w:color="auto" w:fill="auto"/>
        <w:tabs>
          <w:tab w:val="left" w:pos="1322"/>
        </w:tabs>
        <w:spacing w:line="230" w:lineRule="exact"/>
        <w:ind w:left="60" w:right="40" w:firstLine="860"/>
        <w:jc w:val="both"/>
      </w:pPr>
      <w:r>
        <w:t>Обучить</w:t>
      </w:r>
      <w:r>
        <w:rPr>
          <w:rStyle w:val="376"/>
        </w:rPr>
        <w:t xml:space="preserve"> Заказчика</w:t>
      </w:r>
      <w:r>
        <w:t xml:space="preserve"> правилам пользования ТС, выдать ему соответствующую Памятку по правилам пользования ТС (далее — Памятка).</w:t>
      </w:r>
    </w:p>
    <w:p w:rsidR="002D1CA3" w:rsidRDefault="00882BE2">
      <w:pPr>
        <w:pStyle w:val="370"/>
        <w:numPr>
          <w:ilvl w:val="2"/>
          <w:numId w:val="1"/>
        </w:numPr>
        <w:shd w:val="clear" w:color="auto" w:fill="auto"/>
        <w:tabs>
          <w:tab w:val="left" w:pos="1265"/>
        </w:tabs>
        <w:spacing w:after="60" w:line="230" w:lineRule="exact"/>
        <w:ind w:left="60" w:right="40" w:firstLine="860"/>
        <w:jc w:val="both"/>
      </w:pPr>
      <w:r>
        <w:t>Ежемесячно предоставлять</w:t>
      </w:r>
      <w:r>
        <w:rPr>
          <w:rStyle w:val="376"/>
        </w:rPr>
        <w:t xml:space="preserve"> Заказчику</w:t>
      </w:r>
      <w:r>
        <w:t xml:space="preserve"> подписанные со своей стороны счета и акты об оказанных услугах в 2 (двух) экземплярах.</w:t>
      </w:r>
    </w:p>
    <w:p w:rsidR="002D1CA3" w:rsidRDefault="00882BE2">
      <w:pPr>
        <w:pStyle w:val="43"/>
        <w:keepNext/>
        <w:keepLines/>
        <w:shd w:val="clear" w:color="auto" w:fill="auto"/>
        <w:spacing w:after="0"/>
        <w:ind w:left="4560"/>
        <w:jc w:val="left"/>
      </w:pPr>
      <w:bookmarkStart w:id="5" w:name="bookmark4"/>
      <w:r>
        <w:t>З.Обязанности Заказчика</w:t>
      </w:r>
      <w:bookmarkEnd w:id="5"/>
    </w:p>
    <w:p w:rsidR="002D1CA3" w:rsidRDefault="00882BE2">
      <w:pPr>
        <w:pStyle w:val="370"/>
        <w:numPr>
          <w:ilvl w:val="1"/>
          <w:numId w:val="1"/>
        </w:numPr>
        <w:shd w:val="clear" w:color="auto" w:fill="auto"/>
        <w:tabs>
          <w:tab w:val="left" w:pos="1122"/>
        </w:tabs>
        <w:spacing w:line="230" w:lineRule="exact"/>
        <w:ind w:left="60" w:firstLine="860"/>
        <w:jc w:val="both"/>
      </w:pPr>
      <w:r>
        <w:rPr>
          <w:rStyle w:val="376"/>
        </w:rPr>
        <w:t>Зак</w:t>
      </w:r>
      <w:r>
        <w:rPr>
          <w:rStyle w:val="376"/>
        </w:rPr>
        <w:t>азчик</w:t>
      </w:r>
      <w:r>
        <w:t xml:space="preserve"> обязан:</w:t>
      </w:r>
    </w:p>
    <w:p w:rsidR="002D1CA3" w:rsidRDefault="00882BE2">
      <w:pPr>
        <w:pStyle w:val="370"/>
        <w:numPr>
          <w:ilvl w:val="2"/>
          <w:numId w:val="1"/>
        </w:numPr>
        <w:shd w:val="clear" w:color="auto" w:fill="auto"/>
        <w:tabs>
          <w:tab w:val="left" w:pos="1409"/>
        </w:tabs>
        <w:spacing w:line="230" w:lineRule="exact"/>
        <w:ind w:left="60" w:right="40" w:firstLine="860"/>
        <w:jc w:val="both"/>
      </w:pPr>
      <w:r>
        <w:t>Предоставлять (в том числе по запросу</w:t>
      </w:r>
      <w:r>
        <w:rPr>
          <w:rStyle w:val="376"/>
        </w:rPr>
        <w:t xml:space="preserve"> Охраны)</w:t>
      </w:r>
      <w:r>
        <w:t xml:space="preserve"> надлежащим образом заверенные копии правоустанавливающих документов, документов, подтверждающих вещное право на объект, учредительные документы, а также иные документы необходимые для исполнения о</w:t>
      </w:r>
      <w:r>
        <w:t>бязательств по настоящему Контракту.</w:t>
      </w:r>
    </w:p>
    <w:p w:rsidR="002D1CA3" w:rsidRDefault="00882BE2">
      <w:pPr>
        <w:pStyle w:val="370"/>
        <w:numPr>
          <w:ilvl w:val="2"/>
          <w:numId w:val="1"/>
        </w:numPr>
        <w:shd w:val="clear" w:color="auto" w:fill="auto"/>
        <w:tabs>
          <w:tab w:val="left" w:pos="1313"/>
        </w:tabs>
        <w:spacing w:line="230" w:lineRule="exact"/>
        <w:ind w:left="60" w:right="40" w:firstLine="860"/>
        <w:jc w:val="both"/>
      </w:pPr>
      <w:r>
        <w:t>В течение 2 дней с момента изменения адреса местонахождения, ликвидации (реорганизации), утраты права пользования, владения, распоряжения объектом, о возбуждении арбитражным судом в отношении</w:t>
      </w:r>
      <w:r>
        <w:rPr>
          <w:rStyle w:val="376"/>
        </w:rPr>
        <w:t xml:space="preserve"> Заказчика</w:t>
      </w:r>
      <w:r>
        <w:t xml:space="preserve"> дела о несостоятельности (банкротстве) и т.д., изменения иных данных о</w:t>
      </w:r>
      <w:r>
        <w:rPr>
          <w:rStyle w:val="376"/>
        </w:rPr>
        <w:t xml:space="preserve"> Заказчике,</w:t>
      </w:r>
      <w:r>
        <w:t xml:space="preserve"> письменно уведомить об этом</w:t>
      </w:r>
      <w:r>
        <w:rPr>
          <w:rStyle w:val="376"/>
        </w:rPr>
        <w:t xml:space="preserve"> Охрану.</w:t>
      </w:r>
    </w:p>
    <w:p w:rsidR="002D1CA3" w:rsidRDefault="00882BE2">
      <w:pPr>
        <w:pStyle w:val="370"/>
        <w:numPr>
          <w:ilvl w:val="2"/>
          <w:numId w:val="1"/>
        </w:numPr>
        <w:shd w:val="clear" w:color="auto" w:fill="auto"/>
        <w:tabs>
          <w:tab w:val="left" w:pos="1289"/>
        </w:tabs>
        <w:spacing w:line="230" w:lineRule="exact"/>
        <w:ind w:left="60" w:right="40" w:firstLine="860"/>
        <w:jc w:val="both"/>
      </w:pPr>
      <w:r>
        <w:t>Строго соблюдать правила пользования и эксплуатации ТС, определенные Контрактом, приложениями к нему, а также Памяткой, не вносить изменений в схему блокировки объекта.</w:t>
      </w:r>
    </w:p>
    <w:p w:rsidR="002D1CA3" w:rsidRDefault="00882BE2">
      <w:pPr>
        <w:pStyle w:val="370"/>
        <w:numPr>
          <w:ilvl w:val="2"/>
          <w:numId w:val="1"/>
        </w:numPr>
        <w:shd w:val="clear" w:color="auto" w:fill="auto"/>
        <w:tabs>
          <w:tab w:val="left" w:pos="1270"/>
        </w:tabs>
        <w:spacing w:line="230" w:lineRule="exact"/>
        <w:ind w:left="60" w:right="40" w:firstLine="860"/>
        <w:jc w:val="both"/>
      </w:pPr>
      <w:r>
        <w:t xml:space="preserve">Не извлекать </w:t>
      </w:r>
      <w:r>
        <w:rPr>
          <w:lang w:val="en-US"/>
        </w:rPr>
        <w:t>SIM</w:t>
      </w:r>
      <w:r>
        <w:t>-карту, при её наличии в оконечном устройстве, без согласования с</w:t>
      </w:r>
      <w:r>
        <w:rPr>
          <w:rStyle w:val="376"/>
        </w:rPr>
        <w:t xml:space="preserve"> Охран</w:t>
      </w:r>
      <w:r>
        <w:rPr>
          <w:rStyle w:val="376"/>
        </w:rPr>
        <w:t>ой.</w:t>
      </w:r>
      <w:r>
        <w:t xml:space="preserve"> Возместить </w:t>
      </w:r>
      <w:r>
        <w:rPr>
          <w:rStyle w:val="376"/>
        </w:rPr>
        <w:t>Охране</w:t>
      </w:r>
      <w:r>
        <w:t xml:space="preserve"> убытки при использовании </w:t>
      </w:r>
      <w:r>
        <w:rPr>
          <w:lang w:val="en-US"/>
        </w:rPr>
        <w:t>SIM</w:t>
      </w:r>
      <w:r>
        <w:t>-карты, принадлежащей</w:t>
      </w:r>
      <w:r>
        <w:rPr>
          <w:rStyle w:val="376"/>
        </w:rPr>
        <w:t xml:space="preserve"> Охране,</w:t>
      </w:r>
      <w:r>
        <w:t xml:space="preserve"> установленной в оконечном устройстве, не по назначению.</w:t>
      </w:r>
    </w:p>
    <w:p w:rsidR="002D1CA3" w:rsidRDefault="00882BE2">
      <w:pPr>
        <w:pStyle w:val="370"/>
        <w:numPr>
          <w:ilvl w:val="2"/>
          <w:numId w:val="1"/>
        </w:numPr>
        <w:shd w:val="clear" w:color="auto" w:fill="auto"/>
        <w:tabs>
          <w:tab w:val="left" w:pos="1284"/>
        </w:tabs>
        <w:spacing w:line="230" w:lineRule="exact"/>
        <w:ind w:left="60" w:right="40" w:firstLine="860"/>
        <w:jc w:val="both"/>
      </w:pPr>
      <w:r>
        <w:t>Сообщить</w:t>
      </w:r>
      <w:r>
        <w:rPr>
          <w:rStyle w:val="376"/>
        </w:rPr>
        <w:t xml:space="preserve"> Охране</w:t>
      </w:r>
      <w:r>
        <w:t xml:space="preserve"> свои контактные телефоны, адрес и контактные телефоны доверенных (ответственных) лиц. Информировать</w:t>
      </w:r>
      <w:r>
        <w:rPr>
          <w:rStyle w:val="376"/>
        </w:rPr>
        <w:t xml:space="preserve"> Охра</w:t>
      </w:r>
      <w:r>
        <w:rPr>
          <w:rStyle w:val="376"/>
        </w:rPr>
        <w:t>ну</w:t>
      </w:r>
      <w:r>
        <w:t xml:space="preserve"> об изменении номеров контактных телефонов, в том числе контактных телефонов доверенных (ответственных) лиц, за 2 рабочих дня до изменения;</w:t>
      </w:r>
    </w:p>
    <w:p w:rsidR="002D1CA3" w:rsidRDefault="00882BE2">
      <w:pPr>
        <w:pStyle w:val="370"/>
        <w:numPr>
          <w:ilvl w:val="2"/>
          <w:numId w:val="1"/>
        </w:numPr>
        <w:shd w:val="clear" w:color="auto" w:fill="auto"/>
        <w:tabs>
          <w:tab w:val="left" w:pos="1279"/>
        </w:tabs>
        <w:spacing w:line="230" w:lineRule="exact"/>
        <w:ind w:left="60" w:right="40" w:firstLine="860"/>
        <w:jc w:val="both"/>
      </w:pPr>
      <w:r>
        <w:t>Обеспечить</w:t>
      </w:r>
      <w:r>
        <w:rPr>
          <w:rStyle w:val="376"/>
        </w:rPr>
        <w:t xml:space="preserve"> Охране</w:t>
      </w:r>
      <w:r>
        <w:t xml:space="preserve"> возможность доступа во все помещения на объекте в целях исполнения обязательств, принятых по нас</w:t>
      </w:r>
      <w:r>
        <w:t>тоящему Контракту.</w:t>
      </w:r>
      <w:r>
        <w:br w:type="page"/>
      </w:r>
    </w:p>
    <w:p w:rsidR="002D1CA3" w:rsidRDefault="00882BE2">
      <w:pPr>
        <w:pStyle w:val="370"/>
        <w:numPr>
          <w:ilvl w:val="2"/>
          <w:numId w:val="1"/>
        </w:numPr>
        <w:shd w:val="clear" w:color="auto" w:fill="auto"/>
        <w:tabs>
          <w:tab w:val="left" w:pos="1307"/>
        </w:tabs>
        <w:spacing w:line="230" w:lineRule="exact"/>
        <w:ind w:left="40" w:right="60" w:firstLine="840"/>
        <w:jc w:val="both"/>
      </w:pPr>
      <w:r>
        <w:lastRenderedPageBreak/>
        <w:t>Не разглашать посторонним лицам правила пользования ТС и присвоенный пультовой номер, код идентификации постановки ТС объекта на ПЦН и снятия ТС объекта с ПЦН.</w:t>
      </w:r>
    </w:p>
    <w:p w:rsidR="002D1CA3" w:rsidRDefault="00882BE2">
      <w:pPr>
        <w:pStyle w:val="370"/>
        <w:numPr>
          <w:ilvl w:val="2"/>
          <w:numId w:val="1"/>
        </w:numPr>
        <w:shd w:val="clear" w:color="auto" w:fill="auto"/>
        <w:tabs>
          <w:tab w:val="left" w:pos="1250"/>
        </w:tabs>
        <w:spacing w:line="230" w:lineRule="exact"/>
        <w:ind w:left="40" w:right="60" w:firstLine="840"/>
        <w:jc w:val="both"/>
      </w:pPr>
      <w:r>
        <w:t>В случае если присвоенный пультовой номер (пароль), код идентификации постановки ТС объекта на ПЦН и снятия ТС объекта с ПЦН по каким-либо причинам стал известен посторонним лицам, незамедлительно поставить в известность об этом</w:t>
      </w:r>
      <w:r>
        <w:rPr>
          <w:rStyle w:val="377"/>
        </w:rPr>
        <w:t xml:space="preserve"> Охрану.</w:t>
      </w:r>
    </w:p>
    <w:p w:rsidR="002D1CA3" w:rsidRDefault="00882BE2">
      <w:pPr>
        <w:pStyle w:val="370"/>
        <w:numPr>
          <w:ilvl w:val="2"/>
          <w:numId w:val="1"/>
        </w:numPr>
        <w:shd w:val="clear" w:color="auto" w:fill="auto"/>
        <w:tabs>
          <w:tab w:val="left" w:pos="2253"/>
        </w:tabs>
        <w:spacing w:line="230" w:lineRule="exact"/>
        <w:ind w:left="40" w:right="60" w:firstLine="840"/>
        <w:jc w:val="both"/>
      </w:pPr>
      <w:r>
        <w:t>Ежедневно</w:t>
      </w:r>
      <w:r>
        <w:tab/>
        <w:t>производи</w:t>
      </w:r>
      <w:r>
        <w:t>ть проверку работоспособности ТС путем пробной подачи сигнала «тревога», с предварительным уведомлением об этом</w:t>
      </w:r>
      <w:r>
        <w:rPr>
          <w:rStyle w:val="377"/>
        </w:rPr>
        <w:t xml:space="preserve"> Охрану</w:t>
      </w:r>
      <w:r>
        <w:t xml:space="preserve"> по телефону на ПЦН. Обо всех выявленных недостатках незамедлительно сообщать в телефонном режиме</w:t>
      </w:r>
      <w:r>
        <w:rPr>
          <w:rStyle w:val="377"/>
        </w:rPr>
        <w:t xml:space="preserve"> Охране.</w:t>
      </w:r>
    </w:p>
    <w:p w:rsidR="002D1CA3" w:rsidRDefault="00882BE2">
      <w:pPr>
        <w:pStyle w:val="370"/>
        <w:numPr>
          <w:ilvl w:val="2"/>
          <w:numId w:val="1"/>
        </w:numPr>
        <w:shd w:val="clear" w:color="auto" w:fill="auto"/>
        <w:tabs>
          <w:tab w:val="left" w:pos="1341"/>
        </w:tabs>
        <w:spacing w:line="230" w:lineRule="exact"/>
        <w:ind w:left="40" w:right="60" w:firstLine="840"/>
        <w:jc w:val="both"/>
      </w:pPr>
      <w:r>
        <w:t>Обеспечить работоспособность кан</w:t>
      </w:r>
      <w:r>
        <w:t>ала связи (телефонная линия, волоконно-оптическая линия связи, сеть Интернет и т.п.), электрического оборудования и других, независящих от</w:t>
      </w:r>
      <w:r>
        <w:rPr>
          <w:rStyle w:val="377"/>
        </w:rPr>
        <w:t xml:space="preserve"> Охраны</w:t>
      </w:r>
      <w:r>
        <w:t xml:space="preserve"> технических средств.</w:t>
      </w:r>
    </w:p>
    <w:p w:rsidR="002D1CA3" w:rsidRDefault="00882BE2">
      <w:pPr>
        <w:pStyle w:val="370"/>
        <w:numPr>
          <w:ilvl w:val="2"/>
          <w:numId w:val="1"/>
        </w:numPr>
        <w:shd w:val="clear" w:color="auto" w:fill="auto"/>
        <w:tabs>
          <w:tab w:val="left" w:pos="1341"/>
        </w:tabs>
        <w:spacing w:line="230" w:lineRule="exact"/>
        <w:ind w:left="40" w:right="60" w:firstLine="840"/>
        <w:jc w:val="both"/>
      </w:pPr>
      <w:r>
        <w:rPr>
          <w:rStyle w:val="377"/>
        </w:rPr>
        <w:t>Заказчик</w:t>
      </w:r>
      <w:r>
        <w:t xml:space="preserve"> (доверенное или ответственное лицо) обязан производить вызов группы задержания н</w:t>
      </w:r>
      <w:r>
        <w:t>а объект в соответствии с выданной Памяткой.</w:t>
      </w:r>
      <w:r>
        <w:rPr>
          <w:rStyle w:val="377"/>
        </w:rPr>
        <w:t xml:space="preserve"> Заказчик</w:t>
      </w:r>
      <w:r>
        <w:t xml:space="preserve"> также обязан принимать все необходимые меры по недопущению ложных выездов групп задержания.</w:t>
      </w:r>
    </w:p>
    <w:p w:rsidR="002D1CA3" w:rsidRDefault="00882BE2">
      <w:pPr>
        <w:pStyle w:val="370"/>
        <w:numPr>
          <w:ilvl w:val="2"/>
          <w:numId w:val="1"/>
        </w:numPr>
        <w:shd w:val="clear" w:color="auto" w:fill="auto"/>
        <w:tabs>
          <w:tab w:val="left" w:pos="1418"/>
        </w:tabs>
        <w:spacing w:line="230" w:lineRule="exact"/>
        <w:ind w:left="40" w:right="60" w:firstLine="840"/>
        <w:jc w:val="both"/>
      </w:pPr>
      <w:r>
        <w:t>Производить капитальный ремонт или замену комплекса ТС при невозможности его дальнейшей эксплуатации из-за физ</w:t>
      </w:r>
      <w:r>
        <w:t>ического износа или необратимого изменения технических параметров вследствие воздействия климатических или производственных факторов, исключающих надежную защиту охраняемого объекта, но не реже одного раза в 8 лет.</w:t>
      </w:r>
    </w:p>
    <w:p w:rsidR="002D1CA3" w:rsidRDefault="00882BE2">
      <w:pPr>
        <w:pStyle w:val="370"/>
        <w:shd w:val="clear" w:color="auto" w:fill="auto"/>
        <w:spacing w:line="230" w:lineRule="exact"/>
        <w:ind w:left="40" w:right="60" w:firstLine="840"/>
        <w:jc w:val="both"/>
      </w:pPr>
      <w:r>
        <w:t>Под капитальным ремонтом ТС понимается ре</w:t>
      </w:r>
      <w:r>
        <w:t>монт, выполняемый для восстановления исправности ТС и полного или близкого к нему восстановления ресурса системы с заменой или ремонтом любых частей, включая базовые.</w:t>
      </w:r>
    </w:p>
    <w:p w:rsidR="002D1CA3" w:rsidRDefault="00882BE2">
      <w:pPr>
        <w:pStyle w:val="370"/>
        <w:numPr>
          <w:ilvl w:val="2"/>
          <w:numId w:val="1"/>
        </w:numPr>
        <w:shd w:val="clear" w:color="auto" w:fill="auto"/>
        <w:tabs>
          <w:tab w:val="left" w:pos="1350"/>
        </w:tabs>
        <w:spacing w:line="230" w:lineRule="exact"/>
        <w:ind w:left="40" w:right="60" w:firstLine="840"/>
        <w:jc w:val="both"/>
      </w:pPr>
      <w:r>
        <w:t>Согласовывать с</w:t>
      </w:r>
      <w:r>
        <w:rPr>
          <w:rStyle w:val="377"/>
        </w:rPr>
        <w:t xml:space="preserve"> Охраной</w:t>
      </w:r>
      <w:r>
        <w:t xml:space="preserve"> подключение к каналу связи какого-либо оборудования (модем, роутер, факс и т.п.).</w:t>
      </w:r>
      <w:r>
        <w:rPr>
          <w:rStyle w:val="377"/>
        </w:rPr>
        <w:t xml:space="preserve"> Заказчик</w:t>
      </w:r>
      <w:r>
        <w:t xml:space="preserve"> компенсирует ущерб, нанесенный</w:t>
      </w:r>
      <w:r>
        <w:rPr>
          <w:rStyle w:val="377"/>
        </w:rPr>
        <w:t xml:space="preserve"> Охране</w:t>
      </w:r>
      <w:r>
        <w:t xml:space="preserve"> при сбоях в работе пультового оборудования в результате самовольного подключения к</w:t>
      </w:r>
      <w:r>
        <w:rPr>
          <w:rStyle w:val="377"/>
        </w:rPr>
        <w:t xml:space="preserve"> каналу</w:t>
      </w:r>
      <w:r>
        <w:t xml:space="preserve"> связи вышеперечисленного оборудовани</w:t>
      </w:r>
      <w:r>
        <w:t>я.</w:t>
      </w:r>
      <w:r>
        <w:rPr>
          <w:rStyle w:val="377"/>
        </w:rPr>
        <w:t xml:space="preserve"> Заказчик</w:t>
      </w:r>
      <w:r>
        <w:t xml:space="preserve"> компенсирует ущерб, причиненный</w:t>
      </w:r>
      <w:r>
        <w:rPr>
          <w:rStyle w:val="377"/>
        </w:rPr>
        <w:t xml:space="preserve"> Охране</w:t>
      </w:r>
      <w:r>
        <w:t xml:space="preserve"> при сбоях пультового оборудования в результате самовольного подключения к телефонной линии вышеперечисленного оборудования.</w:t>
      </w:r>
    </w:p>
    <w:p w:rsidR="002D1CA3" w:rsidRDefault="00882BE2">
      <w:pPr>
        <w:pStyle w:val="370"/>
        <w:numPr>
          <w:ilvl w:val="2"/>
          <w:numId w:val="1"/>
        </w:numPr>
        <w:shd w:val="clear" w:color="auto" w:fill="auto"/>
        <w:tabs>
          <w:tab w:val="left" w:pos="1394"/>
        </w:tabs>
        <w:spacing w:line="230" w:lineRule="exact"/>
        <w:ind w:left="40" w:right="60" w:firstLine="840"/>
        <w:jc w:val="both"/>
      </w:pPr>
      <w:r>
        <w:t>В течение 2 рабочих дней информировать</w:t>
      </w:r>
      <w:r>
        <w:rPr>
          <w:rStyle w:val="377"/>
        </w:rPr>
        <w:t xml:space="preserve"> Охрану</w:t>
      </w:r>
      <w:r>
        <w:t xml:space="preserve"> о возникновении спора о праве собст</w:t>
      </w:r>
      <w:r>
        <w:t>венности и управления имуществом, находящимся во владении</w:t>
      </w:r>
      <w:r>
        <w:rPr>
          <w:rStyle w:val="377"/>
        </w:rPr>
        <w:t xml:space="preserve"> Заказчика</w:t>
      </w:r>
      <w:r>
        <w:t xml:space="preserve"> и являющимся предметом охраны, а также о возбуждении в отношении</w:t>
      </w:r>
      <w:r>
        <w:rPr>
          <w:rStyle w:val="377"/>
        </w:rPr>
        <w:t xml:space="preserve"> Заказчика</w:t>
      </w:r>
      <w:r>
        <w:t xml:space="preserve"> дела о несостоятельности (банкротстве).</w:t>
      </w:r>
    </w:p>
    <w:p w:rsidR="002D1CA3" w:rsidRDefault="00882BE2">
      <w:pPr>
        <w:pStyle w:val="370"/>
        <w:numPr>
          <w:ilvl w:val="2"/>
          <w:numId w:val="1"/>
        </w:numPr>
        <w:shd w:val="clear" w:color="auto" w:fill="auto"/>
        <w:tabs>
          <w:tab w:val="left" w:pos="1350"/>
        </w:tabs>
        <w:spacing w:line="230" w:lineRule="exact"/>
        <w:ind w:left="40" w:right="60" w:firstLine="840"/>
        <w:jc w:val="both"/>
      </w:pPr>
      <w:r>
        <w:t xml:space="preserve">При расторжении Контракта возвратить оборудование, </w:t>
      </w:r>
      <w:r>
        <w:rPr>
          <w:lang w:val="en-US"/>
        </w:rPr>
        <w:t>SIM</w:t>
      </w:r>
      <w:r>
        <w:t>-карту, принадлежащ</w:t>
      </w:r>
      <w:r>
        <w:t>ее</w:t>
      </w:r>
      <w:r>
        <w:rPr>
          <w:rStyle w:val="377"/>
        </w:rPr>
        <w:t xml:space="preserve"> Охране</w:t>
      </w:r>
      <w:r>
        <w:t xml:space="preserve"> или оплатить их стоимость.</w:t>
      </w:r>
    </w:p>
    <w:p w:rsidR="002D1CA3" w:rsidRDefault="00882BE2">
      <w:pPr>
        <w:pStyle w:val="370"/>
        <w:numPr>
          <w:ilvl w:val="2"/>
          <w:numId w:val="1"/>
        </w:numPr>
        <w:shd w:val="clear" w:color="auto" w:fill="auto"/>
        <w:tabs>
          <w:tab w:val="left" w:pos="1355"/>
        </w:tabs>
        <w:spacing w:line="230" w:lineRule="exact"/>
        <w:ind w:left="40" w:right="60" w:firstLine="840"/>
        <w:jc w:val="both"/>
      </w:pPr>
      <w:r>
        <w:t>Производить оплату услуг</w:t>
      </w:r>
      <w:r>
        <w:rPr>
          <w:rStyle w:val="377"/>
        </w:rPr>
        <w:t xml:space="preserve"> Охраны</w:t>
      </w:r>
      <w:r>
        <w:t xml:space="preserve"> в соответствии с условиями настоящего Контракта и действующими тарифами.</w:t>
      </w:r>
    </w:p>
    <w:p w:rsidR="002D1CA3" w:rsidRDefault="00882BE2">
      <w:pPr>
        <w:pStyle w:val="370"/>
        <w:numPr>
          <w:ilvl w:val="2"/>
          <w:numId w:val="1"/>
        </w:numPr>
        <w:shd w:val="clear" w:color="auto" w:fill="auto"/>
        <w:tabs>
          <w:tab w:val="left" w:pos="1350"/>
        </w:tabs>
        <w:spacing w:line="230" w:lineRule="exact"/>
        <w:ind w:left="40" w:right="60" w:firstLine="840"/>
        <w:jc w:val="both"/>
      </w:pPr>
      <w:r>
        <w:t>Оплатить</w:t>
      </w:r>
      <w:r>
        <w:rPr>
          <w:rStyle w:val="377"/>
        </w:rPr>
        <w:t xml:space="preserve"> Охране</w:t>
      </w:r>
      <w:r>
        <w:t xml:space="preserve"> стоимость аппаратуры, принадлежащей</w:t>
      </w:r>
      <w:r>
        <w:rPr>
          <w:rStyle w:val="377"/>
        </w:rPr>
        <w:t xml:space="preserve"> Охране,</w:t>
      </w:r>
      <w:r>
        <w:t xml:space="preserve"> утраченной или выведенной из строя </w:t>
      </w:r>
      <w:r>
        <w:rPr>
          <w:rStyle w:val="377"/>
        </w:rPr>
        <w:t>Заказчиком.</w:t>
      </w:r>
    </w:p>
    <w:p w:rsidR="002D1CA3" w:rsidRDefault="00882BE2">
      <w:pPr>
        <w:pStyle w:val="370"/>
        <w:numPr>
          <w:ilvl w:val="2"/>
          <w:numId w:val="1"/>
        </w:numPr>
        <w:shd w:val="clear" w:color="auto" w:fill="auto"/>
        <w:tabs>
          <w:tab w:val="left" w:pos="1384"/>
        </w:tabs>
        <w:spacing w:line="230" w:lineRule="exact"/>
        <w:ind w:left="40" w:right="60" w:firstLine="840"/>
        <w:jc w:val="both"/>
      </w:pPr>
      <w:r>
        <w:t>Без сог</w:t>
      </w:r>
      <w:r>
        <w:t>ласования с</w:t>
      </w:r>
      <w:r>
        <w:rPr>
          <w:rStyle w:val="377"/>
        </w:rPr>
        <w:t xml:space="preserve"> Охраной</w:t>
      </w:r>
      <w:r>
        <w:t xml:space="preserve"> не вносить изменений в схему блокировки ТС, не производить замену средств ТС.</w:t>
      </w:r>
    </w:p>
    <w:p w:rsidR="002D1CA3" w:rsidRDefault="00882BE2">
      <w:pPr>
        <w:pStyle w:val="370"/>
        <w:numPr>
          <w:ilvl w:val="2"/>
          <w:numId w:val="1"/>
        </w:numPr>
        <w:shd w:val="clear" w:color="auto" w:fill="auto"/>
        <w:tabs>
          <w:tab w:val="left" w:pos="1326"/>
        </w:tabs>
        <w:spacing w:line="230" w:lineRule="exact"/>
        <w:ind w:left="40" w:firstLine="840"/>
        <w:jc w:val="both"/>
      </w:pPr>
      <w:r>
        <w:t>Ознакомить доверенных (ответственных) лиц с условиями настоящего Контракта.</w:t>
      </w:r>
    </w:p>
    <w:p w:rsidR="002D1CA3" w:rsidRDefault="00882BE2">
      <w:pPr>
        <w:pStyle w:val="370"/>
        <w:numPr>
          <w:ilvl w:val="2"/>
          <w:numId w:val="1"/>
        </w:numPr>
        <w:shd w:val="clear" w:color="auto" w:fill="auto"/>
        <w:tabs>
          <w:tab w:val="left" w:pos="1346"/>
        </w:tabs>
        <w:spacing w:line="230" w:lineRule="exact"/>
        <w:ind w:left="40" w:right="60" w:firstLine="840"/>
        <w:jc w:val="both"/>
      </w:pPr>
      <w:r>
        <w:t>Не позднее 5 дней с момента получения подписать представленный</w:t>
      </w:r>
      <w:r>
        <w:rPr>
          <w:rStyle w:val="377"/>
        </w:rPr>
        <w:t xml:space="preserve"> Охраной</w:t>
      </w:r>
      <w:r>
        <w:t xml:space="preserve"> Акты об оказанных услугах. </w:t>
      </w:r>
      <w:r>
        <w:rPr>
          <w:rStyle w:val="377"/>
        </w:rPr>
        <w:t>В</w:t>
      </w:r>
      <w:r>
        <w:t xml:space="preserve"> случае невозвращения</w:t>
      </w:r>
      <w:r>
        <w:rPr>
          <w:rStyle w:val="377"/>
        </w:rPr>
        <w:t xml:space="preserve"> Охране</w:t>
      </w:r>
      <w:r>
        <w:t xml:space="preserve"> подписанного Акта об оказанных услугах или не направлении письменных возражений в 5-ти дневный срок, услуги считаются оказанными в полном объеме и надлежащего качества.</w:t>
      </w:r>
    </w:p>
    <w:p w:rsidR="002D1CA3" w:rsidRDefault="00882BE2">
      <w:pPr>
        <w:pStyle w:val="370"/>
        <w:numPr>
          <w:ilvl w:val="2"/>
          <w:numId w:val="1"/>
        </w:numPr>
        <w:shd w:val="clear" w:color="auto" w:fill="auto"/>
        <w:tabs>
          <w:tab w:val="left" w:pos="1365"/>
        </w:tabs>
        <w:spacing w:line="230" w:lineRule="exact"/>
        <w:ind w:left="40" w:right="60" w:firstLine="840"/>
        <w:jc w:val="both"/>
      </w:pPr>
      <w:r>
        <w:t>Содержать в исправном состоян</w:t>
      </w:r>
      <w:r>
        <w:t>ии тревожную сигнализацию, установленную на объекте, осуществлять ремонт и обслуживание ТС.</w:t>
      </w:r>
    </w:p>
    <w:p w:rsidR="002D1CA3" w:rsidRDefault="00882BE2">
      <w:pPr>
        <w:pStyle w:val="370"/>
        <w:numPr>
          <w:ilvl w:val="2"/>
          <w:numId w:val="1"/>
        </w:numPr>
        <w:shd w:val="clear" w:color="auto" w:fill="auto"/>
        <w:tabs>
          <w:tab w:val="left" w:pos="1370"/>
        </w:tabs>
        <w:spacing w:line="230" w:lineRule="exact"/>
        <w:ind w:left="40" w:right="60" w:firstLine="840"/>
        <w:jc w:val="both"/>
      </w:pPr>
      <w:r>
        <w:t>Требовать от юридического лица (физического лица), осуществляющего техническое обслуживание ТС, установленной на объекте, выполнение требований по организации техни</w:t>
      </w:r>
      <w:r>
        <w:t>ческой эксплуатации ТС, установленных нормативными правовыми актами (правовыми актами) Росгвардии, а также методическими рекомендациями и иными документами, регулирующими деятельность</w:t>
      </w:r>
      <w:r>
        <w:rPr>
          <w:rStyle w:val="377"/>
        </w:rPr>
        <w:t xml:space="preserve"> Охраны.</w:t>
      </w:r>
    </w:p>
    <w:p w:rsidR="002D1CA3" w:rsidRDefault="00882BE2">
      <w:pPr>
        <w:pStyle w:val="370"/>
        <w:numPr>
          <w:ilvl w:val="2"/>
          <w:numId w:val="1"/>
        </w:numPr>
        <w:shd w:val="clear" w:color="auto" w:fill="auto"/>
        <w:tabs>
          <w:tab w:val="left" w:pos="1336"/>
        </w:tabs>
        <w:spacing w:line="230" w:lineRule="exact"/>
        <w:ind w:left="40" w:right="440" w:firstLine="840"/>
      </w:pPr>
      <w:r>
        <w:t>Уведомлять в течение 1 дня</w:t>
      </w:r>
      <w:r>
        <w:rPr>
          <w:rStyle w:val="377"/>
        </w:rPr>
        <w:t xml:space="preserve"> Охрану</w:t>
      </w:r>
      <w:r>
        <w:t xml:space="preserve"> об организации (смене организа</w:t>
      </w:r>
      <w:r>
        <w:t>ции) или физическом лице (смене физического лица), осуществляющей(его) техническое обслуживание ТС.</w:t>
      </w:r>
    </w:p>
    <w:p w:rsidR="002D1CA3" w:rsidRDefault="00882BE2">
      <w:pPr>
        <w:pStyle w:val="370"/>
        <w:numPr>
          <w:ilvl w:val="2"/>
          <w:numId w:val="1"/>
        </w:numPr>
        <w:shd w:val="clear" w:color="auto" w:fill="auto"/>
        <w:tabs>
          <w:tab w:val="left" w:pos="1336"/>
        </w:tabs>
        <w:spacing w:line="230" w:lineRule="exact"/>
        <w:ind w:left="40" w:right="440" w:firstLine="840"/>
      </w:pPr>
      <w:r>
        <w:t>Осуществлять передачу объекта под наблюдение и снятие его с наблюдения в дни и часы, указанные в Приложении №1 к настоящему Контракту (Список объектов и рас</w:t>
      </w:r>
      <w:r>
        <w:t>чет стоимости услуг охраны).</w:t>
      </w:r>
    </w:p>
    <w:p w:rsidR="002D1CA3" w:rsidRDefault="00882BE2">
      <w:pPr>
        <w:pStyle w:val="370"/>
        <w:numPr>
          <w:ilvl w:val="2"/>
          <w:numId w:val="1"/>
        </w:numPr>
        <w:shd w:val="clear" w:color="auto" w:fill="auto"/>
        <w:tabs>
          <w:tab w:val="left" w:pos="1379"/>
        </w:tabs>
        <w:spacing w:line="230" w:lineRule="exact"/>
        <w:ind w:left="40" w:right="60" w:firstLine="840"/>
        <w:jc w:val="both"/>
      </w:pPr>
      <w:r>
        <w:rPr>
          <w:rStyle w:val="377"/>
        </w:rPr>
        <w:t>Заказчик</w:t>
      </w:r>
      <w:r>
        <w:t xml:space="preserve"> компенсирует по требованию</w:t>
      </w:r>
      <w:r>
        <w:rPr>
          <w:rStyle w:val="377"/>
        </w:rPr>
        <w:t xml:space="preserve"> Охраны,</w:t>
      </w:r>
      <w:r>
        <w:t xml:space="preserve"> в соответствии с утвержденным тарифом, расходы, связанные с выездом группы задержания по сигналу «тревога», поступившего с объекта</w:t>
      </w:r>
      <w:r>
        <w:rPr>
          <w:rStyle w:val="377"/>
        </w:rPr>
        <w:t xml:space="preserve"> Заказчика</w:t>
      </w:r>
      <w:r>
        <w:t xml:space="preserve"> в случаях, когда вызов поступил вне времен</w:t>
      </w:r>
      <w:r>
        <w:t>и указанного в приложении № 1 к Контракту.</w:t>
      </w:r>
    </w:p>
    <w:p w:rsidR="002D1CA3" w:rsidRDefault="00882BE2">
      <w:pPr>
        <w:pStyle w:val="370"/>
        <w:numPr>
          <w:ilvl w:val="2"/>
          <w:numId w:val="1"/>
        </w:numPr>
        <w:shd w:val="clear" w:color="auto" w:fill="auto"/>
        <w:tabs>
          <w:tab w:val="left" w:pos="1355"/>
        </w:tabs>
        <w:spacing w:after="100" w:line="230" w:lineRule="exact"/>
        <w:ind w:left="40" w:right="60" w:firstLine="840"/>
        <w:jc w:val="both"/>
      </w:pPr>
      <w:r>
        <w:t>При смене пароля в порядке, указанном в п. 4.5 настоящего Контракта, ежегодно в срок с 25 июня до 1 июля и в срок с 25 декабря до 01 января получить информацию о новом пароле.</w:t>
      </w:r>
    </w:p>
    <w:p w:rsidR="002D1CA3" w:rsidRDefault="00882BE2">
      <w:pPr>
        <w:pStyle w:val="43"/>
        <w:keepNext/>
        <w:keepLines/>
        <w:shd w:val="clear" w:color="auto" w:fill="auto"/>
        <w:spacing w:after="0" w:line="180" w:lineRule="exact"/>
        <w:ind w:left="4900"/>
        <w:jc w:val="left"/>
      </w:pPr>
      <w:bookmarkStart w:id="6" w:name="bookmark5"/>
      <w:r>
        <w:t>4. Права Охраны</w:t>
      </w:r>
      <w:bookmarkEnd w:id="6"/>
    </w:p>
    <w:p w:rsidR="002D1CA3" w:rsidRDefault="00882BE2">
      <w:pPr>
        <w:pStyle w:val="301"/>
        <w:shd w:val="clear" w:color="auto" w:fill="auto"/>
        <w:spacing w:before="0" w:after="0" w:line="226" w:lineRule="exact"/>
        <w:ind w:left="40" w:firstLine="840"/>
        <w:jc w:val="both"/>
      </w:pPr>
      <w:r>
        <w:rPr>
          <w:rStyle w:val="302"/>
        </w:rPr>
        <w:t>4. Охрана</w:t>
      </w:r>
      <w:r>
        <w:t xml:space="preserve"> вправе:</w:t>
      </w:r>
    </w:p>
    <w:p w:rsidR="002D1CA3" w:rsidRDefault="00882BE2">
      <w:pPr>
        <w:pStyle w:val="370"/>
        <w:shd w:val="clear" w:color="auto" w:fill="auto"/>
        <w:spacing w:line="226" w:lineRule="exact"/>
        <w:ind w:left="40" w:firstLine="840"/>
        <w:jc w:val="both"/>
      </w:pPr>
      <w:r>
        <w:t>4.1. Временно не принимать объект под централизованное наблюдение в случаях, если:</w:t>
      </w:r>
    </w:p>
    <w:p w:rsidR="002D1CA3" w:rsidRDefault="00882BE2">
      <w:pPr>
        <w:pStyle w:val="370"/>
        <w:numPr>
          <w:ilvl w:val="0"/>
          <w:numId w:val="3"/>
        </w:numPr>
        <w:shd w:val="clear" w:color="auto" w:fill="auto"/>
        <w:tabs>
          <w:tab w:val="left" w:pos="1437"/>
        </w:tabs>
        <w:spacing w:line="226" w:lineRule="exact"/>
        <w:ind w:left="40" w:right="60" w:firstLine="840"/>
        <w:jc w:val="both"/>
      </w:pPr>
      <w:r>
        <w:t>возникли причины, препятствующие исполнению обязанностей по Контракту (неисправности канала связи, отключение электроэнергии, замена пультового оборудования, приостановление</w:t>
      </w:r>
      <w:r>
        <w:t xml:space="preserve"> оператором связи доступа к каналу связи по вине</w:t>
      </w:r>
      <w:r>
        <w:rPr>
          <w:rStyle w:val="377"/>
        </w:rPr>
        <w:t xml:space="preserve"> Заказчика,</w:t>
      </w:r>
      <w:r>
        <w:t xml:space="preserve"> неисправность ТС и т.п.);</w:t>
      </w:r>
    </w:p>
    <w:p w:rsidR="002D1CA3" w:rsidRDefault="00882BE2">
      <w:pPr>
        <w:pStyle w:val="370"/>
        <w:numPr>
          <w:ilvl w:val="0"/>
          <w:numId w:val="3"/>
        </w:numPr>
        <w:shd w:val="clear" w:color="auto" w:fill="auto"/>
        <w:tabs>
          <w:tab w:val="left" w:pos="1413"/>
        </w:tabs>
        <w:spacing w:line="226" w:lineRule="exact"/>
        <w:ind w:left="40" w:right="60" w:firstLine="840"/>
        <w:jc w:val="both"/>
      </w:pPr>
      <w:r>
        <w:t>конструктивные элементы объекта требуют ремонта и по этой причине не обеспечивают стабильной работы ТС;</w:t>
      </w:r>
    </w:p>
    <w:p w:rsidR="002D1CA3" w:rsidRDefault="00882BE2">
      <w:pPr>
        <w:pStyle w:val="370"/>
        <w:numPr>
          <w:ilvl w:val="0"/>
          <w:numId w:val="3"/>
        </w:numPr>
        <w:shd w:val="clear" w:color="auto" w:fill="auto"/>
        <w:tabs>
          <w:tab w:val="left" w:pos="1470"/>
        </w:tabs>
        <w:spacing w:line="250" w:lineRule="exact"/>
        <w:ind w:left="40" w:right="60" w:firstLine="840"/>
        <w:jc w:val="both"/>
      </w:pPr>
      <w:r>
        <w:t>не устранены неисправности ТС, не восстановлена работоспособность ТС, не осуществляется техническое обслуживание ТС.</w:t>
      </w:r>
    </w:p>
    <w:p w:rsidR="002D1CA3" w:rsidRDefault="002D1CA3">
      <w:pPr>
        <w:rPr>
          <w:sz w:val="2"/>
          <w:szCs w:val="2"/>
        </w:rPr>
      </w:pPr>
    </w:p>
    <w:p w:rsidR="002D1CA3" w:rsidRDefault="00882BE2">
      <w:pPr>
        <w:pStyle w:val="242"/>
        <w:keepNext/>
        <w:keepLines/>
        <w:shd w:val="clear" w:color="auto" w:fill="auto"/>
        <w:spacing w:line="180" w:lineRule="exact"/>
        <w:ind w:left="560"/>
      </w:pPr>
      <w:r>
        <w:br w:type="page"/>
      </w:r>
    </w:p>
    <w:p w:rsidR="002D1CA3" w:rsidRDefault="00882BE2">
      <w:pPr>
        <w:pStyle w:val="370"/>
        <w:numPr>
          <w:ilvl w:val="0"/>
          <w:numId w:val="4"/>
        </w:numPr>
        <w:shd w:val="clear" w:color="auto" w:fill="auto"/>
        <w:tabs>
          <w:tab w:val="left" w:pos="1269"/>
        </w:tabs>
        <w:spacing w:line="230" w:lineRule="exact"/>
        <w:ind w:left="40" w:right="60" w:firstLine="840"/>
        <w:jc w:val="both"/>
      </w:pPr>
      <w:r>
        <w:lastRenderedPageBreak/>
        <w:t>Приостанавливать Контракт в одностороннем порядке до истечения срока его действия, предварительно уведомив об этом</w:t>
      </w:r>
      <w:r>
        <w:rPr>
          <w:rStyle w:val="378"/>
        </w:rPr>
        <w:t xml:space="preserve"> Заказчика</w:t>
      </w:r>
      <w:r>
        <w:t xml:space="preserve"> в письменной форме за 10 дней до приостановления Контракта в следующих случаях:</w:t>
      </w:r>
    </w:p>
    <w:p w:rsidR="002D1CA3" w:rsidRDefault="00882BE2">
      <w:pPr>
        <w:pStyle w:val="370"/>
        <w:numPr>
          <w:ilvl w:val="0"/>
          <w:numId w:val="5"/>
        </w:numPr>
        <w:shd w:val="clear" w:color="auto" w:fill="auto"/>
        <w:tabs>
          <w:tab w:val="left" w:pos="1389"/>
        </w:tabs>
        <w:spacing w:line="230" w:lineRule="exact"/>
        <w:ind w:left="40" w:firstLine="840"/>
        <w:jc w:val="both"/>
      </w:pPr>
      <w:r>
        <w:t>при нарушении</w:t>
      </w:r>
      <w:r>
        <w:rPr>
          <w:rStyle w:val="378"/>
        </w:rPr>
        <w:t xml:space="preserve"> Заказчиком</w:t>
      </w:r>
      <w:r>
        <w:t xml:space="preserve"> </w:t>
      </w:r>
      <w:r>
        <w:t>условий Контракта и обязательств по Контракту;</w:t>
      </w:r>
    </w:p>
    <w:p w:rsidR="002D1CA3" w:rsidRDefault="00882BE2">
      <w:pPr>
        <w:pStyle w:val="370"/>
        <w:numPr>
          <w:ilvl w:val="0"/>
          <w:numId w:val="5"/>
        </w:numPr>
        <w:shd w:val="clear" w:color="auto" w:fill="auto"/>
        <w:tabs>
          <w:tab w:val="left" w:pos="1413"/>
        </w:tabs>
        <w:spacing w:line="230" w:lineRule="exact"/>
        <w:ind w:left="40" w:right="60" w:firstLine="840"/>
        <w:jc w:val="both"/>
      </w:pPr>
      <w:r>
        <w:t>при возникновении организационных и технических причин, препятствующих</w:t>
      </w:r>
      <w:r>
        <w:rPr>
          <w:rStyle w:val="378"/>
        </w:rPr>
        <w:t xml:space="preserve"> Охране</w:t>
      </w:r>
      <w:r>
        <w:t xml:space="preserve"> в осуществлении взятых на себя обязательств (ликвидация пункта централизованной охраны, смена номера телефона, задействованного для</w:t>
      </w:r>
      <w:r>
        <w:t xml:space="preserve"> ТС, сокращение штатной численности и т.п.);</w:t>
      </w:r>
    </w:p>
    <w:p w:rsidR="002D1CA3" w:rsidRDefault="00882BE2">
      <w:pPr>
        <w:pStyle w:val="370"/>
        <w:numPr>
          <w:ilvl w:val="0"/>
          <w:numId w:val="5"/>
        </w:numPr>
        <w:shd w:val="clear" w:color="auto" w:fill="auto"/>
        <w:tabs>
          <w:tab w:val="left" w:pos="1384"/>
        </w:tabs>
        <w:spacing w:line="230" w:lineRule="exact"/>
        <w:ind w:left="40" w:firstLine="840"/>
        <w:jc w:val="both"/>
      </w:pPr>
      <w:r>
        <w:t>если отсутствует оплата в течение 5 дней после срока оплаты, указанного в п. 6.2. настоящего Контракта;</w:t>
      </w:r>
    </w:p>
    <w:p w:rsidR="002D1CA3" w:rsidRDefault="00882BE2">
      <w:pPr>
        <w:pStyle w:val="370"/>
        <w:numPr>
          <w:ilvl w:val="0"/>
          <w:numId w:val="5"/>
        </w:numPr>
        <w:shd w:val="clear" w:color="auto" w:fill="auto"/>
        <w:tabs>
          <w:tab w:val="left" w:pos="1432"/>
        </w:tabs>
        <w:spacing w:line="230" w:lineRule="exact"/>
        <w:ind w:left="40" w:right="60" w:firstLine="840"/>
        <w:jc w:val="both"/>
      </w:pPr>
      <w:r>
        <w:t>в случае самовольного подключения</w:t>
      </w:r>
      <w:r>
        <w:rPr>
          <w:rStyle w:val="378"/>
        </w:rPr>
        <w:t xml:space="preserve"> Заказчиком</w:t>
      </w:r>
      <w:r>
        <w:t xml:space="preserve"> к каналу связи какого-либо оборудования (модем, роутер, факс и</w:t>
      </w:r>
      <w:r>
        <w:t xml:space="preserve"> т.п.);</w:t>
      </w:r>
    </w:p>
    <w:p w:rsidR="002D1CA3" w:rsidRDefault="00882BE2">
      <w:pPr>
        <w:pStyle w:val="370"/>
        <w:numPr>
          <w:ilvl w:val="0"/>
          <w:numId w:val="5"/>
        </w:numPr>
        <w:shd w:val="clear" w:color="auto" w:fill="auto"/>
        <w:tabs>
          <w:tab w:val="left" w:pos="1394"/>
        </w:tabs>
        <w:spacing w:line="230" w:lineRule="exact"/>
        <w:ind w:left="40" w:right="440" w:firstLine="840"/>
        <w:jc w:val="both"/>
      </w:pPr>
      <w:r>
        <w:t>в случае возникновения спора (конфликта) между собственниками (пользователями) и (или) третьими лицами, предметом которого является оспаривание права собственности и (или) иного вещного права на объект, в том числе права на находящиеся в нем материальные ц</w:t>
      </w:r>
      <w:r>
        <w:t>енности;</w:t>
      </w:r>
    </w:p>
    <w:p w:rsidR="002D1CA3" w:rsidRDefault="00882BE2">
      <w:pPr>
        <w:pStyle w:val="370"/>
        <w:numPr>
          <w:ilvl w:val="0"/>
          <w:numId w:val="5"/>
        </w:numPr>
        <w:shd w:val="clear" w:color="auto" w:fill="auto"/>
        <w:tabs>
          <w:tab w:val="left" w:pos="1389"/>
        </w:tabs>
        <w:spacing w:line="230" w:lineRule="exact"/>
        <w:ind w:left="40" w:right="60" w:firstLine="840"/>
        <w:jc w:val="both"/>
      </w:pPr>
      <w:r>
        <w:t>в случае, если</w:t>
      </w:r>
      <w:r>
        <w:rPr>
          <w:rStyle w:val="378"/>
        </w:rPr>
        <w:t xml:space="preserve"> Заказчик</w:t>
      </w:r>
      <w:r>
        <w:t xml:space="preserve"> отказывается провести необходимый капитальный ремонт</w:t>
      </w:r>
      <w:r>
        <w:rPr>
          <w:rStyle w:val="378"/>
        </w:rPr>
        <w:t xml:space="preserve"> ТС,</w:t>
      </w:r>
      <w:r>
        <w:t xml:space="preserve"> установленной на объекте, по истечении 8 - летнего срока её эксплуатации;</w:t>
      </w:r>
    </w:p>
    <w:p w:rsidR="002D1CA3" w:rsidRDefault="00882BE2">
      <w:pPr>
        <w:pStyle w:val="370"/>
        <w:numPr>
          <w:ilvl w:val="0"/>
          <w:numId w:val="5"/>
        </w:numPr>
        <w:shd w:val="clear" w:color="auto" w:fill="auto"/>
        <w:tabs>
          <w:tab w:val="left" w:pos="1384"/>
        </w:tabs>
        <w:spacing w:line="230" w:lineRule="exact"/>
        <w:ind w:left="40" w:firstLine="840"/>
        <w:jc w:val="both"/>
      </w:pPr>
      <w:r>
        <w:t>в случае утраты</w:t>
      </w:r>
      <w:r>
        <w:rPr>
          <w:rStyle w:val="378"/>
        </w:rPr>
        <w:t xml:space="preserve"> Заказчиком</w:t>
      </w:r>
      <w:r>
        <w:t xml:space="preserve"> вещного права на объект;</w:t>
      </w:r>
    </w:p>
    <w:p w:rsidR="002D1CA3" w:rsidRDefault="00882BE2">
      <w:pPr>
        <w:pStyle w:val="370"/>
        <w:numPr>
          <w:ilvl w:val="0"/>
          <w:numId w:val="5"/>
        </w:numPr>
        <w:shd w:val="clear" w:color="auto" w:fill="auto"/>
        <w:tabs>
          <w:tab w:val="left" w:pos="1384"/>
        </w:tabs>
        <w:spacing w:line="230" w:lineRule="exact"/>
        <w:ind w:left="40" w:firstLine="840"/>
        <w:jc w:val="both"/>
      </w:pPr>
      <w:r>
        <w:t>в случае отсутствия технического обслужи</w:t>
      </w:r>
      <w:r>
        <w:t>вания ТС.</w:t>
      </w:r>
    </w:p>
    <w:p w:rsidR="002D1CA3" w:rsidRDefault="00882BE2">
      <w:pPr>
        <w:pStyle w:val="370"/>
        <w:numPr>
          <w:ilvl w:val="0"/>
          <w:numId w:val="4"/>
        </w:numPr>
        <w:shd w:val="clear" w:color="auto" w:fill="auto"/>
        <w:tabs>
          <w:tab w:val="left" w:pos="1245"/>
        </w:tabs>
        <w:spacing w:line="230" w:lineRule="exact"/>
        <w:ind w:left="40" w:right="440" w:firstLine="840"/>
        <w:jc w:val="both"/>
      </w:pPr>
      <w:r>
        <w:t>Определять оконечное устройство, устанавливаемое на объекте, а также возможность переключения ТС объекта на новый абонентский номер при изменении канала связи</w:t>
      </w:r>
      <w:r>
        <w:rPr>
          <w:rStyle w:val="378"/>
        </w:rPr>
        <w:t xml:space="preserve"> Заказчика.</w:t>
      </w:r>
    </w:p>
    <w:p w:rsidR="002D1CA3" w:rsidRDefault="00882BE2">
      <w:pPr>
        <w:pStyle w:val="370"/>
        <w:numPr>
          <w:ilvl w:val="0"/>
          <w:numId w:val="4"/>
        </w:numPr>
        <w:shd w:val="clear" w:color="auto" w:fill="auto"/>
        <w:tabs>
          <w:tab w:val="left" w:pos="1283"/>
        </w:tabs>
        <w:spacing w:line="230" w:lineRule="exact"/>
        <w:ind w:left="40" w:right="60" w:firstLine="840"/>
        <w:jc w:val="both"/>
      </w:pPr>
      <w:r>
        <w:t>Осуществлять перевод ТС, установленной на объекте, на новую систему, в связи</w:t>
      </w:r>
      <w:r>
        <w:t xml:space="preserve"> с истечением срока службы старой или замены ее при модернизации.</w:t>
      </w:r>
    </w:p>
    <w:p w:rsidR="002D1CA3" w:rsidRDefault="00882BE2">
      <w:pPr>
        <w:pStyle w:val="370"/>
        <w:numPr>
          <w:ilvl w:val="0"/>
          <w:numId w:val="4"/>
        </w:numPr>
        <w:shd w:val="clear" w:color="auto" w:fill="auto"/>
        <w:tabs>
          <w:tab w:val="left" w:pos="1250"/>
        </w:tabs>
        <w:spacing w:line="230" w:lineRule="exact"/>
        <w:ind w:left="40" w:right="60" w:firstLine="840"/>
        <w:jc w:val="both"/>
      </w:pPr>
      <w:r>
        <w:t>Ежегодно 01 января и 01 июля осуществлять замену паролей постановки ТС объекта на ПЦН и снятия ТС объекта с ПЦН на новые пароли.</w:t>
      </w:r>
    </w:p>
    <w:p w:rsidR="002D1CA3" w:rsidRDefault="00882BE2">
      <w:pPr>
        <w:pStyle w:val="370"/>
        <w:numPr>
          <w:ilvl w:val="0"/>
          <w:numId w:val="4"/>
        </w:numPr>
        <w:shd w:val="clear" w:color="auto" w:fill="auto"/>
        <w:tabs>
          <w:tab w:val="left" w:pos="1331"/>
        </w:tabs>
        <w:spacing w:line="230" w:lineRule="exact"/>
        <w:ind w:left="40" w:right="60" w:firstLine="840"/>
        <w:jc w:val="both"/>
      </w:pPr>
      <w:r>
        <w:rPr>
          <w:rStyle w:val="378"/>
        </w:rPr>
        <w:t>Охрана</w:t>
      </w:r>
      <w:r>
        <w:t xml:space="preserve"> вправе направить</w:t>
      </w:r>
      <w:r>
        <w:rPr>
          <w:rStyle w:val="378"/>
        </w:rPr>
        <w:t xml:space="preserve"> Заказчику</w:t>
      </w:r>
      <w:r>
        <w:t xml:space="preserve"> требование компенсировать в соответствии с утвержденным тарифом, расходы, связанные с выездом группы задержания по сигналу «тревога», поступившего с объекта</w:t>
      </w:r>
      <w:r>
        <w:rPr>
          <w:rStyle w:val="378"/>
        </w:rPr>
        <w:t xml:space="preserve"> Заказчика</w:t>
      </w:r>
      <w:r>
        <w:t xml:space="preserve"> в случаях, когда вызов поступил вне времени указанного в приложении № 1 к Контракту.</w:t>
      </w:r>
    </w:p>
    <w:p w:rsidR="002D1CA3" w:rsidRDefault="00882BE2">
      <w:pPr>
        <w:pStyle w:val="370"/>
        <w:numPr>
          <w:ilvl w:val="0"/>
          <w:numId w:val="4"/>
        </w:numPr>
        <w:shd w:val="clear" w:color="auto" w:fill="auto"/>
        <w:tabs>
          <w:tab w:val="left" w:pos="1269"/>
        </w:tabs>
        <w:spacing w:line="230" w:lineRule="exact"/>
        <w:ind w:left="40" w:right="60" w:firstLine="840"/>
        <w:jc w:val="both"/>
      </w:pPr>
      <w:r>
        <w:t>При</w:t>
      </w:r>
      <w:r>
        <w:t>нять решение об одностороннем отказе от исполнения Контракта по основаниям, предусмотренным Гражданским кодексом Российской Федерации.</w:t>
      </w:r>
    </w:p>
    <w:p w:rsidR="002D1CA3" w:rsidRDefault="00882BE2">
      <w:pPr>
        <w:pStyle w:val="370"/>
        <w:numPr>
          <w:ilvl w:val="0"/>
          <w:numId w:val="6"/>
        </w:numPr>
        <w:shd w:val="clear" w:color="auto" w:fill="auto"/>
        <w:tabs>
          <w:tab w:val="left" w:pos="1398"/>
        </w:tabs>
        <w:spacing w:line="230" w:lineRule="exact"/>
        <w:ind w:left="40" w:right="60" w:firstLine="840"/>
        <w:jc w:val="both"/>
      </w:pPr>
      <w:r>
        <w:t>В случае принятия решения об одностороннем отказе от исполнения контракта,</w:t>
      </w:r>
      <w:r>
        <w:rPr>
          <w:rStyle w:val="378"/>
        </w:rPr>
        <w:t xml:space="preserve"> Охрана</w:t>
      </w:r>
      <w:r>
        <w:t xml:space="preserve"> направляет такое решение</w:t>
      </w:r>
      <w:r>
        <w:rPr>
          <w:rStyle w:val="378"/>
        </w:rPr>
        <w:t xml:space="preserve"> Заказчику</w:t>
      </w:r>
      <w:r>
        <w:t xml:space="preserve"> в по</w:t>
      </w:r>
      <w:r>
        <w:t>рядке, установленном ч. 20.2. ст. 95 Федерального закона № 44-ФЗ от 05.04.2013г. «О контрактной системе в сфере закупок товаров, работ, услуг для обеспечения государственных и муниципальных нужд».</w:t>
      </w:r>
    </w:p>
    <w:p w:rsidR="002D1CA3" w:rsidRDefault="00882BE2">
      <w:pPr>
        <w:pStyle w:val="370"/>
        <w:numPr>
          <w:ilvl w:val="0"/>
          <w:numId w:val="6"/>
        </w:numPr>
        <w:shd w:val="clear" w:color="auto" w:fill="auto"/>
        <w:tabs>
          <w:tab w:val="left" w:pos="1446"/>
        </w:tabs>
        <w:spacing w:line="230" w:lineRule="exact"/>
        <w:ind w:left="40" w:right="60" w:firstLine="840"/>
        <w:jc w:val="both"/>
      </w:pPr>
      <w:r>
        <w:t>Решение</w:t>
      </w:r>
      <w:r>
        <w:rPr>
          <w:rStyle w:val="378"/>
        </w:rPr>
        <w:t xml:space="preserve"> Охраны</w:t>
      </w:r>
      <w:r>
        <w:t xml:space="preserve"> об одностороннем отказе от исполнения Контра</w:t>
      </w:r>
      <w:r>
        <w:t>кта вступает в силу и Контракт считается расторгнутым через десять дней с даты надлежащего уведомления</w:t>
      </w:r>
      <w:r>
        <w:rPr>
          <w:rStyle w:val="378"/>
        </w:rPr>
        <w:t xml:space="preserve"> Охраной Заказчика</w:t>
      </w:r>
      <w:r>
        <w:t xml:space="preserve"> об одностороннем отказе от исполнения контракта.</w:t>
      </w:r>
    </w:p>
    <w:p w:rsidR="002D1CA3" w:rsidRDefault="00882BE2">
      <w:pPr>
        <w:pStyle w:val="370"/>
        <w:numPr>
          <w:ilvl w:val="0"/>
          <w:numId w:val="6"/>
        </w:numPr>
        <w:shd w:val="clear" w:color="auto" w:fill="auto"/>
        <w:tabs>
          <w:tab w:val="left" w:pos="1446"/>
        </w:tabs>
        <w:spacing w:line="230" w:lineRule="exact"/>
        <w:ind w:left="40" w:right="60" w:firstLine="840"/>
        <w:jc w:val="both"/>
      </w:pPr>
      <w:r>
        <w:t>При расторжении Контракта в связи с односторонним отказом</w:t>
      </w:r>
      <w:r>
        <w:rPr>
          <w:rStyle w:val="378"/>
        </w:rPr>
        <w:t xml:space="preserve"> Стороны</w:t>
      </w:r>
      <w:r>
        <w:t xml:space="preserve"> Контракта от исполне</w:t>
      </w:r>
      <w:r>
        <w:t>ния Контракта другая</w:t>
      </w:r>
      <w:r>
        <w:rPr>
          <w:rStyle w:val="378"/>
        </w:rPr>
        <w:t xml:space="preserve"> Сторона</w:t>
      </w:r>
      <w:r>
        <w:t xml:space="preserve"> Контракта д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D1CA3" w:rsidRDefault="00882BE2">
      <w:pPr>
        <w:pStyle w:val="370"/>
        <w:numPr>
          <w:ilvl w:val="0"/>
          <w:numId w:val="4"/>
        </w:numPr>
        <w:shd w:val="clear" w:color="auto" w:fill="auto"/>
        <w:tabs>
          <w:tab w:val="left" w:pos="1346"/>
        </w:tabs>
        <w:spacing w:after="64" w:line="230" w:lineRule="exact"/>
        <w:ind w:left="40" w:right="60" w:firstLine="840"/>
        <w:jc w:val="both"/>
      </w:pPr>
      <w:r>
        <w:t>В случаях приостановления действия контракта на срок более 3-месяцев</w:t>
      </w:r>
      <w:r>
        <w:rPr>
          <w:rStyle w:val="378"/>
        </w:rPr>
        <w:t xml:space="preserve"> Охрана</w:t>
      </w:r>
      <w:r>
        <w:t xml:space="preserve"> имеет право расскроссировать линию связи без уведомления</w:t>
      </w:r>
      <w:r>
        <w:rPr>
          <w:rStyle w:val="378"/>
        </w:rPr>
        <w:t xml:space="preserve"> Заказчика.</w:t>
      </w:r>
    </w:p>
    <w:p w:rsidR="002D1CA3" w:rsidRDefault="00882BE2">
      <w:pPr>
        <w:pStyle w:val="43"/>
        <w:keepNext/>
        <w:keepLines/>
        <w:shd w:val="clear" w:color="auto" w:fill="auto"/>
        <w:spacing w:after="0" w:line="226" w:lineRule="exact"/>
        <w:ind w:left="4840"/>
        <w:jc w:val="left"/>
      </w:pPr>
      <w:bookmarkStart w:id="7" w:name="bookmark7"/>
      <w:r>
        <w:t>5. Права Заказчика</w:t>
      </w:r>
      <w:bookmarkEnd w:id="7"/>
    </w:p>
    <w:p w:rsidR="002D1CA3" w:rsidRDefault="00882BE2">
      <w:pPr>
        <w:pStyle w:val="301"/>
        <w:shd w:val="clear" w:color="auto" w:fill="auto"/>
        <w:spacing w:before="0" w:after="0" w:line="226" w:lineRule="exact"/>
        <w:ind w:left="40" w:firstLine="840"/>
        <w:jc w:val="both"/>
      </w:pPr>
      <w:r>
        <w:rPr>
          <w:rStyle w:val="302"/>
        </w:rPr>
        <w:t>5. Заказчик</w:t>
      </w:r>
      <w:r>
        <w:t xml:space="preserve"> вправе:</w:t>
      </w:r>
    </w:p>
    <w:p w:rsidR="002D1CA3" w:rsidRDefault="00882BE2">
      <w:pPr>
        <w:pStyle w:val="370"/>
        <w:numPr>
          <w:ilvl w:val="0"/>
          <w:numId w:val="7"/>
        </w:numPr>
        <w:shd w:val="clear" w:color="auto" w:fill="auto"/>
        <w:tabs>
          <w:tab w:val="left" w:pos="1250"/>
        </w:tabs>
        <w:spacing w:line="226" w:lineRule="exact"/>
        <w:ind w:left="40" w:right="60" w:firstLine="840"/>
        <w:jc w:val="both"/>
      </w:pPr>
      <w:r>
        <w:t>Осуществлять вызов группы задержания только для предотвращения противоправных действий на объекте при помощи ТС в дни и часы, указанные в приложении № 1 к Настоящему Контракту (Список объектов и расчет стоимости услуг охраны).</w:t>
      </w:r>
    </w:p>
    <w:p w:rsidR="002D1CA3" w:rsidRDefault="00882BE2">
      <w:pPr>
        <w:pStyle w:val="370"/>
        <w:numPr>
          <w:ilvl w:val="0"/>
          <w:numId w:val="7"/>
        </w:numPr>
        <w:shd w:val="clear" w:color="auto" w:fill="auto"/>
        <w:tabs>
          <w:tab w:val="left" w:pos="1226"/>
        </w:tabs>
        <w:spacing w:line="226" w:lineRule="exact"/>
        <w:ind w:left="40" w:firstLine="840"/>
        <w:jc w:val="both"/>
      </w:pPr>
      <w:r>
        <w:t>Назначать по своему усмотрени</w:t>
      </w:r>
      <w:r>
        <w:t>ю доверенных (ответственных) лиц, которые имеют право пользования ТС.</w:t>
      </w:r>
    </w:p>
    <w:p w:rsidR="002D1CA3" w:rsidRDefault="00882BE2">
      <w:pPr>
        <w:pStyle w:val="370"/>
        <w:numPr>
          <w:ilvl w:val="0"/>
          <w:numId w:val="7"/>
        </w:numPr>
        <w:shd w:val="clear" w:color="auto" w:fill="auto"/>
        <w:tabs>
          <w:tab w:val="left" w:pos="1274"/>
        </w:tabs>
        <w:spacing w:line="226" w:lineRule="exact"/>
        <w:ind w:left="40" w:right="60" w:firstLine="840"/>
        <w:jc w:val="both"/>
      </w:pPr>
      <w: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w:t>
      </w:r>
    </w:p>
    <w:p w:rsidR="002D1CA3" w:rsidRDefault="00882BE2">
      <w:pPr>
        <w:pStyle w:val="370"/>
        <w:numPr>
          <w:ilvl w:val="0"/>
          <w:numId w:val="8"/>
        </w:numPr>
        <w:shd w:val="clear" w:color="auto" w:fill="auto"/>
        <w:tabs>
          <w:tab w:val="left" w:pos="1427"/>
        </w:tabs>
        <w:spacing w:line="226" w:lineRule="exact"/>
        <w:ind w:left="40" w:right="60" w:firstLine="840"/>
        <w:jc w:val="both"/>
      </w:pPr>
      <w:r>
        <w:t>В случае принятия решения об одностороннем отказе от исполнения контракта,</w:t>
      </w:r>
      <w:r>
        <w:rPr>
          <w:rStyle w:val="378"/>
        </w:rPr>
        <w:t xml:space="preserve"> Заказчик</w:t>
      </w:r>
      <w:r>
        <w:t xml:space="preserve"> направляет такое решение</w:t>
      </w:r>
      <w:r>
        <w:rPr>
          <w:rStyle w:val="378"/>
        </w:rPr>
        <w:t xml:space="preserve"> Охране</w:t>
      </w:r>
      <w:r>
        <w:t xml:space="preserve"> в порядке, установленном ч. 12.2. ст. 95 Федерального закона № 44-ФЗ от 05.04.2013г. «О контрактной системе в сфере закупок товаров, работ, </w:t>
      </w:r>
      <w:r>
        <w:t>услуг для обеспечения государственных и муниципальных нужд».</w:t>
      </w:r>
    </w:p>
    <w:p w:rsidR="002D1CA3" w:rsidRDefault="00882BE2">
      <w:pPr>
        <w:pStyle w:val="370"/>
        <w:numPr>
          <w:ilvl w:val="0"/>
          <w:numId w:val="8"/>
        </w:numPr>
        <w:shd w:val="clear" w:color="auto" w:fill="auto"/>
        <w:tabs>
          <w:tab w:val="left" w:pos="1437"/>
        </w:tabs>
        <w:spacing w:after="97" w:line="226" w:lineRule="exact"/>
        <w:ind w:left="40" w:right="60" w:firstLine="840"/>
        <w:jc w:val="both"/>
      </w:pPr>
      <w:r>
        <w:t>Решение</w:t>
      </w:r>
      <w:r>
        <w:rPr>
          <w:rStyle w:val="378"/>
        </w:rPr>
        <w:t xml:space="preserve"> Заказчика</w:t>
      </w:r>
      <w: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w:t>
      </w:r>
      <w:r>
        <w:rPr>
          <w:rStyle w:val="378"/>
        </w:rPr>
        <w:t xml:space="preserve"> Заказчиком Охрану</w:t>
      </w:r>
      <w:r>
        <w:t xml:space="preserve"> об односторо</w:t>
      </w:r>
      <w:r>
        <w:t>ннем отказе от исполнения Контракта.</w:t>
      </w:r>
    </w:p>
    <w:p w:rsidR="002D1CA3" w:rsidRDefault="00882BE2">
      <w:pPr>
        <w:pStyle w:val="43"/>
        <w:keepNext/>
        <w:keepLines/>
        <w:shd w:val="clear" w:color="auto" w:fill="auto"/>
        <w:spacing w:after="0" w:line="180" w:lineRule="exact"/>
        <w:ind w:left="3980"/>
        <w:jc w:val="left"/>
      </w:pPr>
      <w:bookmarkStart w:id="8" w:name="bookmark8"/>
      <w:r>
        <w:t>6.Цена контракта и порядок расчётов</w:t>
      </w:r>
      <w:bookmarkEnd w:id="8"/>
    </w:p>
    <w:p w:rsidR="002D1CA3" w:rsidRDefault="00882BE2">
      <w:pPr>
        <w:pStyle w:val="370"/>
        <w:numPr>
          <w:ilvl w:val="0"/>
          <w:numId w:val="9"/>
        </w:numPr>
        <w:shd w:val="clear" w:color="auto" w:fill="auto"/>
        <w:tabs>
          <w:tab w:val="left" w:pos="1139"/>
        </w:tabs>
        <w:spacing w:line="230" w:lineRule="exact"/>
        <w:ind w:left="40" w:right="60" w:firstLine="840"/>
        <w:jc w:val="both"/>
      </w:pPr>
      <w:r>
        <w:t>Стоимость ежемесячной абонентской платы за услуги, оказываемые</w:t>
      </w:r>
      <w:r>
        <w:rPr>
          <w:rStyle w:val="378"/>
        </w:rPr>
        <w:t xml:space="preserve"> Охраной,</w:t>
      </w:r>
      <w:r>
        <w:t xml:space="preserve"> определяются в соответствии с действующими тарифами, зависит от количества объектов, времени наблюдения за ними</w:t>
      </w:r>
      <w:r>
        <w:t>, вида охраны и составляет 47 880 (сорок семь тысяч восемьсот восемьдесят) рублей 00 копеек в месяц, указывается в приложении № 1 к настоящему Контракту.</w:t>
      </w:r>
    </w:p>
    <w:p w:rsidR="002D1CA3" w:rsidRDefault="00882BE2">
      <w:pPr>
        <w:pStyle w:val="370"/>
        <w:numPr>
          <w:ilvl w:val="0"/>
          <w:numId w:val="9"/>
        </w:numPr>
        <w:shd w:val="clear" w:color="auto" w:fill="auto"/>
        <w:tabs>
          <w:tab w:val="left" w:pos="1149"/>
        </w:tabs>
        <w:spacing w:line="226" w:lineRule="exact"/>
        <w:ind w:left="40" w:right="60" w:firstLine="840"/>
        <w:jc w:val="both"/>
      </w:pPr>
      <w:r>
        <w:t>Оплата услуг Охраны производится на основании счета, предоставленного</w:t>
      </w:r>
      <w:r>
        <w:rPr>
          <w:rStyle w:val="378"/>
        </w:rPr>
        <w:t xml:space="preserve"> Охраной,</w:t>
      </w:r>
      <w:r>
        <w:t xml:space="preserve"> ежемесячно в течение 10</w:t>
      </w:r>
      <w:r>
        <w:t xml:space="preserve"> (десяти) рабочих дней с даты подписания Сторонами Акта об оказанных услугах, путем безналичного перечисления денежных средств на счет</w:t>
      </w:r>
      <w:r>
        <w:rPr>
          <w:rStyle w:val="378"/>
        </w:rPr>
        <w:t xml:space="preserve"> Охраны,</w:t>
      </w:r>
      <w:r>
        <w:t xml:space="preserve"> указанный в разделе 12 договора «Реквизиты Сторон».</w:t>
      </w:r>
    </w:p>
    <w:p w:rsidR="002D1CA3" w:rsidRDefault="00882BE2">
      <w:pPr>
        <w:pStyle w:val="370"/>
        <w:numPr>
          <w:ilvl w:val="0"/>
          <w:numId w:val="9"/>
        </w:numPr>
        <w:shd w:val="clear" w:color="auto" w:fill="auto"/>
        <w:tabs>
          <w:tab w:val="left" w:pos="1173"/>
        </w:tabs>
        <w:spacing w:line="226" w:lineRule="exact"/>
        <w:ind w:left="40" w:right="60" w:firstLine="840"/>
        <w:jc w:val="both"/>
      </w:pPr>
      <w:r>
        <w:t>Общая цена контракта составляет 574560 (пятьсот семьдесят четыре тысячи пятьсот шестьдесят) руб. 00 коп., является твердой и определяется на весь срок исполнения контракта, за исключением случаев предусмотренных действующим законодательством Российской Фед</w:t>
      </w:r>
      <w:r>
        <w:t>ерации.</w:t>
      </w:r>
      <w:r>
        <w:br w:type="page"/>
      </w:r>
    </w:p>
    <w:p w:rsidR="002D1CA3" w:rsidRDefault="00882BE2">
      <w:pPr>
        <w:pStyle w:val="370"/>
        <w:shd w:val="clear" w:color="auto" w:fill="auto"/>
        <w:spacing w:line="230" w:lineRule="exact"/>
        <w:ind w:left="40" w:firstLine="800"/>
        <w:jc w:val="both"/>
      </w:pPr>
      <w:r>
        <w:lastRenderedPageBreak/>
        <w:t>В соответствии с подпунктом 4 пункта 2 статьи 146 Налогового кодекса РФ услуги</w:t>
      </w:r>
      <w:r>
        <w:rPr>
          <w:rStyle w:val="379"/>
        </w:rPr>
        <w:t xml:space="preserve"> Охраны</w:t>
      </w:r>
      <w:r>
        <w:t xml:space="preserve"> НДС не облагается.</w:t>
      </w:r>
    </w:p>
    <w:p w:rsidR="002D1CA3" w:rsidRDefault="00882BE2">
      <w:pPr>
        <w:pStyle w:val="370"/>
        <w:numPr>
          <w:ilvl w:val="0"/>
          <w:numId w:val="9"/>
        </w:numPr>
        <w:shd w:val="clear" w:color="auto" w:fill="auto"/>
        <w:tabs>
          <w:tab w:val="left" w:pos="1149"/>
        </w:tabs>
        <w:spacing w:line="230" w:lineRule="exact"/>
        <w:ind w:left="40" w:right="40" w:firstLine="800"/>
        <w:jc w:val="both"/>
      </w:pPr>
      <w:r>
        <w:t>Сумма, подлежащая уплате Заказчиком, уменьшается на размер налогов, сборов и иных обязательных платежей в бюджеты бюджетной системы Российской</w:t>
      </w:r>
      <w:r>
        <w:t xml:space="preserve"> Федерации, связанных с оплатой контракта, если в соответствии с законодательством Российской Федерации о налогах и сборах такие налоги,</w:t>
      </w:r>
      <w:r>
        <w:rPr>
          <w:vertAlign w:val="superscript"/>
        </w:rPr>
        <w:t>1</w:t>
      </w:r>
      <w:r>
        <w:t xml:space="preserve"> сборы и иные обязательные платежи подлежат уплате в бюджеты бюджетной системы Российской Федерации Заказчиком.</w:t>
      </w:r>
    </w:p>
    <w:p w:rsidR="002D1CA3" w:rsidRDefault="00882BE2">
      <w:pPr>
        <w:pStyle w:val="370"/>
        <w:numPr>
          <w:ilvl w:val="0"/>
          <w:numId w:val="9"/>
        </w:numPr>
        <w:shd w:val="clear" w:color="auto" w:fill="auto"/>
        <w:tabs>
          <w:tab w:val="left" w:pos="1190"/>
        </w:tabs>
        <w:spacing w:line="230" w:lineRule="exact"/>
        <w:ind w:left="40" w:firstLine="800"/>
        <w:jc w:val="both"/>
      </w:pPr>
      <w:r>
        <w:t xml:space="preserve">Фактом </w:t>
      </w:r>
      <w:r>
        <w:t>оплаты за услуги</w:t>
      </w:r>
      <w:r>
        <w:rPr>
          <w:rStyle w:val="379"/>
        </w:rPr>
        <w:t xml:space="preserve"> Охраны</w:t>
      </w:r>
      <w:r>
        <w:t xml:space="preserve"> признается поступление денежных средств на расчетный счет</w:t>
      </w:r>
      <w:r>
        <w:rPr>
          <w:rStyle w:val="379"/>
        </w:rPr>
        <w:t xml:space="preserve"> Охраны.</w:t>
      </w:r>
    </w:p>
    <w:p w:rsidR="002D1CA3" w:rsidRDefault="00882BE2">
      <w:pPr>
        <w:pStyle w:val="370"/>
        <w:numPr>
          <w:ilvl w:val="0"/>
          <w:numId w:val="9"/>
        </w:numPr>
        <w:shd w:val="clear" w:color="auto" w:fill="auto"/>
        <w:tabs>
          <w:tab w:val="left" w:pos="1202"/>
        </w:tabs>
        <w:spacing w:line="230" w:lineRule="exact"/>
        <w:ind w:left="40" w:right="40" w:firstLine="800"/>
        <w:jc w:val="both"/>
      </w:pPr>
      <w:r>
        <w:t>Тарифы на оказываемые услуги охраны определяются в порядке, установленном постановлением Правительства РФ от 06.12.2016 №1303 «О порядке определения тарифов на оказыв</w:t>
      </w:r>
      <w:r>
        <w:t>аемые войсками национальной гвардии Российской Федерации услуги по охране имущества и объектов граждан и организаций, а также на иные услуги, связанные с обеспечением охраны имущества, и признании утратившими силу некоторых актов Правительства Российской Ф</w:t>
      </w:r>
      <w:r>
        <w:t>едерации».</w:t>
      </w:r>
    </w:p>
    <w:p w:rsidR="002D1CA3" w:rsidRDefault="00882BE2">
      <w:pPr>
        <w:pStyle w:val="370"/>
        <w:numPr>
          <w:ilvl w:val="0"/>
          <w:numId w:val="9"/>
        </w:numPr>
        <w:shd w:val="clear" w:color="auto" w:fill="auto"/>
        <w:tabs>
          <w:tab w:val="left" w:pos="1096"/>
        </w:tabs>
        <w:spacing w:line="230" w:lineRule="exact"/>
        <w:ind w:left="40" w:right="40" w:firstLine="800"/>
        <w:jc w:val="both"/>
      </w:pPr>
      <w:r>
        <w:t>В случае изменения тарифов за услуги</w:t>
      </w:r>
      <w:r>
        <w:rPr>
          <w:rStyle w:val="379"/>
        </w:rPr>
        <w:t xml:space="preserve"> Охраны,</w:t>
      </w:r>
      <w:r>
        <w:t xml:space="preserve"> об их изменении</w:t>
      </w:r>
      <w:r>
        <w:rPr>
          <w:rStyle w:val="379"/>
        </w:rPr>
        <w:t xml:space="preserve"> Заказчик</w:t>
      </w:r>
      <w:r>
        <w:t xml:space="preserve"> уведомляется путем направления </w:t>
      </w:r>
      <w:r>
        <w:rPr>
          <w:rStyle w:val="379"/>
        </w:rPr>
        <w:t>Охраной</w:t>
      </w:r>
      <w:r>
        <w:t xml:space="preserve"> письменного уведомления об изменении тарифов.</w:t>
      </w:r>
    </w:p>
    <w:p w:rsidR="002D1CA3" w:rsidRDefault="00882BE2">
      <w:pPr>
        <w:pStyle w:val="370"/>
        <w:numPr>
          <w:ilvl w:val="0"/>
          <w:numId w:val="9"/>
        </w:numPr>
        <w:shd w:val="clear" w:color="auto" w:fill="auto"/>
        <w:tabs>
          <w:tab w:val="left" w:pos="1139"/>
        </w:tabs>
        <w:spacing w:after="340" w:line="230" w:lineRule="exact"/>
        <w:ind w:left="40" w:right="40" w:firstLine="800"/>
        <w:jc w:val="both"/>
      </w:pPr>
      <w:r>
        <w:t>Изменение тарифов за услуги</w:t>
      </w:r>
      <w:r>
        <w:rPr>
          <w:rStyle w:val="379"/>
        </w:rPr>
        <w:t xml:space="preserve"> Охраны</w:t>
      </w:r>
      <w:r>
        <w:t xml:space="preserve"> в течение срока действия настоящего Контракта производится в соответствии с действующим законодательством и влечет за собой соответствующие изменения условий контракта' по стоимости услуг путем заключения дополнительных соглашений к настоящему Контракту.</w:t>
      </w:r>
    </w:p>
    <w:p w:rsidR="002D1CA3" w:rsidRDefault="00882BE2">
      <w:pPr>
        <w:pStyle w:val="301"/>
        <w:shd w:val="clear" w:color="auto" w:fill="auto"/>
        <w:spacing w:before="0" w:after="0" w:line="180" w:lineRule="exact"/>
        <w:ind w:left="4480" w:firstLine="0"/>
      </w:pPr>
      <w:r>
        <w:rPr>
          <w:rStyle w:val="302"/>
        </w:rPr>
        <w:t>7. Ответственность Сторон</w:t>
      </w:r>
    </w:p>
    <w:p w:rsidR="002D1CA3" w:rsidRDefault="00882BE2">
      <w:pPr>
        <w:pStyle w:val="370"/>
        <w:numPr>
          <w:ilvl w:val="0"/>
          <w:numId w:val="10"/>
        </w:numPr>
        <w:shd w:val="clear" w:color="auto" w:fill="auto"/>
        <w:tabs>
          <w:tab w:val="left" w:pos="1302"/>
        </w:tabs>
        <w:spacing w:line="226" w:lineRule="exact"/>
        <w:ind w:left="40" w:right="40" w:firstLine="800"/>
        <w:jc w:val="both"/>
      </w:pPr>
      <w:r>
        <w:rPr>
          <w:rStyle w:val="379"/>
        </w:rPr>
        <w:t>Охрана</w:t>
      </w:r>
      <w:r>
        <w:t xml:space="preserve"> по настоящему Контракту не несет материальной ответственности, за ущерб причиненный </w:t>
      </w:r>
      <w:r>
        <w:rPr>
          <w:rStyle w:val="379"/>
        </w:rPr>
        <w:t>Заказчику</w:t>
      </w:r>
      <w:r>
        <w:t xml:space="preserve"> посторонними лицами, проникшими на объект и совершившими противоправное деяние.</w:t>
      </w:r>
    </w:p>
    <w:p w:rsidR="002D1CA3" w:rsidRDefault="00882BE2">
      <w:pPr>
        <w:pStyle w:val="370"/>
        <w:numPr>
          <w:ilvl w:val="0"/>
          <w:numId w:val="10"/>
        </w:numPr>
        <w:shd w:val="clear" w:color="auto" w:fill="auto"/>
        <w:tabs>
          <w:tab w:val="left" w:pos="1254"/>
          <w:tab w:val="left" w:pos="6885"/>
        </w:tabs>
        <w:spacing w:line="226" w:lineRule="exact"/>
        <w:ind w:left="40" w:right="40" w:firstLine="800"/>
        <w:jc w:val="both"/>
      </w:pPr>
      <w:r>
        <w:t>В случае просрочки исполнения</w:t>
      </w:r>
      <w:r>
        <w:rPr>
          <w:rStyle w:val="379"/>
        </w:rPr>
        <w:t xml:space="preserve"> Заказчиком</w:t>
      </w:r>
      <w:r>
        <w:t xml:space="preserve"> обязател</w:t>
      </w:r>
      <w:r>
        <w:t>ьств, предусмотренных Контрактом, а также в иных случаях неисполнения или ненадлежащего исполнения</w:t>
      </w:r>
      <w:r>
        <w:rPr>
          <w:rStyle w:val="379"/>
        </w:rPr>
        <w:t xml:space="preserve"> Заказчиком</w:t>
      </w:r>
      <w:r>
        <w:t xml:space="preserve"> обязательств, предусмотренных Контрактом, </w:t>
      </w:r>
      <w:r>
        <w:rPr>
          <w:rStyle w:val="379"/>
        </w:rPr>
        <w:t>Охрана</w:t>
      </w:r>
      <w:r>
        <w:t xml:space="preserve"> вправе потребовать уплаты неустоек (штрафов, пеней).</w:t>
      </w:r>
      <w:r>
        <w:tab/>
      </w:r>
    </w:p>
    <w:p w:rsidR="002D1CA3" w:rsidRDefault="00882BE2">
      <w:pPr>
        <w:pStyle w:val="370"/>
        <w:numPr>
          <w:ilvl w:val="0"/>
          <w:numId w:val="10"/>
        </w:numPr>
        <w:shd w:val="clear" w:color="auto" w:fill="auto"/>
        <w:tabs>
          <w:tab w:val="left" w:pos="1274"/>
          <w:tab w:val="left" w:pos="9986"/>
        </w:tabs>
        <w:spacing w:line="226" w:lineRule="exact"/>
        <w:ind w:left="40" w:right="40" w:firstLine="800"/>
        <w:jc w:val="both"/>
      </w:pPr>
      <w:r>
        <w:t>Пеня начисляется за каждый день просро</w:t>
      </w:r>
      <w:r>
        <w:t>чки исполнения</w:t>
      </w:r>
      <w:r>
        <w:rPr>
          <w:rStyle w:val="379"/>
        </w:rPr>
        <w:t xml:space="preserve"> Заказчиком</w:t>
      </w:r>
      <w: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w:t>
      </w:r>
      <w:r>
        <w:t>у уплаты пеней ключевой ставки Центрального банка Российской Федерации от неуплаченной в срок суммы.</w:t>
      </w:r>
      <w:r>
        <w:tab/>
        <w:t>'</w:t>
      </w:r>
    </w:p>
    <w:p w:rsidR="002D1CA3" w:rsidRDefault="00882BE2">
      <w:pPr>
        <w:pStyle w:val="370"/>
        <w:numPr>
          <w:ilvl w:val="0"/>
          <w:numId w:val="10"/>
        </w:numPr>
        <w:shd w:val="clear" w:color="auto" w:fill="auto"/>
        <w:tabs>
          <w:tab w:val="left" w:pos="1336"/>
          <w:tab w:val="left" w:pos="6957"/>
        </w:tabs>
        <w:spacing w:line="226" w:lineRule="exact"/>
        <w:ind w:left="40" w:right="40" w:firstLine="800"/>
        <w:jc w:val="both"/>
      </w:pPr>
      <w:r>
        <w:t>В случае ненадлежащего исполнения</w:t>
      </w:r>
      <w:r>
        <w:rPr>
          <w:rStyle w:val="379"/>
        </w:rPr>
        <w:t xml:space="preserve"> Заказчиком</w:t>
      </w:r>
      <w:r>
        <w:t xml:space="preserve"> обязательств, предусмотренных Контрактом, за исключением просрочки исполнения</w:t>
      </w:r>
      <w:r>
        <w:rPr>
          <w:rStyle w:val="379"/>
        </w:rPr>
        <w:t xml:space="preserve"> Заказчиком</w:t>
      </w:r>
      <w:r>
        <w:t xml:space="preserve"> обязательств,</w:t>
      </w:r>
      <w:r>
        <w:rPr>
          <w:rStyle w:val="379"/>
        </w:rPr>
        <w:t xml:space="preserve"> Охрана</w:t>
      </w:r>
      <w:r>
        <w:t xml:space="preserve"> вправе взыскать с</w:t>
      </w:r>
      <w:r>
        <w:rPr>
          <w:rStyle w:val="379"/>
        </w:rPr>
        <w:t xml:space="preserve"> Заказчика</w:t>
      </w:r>
      <w:r>
        <w:t xml:space="preserve"> штраф, в размере 1000 (одна тысяча) рублей.</w:t>
      </w:r>
      <w:r>
        <w:tab/>
      </w:r>
      <w:r>
        <w:rPr>
          <w:vertAlign w:val="superscript"/>
        </w:rPr>
        <w:t>1</w:t>
      </w:r>
    </w:p>
    <w:p w:rsidR="002D1CA3" w:rsidRDefault="00882BE2">
      <w:pPr>
        <w:pStyle w:val="370"/>
        <w:numPr>
          <w:ilvl w:val="0"/>
          <w:numId w:val="10"/>
        </w:numPr>
        <w:shd w:val="clear" w:color="auto" w:fill="auto"/>
        <w:tabs>
          <w:tab w:val="left" w:pos="1278"/>
          <w:tab w:val="left" w:pos="9952"/>
        </w:tabs>
        <w:spacing w:line="226" w:lineRule="exact"/>
        <w:ind w:left="40" w:right="40" w:firstLine="800"/>
        <w:jc w:val="both"/>
      </w:pPr>
      <w:r>
        <w:t>В случае просрочки исполнения</w:t>
      </w:r>
      <w:r>
        <w:rPr>
          <w:rStyle w:val="379"/>
        </w:rPr>
        <w:t xml:space="preserve"> Охраной</w:t>
      </w:r>
      <w:r>
        <w:t xml:space="preserve"> обязательств, предусмотренных Контрактом, а также в иных случаях неисполнения или ненадлежащего исполнения</w:t>
      </w:r>
      <w:r>
        <w:rPr>
          <w:rStyle w:val="379"/>
        </w:rPr>
        <w:t xml:space="preserve"> Охраной</w:t>
      </w:r>
      <w:r>
        <w:t xml:space="preserve"> обязательств, предусм</w:t>
      </w:r>
      <w:r>
        <w:t>отренных Контрактом,</w:t>
      </w:r>
      <w:r>
        <w:rPr>
          <w:rStyle w:val="379"/>
        </w:rPr>
        <w:t xml:space="preserve"> Заказчик </w:t>
      </w:r>
      <w:r>
        <w:t>вправе направить</w:t>
      </w:r>
      <w:r>
        <w:rPr>
          <w:rStyle w:val="379"/>
        </w:rPr>
        <w:t xml:space="preserve"> Охране</w:t>
      </w:r>
      <w:r>
        <w:t xml:space="preserve"> требование об уплате неустоек (штрафов, пеней). </w:t>
      </w:r>
      <w:r>
        <w:rPr>
          <w:vertAlign w:val="superscript"/>
        </w:rPr>
        <w:t>и</w:t>
      </w:r>
      <w:r>
        <w:tab/>
        <w:t>-5</w:t>
      </w:r>
    </w:p>
    <w:p w:rsidR="002D1CA3" w:rsidRDefault="00882BE2">
      <w:pPr>
        <w:pStyle w:val="370"/>
        <w:numPr>
          <w:ilvl w:val="0"/>
          <w:numId w:val="10"/>
        </w:numPr>
        <w:shd w:val="clear" w:color="auto" w:fill="auto"/>
        <w:tabs>
          <w:tab w:val="left" w:pos="1298"/>
        </w:tabs>
        <w:spacing w:line="226" w:lineRule="exact"/>
        <w:ind w:left="40" w:right="40" w:firstLine="800"/>
        <w:jc w:val="both"/>
      </w:pPr>
      <w:r>
        <w:t>Пеня начисляется за каждый день просрочки исполнения</w:t>
      </w:r>
      <w:r>
        <w:rPr>
          <w:rStyle w:val="379"/>
        </w:rPr>
        <w:t xml:space="preserve"> Охраной</w:t>
      </w:r>
      <w: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w:t>
      </w:r>
      <w:r>
        <w:t xml:space="preserve"> объему обязательств, предусмотренных Контрактом ; (соответствующим отдельным этапом исполнения контракта) и фактически исполненных</w:t>
      </w:r>
      <w:r>
        <w:rPr>
          <w:rStyle w:val="379"/>
        </w:rPr>
        <w:t xml:space="preserve"> Охраной.</w:t>
      </w:r>
    </w:p>
    <w:p w:rsidR="002D1CA3" w:rsidRDefault="00882BE2">
      <w:pPr>
        <w:pStyle w:val="370"/>
        <w:numPr>
          <w:ilvl w:val="0"/>
          <w:numId w:val="10"/>
        </w:numPr>
        <w:shd w:val="clear" w:color="auto" w:fill="auto"/>
        <w:tabs>
          <w:tab w:val="left" w:pos="1259"/>
        </w:tabs>
        <w:spacing w:line="226" w:lineRule="exact"/>
        <w:ind w:left="40" w:right="40" w:firstLine="800"/>
        <w:jc w:val="both"/>
      </w:pPr>
      <w:r>
        <w:t>За каждый факт неисполнения или ненадлежащего исполнения</w:t>
      </w:r>
      <w:r>
        <w:rPr>
          <w:rStyle w:val="379"/>
        </w:rPr>
        <w:t xml:space="preserve"> Охраной</w:t>
      </w:r>
      <w:r>
        <w:t xml:space="preserve"> обязательств, предусмотренных Контрактом, за исклю</w:t>
      </w:r>
      <w:r>
        <w:t>чением просрочки исполнения обязательств (в том числе гарантийного обязательства), предусмотренных Контрактом,</w:t>
      </w:r>
      <w:r>
        <w:rPr>
          <w:rStyle w:val="379"/>
        </w:rPr>
        <w:t xml:space="preserve"> Охрана</w:t>
      </w:r>
      <w:r>
        <w:t xml:space="preserve"> выплачивает</w:t>
      </w:r>
      <w:r>
        <w:rPr>
          <w:rStyle w:val="379"/>
        </w:rPr>
        <w:t xml:space="preserve"> Заказчику</w:t>
      </w:r>
      <w:r>
        <w:t xml:space="preserve"> штраф, в размере 10 процентов цены Контракта (за исключением п. 7.8. настоящего Контракта).</w:t>
      </w:r>
    </w:p>
    <w:p w:rsidR="002D1CA3" w:rsidRDefault="00882BE2">
      <w:pPr>
        <w:pStyle w:val="370"/>
        <w:numPr>
          <w:ilvl w:val="0"/>
          <w:numId w:val="10"/>
        </w:numPr>
        <w:shd w:val="clear" w:color="auto" w:fill="auto"/>
        <w:tabs>
          <w:tab w:val="left" w:pos="1245"/>
        </w:tabs>
        <w:spacing w:line="226" w:lineRule="exact"/>
        <w:ind w:left="40" w:right="40" w:firstLine="800"/>
        <w:jc w:val="both"/>
      </w:pPr>
      <w:r>
        <w:t>За каждый факт неисполне</w:t>
      </w:r>
      <w:r>
        <w:t>ния или ненадлежащего исполнения</w:t>
      </w:r>
      <w:r>
        <w:rPr>
          <w:rStyle w:val="379"/>
        </w:rPr>
        <w:t xml:space="preserve"> Охраной</w:t>
      </w:r>
      <w:r>
        <w:t xml:space="preserve"> обязательства, предусмотренного Контрактом, которое не имеет стоимостного выражения, размер штрафа составляет 1000 (одну тысячу) рублей.</w:t>
      </w:r>
    </w:p>
    <w:p w:rsidR="002D1CA3" w:rsidRDefault="00882BE2">
      <w:pPr>
        <w:pStyle w:val="370"/>
        <w:numPr>
          <w:ilvl w:val="0"/>
          <w:numId w:val="10"/>
        </w:numPr>
        <w:shd w:val="clear" w:color="auto" w:fill="auto"/>
        <w:tabs>
          <w:tab w:val="left" w:pos="1317"/>
        </w:tabs>
        <w:spacing w:line="226" w:lineRule="exact"/>
        <w:ind w:left="40" w:right="40" w:firstLine="800"/>
        <w:jc w:val="both"/>
      </w:pPr>
      <w:r>
        <w:rPr>
          <w:rStyle w:val="379"/>
        </w:rPr>
        <w:t>Сторона</w:t>
      </w:r>
      <w:r>
        <w:t xml:space="preserve">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w:t>
      </w:r>
      <w:r>
        <w:rPr>
          <w:rStyle w:val="379"/>
        </w:rPr>
        <w:t xml:space="preserve"> стороны.</w:t>
      </w:r>
    </w:p>
    <w:p w:rsidR="002D1CA3" w:rsidRDefault="00882BE2">
      <w:pPr>
        <w:pStyle w:val="370"/>
        <w:numPr>
          <w:ilvl w:val="0"/>
          <w:numId w:val="10"/>
        </w:numPr>
        <w:shd w:val="clear" w:color="auto" w:fill="auto"/>
        <w:tabs>
          <w:tab w:val="left" w:pos="1350"/>
        </w:tabs>
        <w:spacing w:line="226" w:lineRule="exact"/>
        <w:ind w:left="40" w:right="40" w:firstLine="800"/>
        <w:jc w:val="both"/>
      </w:pPr>
      <w:r>
        <w:t>Уплата неустойки за просрочку испо</w:t>
      </w:r>
      <w:r>
        <w:t>лнения обязательств по настоящему Контракту, а также возмещение убытков, причиненных ненадлежащим исполнением обязательств, не освобождает</w:t>
      </w:r>
      <w:r>
        <w:rPr>
          <w:rStyle w:val="379"/>
        </w:rPr>
        <w:t xml:space="preserve"> Стороны</w:t>
      </w:r>
      <w:r>
        <w:t xml:space="preserve"> от исполнения своих обязательств по Контракту.</w:t>
      </w:r>
    </w:p>
    <w:p w:rsidR="002D1CA3" w:rsidRDefault="00882BE2">
      <w:pPr>
        <w:pStyle w:val="370"/>
        <w:numPr>
          <w:ilvl w:val="0"/>
          <w:numId w:val="10"/>
        </w:numPr>
        <w:shd w:val="clear" w:color="auto" w:fill="auto"/>
        <w:tabs>
          <w:tab w:val="left" w:pos="1437"/>
        </w:tabs>
        <w:spacing w:line="226" w:lineRule="exact"/>
        <w:ind w:left="40" w:right="40" w:firstLine="800"/>
        <w:jc w:val="both"/>
      </w:pPr>
      <w:r>
        <w:t>Общая сумма начисленных штрафов за неисполнение или ненадлежащ</w:t>
      </w:r>
      <w:r>
        <w:t>ее исполнение</w:t>
      </w:r>
      <w:r>
        <w:rPr>
          <w:rStyle w:val="379"/>
        </w:rPr>
        <w:t xml:space="preserve"> Охраной </w:t>
      </w:r>
      <w:r>
        <w:t>обязательств, предусмотренных Контрактом, не может превышать цену Контракта.</w:t>
      </w:r>
    </w:p>
    <w:p w:rsidR="002D1CA3" w:rsidRDefault="00882BE2">
      <w:pPr>
        <w:pStyle w:val="370"/>
        <w:numPr>
          <w:ilvl w:val="0"/>
          <w:numId w:val="10"/>
        </w:numPr>
        <w:shd w:val="clear" w:color="auto" w:fill="auto"/>
        <w:tabs>
          <w:tab w:val="left" w:pos="1461"/>
        </w:tabs>
        <w:spacing w:line="226" w:lineRule="exact"/>
        <w:ind w:left="40" w:right="40" w:firstLine="800"/>
        <w:jc w:val="both"/>
      </w:pPr>
      <w:r>
        <w:t>Общая сумма начисленных штрафов за ненадлежащее исполнение</w:t>
      </w:r>
      <w:r>
        <w:rPr>
          <w:rStyle w:val="379"/>
        </w:rPr>
        <w:t xml:space="preserve"> Заказчиком</w:t>
      </w:r>
      <w:r>
        <w:t xml:space="preserve"> обязательств, предусмотренных Контрактом, не может превышать цену Контракта.</w:t>
      </w:r>
    </w:p>
    <w:p w:rsidR="002D1CA3" w:rsidRDefault="00882BE2">
      <w:pPr>
        <w:pStyle w:val="370"/>
        <w:numPr>
          <w:ilvl w:val="0"/>
          <w:numId w:val="10"/>
        </w:numPr>
        <w:shd w:val="clear" w:color="auto" w:fill="auto"/>
        <w:tabs>
          <w:tab w:val="left" w:pos="1360"/>
        </w:tabs>
        <w:spacing w:after="97" w:line="226" w:lineRule="exact"/>
        <w:ind w:left="40" w:right="40" w:firstLine="800"/>
        <w:jc w:val="both"/>
      </w:pPr>
      <w:r>
        <w:t>Ответствен</w:t>
      </w:r>
      <w:r>
        <w:t>ность</w:t>
      </w:r>
      <w:r>
        <w:rPr>
          <w:rStyle w:val="379"/>
        </w:rPr>
        <w:t xml:space="preserve"> Сторон</w:t>
      </w:r>
      <w:r>
        <w:t xml:space="preserve"> в иных случаях определяется в соответствии с законодательством Российской Федерации.</w:t>
      </w:r>
    </w:p>
    <w:p w:rsidR="002D1CA3" w:rsidRDefault="00882BE2">
      <w:pPr>
        <w:pStyle w:val="301"/>
        <w:shd w:val="clear" w:color="auto" w:fill="auto"/>
        <w:spacing w:before="0" w:after="0" w:line="180" w:lineRule="exact"/>
        <w:ind w:left="3880" w:firstLine="0"/>
      </w:pPr>
      <w:r>
        <w:rPr>
          <w:rStyle w:val="302"/>
        </w:rPr>
        <w:t>8. Обстоятельства непреодолимой силы</w:t>
      </w:r>
    </w:p>
    <w:p w:rsidR="002D1CA3" w:rsidRDefault="002D1CA3">
      <w:pPr>
        <w:jc w:val="center"/>
        <w:rPr>
          <w:sz w:val="0"/>
          <w:szCs w:val="0"/>
        </w:rPr>
      </w:pPr>
    </w:p>
    <w:p w:rsidR="002D1CA3" w:rsidRDefault="002D1CA3">
      <w:pPr>
        <w:framePr w:w="509" w:h="720" w:vSpace="293" w:wrap="around" w:vAnchor="text" w:hAnchor="margin" w:x="7513" w:y="1628"/>
        <w:jc w:val="center"/>
        <w:rPr>
          <w:sz w:val="0"/>
          <w:szCs w:val="0"/>
        </w:rPr>
      </w:pPr>
    </w:p>
    <w:p w:rsidR="002D1CA3" w:rsidRDefault="00882BE2">
      <w:pPr>
        <w:pStyle w:val="370"/>
        <w:shd w:val="clear" w:color="auto" w:fill="auto"/>
        <w:spacing w:line="230" w:lineRule="exact"/>
        <w:ind w:left="40" w:right="40" w:firstLine="800"/>
        <w:jc w:val="both"/>
      </w:pPr>
      <w:r>
        <w:t>8.1.</w:t>
      </w:r>
      <w:r>
        <w:rPr>
          <w:rStyle w:val="379"/>
        </w:rPr>
        <w:t xml:space="preserve"> Стороны</w:t>
      </w:r>
      <w:r>
        <w:t xml:space="preserve">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нас</w:t>
      </w:r>
      <w:r>
        <w:t>тоящего Контракта в результате обстоятельств чрезвычайного характера, таких как наводнение, пожар, землетрясение и другие природные явления, а также война, военные действия, блокада, запретительные действия властей и акты государственных органов, разрушени</w:t>
      </w:r>
      <w:r>
        <w:t>е коммуникаций и энергоснабжения, взрывы, а также другие обстоятельства, возникшие во время действия настоящего Контракта, которые</w:t>
      </w:r>
      <w:r>
        <w:rPr>
          <w:rStyle w:val="379"/>
        </w:rPr>
        <w:t xml:space="preserve"> Стороны</w:t>
      </w:r>
      <w:r>
        <w:t xml:space="preserve"> не могли предвидеть или </w:t>
      </w:r>
      <w:r w:rsidRPr="00525521">
        <w:rPr>
          <w:b/>
        </w:rPr>
        <w:t>предотвратить</w:t>
      </w:r>
      <w:r>
        <w:t>.</w:t>
      </w:r>
    </w:p>
    <w:p w:rsidR="002D1CA3" w:rsidRDefault="00882BE2">
      <w:pPr>
        <w:rPr>
          <w:sz w:val="2"/>
          <w:szCs w:val="2"/>
        </w:rPr>
      </w:pPr>
      <w:r>
        <w:br w:type="page"/>
      </w:r>
    </w:p>
    <w:p w:rsidR="002D1CA3" w:rsidRDefault="00882BE2">
      <w:pPr>
        <w:pStyle w:val="370"/>
        <w:numPr>
          <w:ilvl w:val="0"/>
          <w:numId w:val="11"/>
        </w:numPr>
        <w:shd w:val="clear" w:color="auto" w:fill="auto"/>
        <w:tabs>
          <w:tab w:val="left" w:pos="1121"/>
        </w:tabs>
        <w:spacing w:line="230" w:lineRule="exact"/>
        <w:ind w:left="60" w:right="60" w:firstLine="780"/>
        <w:jc w:val="both"/>
      </w:pPr>
      <w:r>
        <w:lastRenderedPageBreak/>
        <w:t>При наступлении обстоятельств, указанных в п. 8.1 у</w:t>
      </w:r>
      <w:r>
        <w:rPr>
          <w:rStyle w:val="37d"/>
        </w:rPr>
        <w:t xml:space="preserve"> Заказчика, Заказчик</w:t>
      </w:r>
      <w:r>
        <w:t xml:space="preserve"> обязан известить о них</w:t>
      </w:r>
      <w:r>
        <w:rPr>
          <w:rStyle w:val="37d"/>
        </w:rPr>
        <w:t xml:space="preserve"> Охрану</w:t>
      </w:r>
      <w:r>
        <w:t xml:space="preserve"> в письменном виде в течение 5 рабочих дней с момента возникновения таких обстоятельств.</w:t>
      </w:r>
    </w:p>
    <w:p w:rsidR="002D1CA3" w:rsidRDefault="00882BE2">
      <w:pPr>
        <w:pStyle w:val="370"/>
        <w:shd w:val="clear" w:color="auto" w:fill="auto"/>
        <w:spacing w:line="230" w:lineRule="exact"/>
        <w:ind w:left="60" w:right="60" w:firstLine="780"/>
        <w:jc w:val="both"/>
      </w:pPr>
      <w:r>
        <w:t>Если направление уведомления в указанный с</w:t>
      </w:r>
      <w:r>
        <w:t>рок объективно невозможно (нет связи и т.п.), уведомить о таких обстоятельствах</w:t>
      </w:r>
      <w:r>
        <w:rPr>
          <w:rStyle w:val="37d"/>
        </w:rPr>
        <w:t xml:space="preserve"> Охрану Заказчик</w:t>
      </w:r>
      <w:r>
        <w:t xml:space="preserve"> обязан не позднее 2 (двух) рабочих дней с момента, как только это стало возможным.</w:t>
      </w:r>
    </w:p>
    <w:p w:rsidR="002D1CA3" w:rsidRDefault="00882BE2">
      <w:pPr>
        <w:pStyle w:val="370"/>
        <w:shd w:val="clear" w:color="auto" w:fill="auto"/>
        <w:spacing w:line="230" w:lineRule="exact"/>
        <w:ind w:left="60" w:right="60" w:firstLine="780"/>
        <w:jc w:val="both"/>
      </w:pPr>
      <w:r>
        <w:t>Извещение должно содержать данные о характере обстоятельств, а также официаль</w:t>
      </w:r>
      <w:r>
        <w:t xml:space="preserve">ные документы, удостоверяющие наличие этих обстоятельств и, по возможности, дающие оценку их влияния на возможность исполнения </w:t>
      </w:r>
      <w:r>
        <w:rPr>
          <w:rStyle w:val="37d"/>
        </w:rPr>
        <w:t>Заказчиком</w:t>
      </w:r>
      <w:r>
        <w:t xml:space="preserve"> своих обязательств по данному Контракту.</w:t>
      </w:r>
    </w:p>
    <w:p w:rsidR="002D1CA3" w:rsidRDefault="00882BE2">
      <w:pPr>
        <w:pStyle w:val="370"/>
        <w:numPr>
          <w:ilvl w:val="0"/>
          <w:numId w:val="11"/>
        </w:numPr>
        <w:shd w:val="clear" w:color="auto" w:fill="auto"/>
        <w:tabs>
          <w:tab w:val="left" w:pos="1130"/>
        </w:tabs>
        <w:spacing w:line="230" w:lineRule="exact"/>
        <w:ind w:left="60" w:right="60" w:firstLine="780"/>
        <w:jc w:val="both"/>
      </w:pPr>
      <w:r>
        <w:t>О наступлении обстоятельств, предусмотренных в п. 8.1, а также в случае если</w:t>
      </w:r>
      <w:r>
        <w:rPr>
          <w:rStyle w:val="37d"/>
        </w:rPr>
        <w:t xml:space="preserve"> Охрана</w:t>
      </w:r>
      <w:r>
        <w:t xml:space="preserve"> непосредственно или косвенно будет участвовать при ликвидации чрезвычайных ситуаций или проведении военных действий Заказчик уведомляется о возникновении таких обстоятельств и о невозможности исполнения обязательств по Контракту через средства масс</w:t>
      </w:r>
      <w:r>
        <w:t>овой информации (в том числе, путем размещение информации на официальном сайте в сети Интернет), либо путем направления</w:t>
      </w:r>
      <w:r>
        <w:rPr>
          <w:rStyle w:val="37d"/>
        </w:rPr>
        <w:t xml:space="preserve"> Заказчику</w:t>
      </w:r>
      <w:r>
        <w:t xml:space="preserve"> уведомления по электронной почте, либо письменного уведомления посредством почтовой связи в течение 5 рабочих дней.</w:t>
      </w:r>
    </w:p>
    <w:p w:rsidR="002D1CA3" w:rsidRDefault="00882BE2">
      <w:pPr>
        <w:pStyle w:val="370"/>
        <w:numPr>
          <w:ilvl w:val="0"/>
          <w:numId w:val="11"/>
        </w:numPr>
        <w:shd w:val="clear" w:color="auto" w:fill="auto"/>
        <w:tabs>
          <w:tab w:val="left" w:pos="1217"/>
        </w:tabs>
        <w:spacing w:line="230" w:lineRule="exact"/>
        <w:ind w:left="60" w:right="60" w:firstLine="780"/>
        <w:jc w:val="both"/>
      </w:pPr>
      <w:r>
        <w:rPr>
          <w:rStyle w:val="37d"/>
        </w:rPr>
        <w:t>В</w:t>
      </w:r>
      <w:r>
        <w:t xml:space="preserve"> случаях </w:t>
      </w:r>
      <w:r>
        <w:t>наступления обстоятельств, предусмотренных в п.</w:t>
      </w:r>
      <w:r>
        <w:rPr>
          <w:rStyle w:val="37d"/>
        </w:rPr>
        <w:t xml:space="preserve"> 8.1, а</w:t>
      </w:r>
      <w:r>
        <w:t xml:space="preserve"> также в случае если</w:t>
      </w:r>
      <w:r>
        <w:rPr>
          <w:rStyle w:val="37d"/>
        </w:rPr>
        <w:t xml:space="preserve"> Охрана </w:t>
      </w:r>
      <w:r>
        <w:t>непосредственно или косвенно будет участвовать при ликвидации чрезвычайных ситуаций или проведении военных действий, действие настоящего Контракта приостанавливается на время</w:t>
      </w:r>
      <w:r>
        <w:t xml:space="preserve"> действия таких обстоятельств и их последствий с момента извещения</w:t>
      </w:r>
      <w:r>
        <w:rPr>
          <w:rStyle w:val="37d"/>
        </w:rPr>
        <w:t xml:space="preserve"> Стороны</w:t>
      </w:r>
      <w:r>
        <w:t xml:space="preserve"> в порядке, установленном пунктами</w:t>
      </w:r>
      <w:r>
        <w:rPr>
          <w:rStyle w:val="37d"/>
        </w:rPr>
        <w:t xml:space="preserve"> 8.2</w:t>
      </w:r>
      <w:r>
        <w:t xml:space="preserve"> и</w:t>
      </w:r>
      <w:r>
        <w:rPr>
          <w:rStyle w:val="37d"/>
        </w:rPr>
        <w:t xml:space="preserve"> 8.3</w:t>
      </w:r>
      <w:r>
        <w:t xml:space="preserve"> настоящего Контракта, и возобновляются после их прекращения по письменному заявлению</w:t>
      </w:r>
      <w:r>
        <w:rPr>
          <w:rStyle w:val="37d"/>
        </w:rPr>
        <w:t xml:space="preserve"> Заказчика.</w:t>
      </w:r>
    </w:p>
    <w:p w:rsidR="002D1CA3" w:rsidRDefault="00882BE2">
      <w:pPr>
        <w:pStyle w:val="370"/>
        <w:numPr>
          <w:ilvl w:val="0"/>
          <w:numId w:val="11"/>
        </w:numPr>
        <w:shd w:val="clear" w:color="auto" w:fill="auto"/>
        <w:tabs>
          <w:tab w:val="left" w:pos="1126"/>
        </w:tabs>
        <w:spacing w:line="230" w:lineRule="exact"/>
        <w:ind w:left="60" w:right="60" w:firstLine="780"/>
        <w:jc w:val="both"/>
      </w:pPr>
      <w:r>
        <w:rPr>
          <w:rStyle w:val="37d"/>
        </w:rPr>
        <w:t>В</w:t>
      </w:r>
      <w:r>
        <w:t xml:space="preserve"> том случае, если обстоятельства непреод</w:t>
      </w:r>
      <w:r>
        <w:t>олимой силы, указанные в пункте</w:t>
      </w:r>
      <w:r>
        <w:rPr>
          <w:rStyle w:val="37d"/>
        </w:rPr>
        <w:t xml:space="preserve"> 8.1., 8.3.</w:t>
      </w:r>
      <w:r>
        <w:t xml:space="preserve"> настоящего Контракта, препятствуют одной из</w:t>
      </w:r>
      <w:r>
        <w:rPr>
          <w:rStyle w:val="37d"/>
        </w:rPr>
        <w:t xml:space="preserve"> Сторон</w:t>
      </w:r>
      <w:r>
        <w:t xml:space="preserve"> выполнить ее обязательства в течение срока, превышающего</w:t>
      </w:r>
      <w:r>
        <w:rPr>
          <w:rStyle w:val="37d"/>
        </w:rPr>
        <w:t xml:space="preserve"> 30</w:t>
      </w:r>
      <w:r>
        <w:t xml:space="preserve"> календарных дней, </w:t>
      </w:r>
      <w:r>
        <w:rPr>
          <w:rStyle w:val="37d"/>
        </w:rPr>
        <w:t>Стороны</w:t>
      </w:r>
      <w:r>
        <w:t xml:space="preserve"> имеют право отказаться от дальнейшего выполнения взятых на себя обязательств</w:t>
      </w:r>
      <w:r>
        <w:t xml:space="preserve"> и расторгнуть настоящий Контракт в одностороннем порядке, с письменным уведомлением другой</w:t>
      </w:r>
      <w:r>
        <w:rPr>
          <w:rStyle w:val="37d"/>
        </w:rPr>
        <w:t xml:space="preserve"> Стороны.</w:t>
      </w:r>
    </w:p>
    <w:p w:rsidR="002D1CA3" w:rsidRDefault="00882BE2">
      <w:pPr>
        <w:pStyle w:val="370"/>
        <w:shd w:val="clear" w:color="auto" w:fill="auto"/>
        <w:spacing w:line="230" w:lineRule="exact"/>
        <w:ind w:left="60" w:right="60" w:firstLine="780"/>
        <w:jc w:val="both"/>
      </w:pPr>
      <w:r>
        <w:t>При этом за 10 рабочих дней до расторжения Контракта</w:t>
      </w:r>
      <w:r>
        <w:rPr>
          <w:rStyle w:val="37d"/>
        </w:rPr>
        <w:t xml:space="preserve"> Стороны</w:t>
      </w:r>
      <w:r>
        <w:t xml:space="preserve"> обязаны осуществить полный расчет по взаимным обязательствам.</w:t>
      </w:r>
    </w:p>
    <w:p w:rsidR="002D1CA3" w:rsidRDefault="00882BE2">
      <w:pPr>
        <w:pStyle w:val="370"/>
        <w:numPr>
          <w:ilvl w:val="0"/>
          <w:numId w:val="11"/>
        </w:numPr>
        <w:shd w:val="clear" w:color="auto" w:fill="auto"/>
        <w:tabs>
          <w:tab w:val="left" w:pos="1135"/>
        </w:tabs>
        <w:spacing w:after="100" w:line="230" w:lineRule="exact"/>
        <w:ind w:left="60" w:right="60" w:firstLine="780"/>
        <w:jc w:val="both"/>
      </w:pPr>
      <w:r>
        <w:t>Если</w:t>
      </w:r>
      <w:r>
        <w:rPr>
          <w:rStyle w:val="37d"/>
        </w:rPr>
        <w:t xml:space="preserve"> Сторона</w:t>
      </w:r>
      <w:r>
        <w:t xml:space="preserve"> не направит или нес</w:t>
      </w:r>
      <w:r>
        <w:t>воевременно направит извещение, предусмотренное в пп.</w:t>
      </w:r>
      <w:r>
        <w:rPr>
          <w:rStyle w:val="37d"/>
        </w:rPr>
        <w:t xml:space="preserve"> 8.2, 8.3</w:t>
      </w:r>
      <w:r>
        <w:t xml:space="preserve"> то она обязана возместить второй</w:t>
      </w:r>
      <w:r>
        <w:rPr>
          <w:rStyle w:val="37d"/>
        </w:rPr>
        <w:t xml:space="preserve"> Стороне</w:t>
      </w:r>
      <w:r>
        <w:t xml:space="preserve"> понесенные ею убытки.</w:t>
      </w:r>
    </w:p>
    <w:p w:rsidR="002D1CA3" w:rsidRDefault="00882BE2">
      <w:pPr>
        <w:pStyle w:val="43"/>
        <w:keepNext/>
        <w:keepLines/>
        <w:shd w:val="clear" w:color="auto" w:fill="auto"/>
        <w:spacing w:after="0" w:line="180" w:lineRule="exact"/>
        <w:ind w:left="4420"/>
        <w:jc w:val="left"/>
      </w:pPr>
      <w:bookmarkStart w:id="9" w:name="bookmark9"/>
      <w:r>
        <w:t>9. Дополнительные условия</w:t>
      </w:r>
      <w:bookmarkEnd w:id="9"/>
    </w:p>
    <w:p w:rsidR="002D1CA3" w:rsidRDefault="00882BE2">
      <w:pPr>
        <w:pStyle w:val="370"/>
        <w:numPr>
          <w:ilvl w:val="0"/>
          <w:numId w:val="12"/>
        </w:numPr>
        <w:shd w:val="clear" w:color="auto" w:fill="auto"/>
        <w:tabs>
          <w:tab w:val="left" w:pos="1313"/>
        </w:tabs>
        <w:spacing w:line="226" w:lineRule="exact"/>
        <w:ind w:left="60" w:right="60" w:firstLine="780"/>
        <w:jc w:val="both"/>
      </w:pPr>
      <w:r>
        <w:t>В соответствии с Федеральным законом от 27.07.2006 № 152-ФЗ «О персональных данных»,</w:t>
      </w:r>
      <w:r>
        <w:rPr>
          <w:rStyle w:val="37d"/>
        </w:rPr>
        <w:t xml:space="preserve"> Охрана </w:t>
      </w:r>
      <w:r>
        <w:t>осуществляет обработку персональных данных</w:t>
      </w:r>
      <w:r>
        <w:rPr>
          <w:rStyle w:val="37d"/>
        </w:rPr>
        <w:t xml:space="preserve"> Заказчика</w:t>
      </w:r>
      <w:r>
        <w:t xml:space="preserve"> в целях исполнения обязательств по настоящему Контракту. Обработка персональных данных включает в себя сбор, систематизацию, накопление, хранение, уточнение (обновление, изменение), использование, распро</w:t>
      </w:r>
      <w:r>
        <w:t>странение (в том числе передачу третьим лицам, в частности передачу кредитным организациям для приема оплаты), обезличивание, блокирование, уничтожение персональных данных.</w:t>
      </w:r>
    </w:p>
    <w:p w:rsidR="002D1CA3" w:rsidRDefault="00882BE2">
      <w:pPr>
        <w:pStyle w:val="370"/>
        <w:numPr>
          <w:ilvl w:val="0"/>
          <w:numId w:val="12"/>
        </w:numPr>
        <w:shd w:val="clear" w:color="auto" w:fill="auto"/>
        <w:tabs>
          <w:tab w:val="left" w:pos="1274"/>
        </w:tabs>
        <w:spacing w:line="226" w:lineRule="exact"/>
        <w:ind w:left="60" w:right="60" w:firstLine="780"/>
        <w:jc w:val="both"/>
      </w:pPr>
      <w:r>
        <w:t>В целях надлежащего исполнения</w:t>
      </w:r>
      <w:r>
        <w:rPr>
          <w:rStyle w:val="37d"/>
        </w:rPr>
        <w:t xml:space="preserve"> Сторонами</w:t>
      </w:r>
      <w:r>
        <w:t xml:space="preserve"> обязательств по настоящему Контракту</w:t>
      </w:r>
      <w:r>
        <w:rPr>
          <w:rStyle w:val="37d"/>
        </w:rPr>
        <w:t xml:space="preserve"> Заказ</w:t>
      </w:r>
      <w:r>
        <w:rPr>
          <w:rStyle w:val="37d"/>
        </w:rPr>
        <w:t>чик</w:t>
      </w:r>
      <w:r>
        <w:t xml:space="preserve"> дает свое согласие на обработку персональных данных</w:t>
      </w:r>
      <w:r>
        <w:rPr>
          <w:rStyle w:val="37d"/>
        </w:rPr>
        <w:t xml:space="preserve"> Охраной,</w:t>
      </w:r>
      <w:r>
        <w:t xml:space="preserve"> а именно: на совершение действий указанных в п.З ст.З ФЗ от 27.07.2006 №152-ФЗ «О персональных данных» и в п. 9.1 настоящего Контракта.</w:t>
      </w:r>
    </w:p>
    <w:p w:rsidR="002D1CA3" w:rsidRDefault="00882BE2">
      <w:pPr>
        <w:pStyle w:val="370"/>
        <w:numPr>
          <w:ilvl w:val="0"/>
          <w:numId w:val="12"/>
        </w:numPr>
        <w:shd w:val="clear" w:color="auto" w:fill="auto"/>
        <w:tabs>
          <w:tab w:val="left" w:pos="1313"/>
        </w:tabs>
        <w:spacing w:line="226" w:lineRule="exact"/>
        <w:ind w:left="60" w:right="60" w:firstLine="780"/>
        <w:jc w:val="both"/>
      </w:pPr>
      <w:r>
        <w:t>Поступление сигнала «тревога»</w:t>
      </w:r>
      <w:r>
        <w:rPr>
          <w:rStyle w:val="37d"/>
        </w:rPr>
        <w:t xml:space="preserve"> Стороны</w:t>
      </w:r>
      <w:r>
        <w:t xml:space="preserve"> договорились счит</w:t>
      </w:r>
      <w:r>
        <w:t>ать достаточным основанием для группы задержания полагать, что на объекте совершается противоправные действия, являющиеся основанием для вхождения (проникновения) на объект в соответствии с Федеральным законом «О войсках национальной гвардии Российской Фед</w:t>
      </w:r>
      <w:r>
        <w:t>ерации» от 03.07.2016 № 226-ФЗ.</w:t>
      </w:r>
    </w:p>
    <w:p w:rsidR="002D1CA3" w:rsidRDefault="00882BE2">
      <w:pPr>
        <w:pStyle w:val="370"/>
        <w:numPr>
          <w:ilvl w:val="0"/>
          <w:numId w:val="12"/>
        </w:numPr>
        <w:shd w:val="clear" w:color="auto" w:fill="auto"/>
        <w:tabs>
          <w:tab w:val="left" w:pos="1298"/>
        </w:tabs>
        <w:spacing w:line="226" w:lineRule="exact"/>
        <w:ind w:left="60" w:right="60" w:firstLine="780"/>
        <w:jc w:val="both"/>
      </w:pPr>
      <w:r>
        <w:t>Контракт заключается после оборудования объекта ТС, контрольной проверки ее работоспособности и сдаче</w:t>
      </w:r>
      <w:r>
        <w:rPr>
          <w:rStyle w:val="37d"/>
        </w:rPr>
        <w:t xml:space="preserve"> Охране.</w:t>
      </w:r>
    </w:p>
    <w:p w:rsidR="002D1CA3" w:rsidRDefault="00882BE2">
      <w:pPr>
        <w:pStyle w:val="370"/>
        <w:numPr>
          <w:ilvl w:val="0"/>
          <w:numId w:val="12"/>
        </w:numPr>
        <w:shd w:val="clear" w:color="auto" w:fill="auto"/>
        <w:tabs>
          <w:tab w:val="left" w:pos="1284"/>
        </w:tabs>
        <w:spacing w:line="226" w:lineRule="exact"/>
        <w:ind w:left="60" w:right="60" w:firstLine="780"/>
        <w:jc w:val="both"/>
      </w:pPr>
      <w:r>
        <w:rPr>
          <w:rStyle w:val="37d"/>
        </w:rPr>
        <w:t>Стороны</w:t>
      </w:r>
      <w:r>
        <w:t xml:space="preserve"> не реже одного раза в год производят технический осмотр (обследование) охраняемых объектов, о чем составляется акт обследования (технического осмотра) состояния</w:t>
      </w:r>
      <w:r>
        <w:rPr>
          <w:rStyle w:val="37d"/>
        </w:rPr>
        <w:t xml:space="preserve"> ТС</w:t>
      </w:r>
      <w:r>
        <w:t xml:space="preserve"> за подписью уполномоченных на то</w:t>
      </w:r>
      <w:r>
        <w:rPr>
          <w:rStyle w:val="37d"/>
        </w:rPr>
        <w:t xml:space="preserve"> Охраной, Заказчиком</w:t>
      </w:r>
      <w:r>
        <w:t xml:space="preserve"> лиц с указанием выявленных недостатков</w:t>
      </w:r>
      <w:r>
        <w:t>, сроков их устранения</w:t>
      </w:r>
      <w:r>
        <w:rPr>
          <w:rStyle w:val="37d"/>
        </w:rPr>
        <w:t xml:space="preserve"> Заказчиком,</w:t>
      </w:r>
      <w:r>
        <w:t xml:space="preserve"> выводов о возможности дальнейшей эксплуатации</w:t>
      </w:r>
      <w:r>
        <w:rPr>
          <w:rStyle w:val="37d"/>
        </w:rPr>
        <w:t xml:space="preserve"> ТС,</w:t>
      </w:r>
      <w:r>
        <w:t xml:space="preserve"> целесообразности капитального ремонта</w:t>
      </w:r>
      <w:r>
        <w:rPr>
          <w:rStyle w:val="37d"/>
        </w:rPr>
        <w:t xml:space="preserve"> ТС. В</w:t>
      </w:r>
      <w:r>
        <w:t xml:space="preserve"> случае неустранения в установленные сроки выявленных недостатков</w:t>
      </w:r>
      <w:r>
        <w:rPr>
          <w:rStyle w:val="37d"/>
        </w:rPr>
        <w:t xml:space="preserve"> Охрана</w:t>
      </w:r>
      <w:r>
        <w:t xml:space="preserve"> вправе приостановить действие настоящего Контракта.</w:t>
      </w:r>
    </w:p>
    <w:p w:rsidR="002D1CA3" w:rsidRDefault="00882BE2">
      <w:pPr>
        <w:pStyle w:val="370"/>
        <w:numPr>
          <w:ilvl w:val="0"/>
          <w:numId w:val="12"/>
        </w:numPr>
        <w:shd w:val="clear" w:color="auto" w:fill="auto"/>
        <w:tabs>
          <w:tab w:val="left" w:pos="1186"/>
        </w:tabs>
        <w:spacing w:line="226" w:lineRule="exact"/>
        <w:ind w:left="60" w:firstLine="780"/>
        <w:jc w:val="both"/>
      </w:pPr>
      <w:r>
        <w:t>Апп</w:t>
      </w:r>
      <w:r>
        <w:t>аратура ТС, устанавливаемая на объекте без оплаты ее стоимости, является собственностью Охраны.</w:t>
      </w:r>
    </w:p>
    <w:p w:rsidR="002D1CA3" w:rsidRDefault="00882BE2">
      <w:pPr>
        <w:pStyle w:val="370"/>
        <w:numPr>
          <w:ilvl w:val="0"/>
          <w:numId w:val="12"/>
        </w:numPr>
        <w:shd w:val="clear" w:color="auto" w:fill="auto"/>
        <w:tabs>
          <w:tab w:val="left" w:pos="1318"/>
        </w:tabs>
        <w:spacing w:line="226" w:lineRule="exact"/>
        <w:ind w:left="60" w:right="60" w:firstLine="780"/>
        <w:jc w:val="both"/>
      </w:pPr>
      <w:r>
        <w:t>Ложное срабатывание ТС - это сформированное техническими средствами тревожной сигнализации извещение о тревоге, не связанное с возникновением криминальной угрозы.</w:t>
      </w:r>
    </w:p>
    <w:p w:rsidR="002D1CA3" w:rsidRDefault="00882BE2">
      <w:pPr>
        <w:pStyle w:val="370"/>
        <w:numPr>
          <w:ilvl w:val="0"/>
          <w:numId w:val="12"/>
        </w:numPr>
        <w:shd w:val="clear" w:color="auto" w:fill="auto"/>
        <w:tabs>
          <w:tab w:val="left" w:pos="1327"/>
        </w:tabs>
        <w:spacing w:after="97" w:line="226" w:lineRule="exact"/>
        <w:ind w:left="60" w:right="60" w:firstLine="780"/>
        <w:jc w:val="both"/>
      </w:pPr>
      <w:r>
        <w:t>Ложный выезд - это выезд группы задержания на любое тревожное сообщение, вызванное сбоями (от</w:t>
      </w:r>
      <w:r>
        <w:t>казами) технических средств или другими событиями, не связанными с противоправными действиями на объекте, в том числе, связанное с нарушением</w:t>
      </w:r>
      <w:r>
        <w:rPr>
          <w:rStyle w:val="37d"/>
        </w:rPr>
        <w:t xml:space="preserve"> Заказчиком</w:t>
      </w:r>
      <w:r>
        <w:t xml:space="preserve"> правил пользования ТС.</w:t>
      </w:r>
    </w:p>
    <w:p w:rsidR="002D1CA3" w:rsidRDefault="00882BE2">
      <w:pPr>
        <w:pStyle w:val="43"/>
        <w:keepNext/>
        <w:keepLines/>
        <w:shd w:val="clear" w:color="auto" w:fill="auto"/>
        <w:spacing w:after="0" w:line="180" w:lineRule="exact"/>
        <w:ind w:left="4420"/>
        <w:jc w:val="left"/>
      </w:pPr>
      <w:bookmarkStart w:id="10" w:name="bookmark10"/>
      <w:r>
        <w:t>10. Срок действия Контракта</w:t>
      </w:r>
      <w:bookmarkEnd w:id="10"/>
    </w:p>
    <w:p w:rsidR="002D1CA3" w:rsidRDefault="00882BE2">
      <w:pPr>
        <w:pStyle w:val="370"/>
        <w:shd w:val="clear" w:color="auto" w:fill="auto"/>
        <w:spacing w:after="93" w:line="221" w:lineRule="exact"/>
        <w:ind w:left="60" w:right="60" w:firstLine="780"/>
        <w:jc w:val="both"/>
      </w:pPr>
      <w:r>
        <w:t>10.1. Настоящий Контракт вступает в силу с 01.09.202</w:t>
      </w:r>
      <w:r>
        <w:t>6 г. и действует по 31:08.2027 г., а в части финансовых обязательств - до полного их исполнения.</w:t>
      </w:r>
    </w:p>
    <w:p w:rsidR="002D1CA3" w:rsidRDefault="00882BE2">
      <w:pPr>
        <w:pStyle w:val="43"/>
        <w:keepNext/>
        <w:keepLines/>
        <w:shd w:val="clear" w:color="auto" w:fill="auto"/>
        <w:spacing w:after="0" w:line="180" w:lineRule="exact"/>
        <w:ind w:left="4240"/>
        <w:jc w:val="left"/>
      </w:pPr>
      <w:bookmarkStart w:id="11" w:name="bookmark11"/>
      <w:r>
        <w:t>11. Заключительные положения</w:t>
      </w:r>
      <w:bookmarkEnd w:id="11"/>
    </w:p>
    <w:p w:rsidR="002D1CA3" w:rsidRDefault="00882BE2">
      <w:pPr>
        <w:pStyle w:val="370"/>
        <w:numPr>
          <w:ilvl w:val="0"/>
          <w:numId w:val="13"/>
        </w:numPr>
        <w:shd w:val="clear" w:color="auto" w:fill="auto"/>
        <w:tabs>
          <w:tab w:val="left" w:pos="1380"/>
        </w:tabs>
        <w:spacing w:line="230" w:lineRule="exact"/>
        <w:ind w:left="60" w:right="60" w:firstLine="780"/>
        <w:jc w:val="both"/>
      </w:pPr>
      <w:r>
        <w:t>Расторжение Контракта допускается по соглашению сторон, по решению суда, в случае одностороннего отказа</w:t>
      </w:r>
      <w:r>
        <w:rPr>
          <w:rStyle w:val="37d"/>
        </w:rPr>
        <w:t xml:space="preserve"> Стороны</w:t>
      </w:r>
      <w:r>
        <w:t xml:space="preserve"> Контракта от испол</w:t>
      </w:r>
      <w:r>
        <w:t>нения Контракта в соответствии с гражданским законодательством.</w:t>
      </w:r>
    </w:p>
    <w:p w:rsidR="002D1CA3" w:rsidRDefault="00882BE2">
      <w:pPr>
        <w:pStyle w:val="370"/>
        <w:numPr>
          <w:ilvl w:val="0"/>
          <w:numId w:val="13"/>
        </w:numPr>
        <w:shd w:val="clear" w:color="auto" w:fill="auto"/>
        <w:tabs>
          <w:tab w:val="left" w:pos="1490"/>
        </w:tabs>
        <w:spacing w:line="230" w:lineRule="exact"/>
        <w:ind w:left="60" w:right="60" w:firstLine="780"/>
        <w:jc w:val="both"/>
      </w:pPr>
      <w:r>
        <w:t>Изменение условий настоящего Контракта допускается только по основаниям и в порядке, предусмотренным действующим законодательством Российской Федерации. Любые изменения условий Контракта имеют силу только в том случае, если они совершены в письменной форме</w:t>
      </w:r>
      <w:r>
        <w:t>, подписаны обеими</w:t>
      </w:r>
      <w:r>
        <w:rPr>
          <w:rStyle w:val="37d"/>
        </w:rPr>
        <w:t xml:space="preserve"> Сторонами,</w:t>
      </w:r>
      <w:r>
        <w:t xml:space="preserve"> скреплены печатями.</w:t>
      </w:r>
    </w:p>
    <w:p w:rsidR="002D1CA3" w:rsidRDefault="00882BE2">
      <w:pPr>
        <w:pStyle w:val="370"/>
        <w:shd w:val="clear" w:color="auto" w:fill="auto"/>
        <w:spacing w:line="230" w:lineRule="exact"/>
        <w:ind w:left="60" w:firstLine="780"/>
        <w:jc w:val="both"/>
      </w:pPr>
      <w:r>
        <w:t>11.3. Контракт может быть изменен:</w:t>
      </w:r>
      <w:r>
        <w:br w:type="page"/>
      </w:r>
    </w:p>
    <w:p w:rsidR="002D1CA3" w:rsidRDefault="00882BE2">
      <w:pPr>
        <w:pStyle w:val="370"/>
        <w:numPr>
          <w:ilvl w:val="0"/>
          <w:numId w:val="14"/>
        </w:numPr>
        <w:shd w:val="clear" w:color="auto" w:fill="auto"/>
        <w:tabs>
          <w:tab w:val="left" w:pos="937"/>
        </w:tabs>
        <w:spacing w:line="230" w:lineRule="exact"/>
        <w:ind w:left="20" w:right="20" w:firstLine="700"/>
        <w:jc w:val="both"/>
      </w:pPr>
      <w:r>
        <w:lastRenderedPageBreak/>
        <w:t>при снижении цены Контракта без изменения предусмотренных Контрактом объема услуг, качества оказываемой услуги и иных условий контракта;</w:t>
      </w:r>
    </w:p>
    <w:p w:rsidR="002D1CA3" w:rsidRDefault="00882BE2">
      <w:pPr>
        <w:pStyle w:val="370"/>
        <w:numPr>
          <w:ilvl w:val="0"/>
          <w:numId w:val="14"/>
        </w:numPr>
        <w:shd w:val="clear" w:color="auto" w:fill="auto"/>
        <w:tabs>
          <w:tab w:val="left" w:pos="870"/>
        </w:tabs>
        <w:spacing w:line="230" w:lineRule="exact"/>
        <w:ind w:left="20" w:right="20" w:firstLine="700"/>
        <w:jc w:val="both"/>
      </w:pPr>
      <w:r>
        <w:t>если по предложению Заказчика уве</w:t>
      </w:r>
      <w:r>
        <w:t xml:space="preserve">личиваются предусмотренные Контрактом объемы услуг не более чем на десять процентов или уменьшаются предусмотренные Контрактом объемы услуг не более чем на десять процентов. При этом по соглашению Сторон допускается изменение с учетом положений бюджетного </w:t>
      </w:r>
      <w:r>
        <w:t>законодательства Российской Федерации цены Контракта пропорционально дополнительному объему услуг, но не более чем на десять процентов цены Контракта. При уменьшении предусмотренных Контрактом объема услуг стороны обязаны уменьшить цену Контракта исходя из</w:t>
      </w:r>
      <w:r>
        <w:t xml:space="preserve"> единицы услуги;</w:t>
      </w:r>
    </w:p>
    <w:p w:rsidR="002D1CA3" w:rsidRDefault="00882BE2">
      <w:pPr>
        <w:pStyle w:val="370"/>
        <w:numPr>
          <w:ilvl w:val="0"/>
          <w:numId w:val="14"/>
        </w:numPr>
        <w:shd w:val="clear" w:color="auto" w:fill="auto"/>
        <w:tabs>
          <w:tab w:val="left" w:pos="846"/>
        </w:tabs>
        <w:spacing w:line="230" w:lineRule="exact"/>
        <w:ind w:left="20" w:right="20" w:firstLine="700"/>
        <w:jc w:val="both"/>
      </w:pPr>
      <w:r>
        <w:t>в случае изменения в соответствии с законодательством Российской Федерации регулируемых цен (тарифов) на услуги Охраны.</w:t>
      </w:r>
    </w:p>
    <w:p w:rsidR="002D1CA3" w:rsidRDefault="00882BE2">
      <w:pPr>
        <w:pStyle w:val="370"/>
        <w:numPr>
          <w:ilvl w:val="0"/>
          <w:numId w:val="15"/>
        </w:numPr>
        <w:shd w:val="clear" w:color="auto" w:fill="auto"/>
        <w:tabs>
          <w:tab w:val="left" w:pos="1244"/>
        </w:tabs>
        <w:spacing w:line="230" w:lineRule="exact"/>
        <w:ind w:left="20" w:right="20" w:firstLine="700"/>
        <w:jc w:val="both"/>
      </w:pPr>
      <w:r>
        <w:t xml:space="preserve">В случае изменения реквизитов Сторон (включая юридический адрес, банковские реквизиты и т.п.) заключение дополнительного соглашения не требуется. В этом случае Сторона, у которой произошли изменения реквизитов, обязана письменно уведомить другую Сторону в </w:t>
      </w:r>
      <w:r>
        <w:t>течение 10 дней с момента их изменения.</w:t>
      </w:r>
    </w:p>
    <w:p w:rsidR="002D1CA3" w:rsidRDefault="00882BE2">
      <w:pPr>
        <w:pStyle w:val="370"/>
        <w:numPr>
          <w:ilvl w:val="0"/>
          <w:numId w:val="15"/>
        </w:numPr>
        <w:shd w:val="clear" w:color="auto" w:fill="auto"/>
        <w:tabs>
          <w:tab w:val="left" w:pos="1234"/>
          <w:tab w:val="left" w:pos="6879"/>
        </w:tabs>
        <w:spacing w:line="230" w:lineRule="exact"/>
        <w:ind w:left="20" w:right="20" w:firstLine="700"/>
        <w:jc w:val="both"/>
      </w:pPr>
      <w:r>
        <w:t xml:space="preserve">Все споры между Сторонами разрешаются с применением обязательного досудебного претензионного порядка. При этом письменные претензии должны быть рассмотрены адресатом с направлением письменного ответа в срок не более </w:t>
      </w:r>
      <w:r>
        <w:t>10 дней. Споры, по которым не было достигнуто соглашение, разрешаются в судебном порядке по месту исполнения Контракта.</w:t>
      </w:r>
      <w:r>
        <w:tab/>
        <w:t>. ,</w:t>
      </w:r>
    </w:p>
    <w:p w:rsidR="002D1CA3" w:rsidRDefault="00882BE2">
      <w:pPr>
        <w:pStyle w:val="370"/>
        <w:shd w:val="clear" w:color="auto" w:fill="auto"/>
        <w:spacing w:line="230" w:lineRule="exact"/>
        <w:ind w:left="20" w:right="20" w:firstLine="700"/>
        <w:jc w:val="both"/>
      </w:pPr>
      <w:r>
        <w:t>. 11.6. Настоящий Контракт составлен в двух экземплярах, имеющих одинаковую юридическую силу по одному экземпляру для Охраны и Заказ</w:t>
      </w:r>
      <w:r>
        <w:t>чика.</w:t>
      </w:r>
    </w:p>
    <w:p w:rsidR="002D1CA3" w:rsidRDefault="00882BE2">
      <w:pPr>
        <w:pStyle w:val="370"/>
        <w:numPr>
          <w:ilvl w:val="0"/>
          <w:numId w:val="16"/>
        </w:numPr>
        <w:shd w:val="clear" w:color="auto" w:fill="auto"/>
        <w:tabs>
          <w:tab w:val="left" w:pos="1182"/>
        </w:tabs>
        <w:spacing w:line="230" w:lineRule="exact"/>
        <w:ind w:left="20" w:right="20" w:firstLine="700"/>
        <w:jc w:val="both"/>
      </w:pPr>
      <w:r>
        <w:t>Охрана соответствует требованиям, установленным ч. 1 ст. 31 федерального закона № 44-ФЗ от 05.04.2013г. «О контрактной системе в сфере закупок товаров, работ, услуг для обеспечения государственных и муниципальных нужд».</w:t>
      </w:r>
    </w:p>
    <w:p w:rsidR="002D1CA3" w:rsidRDefault="00882BE2">
      <w:pPr>
        <w:pStyle w:val="370"/>
        <w:numPr>
          <w:ilvl w:val="0"/>
          <w:numId w:val="16"/>
        </w:numPr>
        <w:shd w:val="clear" w:color="auto" w:fill="auto"/>
        <w:tabs>
          <w:tab w:val="left" w:pos="1157"/>
        </w:tabs>
        <w:spacing w:line="230" w:lineRule="exact"/>
        <w:ind w:left="20" w:firstLine="700"/>
        <w:jc w:val="both"/>
      </w:pPr>
      <w:r>
        <w:t>Приложения к настоящему Контра</w:t>
      </w:r>
      <w:r>
        <w:t>кту являются его неотъемлемой частью.</w:t>
      </w:r>
    </w:p>
    <w:p w:rsidR="002D1CA3" w:rsidRDefault="00882BE2">
      <w:pPr>
        <w:pStyle w:val="370"/>
        <w:shd w:val="clear" w:color="auto" w:fill="auto"/>
        <w:spacing w:line="230" w:lineRule="exact"/>
        <w:ind w:left="20" w:firstLine="700"/>
        <w:jc w:val="both"/>
      </w:pPr>
      <w:r>
        <w:t>Приложения: 1. Приложение № 1. Список объектов и расчет стоимости услуг охраны.</w:t>
      </w:r>
    </w:p>
    <w:p w:rsidR="002D1CA3" w:rsidRDefault="00882BE2">
      <w:pPr>
        <w:pStyle w:val="370"/>
        <w:numPr>
          <w:ilvl w:val="1"/>
          <w:numId w:val="16"/>
        </w:numPr>
        <w:shd w:val="clear" w:color="auto" w:fill="auto"/>
        <w:tabs>
          <w:tab w:val="left" w:pos="2317"/>
        </w:tabs>
        <w:spacing w:line="230" w:lineRule="exact"/>
        <w:ind w:left="2120" w:firstLine="0"/>
      </w:pPr>
      <w:r>
        <w:t>Приложение № 2 План-схема объекта.</w:t>
      </w:r>
    </w:p>
    <w:p w:rsidR="002D1CA3" w:rsidRDefault="00882BE2">
      <w:pPr>
        <w:pStyle w:val="370"/>
        <w:numPr>
          <w:ilvl w:val="1"/>
          <w:numId w:val="16"/>
        </w:numPr>
        <w:shd w:val="clear" w:color="auto" w:fill="auto"/>
        <w:tabs>
          <w:tab w:val="left" w:pos="2322"/>
        </w:tabs>
        <w:spacing w:line="230" w:lineRule="exact"/>
        <w:ind w:left="2120" w:firstLine="0"/>
      </w:pPr>
      <w:r>
        <w:t>Приложение № 3. План-схема подъезда к объекту.</w:t>
      </w:r>
    </w:p>
    <w:p w:rsidR="002D1CA3" w:rsidRDefault="00882BE2">
      <w:pPr>
        <w:pStyle w:val="370"/>
        <w:numPr>
          <w:ilvl w:val="1"/>
          <w:numId w:val="16"/>
        </w:numPr>
        <w:shd w:val="clear" w:color="auto" w:fill="auto"/>
        <w:tabs>
          <w:tab w:val="left" w:pos="2331"/>
        </w:tabs>
        <w:spacing w:line="230" w:lineRule="exact"/>
        <w:ind w:left="2120" w:firstLine="0"/>
      </w:pPr>
      <w:r>
        <w:t>Приложение № 4. Список технических средств охраны.</w:t>
      </w:r>
    </w:p>
    <w:p w:rsidR="002D1CA3" w:rsidRDefault="00882BE2">
      <w:pPr>
        <w:pStyle w:val="370"/>
        <w:numPr>
          <w:ilvl w:val="1"/>
          <w:numId w:val="16"/>
        </w:numPr>
        <w:shd w:val="clear" w:color="auto" w:fill="auto"/>
        <w:tabs>
          <w:tab w:val="left" w:pos="2317"/>
        </w:tabs>
        <w:spacing w:after="100" w:line="230" w:lineRule="exact"/>
        <w:ind w:left="2120" w:firstLine="0"/>
      </w:pPr>
      <w:r>
        <w:t>Приложение № 5. Акт обследования объекта.</w:t>
      </w:r>
    </w:p>
    <w:p w:rsidR="002D1CA3" w:rsidRDefault="00882BE2">
      <w:pPr>
        <w:pStyle w:val="301"/>
        <w:shd w:val="clear" w:color="auto" w:fill="auto"/>
        <w:spacing w:before="0" w:after="0" w:line="180" w:lineRule="exact"/>
        <w:ind w:left="4680" w:firstLine="0"/>
        <w:sectPr w:rsidR="002D1CA3">
          <w:pgSz w:w="11905" w:h="16837"/>
          <w:pgMar w:top="448" w:right="513" w:bottom="210" w:left="803" w:header="0" w:footer="3" w:gutter="0"/>
          <w:cols w:space="720"/>
          <w:noEndnote/>
          <w:docGrid w:linePitch="360"/>
        </w:sectPr>
      </w:pPr>
      <w:r>
        <w:rPr>
          <w:rStyle w:val="302"/>
        </w:rPr>
        <w:t>12. Реквизиты Сторон</w:t>
      </w:r>
    </w:p>
    <w:p w:rsidR="002D1CA3" w:rsidRDefault="002D1CA3">
      <w:pPr>
        <w:framePr w:w="11971" w:h="422" w:hRule="exact" w:wrap="notBeside" w:vAnchor="text" w:hAnchor="text" w:xAlign="center" w:y="1" w:anchorLock="1"/>
      </w:pPr>
    </w:p>
    <w:p w:rsidR="002D1CA3" w:rsidRDefault="00882BE2">
      <w:pPr>
        <w:rPr>
          <w:sz w:val="2"/>
          <w:szCs w:val="2"/>
        </w:rPr>
        <w:sectPr w:rsidR="002D1CA3">
          <w:type w:val="continuous"/>
          <w:pgSz w:w="11905" w:h="16837"/>
          <w:pgMar w:top="0" w:right="0" w:bottom="0" w:left="0" w:header="0" w:footer="3" w:gutter="0"/>
          <w:cols w:space="720"/>
          <w:noEndnote/>
          <w:docGrid w:linePitch="360"/>
        </w:sectPr>
      </w:pPr>
      <w:r>
        <w:t xml:space="preserve"> </w:t>
      </w:r>
    </w:p>
    <w:p w:rsidR="002D1CA3" w:rsidRDefault="00882BE2">
      <w:pPr>
        <w:pStyle w:val="370"/>
        <w:shd w:val="clear" w:color="auto" w:fill="auto"/>
        <w:spacing w:after="22" w:line="180" w:lineRule="exact"/>
        <w:ind w:left="11980" w:firstLine="0"/>
      </w:pPr>
      <w:r>
        <w:lastRenderedPageBreak/>
        <w:t>П</w:t>
      </w:r>
      <w:r>
        <w:t>риложение № 1 к контракту</w:t>
      </w:r>
    </w:p>
    <w:p w:rsidR="002D1CA3" w:rsidRDefault="00882BE2" w:rsidP="00525521">
      <w:pPr>
        <w:pStyle w:val="132"/>
        <w:keepNext/>
        <w:keepLines/>
        <w:shd w:val="clear" w:color="auto" w:fill="auto"/>
        <w:tabs>
          <w:tab w:val="left" w:pos="11980"/>
          <w:tab w:val="left" w:leader="underscore" w:pos="12700"/>
          <w:tab w:val="left" w:leader="underscore" w:pos="13982"/>
          <w:tab w:val="left" w:leader="underscore" w:pos="14423"/>
        </w:tabs>
        <w:spacing w:before="0" w:after="0" w:line="260" w:lineRule="exact"/>
        <w:ind w:left="4300"/>
        <w:jc w:val="center"/>
      </w:pPr>
      <w:bookmarkStart w:id="12" w:name="bookmark12"/>
      <w:r>
        <w:rPr>
          <w:rStyle w:val="133"/>
        </w:rPr>
        <w:t>Список объектов и расчет стоимости услуг охраны</w:t>
      </w:r>
      <w:r>
        <w:rPr>
          <w:rStyle w:val="133"/>
        </w:rPr>
        <w:tab/>
        <w:t>от "</w:t>
      </w:r>
      <w:r>
        <w:rPr>
          <w:rStyle w:val="133"/>
        </w:rPr>
        <w:tab/>
        <w:t>"</w:t>
      </w:r>
      <w:r>
        <w:rPr>
          <w:rStyle w:val="133"/>
        </w:rPr>
        <w:tab/>
        <w:t>20</w:t>
      </w:r>
      <w:r>
        <w:rPr>
          <w:rStyle w:val="133"/>
        </w:rPr>
        <w:tab/>
        <w:t>г. №</w:t>
      </w:r>
      <w:bookmarkEnd w:id="12"/>
    </w:p>
    <w:p w:rsidR="002D1CA3" w:rsidRDefault="00882BE2" w:rsidP="00525521">
      <w:pPr>
        <w:pStyle w:val="370"/>
        <w:shd w:val="clear" w:color="auto" w:fill="auto"/>
        <w:tabs>
          <w:tab w:val="left" w:leader="underscore" w:pos="5952"/>
          <w:tab w:val="left" w:leader="underscore" w:pos="7224"/>
        </w:tabs>
        <w:spacing w:line="274" w:lineRule="exact"/>
        <w:ind w:left="3960" w:right="6020" w:firstLine="0"/>
        <w:jc w:val="center"/>
      </w:pPr>
      <w:r>
        <w:rPr>
          <w:rStyle w:val="37f0"/>
        </w:rPr>
        <w:t>Объектов ФГБОУ ВО "ХГУ им.</w:t>
      </w:r>
      <w:r>
        <w:rPr>
          <w:rStyle w:val="37f1"/>
        </w:rPr>
        <w:t xml:space="preserve"> Н</w:t>
      </w:r>
      <w:r>
        <w:rPr>
          <w:rStyle w:val="37f0"/>
        </w:rPr>
        <w:t xml:space="preserve">.Ф. Катанова" контролируемых ФГКУ "ОБО ВНГ России по Республике Хакасия" </w:t>
      </w:r>
      <w:r>
        <w:t>по состоянию на "</w:t>
      </w:r>
      <w:r>
        <w:tab/>
        <w:t>"</w:t>
      </w:r>
      <w:r>
        <w:t>202 г.</w:t>
      </w:r>
    </w:p>
    <w:tbl>
      <w:tblPr>
        <w:tblW w:w="0" w:type="auto"/>
        <w:jc w:val="center"/>
        <w:tblLayout w:type="fixed"/>
        <w:tblCellMar>
          <w:left w:w="10" w:type="dxa"/>
          <w:right w:w="10" w:type="dxa"/>
        </w:tblCellMar>
        <w:tblLook w:val="04A0" w:firstRow="1" w:lastRow="0" w:firstColumn="1" w:lastColumn="0" w:noHBand="0" w:noVBand="1"/>
      </w:tblPr>
      <w:tblGrid>
        <w:gridCol w:w="518"/>
        <w:gridCol w:w="3413"/>
        <w:gridCol w:w="2424"/>
        <w:gridCol w:w="725"/>
        <w:gridCol w:w="619"/>
        <w:gridCol w:w="610"/>
        <w:gridCol w:w="619"/>
        <w:gridCol w:w="614"/>
        <w:gridCol w:w="614"/>
        <w:gridCol w:w="614"/>
        <w:gridCol w:w="1171"/>
        <w:gridCol w:w="1171"/>
        <w:gridCol w:w="1157"/>
        <w:gridCol w:w="1210"/>
      </w:tblGrid>
      <w:tr w:rsidR="002D1CA3">
        <w:tblPrEx>
          <w:tblCellMar>
            <w:top w:w="0" w:type="dxa"/>
            <w:bottom w:w="0" w:type="dxa"/>
          </w:tblCellMar>
        </w:tblPrEx>
        <w:trPr>
          <w:trHeight w:val="341"/>
          <w:jc w:val="center"/>
        </w:trPr>
        <w:tc>
          <w:tcPr>
            <w:tcW w:w="518" w:type="dxa"/>
            <w:vMerge w:val="restart"/>
            <w:tcBorders>
              <w:top w:val="single" w:sz="4" w:space="0" w:color="auto"/>
              <w:left w:val="single" w:sz="4" w:space="0" w:color="auto"/>
              <w:right w:val="single" w:sz="4" w:space="0" w:color="auto"/>
            </w:tcBorders>
            <w:shd w:val="clear" w:color="auto" w:fill="FFFFFF"/>
          </w:tcPr>
          <w:p w:rsidR="002D1CA3" w:rsidRDefault="00882BE2">
            <w:pPr>
              <w:pStyle w:val="271"/>
              <w:framePr w:wrap="notBeside" w:vAnchor="text" w:hAnchor="text" w:xAlign="center" w:y="1"/>
              <w:shd w:val="clear" w:color="auto" w:fill="auto"/>
              <w:spacing w:line="240" w:lineRule="auto"/>
              <w:ind w:left="220"/>
            </w:pPr>
            <w:r>
              <w:rPr>
                <w:rStyle w:val="272"/>
              </w:rPr>
              <w:t>№</w:t>
            </w:r>
          </w:p>
        </w:tc>
        <w:tc>
          <w:tcPr>
            <w:tcW w:w="3413" w:type="dxa"/>
            <w:vMerge w:val="restart"/>
            <w:tcBorders>
              <w:top w:val="single" w:sz="4" w:space="0" w:color="auto"/>
              <w:left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660" w:firstLine="0"/>
            </w:pPr>
            <w:r>
              <w:t>Наименование объектов</w:t>
            </w:r>
          </w:p>
        </w:tc>
        <w:tc>
          <w:tcPr>
            <w:tcW w:w="2424" w:type="dxa"/>
            <w:vMerge w:val="restart"/>
            <w:tcBorders>
              <w:top w:val="single" w:sz="4" w:space="0" w:color="auto"/>
              <w:left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540" w:firstLine="0"/>
            </w:pPr>
            <w:r>
              <w:t>Адрес объектов</w:t>
            </w:r>
          </w:p>
        </w:tc>
        <w:tc>
          <w:tcPr>
            <w:tcW w:w="725" w:type="dxa"/>
            <w:vMerge w:val="restart"/>
            <w:tcBorders>
              <w:top w:val="single" w:sz="4" w:space="0" w:color="auto"/>
              <w:left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302" w:lineRule="exact"/>
              <w:ind w:firstLine="0"/>
              <w:jc w:val="both"/>
            </w:pPr>
            <w:r>
              <w:t>кате</w:t>
            </w:r>
            <w:r>
              <w:softHyphen/>
              <w:t>гория</w:t>
            </w:r>
          </w:p>
        </w:tc>
        <w:tc>
          <w:tcPr>
            <w:tcW w:w="3690" w:type="dxa"/>
            <w:gridSpan w:val="6"/>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1260" w:firstLine="0"/>
            </w:pPr>
            <w:r>
              <w:t>время охраны</w:t>
            </w:r>
          </w:p>
        </w:tc>
        <w:tc>
          <w:tcPr>
            <w:tcW w:w="1171" w:type="dxa"/>
            <w:vMerge w:val="restart"/>
            <w:tcBorders>
              <w:top w:val="single" w:sz="4" w:space="0" w:color="auto"/>
              <w:left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88" w:lineRule="exact"/>
              <w:ind w:firstLine="0"/>
              <w:jc w:val="both"/>
            </w:pPr>
            <w:r>
              <w:t>всего часов охраны в год</w:t>
            </w:r>
          </w:p>
        </w:tc>
        <w:tc>
          <w:tcPr>
            <w:tcW w:w="1171" w:type="dxa"/>
            <w:vMerge w:val="restart"/>
            <w:tcBorders>
              <w:top w:val="single" w:sz="4" w:space="0" w:color="auto"/>
              <w:left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88" w:lineRule="exact"/>
              <w:ind w:firstLine="0"/>
              <w:jc w:val="both"/>
            </w:pPr>
            <w:r>
              <w:t>всего часов в месяцах</w:t>
            </w:r>
          </w:p>
        </w:tc>
        <w:tc>
          <w:tcPr>
            <w:tcW w:w="1157" w:type="dxa"/>
            <w:vMerge w:val="restart"/>
            <w:tcBorders>
              <w:top w:val="single" w:sz="4" w:space="0" w:color="auto"/>
              <w:left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88" w:lineRule="exact"/>
              <w:jc w:val="both"/>
            </w:pPr>
            <w:r>
              <w:t>стоимость 1-го часа охраны</w:t>
            </w:r>
          </w:p>
        </w:tc>
        <w:tc>
          <w:tcPr>
            <w:tcW w:w="1210" w:type="dxa"/>
            <w:vMerge w:val="restart"/>
            <w:tcBorders>
              <w:top w:val="single" w:sz="4" w:space="0" w:color="auto"/>
              <w:left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88" w:lineRule="exact"/>
              <w:ind w:firstLine="0"/>
              <w:jc w:val="both"/>
            </w:pPr>
            <w:r>
              <w:t>всего к оплате за месяц</w:t>
            </w:r>
          </w:p>
        </w:tc>
      </w:tr>
      <w:tr w:rsidR="002D1CA3">
        <w:tblPrEx>
          <w:tblCellMar>
            <w:top w:w="0" w:type="dxa"/>
            <w:bottom w:w="0" w:type="dxa"/>
          </w:tblCellMar>
        </w:tblPrEx>
        <w:trPr>
          <w:trHeight w:val="590"/>
          <w:jc w:val="center"/>
        </w:trPr>
        <w:tc>
          <w:tcPr>
            <w:tcW w:w="518" w:type="dxa"/>
            <w:vMerge/>
            <w:tcBorders>
              <w:left w:val="single" w:sz="4" w:space="0" w:color="auto"/>
              <w:right w:val="single" w:sz="4" w:space="0" w:color="auto"/>
            </w:tcBorders>
            <w:shd w:val="clear" w:color="auto" w:fill="FFFFFF"/>
          </w:tcPr>
          <w:p w:rsidR="002D1CA3" w:rsidRDefault="002D1CA3">
            <w:pPr>
              <w:framePr w:wrap="notBeside" w:vAnchor="text" w:hAnchor="text" w:xAlign="center" w:y="1"/>
            </w:pPr>
          </w:p>
        </w:tc>
        <w:tc>
          <w:tcPr>
            <w:tcW w:w="3413" w:type="dxa"/>
            <w:vMerge/>
            <w:tcBorders>
              <w:left w:val="single" w:sz="4" w:space="0" w:color="auto"/>
              <w:right w:val="single" w:sz="4" w:space="0" w:color="auto"/>
            </w:tcBorders>
            <w:shd w:val="clear" w:color="auto" w:fill="FFFFFF"/>
          </w:tcPr>
          <w:p w:rsidR="002D1CA3" w:rsidRDefault="002D1CA3">
            <w:pPr>
              <w:framePr w:wrap="notBeside" w:vAnchor="text" w:hAnchor="text" w:xAlign="center" w:y="1"/>
            </w:pPr>
          </w:p>
        </w:tc>
        <w:tc>
          <w:tcPr>
            <w:tcW w:w="2424" w:type="dxa"/>
            <w:vMerge/>
            <w:tcBorders>
              <w:left w:val="single" w:sz="4" w:space="0" w:color="auto"/>
              <w:right w:val="single" w:sz="4" w:space="0" w:color="auto"/>
            </w:tcBorders>
            <w:shd w:val="clear" w:color="auto" w:fill="FFFFFF"/>
          </w:tcPr>
          <w:p w:rsidR="002D1CA3" w:rsidRDefault="002D1CA3">
            <w:pPr>
              <w:framePr w:wrap="notBeside" w:vAnchor="text" w:hAnchor="text" w:xAlign="center" w:y="1"/>
            </w:pPr>
          </w:p>
        </w:tc>
        <w:tc>
          <w:tcPr>
            <w:tcW w:w="725" w:type="dxa"/>
            <w:vMerge/>
            <w:tcBorders>
              <w:left w:val="single" w:sz="4" w:space="0" w:color="auto"/>
              <w:right w:val="single" w:sz="4" w:space="0" w:color="auto"/>
            </w:tcBorders>
            <w:shd w:val="clear" w:color="auto" w:fill="FFFFFF"/>
          </w:tcPr>
          <w:p w:rsidR="002D1CA3" w:rsidRDefault="002D1CA3">
            <w:pPr>
              <w:framePr w:wrap="notBeside" w:vAnchor="text" w:hAnchor="text" w:xAlign="center" w:y="1"/>
            </w:pPr>
          </w:p>
        </w:tc>
        <w:tc>
          <w:tcPr>
            <w:tcW w:w="1229" w:type="dxa"/>
            <w:gridSpan w:val="2"/>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98" w:lineRule="exact"/>
              <w:ind w:right="380" w:firstLine="0"/>
              <w:jc w:val="right"/>
            </w:pPr>
            <w:r>
              <w:t>рабочие дни</w:t>
            </w:r>
          </w:p>
        </w:tc>
        <w:tc>
          <w:tcPr>
            <w:tcW w:w="1233" w:type="dxa"/>
            <w:gridSpan w:val="2"/>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98" w:lineRule="exact"/>
              <w:ind w:left="240" w:firstLine="0"/>
            </w:pPr>
            <w:r>
              <w:t>выходной суббота</w:t>
            </w:r>
          </w:p>
        </w:tc>
        <w:tc>
          <w:tcPr>
            <w:tcW w:w="1228" w:type="dxa"/>
            <w:gridSpan w:val="2"/>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93" w:lineRule="exact"/>
              <w:ind w:right="300" w:firstLine="0"/>
              <w:jc w:val="right"/>
            </w:pPr>
            <w:r>
              <w:t>выходной воскр.</w:t>
            </w:r>
          </w:p>
        </w:tc>
        <w:tc>
          <w:tcPr>
            <w:tcW w:w="1171" w:type="dxa"/>
            <w:vMerge/>
            <w:tcBorders>
              <w:left w:val="single" w:sz="4" w:space="0" w:color="auto"/>
              <w:right w:val="single" w:sz="4" w:space="0" w:color="auto"/>
            </w:tcBorders>
            <w:shd w:val="clear" w:color="auto" w:fill="FFFFFF"/>
          </w:tcPr>
          <w:p w:rsidR="002D1CA3" w:rsidRDefault="002D1CA3">
            <w:pPr>
              <w:framePr w:wrap="notBeside" w:vAnchor="text" w:hAnchor="text" w:xAlign="center" w:y="1"/>
            </w:pPr>
          </w:p>
        </w:tc>
        <w:tc>
          <w:tcPr>
            <w:tcW w:w="1171" w:type="dxa"/>
            <w:vMerge/>
            <w:tcBorders>
              <w:left w:val="single" w:sz="4" w:space="0" w:color="auto"/>
              <w:right w:val="single" w:sz="4" w:space="0" w:color="auto"/>
            </w:tcBorders>
            <w:shd w:val="clear" w:color="auto" w:fill="FFFFFF"/>
          </w:tcPr>
          <w:p w:rsidR="002D1CA3" w:rsidRDefault="002D1CA3">
            <w:pPr>
              <w:framePr w:wrap="notBeside" w:vAnchor="text" w:hAnchor="text" w:xAlign="center" w:y="1"/>
            </w:pPr>
          </w:p>
        </w:tc>
        <w:tc>
          <w:tcPr>
            <w:tcW w:w="1157" w:type="dxa"/>
            <w:vMerge/>
            <w:tcBorders>
              <w:left w:val="single" w:sz="4" w:space="0" w:color="auto"/>
              <w:right w:val="single" w:sz="4" w:space="0" w:color="auto"/>
            </w:tcBorders>
            <w:shd w:val="clear" w:color="auto" w:fill="FFFFFF"/>
          </w:tcPr>
          <w:p w:rsidR="002D1CA3" w:rsidRDefault="002D1CA3">
            <w:pPr>
              <w:framePr w:wrap="notBeside" w:vAnchor="text" w:hAnchor="text" w:xAlign="center" w:y="1"/>
            </w:pPr>
          </w:p>
        </w:tc>
        <w:tc>
          <w:tcPr>
            <w:tcW w:w="1210" w:type="dxa"/>
            <w:vMerge/>
            <w:tcBorders>
              <w:left w:val="single" w:sz="4" w:space="0" w:color="auto"/>
              <w:right w:val="single" w:sz="4" w:space="0" w:color="auto"/>
            </w:tcBorders>
            <w:shd w:val="clear" w:color="auto" w:fill="FFFFFF"/>
          </w:tcPr>
          <w:p w:rsidR="002D1CA3" w:rsidRDefault="002D1CA3">
            <w:pPr>
              <w:framePr w:wrap="notBeside" w:vAnchor="text" w:hAnchor="text" w:xAlign="center" w:y="1"/>
            </w:pPr>
          </w:p>
        </w:tc>
      </w:tr>
      <w:tr w:rsidR="002D1CA3">
        <w:tblPrEx>
          <w:tblCellMar>
            <w:top w:w="0" w:type="dxa"/>
            <w:bottom w:w="0" w:type="dxa"/>
          </w:tblCellMar>
        </w:tblPrEx>
        <w:trPr>
          <w:trHeight w:val="298"/>
          <w:jc w:val="center"/>
        </w:trPr>
        <w:tc>
          <w:tcPr>
            <w:tcW w:w="518" w:type="dxa"/>
            <w:vMerge/>
            <w:tcBorders>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pPr>
          </w:p>
        </w:tc>
        <w:tc>
          <w:tcPr>
            <w:tcW w:w="3413" w:type="dxa"/>
            <w:vMerge/>
            <w:tcBorders>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pPr>
          </w:p>
        </w:tc>
        <w:tc>
          <w:tcPr>
            <w:tcW w:w="2424" w:type="dxa"/>
            <w:vMerge/>
            <w:tcBorders>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pPr>
          </w:p>
        </w:tc>
        <w:tc>
          <w:tcPr>
            <w:tcW w:w="725" w:type="dxa"/>
            <w:vMerge/>
            <w:tcBorders>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с</w:t>
            </w: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до</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с</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80"/>
              <w:framePr w:wrap="notBeside" w:vAnchor="text" w:hAnchor="text" w:xAlign="center" w:y="1"/>
              <w:shd w:val="clear" w:color="auto" w:fill="auto"/>
              <w:spacing w:line="240" w:lineRule="auto"/>
              <w:ind w:left="240"/>
            </w:pPr>
            <w:r>
              <w:t>ДО</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с</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80"/>
              <w:framePr w:wrap="notBeside" w:vAnchor="text" w:hAnchor="text" w:xAlign="center" w:y="1"/>
              <w:shd w:val="clear" w:color="auto" w:fill="auto"/>
              <w:spacing w:line="240" w:lineRule="auto"/>
              <w:ind w:left="240"/>
            </w:pPr>
            <w:r>
              <w:t>ДО</w:t>
            </w:r>
          </w:p>
        </w:tc>
        <w:tc>
          <w:tcPr>
            <w:tcW w:w="1171" w:type="dxa"/>
            <w:vMerge/>
            <w:tcBorders>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pPr>
          </w:p>
        </w:tc>
        <w:tc>
          <w:tcPr>
            <w:tcW w:w="1171" w:type="dxa"/>
            <w:vMerge/>
            <w:tcBorders>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pPr>
          </w:p>
        </w:tc>
        <w:tc>
          <w:tcPr>
            <w:tcW w:w="1157" w:type="dxa"/>
            <w:vMerge/>
            <w:tcBorders>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pPr>
          </w:p>
        </w:tc>
        <w:tc>
          <w:tcPr>
            <w:tcW w:w="1210" w:type="dxa"/>
            <w:vMerge/>
            <w:tcBorders>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pPr>
          </w:p>
        </w:tc>
      </w:tr>
      <w:tr w:rsidR="002D1CA3">
        <w:tblPrEx>
          <w:tblCellMar>
            <w:top w:w="0" w:type="dxa"/>
            <w:bottom w:w="0" w:type="dxa"/>
          </w:tblCellMar>
        </w:tblPrEx>
        <w:trPr>
          <w:trHeight w:val="288"/>
          <w:jc w:val="center"/>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20" w:firstLine="0"/>
            </w:pPr>
            <w:r>
              <w:t>1</w:t>
            </w: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Экстренный выезд группы задер -</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г. Абакан, просп. Ленина,</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ПЦН</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8</w:t>
            </w: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3650</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304</w:t>
            </w: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0" w:firstLine="0"/>
            </w:pPr>
            <w:r>
              <w:t>6,30</w:t>
            </w: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1915,20</w:t>
            </w:r>
          </w:p>
        </w:tc>
      </w:tr>
      <w:tr w:rsidR="002D1CA3">
        <w:tblPrEx>
          <w:tblCellMar>
            <w:top w:w="0" w:type="dxa"/>
            <w:bottom w:w="0" w:type="dxa"/>
          </w:tblCellMar>
        </w:tblPrEx>
        <w:trPr>
          <w:trHeight w:val="298"/>
          <w:jc w:val="center"/>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жания в учебный корпус № 1</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д. 90, строен. 1</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r>
      <w:tr w:rsidR="002D1CA3">
        <w:tblPrEx>
          <w:tblCellMar>
            <w:top w:w="0" w:type="dxa"/>
            <w:bottom w:w="0" w:type="dxa"/>
          </w:tblCellMar>
        </w:tblPrEx>
        <w:trPr>
          <w:trHeight w:val="293"/>
          <w:jc w:val="center"/>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20" w:firstLine="0"/>
            </w:pPr>
            <w:r>
              <w:t>2</w:t>
            </w: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Экстренный выезд группы задер -</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г. Абакан, просп. Ленина,</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ПЦН</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8</w:t>
            </w: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3650</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304</w:t>
            </w: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0" w:firstLine="0"/>
            </w:pPr>
            <w:r>
              <w:t>6,30</w:t>
            </w: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1915,20</w:t>
            </w:r>
          </w:p>
        </w:tc>
      </w:tr>
      <w:tr w:rsidR="002D1CA3">
        <w:tblPrEx>
          <w:tblCellMar>
            <w:top w:w="0" w:type="dxa"/>
            <w:bottom w:w="0" w:type="dxa"/>
          </w:tblCellMar>
        </w:tblPrEx>
        <w:trPr>
          <w:trHeight w:val="298"/>
          <w:jc w:val="center"/>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жания в учебный корпус № 2</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д. 92, строен 1</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r>
      <w:tr w:rsidR="002D1CA3">
        <w:tblPrEx>
          <w:tblCellMar>
            <w:top w:w="0" w:type="dxa"/>
            <w:bottom w:w="0" w:type="dxa"/>
          </w:tblCellMar>
        </w:tblPrEx>
        <w:trPr>
          <w:trHeight w:val="288"/>
          <w:jc w:val="center"/>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20" w:firstLine="0"/>
            </w:pPr>
            <w:r>
              <w:t>3</w:t>
            </w: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Экстренный выезд группы задер -</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г. Абакан, просп. Ленина,</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ПЦН</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8</w:t>
            </w: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3650</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304</w:t>
            </w: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0" w:firstLine="0"/>
            </w:pPr>
            <w:r>
              <w:t>6,30</w:t>
            </w: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1915,20</w:t>
            </w:r>
          </w:p>
        </w:tc>
      </w:tr>
      <w:tr w:rsidR="002D1CA3">
        <w:tblPrEx>
          <w:tblCellMar>
            <w:top w:w="0" w:type="dxa"/>
            <w:bottom w:w="0" w:type="dxa"/>
          </w:tblCellMar>
        </w:tblPrEx>
        <w:trPr>
          <w:trHeight w:val="298"/>
          <w:jc w:val="center"/>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жания в учебный корпус № 3</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д. 92, строен. 5</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r>
      <w:tr w:rsidR="002D1CA3">
        <w:tblPrEx>
          <w:tblCellMar>
            <w:top w:w="0" w:type="dxa"/>
            <w:bottom w:w="0" w:type="dxa"/>
          </w:tblCellMar>
        </w:tblPrEx>
        <w:trPr>
          <w:trHeight w:val="288"/>
          <w:jc w:val="center"/>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20" w:firstLine="0"/>
            </w:pPr>
            <w:r>
              <w:t>4</w:t>
            </w: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Экстренный выезд группы задер -</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г. Абакан, ул. К. Маркса,</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ПЦН</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8</w:t>
            </w: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3650</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304</w:t>
            </w: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0" w:firstLine="0"/>
            </w:pPr>
            <w:r>
              <w:t>6,30</w:t>
            </w: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1915,20</w:t>
            </w:r>
          </w:p>
        </w:tc>
      </w:tr>
      <w:tr w:rsidR="002D1CA3">
        <w:tblPrEx>
          <w:tblCellMar>
            <w:top w:w="0" w:type="dxa"/>
            <w:bottom w:w="0" w:type="dxa"/>
          </w:tblCellMar>
        </w:tblPrEx>
        <w:trPr>
          <w:trHeight w:val="293"/>
          <w:jc w:val="center"/>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жания в учебный корпус № 4</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11, строен. 1</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r>
      <w:tr w:rsidR="002D1CA3">
        <w:tblPrEx>
          <w:tblCellMar>
            <w:top w:w="0" w:type="dxa"/>
            <w:bottom w:w="0" w:type="dxa"/>
          </w:tblCellMar>
        </w:tblPrEx>
        <w:trPr>
          <w:trHeight w:val="293"/>
          <w:jc w:val="center"/>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20" w:firstLine="0"/>
            </w:pPr>
            <w:r>
              <w:t>5</w:t>
            </w: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Экстренный выезд группы задер -</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rPr>
                <w:rStyle w:val="377pt"/>
              </w:rPr>
              <w:t>г.</w:t>
            </w:r>
            <w:r>
              <w:t xml:space="preserve"> Абакан, ул. Хакасская,</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ПЦН</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8</w:t>
            </w: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3650</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304</w:t>
            </w: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0" w:firstLine="0"/>
            </w:pPr>
            <w:r>
              <w:t>6,30</w:t>
            </w: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1915,20</w:t>
            </w:r>
          </w:p>
        </w:tc>
      </w:tr>
      <w:tr w:rsidR="002D1CA3">
        <w:tblPrEx>
          <w:tblCellMar>
            <w:top w:w="0" w:type="dxa"/>
            <w:bottom w:w="0" w:type="dxa"/>
          </w:tblCellMar>
        </w:tblPrEx>
        <w:trPr>
          <w:trHeight w:val="293"/>
          <w:jc w:val="center"/>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жания в учебный корпус № 8</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д. 6, строен. 1</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r>
      <w:tr w:rsidR="002D1CA3">
        <w:tblPrEx>
          <w:tblCellMar>
            <w:top w:w="0" w:type="dxa"/>
            <w:bottom w:w="0" w:type="dxa"/>
          </w:tblCellMar>
        </w:tblPrEx>
        <w:trPr>
          <w:trHeight w:val="293"/>
          <w:jc w:val="center"/>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20" w:firstLine="0"/>
            </w:pPr>
            <w:r>
              <w:t>6</w:t>
            </w: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Экстренный выезд группы задер -</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г. Абакан, ул Хакасская,</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ПЦН</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8</w:t>
            </w: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3650</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304</w:t>
            </w: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0" w:firstLine="0"/>
            </w:pPr>
            <w:r>
              <w:t>6,30</w:t>
            </w: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1915,20</w:t>
            </w:r>
          </w:p>
        </w:tc>
      </w:tr>
      <w:tr w:rsidR="002D1CA3">
        <w:tblPrEx>
          <w:tblCellMar>
            <w:top w:w="0" w:type="dxa"/>
            <w:bottom w:w="0" w:type="dxa"/>
          </w:tblCellMar>
        </w:tblPrEx>
        <w:trPr>
          <w:trHeight w:val="293"/>
          <w:jc w:val="center"/>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жания в учебный корпус № 9</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д. 6, строен. 2</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r>
      <w:tr w:rsidR="002D1CA3">
        <w:tblPrEx>
          <w:tblCellMar>
            <w:top w:w="0" w:type="dxa"/>
            <w:bottom w:w="0" w:type="dxa"/>
          </w:tblCellMar>
        </w:tblPrEx>
        <w:trPr>
          <w:trHeight w:val="293"/>
          <w:jc w:val="center"/>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20" w:firstLine="0"/>
            </w:pPr>
            <w:r>
              <w:t>7</w:t>
            </w: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Экстренный выезд группы задер -</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г. Абакан, ул. Хакасская,</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ПЦН</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8</w:t>
            </w: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3650</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304</w:t>
            </w: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0" w:firstLine="0"/>
            </w:pPr>
            <w:r>
              <w:t>6,30</w:t>
            </w: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1915,20</w:t>
            </w:r>
          </w:p>
        </w:tc>
      </w:tr>
      <w:tr w:rsidR="002D1CA3">
        <w:tblPrEx>
          <w:tblCellMar>
            <w:top w:w="0" w:type="dxa"/>
            <w:bottom w:w="0" w:type="dxa"/>
          </w:tblCellMar>
        </w:tblPrEx>
        <w:trPr>
          <w:trHeight w:val="293"/>
          <w:jc w:val="center"/>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жания в учебный корпус № 13</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д. 6, строен. 4</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r>
      <w:tr w:rsidR="002D1CA3">
        <w:tblPrEx>
          <w:tblCellMar>
            <w:top w:w="0" w:type="dxa"/>
            <w:bottom w:w="0" w:type="dxa"/>
          </w:tblCellMar>
        </w:tblPrEx>
        <w:trPr>
          <w:trHeight w:val="293"/>
          <w:jc w:val="center"/>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20" w:firstLine="0"/>
            </w:pPr>
            <w:r>
              <w:t>8</w:t>
            </w: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Экстренный выезд группы задер -</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г. Абакан, ул Щетинкина,</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ПЦН</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8</w:t>
            </w: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3650</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304</w:t>
            </w: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0" w:firstLine="0"/>
            </w:pPr>
            <w:r>
              <w:t>6,30</w:t>
            </w: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1915,20</w:t>
            </w:r>
          </w:p>
        </w:tc>
      </w:tr>
      <w:tr w:rsidR="002D1CA3">
        <w:tblPrEx>
          <w:tblCellMar>
            <w:top w:w="0" w:type="dxa"/>
            <w:bottom w:w="0" w:type="dxa"/>
          </w:tblCellMar>
        </w:tblPrEx>
        <w:trPr>
          <w:trHeight w:val="293"/>
          <w:jc w:val="center"/>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жания в учебный корпус № 15</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д. 13, строен. 1</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r>
      <w:tr w:rsidR="002D1CA3">
        <w:tblPrEx>
          <w:tblCellMar>
            <w:top w:w="0" w:type="dxa"/>
            <w:bottom w:w="0" w:type="dxa"/>
          </w:tblCellMar>
        </w:tblPrEx>
        <w:trPr>
          <w:trHeight w:val="293"/>
          <w:jc w:val="center"/>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20" w:firstLine="0"/>
            </w:pPr>
            <w:r>
              <w:t>9</w:t>
            </w: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Экстренный выезд группы задер -</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г. Абакан, ул. Хакасская,</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ПЦН</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8</w:t>
            </w: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3650</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304</w:t>
            </w: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0" w:firstLine="0"/>
            </w:pPr>
            <w:r>
              <w:t>6,30</w:t>
            </w: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1915,20</w:t>
            </w:r>
          </w:p>
        </w:tc>
      </w:tr>
      <w:tr w:rsidR="002D1CA3">
        <w:tblPrEx>
          <w:tblCellMar>
            <w:top w:w="0" w:type="dxa"/>
            <w:bottom w:w="0" w:type="dxa"/>
          </w:tblCellMar>
        </w:tblPrEx>
        <w:trPr>
          <w:trHeight w:val="293"/>
          <w:jc w:val="center"/>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жания в учебный корпус № 16</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д. 68, строен. 1</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r>
      <w:tr w:rsidR="002D1CA3">
        <w:tblPrEx>
          <w:tblCellMar>
            <w:top w:w="0" w:type="dxa"/>
            <w:bottom w:w="0" w:type="dxa"/>
          </w:tblCellMar>
        </w:tblPrEx>
        <w:trPr>
          <w:trHeight w:val="288"/>
          <w:jc w:val="center"/>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20" w:firstLine="0"/>
            </w:pPr>
            <w:r>
              <w:t>10</w:t>
            </w: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Экстренный выезд группы задер -</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г. Абакан, ул. Вяткина,</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ПЦН</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8</w:t>
            </w: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3650</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304</w:t>
            </w: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0" w:firstLine="0"/>
            </w:pPr>
            <w:r>
              <w:t>6,30</w:t>
            </w: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1915,20</w:t>
            </w:r>
          </w:p>
        </w:tc>
      </w:tr>
      <w:tr w:rsidR="002D1CA3">
        <w:tblPrEx>
          <w:tblCellMar>
            <w:top w:w="0" w:type="dxa"/>
            <w:bottom w:w="0" w:type="dxa"/>
          </w:tblCellMar>
        </w:tblPrEx>
        <w:trPr>
          <w:trHeight w:val="283"/>
          <w:jc w:val="center"/>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жания в учебный корпус № 17</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дом. 14, строен. 1</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r>
      <w:tr w:rsidR="002D1CA3">
        <w:tblPrEx>
          <w:tblCellMar>
            <w:top w:w="0" w:type="dxa"/>
            <w:bottom w:w="0" w:type="dxa"/>
          </w:tblCellMar>
        </w:tblPrEx>
        <w:trPr>
          <w:trHeight w:val="302"/>
          <w:jc w:val="center"/>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20" w:firstLine="0"/>
            </w:pPr>
            <w:r>
              <w:t>11</w:t>
            </w: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Экстренный выезд группы задер -</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г. Абакан, ул. Щетинкина,</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ПЦН</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20</w:t>
            </w: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6</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20</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6</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20</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6</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3650</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304</w:t>
            </w: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0" w:firstLine="0"/>
            </w:pPr>
            <w:r>
              <w:t>6,30</w:t>
            </w: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1915,20</w:t>
            </w:r>
          </w:p>
        </w:tc>
      </w:tr>
      <w:tr w:rsidR="002D1CA3">
        <w:tblPrEx>
          <w:tblCellMar>
            <w:top w:w="0" w:type="dxa"/>
            <w:bottom w:w="0" w:type="dxa"/>
          </w:tblCellMar>
        </w:tblPrEx>
        <w:trPr>
          <w:trHeight w:val="326"/>
          <w:jc w:val="center"/>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жания в общежитие № 6</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д. 13, литера А1</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r>
      <w:tr w:rsidR="002D1CA3">
        <w:tblPrEx>
          <w:tblCellMar>
            <w:top w:w="0" w:type="dxa"/>
            <w:bottom w:w="0" w:type="dxa"/>
          </w:tblCellMar>
        </w:tblPrEx>
        <w:trPr>
          <w:trHeight w:val="298"/>
          <w:jc w:val="center"/>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20" w:firstLine="0"/>
            </w:pPr>
            <w:r>
              <w:t>12</w:t>
            </w: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Экстренный выезд группы задер -</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г. Абакан,</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ПЦН</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20</w:t>
            </w: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6</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20</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6</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20</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6</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3650</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304</w:t>
            </w: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0" w:firstLine="0"/>
            </w:pPr>
            <w:r>
              <w:t>6,30</w:t>
            </w: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1915,20</w:t>
            </w:r>
          </w:p>
        </w:tc>
      </w:tr>
      <w:tr w:rsidR="002D1CA3">
        <w:tblPrEx>
          <w:tblCellMar>
            <w:top w:w="0" w:type="dxa"/>
            <w:bottom w:w="0" w:type="dxa"/>
          </w:tblCellMar>
        </w:tblPrEx>
        <w:trPr>
          <w:trHeight w:val="379"/>
          <w:jc w:val="center"/>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жания в общежитие № 2</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ул. Чертыгашева, д. 118</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r>
      <w:tr w:rsidR="002D1CA3">
        <w:tblPrEx>
          <w:tblCellMar>
            <w:top w:w="0" w:type="dxa"/>
            <w:bottom w:w="0" w:type="dxa"/>
          </w:tblCellMar>
        </w:tblPrEx>
        <w:trPr>
          <w:trHeight w:val="374"/>
          <w:jc w:val="center"/>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20" w:firstLine="0"/>
            </w:pPr>
            <w:r>
              <w:t>13</w:t>
            </w: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Экстренный выезд группы задер -</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г. Абакан, ул. Хакасская,</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ПЦН</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20</w:t>
            </w: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6</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20</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6</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20.</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6</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3650</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304</w:t>
            </w: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0" w:firstLine="0"/>
            </w:pPr>
            <w:r>
              <w:t>6,30</w:t>
            </w: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firstLine="0"/>
              <w:jc w:val="both"/>
            </w:pPr>
            <w:r>
              <w:t>1915,20</w:t>
            </w:r>
          </w:p>
        </w:tc>
      </w:tr>
      <w:tr w:rsidR="002D1CA3">
        <w:tblPrEx>
          <w:tblCellMar>
            <w:top w:w="0" w:type="dxa"/>
            <w:bottom w:w="0" w:type="dxa"/>
          </w:tblCellMar>
        </w:tblPrEx>
        <w:trPr>
          <w:trHeight w:val="384"/>
          <w:jc w:val="center"/>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жания в общежитие № 3</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д. 6, строен. 6</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57"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r>
    </w:tbl>
    <w:p w:rsidR="002D1CA3" w:rsidRDefault="002D1CA3">
      <w:pPr>
        <w:rPr>
          <w:sz w:val="2"/>
          <w:szCs w:val="2"/>
        </w:rPr>
        <w:sectPr w:rsidR="002D1CA3" w:rsidSect="00525521">
          <w:pgSz w:w="16837" w:h="11905" w:orient="landscape"/>
          <w:pgMar w:top="851" w:right="633" w:bottom="451" w:left="446" w:header="0" w:footer="3" w:gutter="0"/>
          <w:cols w:space="720"/>
          <w:noEndnote/>
          <w:docGrid w:linePitch="360"/>
        </w:sectPr>
      </w:pPr>
    </w:p>
    <w:tbl>
      <w:tblPr>
        <w:tblW w:w="0" w:type="auto"/>
        <w:tblLayout w:type="fixed"/>
        <w:tblCellMar>
          <w:left w:w="10" w:type="dxa"/>
          <w:right w:w="10" w:type="dxa"/>
        </w:tblCellMar>
        <w:tblLook w:val="04A0" w:firstRow="1" w:lastRow="0" w:firstColumn="1" w:lastColumn="0" w:noHBand="0" w:noVBand="1"/>
      </w:tblPr>
      <w:tblGrid>
        <w:gridCol w:w="504"/>
        <w:gridCol w:w="3403"/>
        <w:gridCol w:w="2424"/>
        <w:gridCol w:w="734"/>
        <w:gridCol w:w="610"/>
        <w:gridCol w:w="614"/>
        <w:gridCol w:w="619"/>
        <w:gridCol w:w="619"/>
        <w:gridCol w:w="619"/>
        <w:gridCol w:w="614"/>
        <w:gridCol w:w="1171"/>
        <w:gridCol w:w="1171"/>
        <w:gridCol w:w="1162"/>
        <w:gridCol w:w="1205"/>
      </w:tblGrid>
      <w:tr w:rsidR="002D1CA3" w:rsidTr="00525521">
        <w:tblPrEx>
          <w:tblCellMar>
            <w:top w:w="0" w:type="dxa"/>
            <w:bottom w:w="0" w:type="dxa"/>
          </w:tblCellMar>
        </w:tblPrEx>
        <w:trPr>
          <w:trHeight w:val="302"/>
        </w:trPr>
        <w:tc>
          <w:tcPr>
            <w:tcW w:w="50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180" w:firstLine="0"/>
            </w:pPr>
            <w:r>
              <w:lastRenderedPageBreak/>
              <w:t>14</w:t>
            </w: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Экстренный выезд группы задер -</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г. Абакан, ул. Хакасская,</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160" w:firstLine="0"/>
            </w:pPr>
            <w:r>
              <w:t>ПЦН</w:t>
            </w:r>
          </w:p>
        </w:tc>
        <w:tc>
          <w:tcPr>
            <w:tcW w:w="610" w:type="dxa"/>
            <w:tcBorders>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20</w:t>
            </w:r>
          </w:p>
        </w:tc>
        <w:tc>
          <w:tcPr>
            <w:tcW w:w="614" w:type="dxa"/>
            <w:tcBorders>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6</w:t>
            </w:r>
          </w:p>
        </w:tc>
        <w:tc>
          <w:tcPr>
            <w:tcW w:w="619" w:type="dxa"/>
            <w:tcBorders>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20</w:t>
            </w:r>
          </w:p>
        </w:tc>
        <w:tc>
          <w:tcPr>
            <w:tcW w:w="619" w:type="dxa"/>
            <w:tcBorders>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6</w:t>
            </w:r>
          </w:p>
        </w:tc>
        <w:tc>
          <w:tcPr>
            <w:tcW w:w="619" w:type="dxa"/>
            <w:tcBorders>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20</w:t>
            </w:r>
          </w:p>
        </w:tc>
        <w:tc>
          <w:tcPr>
            <w:tcW w:w="614" w:type="dxa"/>
            <w:tcBorders>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6</w:t>
            </w:r>
          </w:p>
        </w:tc>
        <w:tc>
          <w:tcPr>
            <w:tcW w:w="1171" w:type="dxa"/>
            <w:tcBorders>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0" w:firstLine="0"/>
            </w:pPr>
            <w:r>
              <w:t>3650</w:t>
            </w:r>
          </w:p>
        </w:tc>
        <w:tc>
          <w:tcPr>
            <w:tcW w:w="1171" w:type="dxa"/>
            <w:tcBorders>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40" w:firstLine="0"/>
            </w:pPr>
            <w:r>
              <w:t>304</w:t>
            </w:r>
          </w:p>
        </w:tc>
        <w:tc>
          <w:tcPr>
            <w:tcW w:w="1162" w:type="dxa"/>
            <w:tcBorders>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20" w:firstLine="0"/>
            </w:pPr>
            <w:r>
              <w:t>6,30</w:t>
            </w:r>
          </w:p>
        </w:tc>
        <w:tc>
          <w:tcPr>
            <w:tcW w:w="1205" w:type="dxa"/>
            <w:tcBorders>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80" w:firstLine="0"/>
            </w:pPr>
            <w:r>
              <w:t>1915,20</w:t>
            </w:r>
          </w:p>
        </w:tc>
      </w:tr>
      <w:tr w:rsidR="002D1CA3" w:rsidTr="00525521">
        <w:tblPrEx>
          <w:tblCellMar>
            <w:top w:w="0" w:type="dxa"/>
            <w:bottom w:w="0" w:type="dxa"/>
          </w:tblCellMar>
        </w:tblPrEx>
        <w:trPr>
          <w:trHeight w:val="293"/>
        </w:trPr>
        <w:tc>
          <w:tcPr>
            <w:tcW w:w="50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жания в общежитие № 4</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д. 6, строен. 7</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205"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r>
      <w:tr w:rsidR="002D1CA3" w:rsidTr="00525521">
        <w:tblPrEx>
          <w:tblCellMar>
            <w:top w:w="0" w:type="dxa"/>
            <w:bottom w:w="0" w:type="dxa"/>
          </w:tblCellMar>
        </w:tblPrEx>
        <w:trPr>
          <w:trHeight w:val="293"/>
        </w:trPr>
        <w:tc>
          <w:tcPr>
            <w:tcW w:w="50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180" w:firstLine="0"/>
            </w:pPr>
            <w:r>
              <w:t>15</w:t>
            </w: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Экстренный выезд группы задер -</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г. Абакан, ул. Хакасская,</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160" w:firstLine="0"/>
            </w:pPr>
            <w:r>
              <w:t>ПЦН</w:t>
            </w: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20</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6</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20</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6</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20</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6</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0" w:firstLine="0"/>
            </w:pPr>
            <w:r>
              <w:t>3650</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40" w:firstLine="0"/>
            </w:pPr>
            <w:r>
              <w:t>304</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20" w:firstLine="0"/>
            </w:pPr>
            <w:r>
              <w:t>6,30</w:t>
            </w:r>
          </w:p>
        </w:tc>
        <w:tc>
          <w:tcPr>
            <w:tcW w:w="1205"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80" w:firstLine="0"/>
            </w:pPr>
            <w:r>
              <w:t>1915,20</w:t>
            </w:r>
          </w:p>
        </w:tc>
      </w:tr>
      <w:tr w:rsidR="002D1CA3" w:rsidTr="00525521">
        <w:tblPrEx>
          <w:tblCellMar>
            <w:top w:w="0" w:type="dxa"/>
            <w:bottom w:w="0" w:type="dxa"/>
          </w:tblCellMar>
        </w:tblPrEx>
        <w:trPr>
          <w:trHeight w:val="293"/>
        </w:trPr>
        <w:tc>
          <w:tcPr>
            <w:tcW w:w="50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жания в общежитие № 5</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д. 6, строен. 8</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205"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r>
      <w:tr w:rsidR="002D1CA3" w:rsidTr="00525521">
        <w:tblPrEx>
          <w:tblCellMar>
            <w:top w:w="0" w:type="dxa"/>
            <w:bottom w:w="0" w:type="dxa"/>
          </w:tblCellMar>
        </w:tblPrEx>
        <w:trPr>
          <w:trHeight w:val="298"/>
        </w:trPr>
        <w:tc>
          <w:tcPr>
            <w:tcW w:w="50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180" w:firstLine="0"/>
            </w:pPr>
            <w:r>
              <w:t>16</w:t>
            </w: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Экстренный выезд группы задер -</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г. Абакан, ул. Щетинкина,</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160" w:firstLine="0"/>
            </w:pPr>
            <w:r>
              <w:t>ПЦН</w:t>
            </w: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20</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6</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20</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6</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20</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6</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0" w:firstLine="0"/>
            </w:pPr>
            <w:r>
              <w:t>3650</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40" w:firstLine="0"/>
            </w:pPr>
            <w:r>
              <w:t>304</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20" w:firstLine="0"/>
            </w:pPr>
            <w:r>
              <w:t>6,30</w:t>
            </w:r>
          </w:p>
        </w:tc>
        <w:tc>
          <w:tcPr>
            <w:tcW w:w="1205"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80" w:firstLine="0"/>
            </w:pPr>
            <w:r>
              <w:t>1915,20</w:t>
            </w:r>
          </w:p>
        </w:tc>
      </w:tr>
      <w:tr w:rsidR="002D1CA3" w:rsidTr="00525521">
        <w:tblPrEx>
          <w:tblCellMar>
            <w:top w:w="0" w:type="dxa"/>
            <w:bottom w:w="0" w:type="dxa"/>
          </w:tblCellMar>
        </w:tblPrEx>
        <w:trPr>
          <w:trHeight w:val="293"/>
        </w:trPr>
        <w:tc>
          <w:tcPr>
            <w:tcW w:w="50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жания в общежитие № 7</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rPr>
                <w:rStyle w:val="37Arial65pt"/>
              </w:rPr>
              <w:t>Д.</w:t>
            </w:r>
            <w:r>
              <w:t xml:space="preserve"> НА</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205"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r>
      <w:tr w:rsidR="002D1CA3" w:rsidTr="00525521">
        <w:tblPrEx>
          <w:tblCellMar>
            <w:top w:w="0" w:type="dxa"/>
            <w:bottom w:w="0" w:type="dxa"/>
          </w:tblCellMar>
        </w:tblPrEx>
        <w:trPr>
          <w:trHeight w:val="293"/>
        </w:trPr>
        <w:tc>
          <w:tcPr>
            <w:tcW w:w="50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180" w:firstLine="0"/>
            </w:pPr>
            <w:r>
              <w:t>17</w:t>
            </w: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Экстренный выезд группы задер -</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г. Абакан,</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160" w:firstLine="0"/>
            </w:pPr>
            <w:r>
              <w:t>ПЦН</w:t>
            </w: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20</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6</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20</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6</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20</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6</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0" w:firstLine="0"/>
            </w:pPr>
            <w:r>
              <w:t>3650</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40" w:firstLine="0"/>
            </w:pPr>
            <w:r>
              <w:t>304</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20" w:firstLine="0"/>
            </w:pPr>
            <w:r>
              <w:t>6,30</w:t>
            </w:r>
          </w:p>
        </w:tc>
        <w:tc>
          <w:tcPr>
            <w:tcW w:w="1205"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80" w:firstLine="0"/>
            </w:pPr>
            <w:r>
              <w:t>1915,20</w:t>
            </w:r>
          </w:p>
        </w:tc>
      </w:tr>
      <w:tr w:rsidR="002D1CA3" w:rsidTr="00525521">
        <w:tblPrEx>
          <w:tblCellMar>
            <w:top w:w="0" w:type="dxa"/>
            <w:bottom w:w="0" w:type="dxa"/>
          </w:tblCellMar>
        </w:tblPrEx>
        <w:trPr>
          <w:trHeight w:val="293"/>
        </w:trPr>
        <w:tc>
          <w:tcPr>
            <w:tcW w:w="50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жания в общежитие № 8</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ул. Чертыгашева,д. 65А/3</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205"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r>
      <w:tr w:rsidR="002D1CA3" w:rsidTr="00525521">
        <w:tblPrEx>
          <w:tblCellMar>
            <w:top w:w="0" w:type="dxa"/>
            <w:bottom w:w="0" w:type="dxa"/>
          </w:tblCellMar>
        </w:tblPrEx>
        <w:trPr>
          <w:trHeight w:val="298"/>
        </w:trPr>
        <w:tc>
          <w:tcPr>
            <w:tcW w:w="50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180" w:firstLine="0"/>
            </w:pPr>
            <w:r>
              <w:t>18</w:t>
            </w: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Экстренный выезд группы задер -</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г. Абакан, ул. И. Ярыгина,</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160" w:firstLine="0"/>
            </w:pPr>
            <w:r>
              <w:t>ПЦН</w:t>
            </w: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20</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6</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20</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6</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20</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6</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0" w:firstLine="0"/>
            </w:pPr>
            <w:r>
              <w:t>3650</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40" w:firstLine="0"/>
            </w:pPr>
            <w:r>
              <w:t>304</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20" w:firstLine="0"/>
            </w:pPr>
            <w:r>
              <w:t>6,30</w:t>
            </w:r>
          </w:p>
        </w:tc>
        <w:tc>
          <w:tcPr>
            <w:tcW w:w="1205"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80" w:firstLine="0"/>
            </w:pPr>
            <w:r>
              <w:t>1915,20</w:t>
            </w:r>
          </w:p>
        </w:tc>
      </w:tr>
      <w:tr w:rsidR="002D1CA3" w:rsidTr="00525521">
        <w:tblPrEx>
          <w:tblCellMar>
            <w:top w:w="0" w:type="dxa"/>
            <w:bottom w:w="0" w:type="dxa"/>
          </w:tblCellMar>
        </w:tblPrEx>
        <w:trPr>
          <w:trHeight w:val="288"/>
        </w:trPr>
        <w:tc>
          <w:tcPr>
            <w:tcW w:w="50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жания в общежитие № 9</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строен. 14</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205"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r>
      <w:tr w:rsidR="002D1CA3" w:rsidTr="00525521">
        <w:tblPrEx>
          <w:tblCellMar>
            <w:top w:w="0" w:type="dxa"/>
            <w:bottom w:w="0" w:type="dxa"/>
          </w:tblCellMar>
        </w:tblPrEx>
        <w:trPr>
          <w:trHeight w:val="298"/>
        </w:trPr>
        <w:tc>
          <w:tcPr>
            <w:tcW w:w="50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180" w:firstLine="0"/>
            </w:pPr>
            <w:r>
              <w:t>19</w:t>
            </w: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Экстренный выезд группы задер -</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г. Абакан, просп. Ленина,</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160" w:firstLine="0"/>
            </w:pPr>
            <w:r>
              <w:t>ПЦН</w:t>
            </w: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20</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6</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20</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6</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20</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6</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0" w:firstLine="0"/>
            </w:pPr>
            <w:r>
              <w:t>3650</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40" w:firstLine="0"/>
            </w:pPr>
            <w:r>
              <w:t>304</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20" w:firstLine="0"/>
            </w:pPr>
            <w:r>
              <w:t>6,30</w:t>
            </w:r>
          </w:p>
        </w:tc>
        <w:tc>
          <w:tcPr>
            <w:tcW w:w="1205"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80" w:firstLine="0"/>
            </w:pPr>
            <w:r>
              <w:t>1915,20</w:t>
            </w:r>
          </w:p>
        </w:tc>
      </w:tr>
      <w:tr w:rsidR="002D1CA3" w:rsidTr="00525521">
        <w:tblPrEx>
          <w:tblCellMar>
            <w:top w:w="0" w:type="dxa"/>
            <w:bottom w:w="0" w:type="dxa"/>
          </w:tblCellMar>
        </w:tblPrEx>
        <w:trPr>
          <w:trHeight w:val="288"/>
        </w:trPr>
        <w:tc>
          <w:tcPr>
            <w:tcW w:w="50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жания в общежитие № 11</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д. 90, строен. 2</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205"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r>
      <w:tr w:rsidR="002D1CA3" w:rsidTr="00525521">
        <w:tblPrEx>
          <w:tblCellMar>
            <w:top w:w="0" w:type="dxa"/>
            <w:bottom w:w="0" w:type="dxa"/>
          </w:tblCellMar>
        </w:tblPrEx>
        <w:trPr>
          <w:trHeight w:val="298"/>
        </w:trPr>
        <w:tc>
          <w:tcPr>
            <w:tcW w:w="50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180" w:firstLine="0"/>
            </w:pPr>
            <w:r>
              <w:t>20</w:t>
            </w: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Экстренный выезд группы задер -</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г. Абакан, просп. Ленина,</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160" w:firstLine="0"/>
            </w:pPr>
            <w:r>
              <w:t>ПЦН</w:t>
            </w: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18</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8</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18</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0" w:firstLine="0"/>
            </w:pPr>
            <w:r>
              <w:t>3650</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40" w:firstLine="0"/>
            </w:pPr>
            <w:r>
              <w:t>304</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20" w:firstLine="0"/>
            </w:pPr>
            <w:r>
              <w:t>6,30</w:t>
            </w:r>
          </w:p>
        </w:tc>
        <w:tc>
          <w:tcPr>
            <w:tcW w:w="1205"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80" w:firstLine="0"/>
            </w:pPr>
            <w:r>
              <w:t>1915,20</w:t>
            </w:r>
          </w:p>
        </w:tc>
      </w:tr>
      <w:tr w:rsidR="002D1CA3" w:rsidTr="00525521">
        <w:tblPrEx>
          <w:tblCellMar>
            <w:top w:w="0" w:type="dxa"/>
            <w:bottom w:w="0" w:type="dxa"/>
          </w:tblCellMar>
        </w:tblPrEx>
        <w:trPr>
          <w:trHeight w:val="288"/>
        </w:trPr>
        <w:tc>
          <w:tcPr>
            <w:tcW w:w="50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жания в Административный корпус</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д. 92, строен. 1</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205"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r>
      <w:tr w:rsidR="002D1CA3" w:rsidTr="00525521">
        <w:tblPrEx>
          <w:tblCellMar>
            <w:top w:w="0" w:type="dxa"/>
            <w:bottom w:w="0" w:type="dxa"/>
          </w:tblCellMar>
        </w:tblPrEx>
        <w:trPr>
          <w:trHeight w:val="293"/>
        </w:trPr>
        <w:tc>
          <w:tcPr>
            <w:tcW w:w="50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180" w:firstLine="0"/>
            </w:pPr>
            <w:r>
              <w:t>21</w:t>
            </w: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Экстренный выезд группы задер -</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г. Абакан, просп. Ленина,</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160" w:firstLine="0"/>
            </w:pPr>
            <w:r>
              <w:t>ПЦН</w:t>
            </w: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18</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8</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18</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0" w:firstLine="0"/>
            </w:pPr>
            <w:r>
              <w:t>3650</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40" w:firstLine="0"/>
            </w:pPr>
            <w:r>
              <w:t>304</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20" w:firstLine="0"/>
            </w:pPr>
            <w:r>
              <w:t>6,30</w:t>
            </w:r>
          </w:p>
        </w:tc>
        <w:tc>
          <w:tcPr>
            <w:tcW w:w="1205"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80" w:firstLine="0"/>
            </w:pPr>
            <w:r>
              <w:t>1915,20</w:t>
            </w:r>
          </w:p>
        </w:tc>
      </w:tr>
      <w:tr w:rsidR="002D1CA3" w:rsidTr="00525521">
        <w:tblPrEx>
          <w:tblCellMar>
            <w:top w:w="0" w:type="dxa"/>
            <w:bottom w:w="0" w:type="dxa"/>
          </w:tblCellMar>
        </w:tblPrEx>
        <w:trPr>
          <w:trHeight w:val="298"/>
        </w:trPr>
        <w:tc>
          <w:tcPr>
            <w:tcW w:w="50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жания в учебный корпус № 5</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д. 92, строен. 4</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205"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r>
      <w:tr w:rsidR="002D1CA3" w:rsidTr="00525521">
        <w:tblPrEx>
          <w:tblCellMar>
            <w:top w:w="0" w:type="dxa"/>
            <w:bottom w:w="0" w:type="dxa"/>
          </w:tblCellMar>
        </w:tblPrEx>
        <w:trPr>
          <w:trHeight w:val="288"/>
        </w:trPr>
        <w:tc>
          <w:tcPr>
            <w:tcW w:w="50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180" w:firstLine="0"/>
            </w:pPr>
            <w:r>
              <w:t>22</w:t>
            </w: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Экстренный выезд группы задер -</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г. Абакан, ул. Хакасская,</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160" w:firstLine="0"/>
            </w:pPr>
            <w:r>
              <w:t>ПЦН</w:t>
            </w: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18</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8</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18</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0" w:firstLine="0"/>
            </w:pPr>
            <w:r>
              <w:t>3650</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40" w:firstLine="0"/>
            </w:pPr>
            <w:r>
              <w:t>304</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20" w:firstLine="0"/>
            </w:pPr>
            <w:r>
              <w:t>6,30</w:t>
            </w:r>
          </w:p>
        </w:tc>
        <w:tc>
          <w:tcPr>
            <w:tcW w:w="1205"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80" w:firstLine="0"/>
            </w:pPr>
            <w:r>
              <w:t>1915,20</w:t>
            </w:r>
          </w:p>
        </w:tc>
      </w:tr>
      <w:tr w:rsidR="002D1CA3" w:rsidTr="00525521">
        <w:tblPrEx>
          <w:tblCellMar>
            <w:top w:w="0" w:type="dxa"/>
            <w:bottom w:w="0" w:type="dxa"/>
          </w:tblCellMar>
        </w:tblPrEx>
        <w:trPr>
          <w:trHeight w:val="293"/>
        </w:trPr>
        <w:tc>
          <w:tcPr>
            <w:tcW w:w="50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жания в учебный корпус № 10</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д. 6, строен. 3</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205"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r>
      <w:tr w:rsidR="002D1CA3" w:rsidTr="00525521">
        <w:tblPrEx>
          <w:tblCellMar>
            <w:top w:w="0" w:type="dxa"/>
            <w:bottom w:w="0" w:type="dxa"/>
          </w:tblCellMar>
        </w:tblPrEx>
        <w:trPr>
          <w:trHeight w:val="293"/>
        </w:trPr>
        <w:tc>
          <w:tcPr>
            <w:tcW w:w="50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180" w:firstLine="0"/>
            </w:pPr>
            <w:r>
              <w:t>23</w:t>
            </w: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Экстренный выезд группы задер -</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г. Абакан, ул. Хакасская,</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160" w:firstLine="0"/>
            </w:pPr>
            <w:r>
              <w:t>ПЦН</w:t>
            </w: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18</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8</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18</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0" w:firstLine="0"/>
            </w:pPr>
            <w:r>
              <w:t>3650</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40" w:firstLine="0"/>
            </w:pPr>
            <w:r>
              <w:t>304</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20" w:firstLine="0"/>
            </w:pPr>
            <w:r>
              <w:t>6,30</w:t>
            </w:r>
          </w:p>
        </w:tc>
        <w:tc>
          <w:tcPr>
            <w:tcW w:w="1205"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80" w:firstLine="0"/>
            </w:pPr>
            <w:r>
              <w:t>1915,20</w:t>
            </w:r>
          </w:p>
        </w:tc>
      </w:tr>
      <w:tr w:rsidR="002D1CA3" w:rsidTr="00525521">
        <w:tblPrEx>
          <w:tblCellMar>
            <w:top w:w="0" w:type="dxa"/>
            <w:bottom w:w="0" w:type="dxa"/>
          </w:tblCellMar>
        </w:tblPrEx>
        <w:trPr>
          <w:trHeight w:val="288"/>
        </w:trPr>
        <w:tc>
          <w:tcPr>
            <w:tcW w:w="50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жания в учебный корпус № 14</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д. 6, строен. 5</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205"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r>
      <w:tr w:rsidR="002D1CA3" w:rsidTr="00525521">
        <w:tblPrEx>
          <w:tblCellMar>
            <w:top w:w="0" w:type="dxa"/>
            <w:bottom w:w="0" w:type="dxa"/>
          </w:tblCellMar>
        </w:tblPrEx>
        <w:trPr>
          <w:trHeight w:val="293"/>
        </w:trPr>
        <w:tc>
          <w:tcPr>
            <w:tcW w:w="50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180" w:firstLine="0"/>
            </w:pPr>
            <w:r>
              <w:t>24</w:t>
            </w: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Экстренный выезд группы задер -</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г. Абакан, ул. Пушкина,</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160" w:firstLine="0"/>
            </w:pPr>
            <w:r>
              <w:t>ПЦН</w:t>
            </w: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18</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8</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18</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8</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18</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0" w:firstLine="0"/>
            </w:pPr>
            <w:r>
              <w:t>3650</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40" w:firstLine="0"/>
            </w:pPr>
            <w:r>
              <w:t>304</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20" w:firstLine="0"/>
            </w:pPr>
            <w:r>
              <w:t>6,30</w:t>
            </w:r>
          </w:p>
        </w:tc>
        <w:tc>
          <w:tcPr>
            <w:tcW w:w="1205"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80" w:firstLine="0"/>
            </w:pPr>
            <w:r>
              <w:t>1915,20</w:t>
            </w:r>
          </w:p>
        </w:tc>
      </w:tr>
      <w:tr w:rsidR="002D1CA3" w:rsidTr="00525521">
        <w:tblPrEx>
          <w:tblCellMar>
            <w:top w:w="0" w:type="dxa"/>
            <w:bottom w:w="0" w:type="dxa"/>
          </w:tblCellMar>
        </w:tblPrEx>
        <w:trPr>
          <w:trHeight w:val="293"/>
        </w:trPr>
        <w:tc>
          <w:tcPr>
            <w:tcW w:w="50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жания в учебный корпус № 21</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178, строен. 1</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205"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r>
      <w:tr w:rsidR="002D1CA3" w:rsidTr="00525521">
        <w:tblPrEx>
          <w:tblCellMar>
            <w:top w:w="0" w:type="dxa"/>
            <w:bottom w:w="0" w:type="dxa"/>
          </w:tblCellMar>
        </w:tblPrEx>
        <w:trPr>
          <w:trHeight w:val="293"/>
        </w:trPr>
        <w:tc>
          <w:tcPr>
            <w:tcW w:w="50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180" w:firstLine="0"/>
            </w:pPr>
            <w:r>
              <w:t>25</w:t>
            </w: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Экстренный выезд группы задер -</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г. Абакан, ул. Хакасская,</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160" w:firstLine="0"/>
            </w:pPr>
            <w:r>
              <w:t>ПЦН</w:t>
            </w: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20</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6</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20</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60" w:firstLine="0"/>
            </w:pPr>
            <w:r>
              <w:t>6</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20</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40" w:firstLine="0"/>
            </w:pPr>
            <w:r>
              <w:t>6</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0" w:firstLine="0"/>
            </w:pPr>
            <w:r>
              <w:t>3650</w:t>
            </w: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40" w:firstLine="0"/>
            </w:pPr>
            <w:r>
              <w:t>304</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20" w:firstLine="0"/>
            </w:pPr>
            <w:r>
              <w:t>6,30</w:t>
            </w:r>
          </w:p>
        </w:tc>
        <w:tc>
          <w:tcPr>
            <w:tcW w:w="1205"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80" w:firstLine="0"/>
            </w:pPr>
            <w:r>
              <w:t>1915,20</w:t>
            </w:r>
          </w:p>
        </w:tc>
      </w:tr>
      <w:tr w:rsidR="002D1CA3" w:rsidTr="00525521">
        <w:tblPrEx>
          <w:tblCellMar>
            <w:top w:w="0" w:type="dxa"/>
            <w:bottom w:w="0" w:type="dxa"/>
          </w:tblCellMar>
        </w:tblPrEx>
        <w:trPr>
          <w:trHeight w:val="293"/>
        </w:trPr>
        <w:tc>
          <w:tcPr>
            <w:tcW w:w="50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жания в КПП СХИ</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40" w:firstLine="0"/>
            </w:pPr>
            <w:r>
              <w:t>6</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205"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r>
      <w:tr w:rsidR="002D1CA3" w:rsidTr="00525521">
        <w:tblPrEx>
          <w:tblCellMar>
            <w:top w:w="0" w:type="dxa"/>
            <w:bottom w:w="0" w:type="dxa"/>
          </w:tblCellMar>
        </w:tblPrEx>
        <w:trPr>
          <w:trHeight w:val="288"/>
        </w:trPr>
        <w:tc>
          <w:tcPr>
            <w:tcW w:w="50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205"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r>
      <w:tr w:rsidR="002D1CA3" w:rsidTr="00525521">
        <w:tblPrEx>
          <w:tblCellMar>
            <w:top w:w="0" w:type="dxa"/>
            <w:bottom w:w="0" w:type="dxa"/>
          </w:tblCellMar>
        </w:tblPrEx>
        <w:trPr>
          <w:trHeight w:val="293"/>
        </w:trPr>
        <w:tc>
          <w:tcPr>
            <w:tcW w:w="50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71"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80" w:firstLine="0"/>
            </w:pPr>
            <w:r>
              <w:t>ИТОГО</w:t>
            </w:r>
          </w:p>
        </w:tc>
        <w:tc>
          <w:tcPr>
            <w:tcW w:w="1205" w:type="dxa"/>
            <w:tcBorders>
              <w:top w:val="single" w:sz="4" w:space="0" w:color="auto"/>
              <w:left w:val="single" w:sz="4" w:space="0" w:color="auto"/>
              <w:bottom w:val="single" w:sz="4" w:space="0" w:color="auto"/>
              <w:right w:val="single" w:sz="4" w:space="0" w:color="auto"/>
            </w:tcBorders>
            <w:shd w:val="clear" w:color="auto" w:fill="FFFFFF"/>
          </w:tcPr>
          <w:p w:rsidR="002D1CA3" w:rsidRDefault="00882BE2">
            <w:pPr>
              <w:pStyle w:val="370"/>
              <w:framePr w:wrap="notBeside" w:vAnchor="text" w:hAnchor="text" w:xAlign="center" w:y="1"/>
              <w:shd w:val="clear" w:color="auto" w:fill="auto"/>
              <w:spacing w:line="240" w:lineRule="auto"/>
              <w:ind w:left="280" w:firstLine="0"/>
            </w:pPr>
            <w:r>
              <w:t>47880,00</w:t>
            </w:r>
          </w:p>
        </w:tc>
      </w:tr>
      <w:tr w:rsidR="002D1CA3" w:rsidTr="00525521">
        <w:tblPrEx>
          <w:tblCellMar>
            <w:top w:w="0" w:type="dxa"/>
            <w:bottom w:w="0" w:type="dxa"/>
          </w:tblCellMar>
        </w:tblPrEx>
        <w:trPr>
          <w:trHeight w:val="346"/>
        </w:trPr>
        <w:tc>
          <w:tcPr>
            <w:tcW w:w="504"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2598" w:type="dxa"/>
            <w:gridSpan w:val="11"/>
            <w:tcBorders>
              <w:top w:val="single" w:sz="4" w:space="0" w:color="auto"/>
              <w:left w:val="single" w:sz="4" w:space="0" w:color="auto"/>
              <w:bottom w:val="single" w:sz="4" w:space="0" w:color="auto"/>
              <w:right w:val="single" w:sz="4" w:space="0" w:color="auto"/>
            </w:tcBorders>
            <w:shd w:val="clear" w:color="auto" w:fill="FFFFFF"/>
            <w:vAlign w:val="bottom"/>
          </w:tcPr>
          <w:p w:rsidR="00525521" w:rsidRDefault="00525521" w:rsidP="00525521">
            <w:pPr>
              <w:pStyle w:val="370"/>
              <w:framePr w:wrap="notBeside" w:vAnchor="text" w:hAnchor="text" w:xAlign="center" w:y="1"/>
              <w:shd w:val="clear" w:color="auto" w:fill="auto"/>
              <w:tabs>
                <w:tab w:val="left" w:leader="hyphen" w:pos="4662"/>
                <w:tab w:val="left" w:leader="hyphen" w:pos="7216"/>
                <w:tab w:val="left" w:leader="hyphen" w:pos="12597"/>
              </w:tabs>
              <w:spacing w:line="130" w:lineRule="exact"/>
              <w:ind w:left="40" w:firstLine="2700"/>
              <w:jc w:val="right"/>
              <w:rPr>
                <w:sz w:val="24"/>
                <w:szCs w:val="24"/>
              </w:rPr>
            </w:pPr>
          </w:p>
          <w:p w:rsidR="00525521" w:rsidRDefault="00525521" w:rsidP="00525521">
            <w:pPr>
              <w:pStyle w:val="370"/>
              <w:framePr w:wrap="notBeside" w:vAnchor="text" w:hAnchor="text" w:xAlign="center" w:y="1"/>
              <w:shd w:val="clear" w:color="auto" w:fill="auto"/>
              <w:tabs>
                <w:tab w:val="left" w:leader="hyphen" w:pos="4662"/>
                <w:tab w:val="left" w:leader="hyphen" w:pos="7216"/>
                <w:tab w:val="left" w:leader="hyphen" w:pos="12597"/>
              </w:tabs>
              <w:spacing w:line="130" w:lineRule="exact"/>
              <w:ind w:left="40" w:firstLine="2700"/>
              <w:jc w:val="right"/>
              <w:rPr>
                <w:sz w:val="24"/>
                <w:szCs w:val="24"/>
              </w:rPr>
            </w:pPr>
          </w:p>
          <w:p w:rsidR="002D1CA3" w:rsidRDefault="00882BE2" w:rsidP="00525521">
            <w:pPr>
              <w:pStyle w:val="370"/>
              <w:framePr w:wrap="notBeside" w:vAnchor="text" w:hAnchor="text" w:xAlign="center" w:y="1"/>
              <w:shd w:val="clear" w:color="auto" w:fill="auto"/>
              <w:tabs>
                <w:tab w:val="left" w:leader="hyphen" w:pos="4662"/>
                <w:tab w:val="left" w:leader="hyphen" w:pos="7216"/>
                <w:tab w:val="left" w:leader="hyphen" w:pos="12597"/>
              </w:tabs>
              <w:spacing w:line="130" w:lineRule="exact"/>
              <w:ind w:left="40" w:firstLine="2700"/>
              <w:jc w:val="right"/>
            </w:pPr>
            <w:r w:rsidRPr="00525521">
              <w:rPr>
                <w:sz w:val="24"/>
                <w:szCs w:val="24"/>
              </w:rPr>
              <w:t>Итого к оплате в месяц</w:t>
            </w:r>
            <w:r w:rsidR="00525521">
              <w:rPr>
                <w:sz w:val="24"/>
                <w:szCs w:val="24"/>
                <w:lang w:val="ru-RU"/>
              </w:rPr>
              <w:t xml:space="preserve">: сорок семь тысяч восемьсот </w:t>
            </w:r>
            <w:r w:rsidRPr="00525521">
              <w:rPr>
                <w:sz w:val="24"/>
                <w:szCs w:val="24"/>
              </w:rPr>
              <w:t xml:space="preserve">восемьдесят </w:t>
            </w:r>
            <w:r w:rsidR="00525521">
              <w:rPr>
                <w:sz w:val="24"/>
                <w:szCs w:val="24"/>
                <w:lang w:val="ru-RU"/>
              </w:rPr>
              <w:t>рублей</w:t>
            </w:r>
            <w:r w:rsidRPr="00525521">
              <w:rPr>
                <w:sz w:val="24"/>
                <w:szCs w:val="24"/>
              </w:rPr>
              <w:t xml:space="preserve"> 00 копеек </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c>
          <w:tcPr>
            <w:tcW w:w="1205" w:type="dxa"/>
            <w:tcBorders>
              <w:top w:val="single" w:sz="4" w:space="0" w:color="auto"/>
              <w:left w:val="single" w:sz="4" w:space="0" w:color="auto"/>
              <w:bottom w:val="single" w:sz="4" w:space="0" w:color="auto"/>
              <w:right w:val="single" w:sz="4" w:space="0" w:color="auto"/>
            </w:tcBorders>
            <w:shd w:val="clear" w:color="auto" w:fill="FFFFFF"/>
          </w:tcPr>
          <w:p w:rsidR="002D1CA3" w:rsidRDefault="002D1CA3">
            <w:pPr>
              <w:framePr w:wrap="notBeside" w:vAnchor="text" w:hAnchor="text" w:xAlign="center" w:y="1"/>
              <w:rPr>
                <w:sz w:val="10"/>
                <w:szCs w:val="10"/>
              </w:rPr>
            </w:pPr>
          </w:p>
        </w:tc>
      </w:tr>
    </w:tbl>
    <w:p w:rsidR="002D1CA3" w:rsidRDefault="002D1CA3">
      <w:pPr>
        <w:rPr>
          <w:sz w:val="0"/>
          <w:szCs w:val="0"/>
        </w:rPr>
      </w:pPr>
    </w:p>
    <w:p w:rsidR="002D1CA3" w:rsidRDefault="002D1CA3">
      <w:pPr>
        <w:rPr>
          <w:sz w:val="2"/>
          <w:szCs w:val="2"/>
        </w:rPr>
      </w:pPr>
    </w:p>
    <w:sectPr w:rsidR="002D1CA3">
      <w:pgSz w:w="16837" w:h="11905" w:orient="landscape"/>
      <w:pgMar w:top="1075" w:right="937" w:bottom="230" w:left="419"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2BE2" w:rsidRDefault="00882BE2">
      <w:r>
        <w:separator/>
      </w:r>
    </w:p>
  </w:endnote>
  <w:endnote w:type="continuationSeparator" w:id="0">
    <w:p w:rsidR="00882BE2" w:rsidRDefault="00882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2BE2" w:rsidRDefault="00882BE2"/>
  </w:footnote>
  <w:footnote w:type="continuationSeparator" w:id="0">
    <w:p w:rsidR="00882BE2" w:rsidRDefault="00882BE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D79ED"/>
    <w:multiLevelType w:val="multilevel"/>
    <w:tmpl w:val="7318F494"/>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E11C56"/>
    <w:multiLevelType w:val="multilevel"/>
    <w:tmpl w:val="9A2AB50E"/>
    <w:lvl w:ilvl="0">
      <w:start w:val="7"/>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2B563D"/>
    <w:multiLevelType w:val="multilevel"/>
    <w:tmpl w:val="5034485C"/>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660FC1"/>
    <w:multiLevelType w:val="multilevel"/>
    <w:tmpl w:val="43884E04"/>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5C0F8D"/>
    <w:multiLevelType w:val="multilevel"/>
    <w:tmpl w:val="76D656A4"/>
    <w:lvl w:ilvl="0">
      <w:start w:val="2"/>
      <w:numFmt w:val="decimal"/>
      <w:lvlText w:val="8.%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BB4F8A"/>
    <w:multiLevelType w:val="multilevel"/>
    <w:tmpl w:val="2B46AA48"/>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1152042"/>
    <w:multiLevelType w:val="multilevel"/>
    <w:tmpl w:val="7F28BC7A"/>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901DD2"/>
    <w:multiLevelType w:val="multilevel"/>
    <w:tmpl w:val="7EFC0E68"/>
    <w:lvl w:ilvl="0">
      <w:start w:val="1"/>
      <w:numFmt w:val="decimal"/>
      <w:lvlText w:val="4.7.%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C21D87"/>
    <w:multiLevelType w:val="multilevel"/>
    <w:tmpl w:val="DBE6BC4E"/>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59069CF"/>
    <w:multiLevelType w:val="multilevel"/>
    <w:tmpl w:val="EA567C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9A157F0"/>
    <w:multiLevelType w:val="multilevel"/>
    <w:tmpl w:val="D23277AE"/>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46B6660"/>
    <w:multiLevelType w:val="multilevel"/>
    <w:tmpl w:val="74265E4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B8B1471"/>
    <w:multiLevelType w:val="multilevel"/>
    <w:tmpl w:val="F3F2366C"/>
    <w:lvl w:ilvl="0">
      <w:start w:val="4"/>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14F2229"/>
    <w:multiLevelType w:val="multilevel"/>
    <w:tmpl w:val="6FBE4E5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94E77B0"/>
    <w:multiLevelType w:val="multilevel"/>
    <w:tmpl w:val="CEB446C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9ED422B"/>
    <w:multiLevelType w:val="multilevel"/>
    <w:tmpl w:val="63E2687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5"/>
  </w:num>
  <w:num w:numId="3">
    <w:abstractNumId w:val="0"/>
  </w:num>
  <w:num w:numId="4">
    <w:abstractNumId w:val="6"/>
  </w:num>
  <w:num w:numId="5">
    <w:abstractNumId w:val="2"/>
  </w:num>
  <w:num w:numId="6">
    <w:abstractNumId w:val="7"/>
  </w:num>
  <w:num w:numId="7">
    <w:abstractNumId w:val="15"/>
  </w:num>
  <w:num w:numId="8">
    <w:abstractNumId w:val="10"/>
  </w:num>
  <w:num w:numId="9">
    <w:abstractNumId w:val="13"/>
  </w:num>
  <w:num w:numId="10">
    <w:abstractNumId w:val="14"/>
  </w:num>
  <w:num w:numId="11">
    <w:abstractNumId w:val="4"/>
  </w:num>
  <w:num w:numId="12">
    <w:abstractNumId w:val="3"/>
  </w:num>
  <w:num w:numId="13">
    <w:abstractNumId w:val="8"/>
  </w:num>
  <w:num w:numId="14">
    <w:abstractNumId w:val="9"/>
  </w:num>
  <w:num w:numId="15">
    <w:abstractNumId w:val="1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2D1CA3"/>
    <w:rsid w:val="002A4D4C"/>
    <w:rsid w:val="002D1CA3"/>
    <w:rsid w:val="00525521"/>
    <w:rsid w:val="00882BE2"/>
    <w:rsid w:val="00A80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182D1A-BE08-417A-80A8-3F6EB091D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Подпись к картинке_"/>
    <w:basedOn w:val="a0"/>
    <w:link w:val="a5"/>
    <w:rPr>
      <w:rFonts w:ascii="Arial" w:eastAsia="Arial" w:hAnsi="Arial" w:cs="Arial"/>
      <w:b w:val="0"/>
      <w:bCs w:val="0"/>
      <w:i w:val="0"/>
      <w:iCs w:val="0"/>
      <w:smallCaps w:val="0"/>
      <w:strike w:val="0"/>
      <w:spacing w:val="0"/>
      <w:sz w:val="13"/>
      <w:szCs w:val="13"/>
    </w:rPr>
  </w:style>
  <w:style w:type="character" w:customStyle="1" w:styleId="5">
    <w:name w:val="Основной текст (5)_"/>
    <w:basedOn w:val="a0"/>
    <w:link w:val="50"/>
    <w:rPr>
      <w:rFonts w:ascii="Arial" w:eastAsia="Arial" w:hAnsi="Arial" w:cs="Arial"/>
      <w:b w:val="0"/>
      <w:bCs w:val="0"/>
      <w:i w:val="0"/>
      <w:iCs w:val="0"/>
      <w:smallCaps w:val="0"/>
      <w:strike w:val="0"/>
      <w:spacing w:val="0"/>
      <w:sz w:val="13"/>
      <w:szCs w:val="13"/>
    </w:rPr>
  </w:style>
  <w:style w:type="character" w:customStyle="1" w:styleId="51">
    <w:name w:val="Основной текст (5)"/>
    <w:basedOn w:val="5"/>
    <w:rPr>
      <w:rFonts w:ascii="Arial" w:eastAsia="Arial" w:hAnsi="Arial" w:cs="Arial"/>
      <w:b w:val="0"/>
      <w:bCs w:val="0"/>
      <w:i w:val="0"/>
      <w:iCs w:val="0"/>
      <w:smallCaps w:val="0"/>
      <w:strike w:val="0"/>
      <w:spacing w:val="0"/>
      <w:sz w:val="13"/>
      <w:szCs w:val="13"/>
    </w:rPr>
  </w:style>
  <w:style w:type="character" w:customStyle="1" w:styleId="29">
    <w:name w:val="Основной текст (29)_"/>
    <w:basedOn w:val="a0"/>
    <w:link w:val="290"/>
    <w:rPr>
      <w:rFonts w:ascii="Arial" w:eastAsia="Arial" w:hAnsi="Arial" w:cs="Arial"/>
      <w:b w:val="0"/>
      <w:bCs w:val="0"/>
      <w:i w:val="0"/>
      <w:iCs w:val="0"/>
      <w:smallCaps w:val="0"/>
      <w:strike w:val="0"/>
      <w:spacing w:val="0"/>
      <w:sz w:val="16"/>
      <w:szCs w:val="16"/>
    </w:rPr>
  </w:style>
  <w:style w:type="character" w:customStyle="1" w:styleId="291">
    <w:name w:val="Основной текст (29)"/>
    <w:basedOn w:val="29"/>
    <w:rPr>
      <w:rFonts w:ascii="Arial" w:eastAsia="Arial" w:hAnsi="Arial" w:cs="Arial"/>
      <w:b w:val="0"/>
      <w:bCs w:val="0"/>
      <w:i w:val="0"/>
      <w:iCs w:val="0"/>
      <w:smallCaps w:val="0"/>
      <w:strike w:val="0"/>
      <w:spacing w:val="0"/>
      <w:sz w:val="16"/>
      <w:szCs w:val="16"/>
    </w:rPr>
  </w:style>
  <w:style w:type="character" w:customStyle="1" w:styleId="37">
    <w:name w:val="Основной текст (37)_"/>
    <w:basedOn w:val="a0"/>
    <w:link w:val="370"/>
    <w:rPr>
      <w:rFonts w:ascii="Times New Roman" w:eastAsia="Times New Roman" w:hAnsi="Times New Roman" w:cs="Times New Roman"/>
      <w:b w:val="0"/>
      <w:bCs w:val="0"/>
      <w:i w:val="0"/>
      <w:iCs w:val="0"/>
      <w:smallCaps w:val="0"/>
      <w:strike w:val="0"/>
      <w:spacing w:val="0"/>
      <w:sz w:val="18"/>
      <w:szCs w:val="18"/>
    </w:rPr>
  </w:style>
  <w:style w:type="character" w:customStyle="1" w:styleId="371">
    <w:name w:val="Основной текст (37)"/>
    <w:basedOn w:val="37"/>
    <w:rPr>
      <w:rFonts w:ascii="Times New Roman" w:eastAsia="Times New Roman" w:hAnsi="Times New Roman" w:cs="Times New Roman"/>
      <w:b w:val="0"/>
      <w:bCs w:val="0"/>
      <w:i w:val="0"/>
      <w:iCs w:val="0"/>
      <w:smallCaps w:val="0"/>
      <w:strike w:val="0"/>
      <w:spacing w:val="0"/>
      <w:sz w:val="18"/>
      <w:szCs w:val="18"/>
      <w:lang w:val="en-US"/>
    </w:rPr>
  </w:style>
  <w:style w:type="character" w:customStyle="1" w:styleId="4">
    <w:name w:val="Основной текст (4)_"/>
    <w:basedOn w:val="a0"/>
    <w:link w:val="40"/>
    <w:rPr>
      <w:rFonts w:ascii="Arial" w:eastAsia="Arial" w:hAnsi="Arial" w:cs="Arial"/>
      <w:b w:val="0"/>
      <w:bCs w:val="0"/>
      <w:i w:val="0"/>
      <w:iCs w:val="0"/>
      <w:smallCaps w:val="0"/>
      <w:strike w:val="0"/>
      <w:spacing w:val="0"/>
      <w:sz w:val="11"/>
      <w:szCs w:val="11"/>
    </w:rPr>
  </w:style>
  <w:style w:type="character" w:customStyle="1" w:styleId="41">
    <w:name w:val="Основной текст (4)"/>
    <w:basedOn w:val="4"/>
    <w:rPr>
      <w:rFonts w:ascii="Arial" w:eastAsia="Arial" w:hAnsi="Arial" w:cs="Arial"/>
      <w:b w:val="0"/>
      <w:bCs w:val="0"/>
      <w:i w:val="0"/>
      <w:iCs w:val="0"/>
      <w:smallCaps w:val="0"/>
      <w:strike w:val="0"/>
      <w:spacing w:val="0"/>
      <w:sz w:val="11"/>
      <w:szCs w:val="11"/>
      <w:u w:val="single"/>
    </w:rPr>
  </w:style>
  <w:style w:type="character" w:customStyle="1" w:styleId="a6">
    <w:name w:val="Основной текст_"/>
    <w:basedOn w:val="a0"/>
    <w:link w:val="52"/>
    <w:rPr>
      <w:rFonts w:ascii="Arial" w:eastAsia="Arial" w:hAnsi="Arial" w:cs="Arial"/>
      <w:b w:val="0"/>
      <w:bCs w:val="0"/>
      <w:i w:val="0"/>
      <w:iCs w:val="0"/>
      <w:smallCaps w:val="0"/>
      <w:strike w:val="0"/>
      <w:spacing w:val="0"/>
      <w:sz w:val="10"/>
      <w:szCs w:val="10"/>
    </w:rPr>
  </w:style>
  <w:style w:type="character" w:customStyle="1" w:styleId="34">
    <w:name w:val="Основной текст (34)_"/>
    <w:basedOn w:val="a0"/>
    <w:link w:val="340"/>
    <w:rPr>
      <w:rFonts w:ascii="Arial" w:eastAsia="Arial" w:hAnsi="Arial" w:cs="Arial"/>
      <w:b w:val="0"/>
      <w:bCs w:val="0"/>
      <w:i w:val="0"/>
      <w:iCs w:val="0"/>
      <w:smallCaps w:val="0"/>
      <w:strike w:val="0"/>
      <w:spacing w:val="0"/>
      <w:sz w:val="16"/>
      <w:szCs w:val="16"/>
    </w:rPr>
  </w:style>
  <w:style w:type="character" w:customStyle="1" w:styleId="36">
    <w:name w:val="Основной текст (36)_"/>
    <w:basedOn w:val="a0"/>
    <w:link w:val="360"/>
    <w:rPr>
      <w:rFonts w:ascii="Arial" w:eastAsia="Arial" w:hAnsi="Arial" w:cs="Arial"/>
      <w:b w:val="0"/>
      <w:bCs w:val="0"/>
      <w:i w:val="0"/>
      <w:iCs w:val="0"/>
      <w:smallCaps w:val="0"/>
      <w:strike w:val="0"/>
      <w:sz w:val="16"/>
      <w:szCs w:val="16"/>
    </w:rPr>
  </w:style>
  <w:style w:type="character" w:customStyle="1" w:styleId="58pt">
    <w:name w:val="Основной текст (5) + 8 pt"/>
    <w:basedOn w:val="5"/>
    <w:rPr>
      <w:rFonts w:ascii="Arial" w:eastAsia="Arial" w:hAnsi="Arial" w:cs="Arial"/>
      <w:b w:val="0"/>
      <w:bCs w:val="0"/>
      <w:i w:val="0"/>
      <w:iCs w:val="0"/>
      <w:smallCaps w:val="0"/>
      <w:strike w:val="0"/>
      <w:spacing w:val="0"/>
      <w:sz w:val="16"/>
      <w:szCs w:val="16"/>
    </w:rPr>
  </w:style>
  <w:style w:type="character" w:customStyle="1" w:styleId="53">
    <w:name w:val="Основной текст (5)"/>
    <w:basedOn w:val="5"/>
    <w:rPr>
      <w:rFonts w:ascii="Arial" w:eastAsia="Arial" w:hAnsi="Arial" w:cs="Arial"/>
      <w:b w:val="0"/>
      <w:bCs w:val="0"/>
      <w:i w:val="0"/>
      <w:iCs w:val="0"/>
      <w:smallCaps w:val="0"/>
      <w:strike w:val="0"/>
      <w:spacing w:val="0"/>
      <w:sz w:val="13"/>
      <w:szCs w:val="13"/>
      <w:u w:val="single"/>
    </w:rPr>
  </w:style>
  <w:style w:type="character" w:customStyle="1" w:styleId="6">
    <w:name w:val="Основной текст (6)_"/>
    <w:basedOn w:val="a0"/>
    <w:link w:val="60"/>
    <w:rPr>
      <w:rFonts w:ascii="Arial" w:eastAsia="Arial" w:hAnsi="Arial" w:cs="Arial"/>
      <w:b w:val="0"/>
      <w:bCs w:val="0"/>
      <w:i w:val="0"/>
      <w:iCs w:val="0"/>
      <w:smallCaps w:val="0"/>
      <w:strike w:val="0"/>
      <w:spacing w:val="0"/>
      <w:sz w:val="8"/>
      <w:szCs w:val="8"/>
    </w:rPr>
  </w:style>
  <w:style w:type="character" w:customStyle="1" w:styleId="3">
    <w:name w:val="Основной текст (3)_"/>
    <w:basedOn w:val="a0"/>
    <w:link w:val="30"/>
    <w:rPr>
      <w:rFonts w:ascii="Arial" w:eastAsia="Arial" w:hAnsi="Arial" w:cs="Arial"/>
      <w:b w:val="0"/>
      <w:bCs w:val="0"/>
      <w:i w:val="0"/>
      <w:iCs w:val="0"/>
      <w:smallCaps w:val="0"/>
      <w:strike w:val="0"/>
      <w:sz w:val="11"/>
      <w:szCs w:val="11"/>
    </w:rPr>
  </w:style>
  <w:style w:type="character" w:customStyle="1" w:styleId="3TimesNewRoman">
    <w:name w:val="Основной текст (3) + Times New Roman"/>
    <w:basedOn w:val="3"/>
    <w:rPr>
      <w:rFonts w:ascii="Times New Roman" w:eastAsia="Times New Roman" w:hAnsi="Times New Roman" w:cs="Times New Roman"/>
      <w:b w:val="0"/>
      <w:bCs w:val="0"/>
      <w:i w:val="0"/>
      <w:iCs w:val="0"/>
      <w:smallCaps w:val="0"/>
      <w:strike w:val="0"/>
      <w:sz w:val="11"/>
      <w:szCs w:val="11"/>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0"/>
      <w:szCs w:val="20"/>
    </w:rPr>
  </w:style>
  <w:style w:type="character" w:customStyle="1" w:styleId="a7">
    <w:name w:val="Подпись к таблице_"/>
    <w:basedOn w:val="a0"/>
    <w:link w:val="a8"/>
    <w:rPr>
      <w:rFonts w:ascii="Arial" w:eastAsia="Arial" w:hAnsi="Arial" w:cs="Arial"/>
      <w:b w:val="0"/>
      <w:bCs w:val="0"/>
      <w:i w:val="0"/>
      <w:iCs w:val="0"/>
      <w:smallCaps w:val="0"/>
      <w:strike w:val="0"/>
      <w:spacing w:val="0"/>
      <w:sz w:val="10"/>
      <w:szCs w:val="10"/>
    </w:rPr>
  </w:style>
  <w:style w:type="character" w:customStyle="1" w:styleId="a9">
    <w:name w:val="Подпись к таблице"/>
    <w:basedOn w:val="a7"/>
    <w:rPr>
      <w:rFonts w:ascii="Arial" w:eastAsia="Arial" w:hAnsi="Arial" w:cs="Arial"/>
      <w:b w:val="0"/>
      <w:bCs w:val="0"/>
      <w:i w:val="0"/>
      <w:iCs w:val="0"/>
      <w:smallCaps w:val="0"/>
      <w:strike w:val="0"/>
      <w:spacing w:val="0"/>
      <w:sz w:val="10"/>
      <w:szCs w:val="10"/>
      <w:u w:val="single"/>
    </w:rPr>
  </w:style>
  <w:style w:type="character" w:customStyle="1" w:styleId="12">
    <w:name w:val="Основной текст (12)_"/>
    <w:basedOn w:val="a0"/>
    <w:link w:val="120"/>
    <w:rPr>
      <w:rFonts w:ascii="Arial" w:eastAsia="Arial" w:hAnsi="Arial" w:cs="Arial"/>
      <w:b w:val="0"/>
      <w:bCs w:val="0"/>
      <w:i w:val="0"/>
      <w:iCs w:val="0"/>
      <w:smallCaps w:val="0"/>
      <w:strike w:val="0"/>
      <w:sz w:val="8"/>
      <w:szCs w:val="8"/>
    </w:rPr>
  </w:style>
  <w:style w:type="character" w:customStyle="1" w:styleId="12TimesNewRoman">
    <w:name w:val="Основной текст (12) + Times New Roman"/>
    <w:basedOn w:val="12"/>
    <w:rPr>
      <w:rFonts w:ascii="Times New Roman" w:eastAsia="Times New Roman" w:hAnsi="Times New Roman" w:cs="Times New Roman"/>
      <w:b w:val="0"/>
      <w:bCs w:val="0"/>
      <w:i w:val="0"/>
      <w:iCs w:val="0"/>
      <w:smallCaps w:val="0"/>
      <w:strike w:val="0"/>
      <w:sz w:val="8"/>
      <w:szCs w:val="8"/>
    </w:rPr>
  </w:style>
  <w:style w:type="character" w:customStyle="1" w:styleId="13">
    <w:name w:val="Основной текст (13)_"/>
    <w:basedOn w:val="a0"/>
    <w:link w:val="130"/>
    <w:rPr>
      <w:rFonts w:ascii="Arial" w:eastAsia="Arial" w:hAnsi="Arial" w:cs="Arial"/>
      <w:b w:val="0"/>
      <w:bCs w:val="0"/>
      <w:i w:val="0"/>
      <w:iCs w:val="0"/>
      <w:smallCaps w:val="0"/>
      <w:strike w:val="0"/>
      <w:sz w:val="8"/>
      <w:szCs w:val="8"/>
    </w:rPr>
  </w:style>
  <w:style w:type="character" w:customStyle="1" w:styleId="13TimesNewRoman">
    <w:name w:val="Основной текст (13) + Times New Roman"/>
    <w:basedOn w:val="13"/>
    <w:rPr>
      <w:rFonts w:ascii="Times New Roman" w:eastAsia="Times New Roman" w:hAnsi="Times New Roman" w:cs="Times New Roman"/>
      <w:b w:val="0"/>
      <w:bCs w:val="0"/>
      <w:i w:val="0"/>
      <w:iCs w:val="0"/>
      <w:smallCaps w:val="0"/>
      <w:strike w:val="0"/>
      <w:sz w:val="8"/>
      <w:szCs w:val="8"/>
    </w:rPr>
  </w:style>
  <w:style w:type="character" w:customStyle="1" w:styleId="18">
    <w:name w:val="Основной текст (18)_"/>
    <w:basedOn w:val="a0"/>
    <w:link w:val="180"/>
    <w:rPr>
      <w:rFonts w:ascii="Arial" w:eastAsia="Arial" w:hAnsi="Arial" w:cs="Arial"/>
      <w:b w:val="0"/>
      <w:bCs w:val="0"/>
      <w:i w:val="0"/>
      <w:iCs w:val="0"/>
      <w:smallCaps w:val="0"/>
      <w:strike w:val="0"/>
      <w:sz w:val="8"/>
      <w:szCs w:val="8"/>
    </w:rPr>
  </w:style>
  <w:style w:type="character" w:customStyle="1" w:styleId="18TimesNewRoman">
    <w:name w:val="Основной текст (18) + Times New Roman"/>
    <w:basedOn w:val="18"/>
    <w:rPr>
      <w:rFonts w:ascii="Times New Roman" w:eastAsia="Times New Roman" w:hAnsi="Times New Roman" w:cs="Times New Roman"/>
      <w:b w:val="0"/>
      <w:bCs w:val="0"/>
      <w:i w:val="0"/>
      <w:iCs w:val="0"/>
      <w:smallCaps w:val="0"/>
      <w:strike w:val="0"/>
      <w:sz w:val="8"/>
      <w:szCs w:val="8"/>
    </w:rPr>
  </w:style>
  <w:style w:type="character" w:customStyle="1" w:styleId="16">
    <w:name w:val="Основной текст (16)_"/>
    <w:basedOn w:val="a0"/>
    <w:link w:val="160"/>
    <w:rPr>
      <w:rFonts w:ascii="Arial" w:eastAsia="Arial" w:hAnsi="Arial" w:cs="Arial"/>
      <w:b w:val="0"/>
      <w:bCs w:val="0"/>
      <w:i w:val="0"/>
      <w:iCs w:val="0"/>
      <w:smallCaps w:val="0"/>
      <w:strike w:val="0"/>
      <w:sz w:val="8"/>
      <w:szCs w:val="8"/>
    </w:rPr>
  </w:style>
  <w:style w:type="character" w:customStyle="1" w:styleId="16TimesNewRoman">
    <w:name w:val="Основной текст (16) + Times New Roman"/>
    <w:basedOn w:val="16"/>
    <w:rPr>
      <w:rFonts w:ascii="Times New Roman" w:eastAsia="Times New Roman" w:hAnsi="Times New Roman" w:cs="Times New Roman"/>
      <w:b w:val="0"/>
      <w:bCs w:val="0"/>
      <w:i w:val="0"/>
      <w:iCs w:val="0"/>
      <w:smallCaps w:val="0"/>
      <w:strike w:val="0"/>
      <w:sz w:val="8"/>
      <w:szCs w:val="8"/>
    </w:rPr>
  </w:style>
  <w:style w:type="character" w:customStyle="1" w:styleId="11">
    <w:name w:val="Основной текст (11)_"/>
    <w:basedOn w:val="a0"/>
    <w:link w:val="110"/>
    <w:rPr>
      <w:rFonts w:ascii="Arial" w:eastAsia="Arial" w:hAnsi="Arial" w:cs="Arial"/>
      <w:b w:val="0"/>
      <w:bCs w:val="0"/>
      <w:i w:val="0"/>
      <w:iCs w:val="0"/>
      <w:smallCaps w:val="0"/>
      <w:strike w:val="0"/>
      <w:sz w:val="8"/>
      <w:szCs w:val="8"/>
    </w:rPr>
  </w:style>
  <w:style w:type="character" w:customStyle="1" w:styleId="11TimesNewRoman">
    <w:name w:val="Основной текст (11) + Times New Roman"/>
    <w:basedOn w:val="11"/>
    <w:rPr>
      <w:rFonts w:ascii="Times New Roman" w:eastAsia="Times New Roman" w:hAnsi="Times New Roman" w:cs="Times New Roman"/>
      <w:b w:val="0"/>
      <w:bCs w:val="0"/>
      <w:i w:val="0"/>
      <w:iCs w:val="0"/>
      <w:smallCaps w:val="0"/>
      <w:strike w:val="0"/>
      <w:sz w:val="8"/>
      <w:szCs w:val="8"/>
    </w:rPr>
  </w:style>
  <w:style w:type="character" w:customStyle="1" w:styleId="7">
    <w:name w:val="Основной текст (7)_"/>
    <w:basedOn w:val="a0"/>
    <w:link w:val="70"/>
    <w:rPr>
      <w:rFonts w:ascii="Arial" w:eastAsia="Arial" w:hAnsi="Arial" w:cs="Arial"/>
      <w:b w:val="0"/>
      <w:bCs w:val="0"/>
      <w:i w:val="0"/>
      <w:iCs w:val="0"/>
      <w:smallCaps w:val="0"/>
      <w:strike w:val="0"/>
      <w:sz w:val="8"/>
      <w:szCs w:val="8"/>
    </w:rPr>
  </w:style>
  <w:style w:type="character" w:customStyle="1" w:styleId="7TimesNewRoman">
    <w:name w:val="Основной текст (7) + Times New Roman"/>
    <w:basedOn w:val="7"/>
    <w:rPr>
      <w:rFonts w:ascii="Times New Roman" w:eastAsia="Times New Roman" w:hAnsi="Times New Roman" w:cs="Times New Roman"/>
      <w:b w:val="0"/>
      <w:bCs w:val="0"/>
      <w:i w:val="0"/>
      <w:iCs w:val="0"/>
      <w:smallCaps w:val="0"/>
      <w:strike w:val="0"/>
      <w:sz w:val="8"/>
      <w:szCs w:val="8"/>
    </w:rPr>
  </w:style>
  <w:style w:type="character" w:customStyle="1" w:styleId="8">
    <w:name w:val="Основной текст (8)_"/>
    <w:basedOn w:val="a0"/>
    <w:link w:val="80"/>
    <w:rPr>
      <w:rFonts w:ascii="Arial" w:eastAsia="Arial" w:hAnsi="Arial" w:cs="Arial"/>
      <w:b w:val="0"/>
      <w:bCs w:val="0"/>
      <w:i w:val="0"/>
      <w:iCs w:val="0"/>
      <w:smallCaps w:val="0"/>
      <w:strike w:val="0"/>
      <w:sz w:val="8"/>
      <w:szCs w:val="8"/>
    </w:rPr>
  </w:style>
  <w:style w:type="character" w:customStyle="1" w:styleId="8TimesNewRoman">
    <w:name w:val="Основной текст (8) + Times New Roman"/>
    <w:basedOn w:val="8"/>
    <w:rPr>
      <w:rFonts w:ascii="Times New Roman" w:eastAsia="Times New Roman" w:hAnsi="Times New Roman" w:cs="Times New Roman"/>
      <w:b w:val="0"/>
      <w:bCs w:val="0"/>
      <w:i w:val="0"/>
      <w:iCs w:val="0"/>
      <w:smallCaps w:val="0"/>
      <w:strike w:val="0"/>
      <w:sz w:val="8"/>
      <w:szCs w:val="8"/>
    </w:rPr>
  </w:style>
  <w:style w:type="character" w:customStyle="1" w:styleId="1pt">
    <w:name w:val="Основной текст + Интервал 1 pt"/>
    <w:basedOn w:val="a6"/>
    <w:rPr>
      <w:rFonts w:ascii="Arial" w:eastAsia="Arial" w:hAnsi="Arial" w:cs="Arial"/>
      <w:b w:val="0"/>
      <w:bCs w:val="0"/>
      <w:i w:val="0"/>
      <w:iCs w:val="0"/>
      <w:smallCaps w:val="0"/>
      <w:strike w:val="0"/>
      <w:spacing w:val="30"/>
      <w:sz w:val="10"/>
      <w:szCs w:val="10"/>
    </w:rPr>
  </w:style>
  <w:style w:type="character" w:customStyle="1" w:styleId="17">
    <w:name w:val="Основной текст (17)_"/>
    <w:basedOn w:val="a0"/>
    <w:link w:val="170"/>
    <w:rPr>
      <w:rFonts w:ascii="Arial" w:eastAsia="Arial" w:hAnsi="Arial" w:cs="Arial"/>
      <w:b w:val="0"/>
      <w:bCs w:val="0"/>
      <w:i w:val="0"/>
      <w:iCs w:val="0"/>
      <w:smallCaps w:val="0"/>
      <w:strike w:val="0"/>
      <w:sz w:val="8"/>
      <w:szCs w:val="8"/>
    </w:rPr>
  </w:style>
  <w:style w:type="character" w:customStyle="1" w:styleId="17TimesNewRoman">
    <w:name w:val="Основной текст (17) + Times New Roman"/>
    <w:basedOn w:val="17"/>
    <w:rPr>
      <w:rFonts w:ascii="Times New Roman" w:eastAsia="Times New Roman" w:hAnsi="Times New Roman" w:cs="Times New Roman"/>
      <w:b w:val="0"/>
      <w:bCs w:val="0"/>
      <w:i w:val="0"/>
      <w:iCs w:val="0"/>
      <w:smallCaps w:val="0"/>
      <w:strike w:val="0"/>
      <w:sz w:val="8"/>
      <w:szCs w:val="8"/>
    </w:rPr>
  </w:style>
  <w:style w:type="character" w:customStyle="1" w:styleId="9">
    <w:name w:val="Основной текст (9)_"/>
    <w:basedOn w:val="a0"/>
    <w:link w:val="90"/>
    <w:rPr>
      <w:rFonts w:ascii="Arial" w:eastAsia="Arial" w:hAnsi="Arial" w:cs="Arial"/>
      <w:b w:val="0"/>
      <w:bCs w:val="0"/>
      <w:i w:val="0"/>
      <w:iCs w:val="0"/>
      <w:smallCaps w:val="0"/>
      <w:strike w:val="0"/>
      <w:sz w:val="8"/>
      <w:szCs w:val="8"/>
    </w:rPr>
  </w:style>
  <w:style w:type="character" w:customStyle="1" w:styleId="9TimesNewRoman">
    <w:name w:val="Основной текст (9) + Times New Roman"/>
    <w:basedOn w:val="9"/>
    <w:rPr>
      <w:rFonts w:ascii="Times New Roman" w:eastAsia="Times New Roman" w:hAnsi="Times New Roman" w:cs="Times New Roman"/>
      <w:b w:val="0"/>
      <w:bCs w:val="0"/>
      <w:i w:val="0"/>
      <w:iCs w:val="0"/>
      <w:smallCaps w:val="0"/>
      <w:strike w:val="0"/>
      <w:sz w:val="8"/>
      <w:szCs w:val="8"/>
    </w:rPr>
  </w:style>
  <w:style w:type="character" w:customStyle="1" w:styleId="200">
    <w:name w:val="Основной текст (20)_"/>
    <w:basedOn w:val="a0"/>
    <w:link w:val="201"/>
    <w:rPr>
      <w:rFonts w:ascii="Arial" w:eastAsia="Arial" w:hAnsi="Arial" w:cs="Arial"/>
      <w:b w:val="0"/>
      <w:bCs w:val="0"/>
      <w:i w:val="0"/>
      <w:iCs w:val="0"/>
      <w:smallCaps w:val="0"/>
      <w:strike w:val="0"/>
      <w:sz w:val="8"/>
      <w:szCs w:val="8"/>
    </w:rPr>
  </w:style>
  <w:style w:type="character" w:customStyle="1" w:styleId="20TimesNewRoman">
    <w:name w:val="Основной текст (20) + Times New Roman"/>
    <w:basedOn w:val="200"/>
    <w:rPr>
      <w:rFonts w:ascii="Times New Roman" w:eastAsia="Times New Roman" w:hAnsi="Times New Roman" w:cs="Times New Roman"/>
      <w:b w:val="0"/>
      <w:bCs w:val="0"/>
      <w:i w:val="0"/>
      <w:iCs w:val="0"/>
      <w:smallCaps w:val="0"/>
      <w:strike w:val="0"/>
      <w:sz w:val="8"/>
      <w:szCs w:val="8"/>
    </w:rPr>
  </w:style>
  <w:style w:type="character" w:customStyle="1" w:styleId="10">
    <w:name w:val="Основной текст (10)_"/>
    <w:basedOn w:val="a0"/>
    <w:link w:val="100"/>
    <w:rPr>
      <w:rFonts w:ascii="Arial" w:eastAsia="Arial" w:hAnsi="Arial" w:cs="Arial"/>
      <w:b w:val="0"/>
      <w:bCs w:val="0"/>
      <w:i w:val="0"/>
      <w:iCs w:val="0"/>
      <w:smallCaps w:val="0"/>
      <w:strike w:val="0"/>
      <w:sz w:val="8"/>
      <w:szCs w:val="8"/>
    </w:rPr>
  </w:style>
  <w:style w:type="character" w:customStyle="1" w:styleId="10TimesNewRoman">
    <w:name w:val="Основной текст (10) + Times New Roman"/>
    <w:basedOn w:val="10"/>
    <w:rPr>
      <w:rFonts w:ascii="Times New Roman" w:eastAsia="Times New Roman" w:hAnsi="Times New Roman" w:cs="Times New Roman"/>
      <w:b w:val="0"/>
      <w:bCs w:val="0"/>
      <w:i w:val="0"/>
      <w:iCs w:val="0"/>
      <w:smallCaps w:val="0"/>
      <w:strike w:val="0"/>
      <w:sz w:val="8"/>
      <w:szCs w:val="8"/>
    </w:rPr>
  </w:style>
  <w:style w:type="character" w:customStyle="1" w:styleId="15">
    <w:name w:val="Основной текст (15)_"/>
    <w:basedOn w:val="a0"/>
    <w:link w:val="150"/>
    <w:rPr>
      <w:rFonts w:ascii="Arial" w:eastAsia="Arial" w:hAnsi="Arial" w:cs="Arial"/>
      <w:b w:val="0"/>
      <w:bCs w:val="0"/>
      <w:i w:val="0"/>
      <w:iCs w:val="0"/>
      <w:smallCaps w:val="0"/>
      <w:strike w:val="0"/>
      <w:sz w:val="8"/>
      <w:szCs w:val="8"/>
    </w:rPr>
  </w:style>
  <w:style w:type="character" w:customStyle="1" w:styleId="15TimesNewRoman">
    <w:name w:val="Основной текст (15) + Times New Roman"/>
    <w:basedOn w:val="15"/>
    <w:rPr>
      <w:rFonts w:ascii="Times New Roman" w:eastAsia="Times New Roman" w:hAnsi="Times New Roman" w:cs="Times New Roman"/>
      <w:b w:val="0"/>
      <w:bCs w:val="0"/>
      <w:i w:val="0"/>
      <w:iCs w:val="0"/>
      <w:smallCaps w:val="0"/>
      <w:strike w:val="0"/>
      <w:sz w:val="8"/>
      <w:szCs w:val="8"/>
    </w:rPr>
  </w:style>
  <w:style w:type="character" w:customStyle="1" w:styleId="19">
    <w:name w:val="Основной текст (19)_"/>
    <w:basedOn w:val="a0"/>
    <w:link w:val="190"/>
    <w:rPr>
      <w:rFonts w:ascii="Arial" w:eastAsia="Arial" w:hAnsi="Arial" w:cs="Arial"/>
      <w:b w:val="0"/>
      <w:bCs w:val="0"/>
      <w:i w:val="0"/>
      <w:iCs w:val="0"/>
      <w:smallCaps w:val="0"/>
      <w:strike w:val="0"/>
      <w:sz w:val="8"/>
      <w:szCs w:val="8"/>
    </w:rPr>
  </w:style>
  <w:style w:type="character" w:customStyle="1" w:styleId="19TimesNewRoman">
    <w:name w:val="Основной текст (19) + Times New Roman"/>
    <w:basedOn w:val="19"/>
    <w:rPr>
      <w:rFonts w:ascii="Times New Roman" w:eastAsia="Times New Roman" w:hAnsi="Times New Roman" w:cs="Times New Roman"/>
      <w:b w:val="0"/>
      <w:bCs w:val="0"/>
      <w:i w:val="0"/>
      <w:iCs w:val="0"/>
      <w:smallCaps w:val="0"/>
      <w:strike w:val="0"/>
      <w:sz w:val="8"/>
      <w:szCs w:val="8"/>
    </w:rPr>
  </w:style>
  <w:style w:type="character" w:customStyle="1" w:styleId="24">
    <w:name w:val="Основной текст (24)_"/>
    <w:basedOn w:val="a0"/>
    <w:link w:val="240"/>
    <w:rPr>
      <w:rFonts w:ascii="Arial" w:eastAsia="Arial" w:hAnsi="Arial" w:cs="Arial"/>
      <w:b w:val="0"/>
      <w:bCs w:val="0"/>
      <w:i w:val="0"/>
      <w:iCs w:val="0"/>
      <w:smallCaps w:val="0"/>
      <w:strike w:val="0"/>
      <w:sz w:val="8"/>
      <w:szCs w:val="8"/>
    </w:rPr>
  </w:style>
  <w:style w:type="character" w:customStyle="1" w:styleId="24TimesNewRoman">
    <w:name w:val="Основной текст (24) + Times New Roman"/>
    <w:basedOn w:val="24"/>
    <w:rPr>
      <w:rFonts w:ascii="Times New Roman" w:eastAsia="Times New Roman" w:hAnsi="Times New Roman" w:cs="Times New Roman"/>
      <w:b w:val="0"/>
      <w:bCs w:val="0"/>
      <w:i w:val="0"/>
      <w:iCs w:val="0"/>
      <w:smallCaps w:val="0"/>
      <w:strike w:val="0"/>
      <w:sz w:val="8"/>
      <w:szCs w:val="8"/>
    </w:rPr>
  </w:style>
  <w:style w:type="character" w:customStyle="1" w:styleId="25">
    <w:name w:val="Основной текст (25)_"/>
    <w:basedOn w:val="a0"/>
    <w:link w:val="250"/>
    <w:rPr>
      <w:rFonts w:ascii="Arial" w:eastAsia="Arial" w:hAnsi="Arial" w:cs="Arial"/>
      <w:b w:val="0"/>
      <w:bCs w:val="0"/>
      <w:i w:val="0"/>
      <w:iCs w:val="0"/>
      <w:smallCaps w:val="0"/>
      <w:strike w:val="0"/>
      <w:sz w:val="8"/>
      <w:szCs w:val="8"/>
    </w:rPr>
  </w:style>
  <w:style w:type="character" w:customStyle="1" w:styleId="25TimesNewRoman">
    <w:name w:val="Основной текст (25) + Times New Roman"/>
    <w:basedOn w:val="25"/>
    <w:rPr>
      <w:rFonts w:ascii="Times New Roman" w:eastAsia="Times New Roman" w:hAnsi="Times New Roman" w:cs="Times New Roman"/>
      <w:b w:val="0"/>
      <w:bCs w:val="0"/>
      <w:i w:val="0"/>
      <w:iCs w:val="0"/>
      <w:smallCaps w:val="0"/>
      <w:strike w:val="0"/>
      <w:sz w:val="8"/>
      <w:szCs w:val="8"/>
    </w:rPr>
  </w:style>
  <w:style w:type="character" w:customStyle="1" w:styleId="22">
    <w:name w:val="Основной текст (22)_"/>
    <w:basedOn w:val="a0"/>
    <w:link w:val="220"/>
    <w:rPr>
      <w:rFonts w:ascii="Arial" w:eastAsia="Arial" w:hAnsi="Arial" w:cs="Arial"/>
      <w:b w:val="0"/>
      <w:bCs w:val="0"/>
      <w:i w:val="0"/>
      <w:iCs w:val="0"/>
      <w:smallCaps w:val="0"/>
      <w:strike w:val="0"/>
      <w:sz w:val="8"/>
      <w:szCs w:val="8"/>
    </w:rPr>
  </w:style>
  <w:style w:type="character" w:customStyle="1" w:styleId="22TimesNewRoman">
    <w:name w:val="Основной текст (22) + Times New Roman"/>
    <w:basedOn w:val="22"/>
    <w:rPr>
      <w:rFonts w:ascii="Times New Roman" w:eastAsia="Times New Roman" w:hAnsi="Times New Roman" w:cs="Times New Roman"/>
      <w:b w:val="0"/>
      <w:bCs w:val="0"/>
      <w:i w:val="0"/>
      <w:iCs w:val="0"/>
      <w:smallCaps w:val="0"/>
      <w:strike w:val="0"/>
      <w:sz w:val="8"/>
      <w:szCs w:val="8"/>
    </w:rPr>
  </w:style>
  <w:style w:type="character" w:customStyle="1" w:styleId="21">
    <w:name w:val="Основной текст (21)_"/>
    <w:basedOn w:val="a0"/>
    <w:link w:val="210"/>
    <w:rPr>
      <w:rFonts w:ascii="Arial" w:eastAsia="Arial" w:hAnsi="Arial" w:cs="Arial"/>
      <w:b w:val="0"/>
      <w:bCs w:val="0"/>
      <w:i w:val="0"/>
      <w:iCs w:val="0"/>
      <w:smallCaps w:val="0"/>
      <w:strike w:val="0"/>
      <w:sz w:val="8"/>
      <w:szCs w:val="8"/>
    </w:rPr>
  </w:style>
  <w:style w:type="character" w:customStyle="1" w:styleId="21TimesNewRoman">
    <w:name w:val="Основной текст (21) + Times New Roman"/>
    <w:basedOn w:val="21"/>
    <w:rPr>
      <w:rFonts w:ascii="Times New Roman" w:eastAsia="Times New Roman" w:hAnsi="Times New Roman" w:cs="Times New Roman"/>
      <w:b w:val="0"/>
      <w:bCs w:val="0"/>
      <w:i w:val="0"/>
      <w:iCs w:val="0"/>
      <w:smallCaps w:val="0"/>
      <w:strike w:val="0"/>
      <w:sz w:val="8"/>
      <w:szCs w:val="8"/>
    </w:rPr>
  </w:style>
  <w:style w:type="character" w:customStyle="1" w:styleId="23">
    <w:name w:val="Основной текст (23)_"/>
    <w:basedOn w:val="a0"/>
    <w:link w:val="230"/>
    <w:rPr>
      <w:rFonts w:ascii="Arial" w:eastAsia="Arial" w:hAnsi="Arial" w:cs="Arial"/>
      <w:b w:val="0"/>
      <w:bCs w:val="0"/>
      <w:i w:val="0"/>
      <w:iCs w:val="0"/>
      <w:smallCaps w:val="0"/>
      <w:strike w:val="0"/>
      <w:sz w:val="8"/>
      <w:szCs w:val="8"/>
    </w:rPr>
  </w:style>
  <w:style w:type="character" w:customStyle="1" w:styleId="23TimesNewRoman">
    <w:name w:val="Основной текст (23) + Times New Roman"/>
    <w:basedOn w:val="23"/>
    <w:rPr>
      <w:rFonts w:ascii="Times New Roman" w:eastAsia="Times New Roman" w:hAnsi="Times New Roman" w:cs="Times New Roman"/>
      <w:b w:val="0"/>
      <w:bCs w:val="0"/>
      <w:i w:val="0"/>
      <w:iCs w:val="0"/>
      <w:smallCaps w:val="0"/>
      <w:strike w:val="0"/>
      <w:sz w:val="8"/>
      <w:szCs w:val="8"/>
    </w:rPr>
  </w:style>
  <w:style w:type="character" w:customStyle="1" w:styleId="28">
    <w:name w:val="Основной текст (28)_"/>
    <w:basedOn w:val="a0"/>
    <w:link w:val="280"/>
    <w:rPr>
      <w:rFonts w:ascii="Arial" w:eastAsia="Arial" w:hAnsi="Arial" w:cs="Arial"/>
      <w:b w:val="0"/>
      <w:bCs w:val="0"/>
      <w:i w:val="0"/>
      <w:iCs w:val="0"/>
      <w:smallCaps w:val="0"/>
      <w:strike w:val="0"/>
      <w:sz w:val="8"/>
      <w:szCs w:val="8"/>
    </w:rPr>
  </w:style>
  <w:style w:type="character" w:customStyle="1" w:styleId="28TimesNewRoman">
    <w:name w:val="Основной текст (28) + Times New Roman"/>
    <w:basedOn w:val="28"/>
    <w:rPr>
      <w:rFonts w:ascii="Times New Roman" w:eastAsia="Times New Roman" w:hAnsi="Times New Roman" w:cs="Times New Roman"/>
      <w:b w:val="0"/>
      <w:bCs w:val="0"/>
      <w:i w:val="0"/>
      <w:iCs w:val="0"/>
      <w:smallCaps w:val="0"/>
      <w:strike w:val="0"/>
      <w:sz w:val="8"/>
      <w:szCs w:val="8"/>
    </w:rPr>
  </w:style>
  <w:style w:type="character" w:customStyle="1" w:styleId="26">
    <w:name w:val="Основной текст (26)_"/>
    <w:basedOn w:val="a0"/>
    <w:link w:val="260"/>
    <w:rPr>
      <w:rFonts w:ascii="Arial" w:eastAsia="Arial" w:hAnsi="Arial" w:cs="Arial"/>
      <w:b w:val="0"/>
      <w:bCs w:val="0"/>
      <w:i w:val="0"/>
      <w:iCs w:val="0"/>
      <w:smallCaps w:val="0"/>
      <w:strike w:val="0"/>
      <w:spacing w:val="0"/>
      <w:sz w:val="16"/>
      <w:szCs w:val="16"/>
    </w:rPr>
  </w:style>
  <w:style w:type="character" w:customStyle="1" w:styleId="2665pt">
    <w:name w:val="Основной текст (26) + 6;5 pt"/>
    <w:basedOn w:val="26"/>
    <w:rPr>
      <w:rFonts w:ascii="Arial" w:eastAsia="Arial" w:hAnsi="Arial" w:cs="Arial"/>
      <w:b w:val="0"/>
      <w:bCs w:val="0"/>
      <w:i w:val="0"/>
      <w:iCs w:val="0"/>
      <w:smallCaps w:val="0"/>
      <w:strike w:val="0"/>
      <w:spacing w:val="0"/>
      <w:sz w:val="13"/>
      <w:szCs w:val="13"/>
    </w:rPr>
  </w:style>
  <w:style w:type="character" w:customStyle="1" w:styleId="292">
    <w:name w:val="Основной текст (29)"/>
    <w:basedOn w:val="29"/>
    <w:rPr>
      <w:rFonts w:ascii="Arial" w:eastAsia="Arial" w:hAnsi="Arial" w:cs="Arial"/>
      <w:b w:val="0"/>
      <w:bCs w:val="0"/>
      <w:i w:val="0"/>
      <w:iCs w:val="0"/>
      <w:smallCaps w:val="0"/>
      <w:strike w:val="0"/>
      <w:spacing w:val="0"/>
      <w:sz w:val="16"/>
      <w:szCs w:val="16"/>
    </w:rPr>
  </w:style>
  <w:style w:type="character" w:customStyle="1" w:styleId="293">
    <w:name w:val="Основной текст (29) + Не курсив"/>
    <w:basedOn w:val="29"/>
    <w:rPr>
      <w:rFonts w:ascii="Arial" w:eastAsia="Arial" w:hAnsi="Arial" w:cs="Arial"/>
      <w:b w:val="0"/>
      <w:bCs w:val="0"/>
      <w:i/>
      <w:iCs/>
      <w:smallCaps w:val="0"/>
      <w:strike w:val="0"/>
      <w:spacing w:val="0"/>
      <w:sz w:val="16"/>
      <w:szCs w:val="16"/>
    </w:rPr>
  </w:style>
  <w:style w:type="character" w:customStyle="1" w:styleId="294">
    <w:name w:val="Основной текст (29)"/>
    <w:basedOn w:val="29"/>
    <w:rPr>
      <w:rFonts w:ascii="Arial" w:eastAsia="Arial" w:hAnsi="Arial" w:cs="Arial"/>
      <w:b w:val="0"/>
      <w:bCs w:val="0"/>
      <w:i w:val="0"/>
      <w:iCs w:val="0"/>
      <w:smallCaps w:val="0"/>
      <w:strike w:val="0"/>
      <w:spacing w:val="0"/>
      <w:sz w:val="16"/>
      <w:szCs w:val="16"/>
      <w:u w:val="single"/>
    </w:rPr>
  </w:style>
  <w:style w:type="character" w:customStyle="1" w:styleId="33">
    <w:name w:val="Основной текст (33)_"/>
    <w:basedOn w:val="a0"/>
    <w:link w:val="330"/>
    <w:rPr>
      <w:rFonts w:ascii="Times New Roman" w:eastAsia="Times New Roman" w:hAnsi="Times New Roman" w:cs="Times New Roman"/>
      <w:b w:val="0"/>
      <w:bCs w:val="0"/>
      <w:i w:val="0"/>
      <w:iCs w:val="0"/>
      <w:smallCaps w:val="0"/>
      <w:strike w:val="0"/>
      <w:spacing w:val="20"/>
      <w:sz w:val="35"/>
      <w:szCs w:val="35"/>
    </w:rPr>
  </w:style>
  <w:style w:type="character" w:customStyle="1" w:styleId="331">
    <w:name w:val="Основной текст (33)"/>
    <w:basedOn w:val="33"/>
    <w:rPr>
      <w:rFonts w:ascii="Times New Roman" w:eastAsia="Times New Roman" w:hAnsi="Times New Roman" w:cs="Times New Roman"/>
      <w:b w:val="0"/>
      <w:bCs w:val="0"/>
      <w:i w:val="0"/>
      <w:iCs w:val="0"/>
      <w:smallCaps w:val="0"/>
      <w:strike w:val="0"/>
      <w:spacing w:val="20"/>
      <w:sz w:val="35"/>
      <w:szCs w:val="35"/>
    </w:rPr>
  </w:style>
  <w:style w:type="character" w:customStyle="1" w:styleId="372">
    <w:name w:val="Основной текст (37)"/>
    <w:basedOn w:val="37"/>
    <w:rPr>
      <w:rFonts w:ascii="Times New Roman" w:eastAsia="Times New Roman" w:hAnsi="Times New Roman" w:cs="Times New Roman"/>
      <w:b w:val="0"/>
      <w:bCs w:val="0"/>
      <w:i w:val="0"/>
      <w:iCs w:val="0"/>
      <w:smallCaps w:val="0"/>
      <w:strike w:val="0"/>
      <w:spacing w:val="0"/>
      <w:sz w:val="18"/>
      <w:szCs w:val="18"/>
    </w:rPr>
  </w:style>
  <w:style w:type="character" w:customStyle="1" w:styleId="373">
    <w:name w:val="Основной текст (37)"/>
    <w:basedOn w:val="37"/>
    <w:rPr>
      <w:rFonts w:ascii="Times New Roman" w:eastAsia="Times New Roman" w:hAnsi="Times New Roman" w:cs="Times New Roman"/>
      <w:b w:val="0"/>
      <w:bCs w:val="0"/>
      <w:i w:val="0"/>
      <w:iCs w:val="0"/>
      <w:smallCaps w:val="0"/>
      <w:strike w:val="0"/>
      <w:spacing w:val="0"/>
      <w:sz w:val="18"/>
      <w:szCs w:val="18"/>
    </w:rPr>
  </w:style>
  <w:style w:type="character" w:customStyle="1" w:styleId="374">
    <w:name w:val="Основной текст (37)"/>
    <w:basedOn w:val="37"/>
    <w:rPr>
      <w:rFonts w:ascii="Times New Roman" w:eastAsia="Times New Roman" w:hAnsi="Times New Roman" w:cs="Times New Roman"/>
      <w:b w:val="0"/>
      <w:bCs w:val="0"/>
      <w:i w:val="0"/>
      <w:iCs w:val="0"/>
      <w:smallCaps w:val="0"/>
      <w:strike w:val="0"/>
      <w:spacing w:val="0"/>
      <w:sz w:val="18"/>
      <w:szCs w:val="18"/>
    </w:rPr>
  </w:style>
  <w:style w:type="character" w:customStyle="1" w:styleId="37-1pt">
    <w:name w:val="Основной текст (37) + Интервал -1 pt"/>
    <w:basedOn w:val="37"/>
    <w:rPr>
      <w:rFonts w:ascii="Times New Roman" w:eastAsia="Times New Roman" w:hAnsi="Times New Roman" w:cs="Times New Roman"/>
      <w:b w:val="0"/>
      <w:bCs w:val="0"/>
      <w:i w:val="0"/>
      <w:iCs w:val="0"/>
      <w:smallCaps w:val="0"/>
      <w:strike w:val="0"/>
      <w:spacing w:val="-20"/>
      <w:sz w:val="18"/>
      <w:szCs w:val="18"/>
    </w:rPr>
  </w:style>
  <w:style w:type="character" w:customStyle="1" w:styleId="35">
    <w:name w:val="Основной текст (35)_"/>
    <w:basedOn w:val="a0"/>
    <w:link w:val="350"/>
    <w:rPr>
      <w:rFonts w:ascii="Arial" w:eastAsia="Arial" w:hAnsi="Arial" w:cs="Arial"/>
      <w:b w:val="0"/>
      <w:bCs w:val="0"/>
      <w:i w:val="0"/>
      <w:iCs w:val="0"/>
      <w:smallCaps w:val="0"/>
      <w:strike w:val="0"/>
      <w:spacing w:val="20"/>
      <w:sz w:val="32"/>
      <w:szCs w:val="32"/>
    </w:rPr>
  </w:style>
  <w:style w:type="character" w:customStyle="1" w:styleId="351">
    <w:name w:val="Основной текст (35)"/>
    <w:basedOn w:val="35"/>
    <w:rPr>
      <w:rFonts w:ascii="Arial" w:eastAsia="Arial" w:hAnsi="Arial" w:cs="Arial"/>
      <w:b w:val="0"/>
      <w:bCs w:val="0"/>
      <w:i w:val="0"/>
      <w:iCs w:val="0"/>
      <w:smallCaps w:val="0"/>
      <w:strike w:val="0"/>
      <w:spacing w:val="20"/>
      <w:sz w:val="32"/>
      <w:szCs w:val="32"/>
    </w:rPr>
  </w:style>
  <w:style w:type="character" w:customStyle="1" w:styleId="375">
    <w:name w:val="Основной текст (37)"/>
    <w:basedOn w:val="37"/>
    <w:rPr>
      <w:rFonts w:ascii="Times New Roman" w:eastAsia="Times New Roman" w:hAnsi="Times New Roman" w:cs="Times New Roman"/>
      <w:b w:val="0"/>
      <w:bCs w:val="0"/>
      <w:i w:val="0"/>
      <w:iCs w:val="0"/>
      <w:smallCaps w:val="0"/>
      <w:strike w:val="0"/>
      <w:spacing w:val="0"/>
      <w:sz w:val="18"/>
      <w:szCs w:val="18"/>
    </w:rPr>
  </w:style>
  <w:style w:type="character" w:customStyle="1" w:styleId="213pt">
    <w:name w:val="Основной текст (2) + 13 pt"/>
    <w:basedOn w:val="2"/>
    <w:rPr>
      <w:rFonts w:ascii="Times New Roman" w:eastAsia="Times New Roman" w:hAnsi="Times New Roman" w:cs="Times New Roman"/>
      <w:b w:val="0"/>
      <w:bCs w:val="0"/>
      <w:i w:val="0"/>
      <w:iCs w:val="0"/>
      <w:smallCaps w:val="0"/>
      <w:strike w:val="0"/>
      <w:spacing w:val="0"/>
      <w:sz w:val="26"/>
      <w:szCs w:val="26"/>
    </w:rPr>
  </w:style>
  <w:style w:type="character" w:customStyle="1" w:styleId="332">
    <w:name w:val="Заголовок №3 (3)_"/>
    <w:basedOn w:val="a0"/>
    <w:link w:val="333"/>
    <w:rPr>
      <w:rFonts w:ascii="Times New Roman" w:eastAsia="Times New Roman" w:hAnsi="Times New Roman" w:cs="Times New Roman"/>
      <w:b w:val="0"/>
      <w:bCs w:val="0"/>
      <w:i w:val="0"/>
      <w:iCs w:val="0"/>
      <w:smallCaps w:val="0"/>
      <w:strike w:val="0"/>
      <w:spacing w:val="0"/>
      <w:sz w:val="18"/>
      <w:szCs w:val="18"/>
    </w:rPr>
  </w:style>
  <w:style w:type="character" w:customStyle="1" w:styleId="42">
    <w:name w:val="Заголовок №4_"/>
    <w:basedOn w:val="a0"/>
    <w:link w:val="43"/>
    <w:rPr>
      <w:rFonts w:ascii="Times New Roman" w:eastAsia="Times New Roman" w:hAnsi="Times New Roman" w:cs="Times New Roman"/>
      <w:b w:val="0"/>
      <w:bCs w:val="0"/>
      <w:i w:val="0"/>
      <w:iCs w:val="0"/>
      <w:smallCaps w:val="0"/>
      <w:strike w:val="0"/>
      <w:spacing w:val="0"/>
      <w:sz w:val="18"/>
      <w:szCs w:val="18"/>
    </w:rPr>
  </w:style>
  <w:style w:type="character" w:customStyle="1" w:styleId="376">
    <w:name w:val="Основной текст (37) + Полужирный"/>
    <w:basedOn w:val="37"/>
    <w:rPr>
      <w:rFonts w:ascii="Times New Roman" w:eastAsia="Times New Roman" w:hAnsi="Times New Roman" w:cs="Times New Roman"/>
      <w:b/>
      <w:bCs/>
      <w:i w:val="0"/>
      <w:iCs w:val="0"/>
      <w:smallCaps w:val="0"/>
      <w:strike w:val="0"/>
      <w:spacing w:val="0"/>
      <w:sz w:val="18"/>
      <w:szCs w:val="18"/>
    </w:rPr>
  </w:style>
  <w:style w:type="character" w:customStyle="1" w:styleId="377">
    <w:name w:val="Основной текст (37) + Полужирный"/>
    <w:basedOn w:val="37"/>
    <w:rPr>
      <w:rFonts w:ascii="Times New Roman" w:eastAsia="Times New Roman" w:hAnsi="Times New Roman" w:cs="Times New Roman"/>
      <w:b/>
      <w:bCs/>
      <w:i w:val="0"/>
      <w:iCs w:val="0"/>
      <w:smallCaps w:val="0"/>
      <w:strike w:val="0"/>
      <w:spacing w:val="0"/>
      <w:sz w:val="18"/>
      <w:szCs w:val="18"/>
    </w:rPr>
  </w:style>
  <w:style w:type="character" w:customStyle="1" w:styleId="300">
    <w:name w:val="Основной текст (30)_"/>
    <w:basedOn w:val="a0"/>
    <w:link w:val="301"/>
    <w:rPr>
      <w:rFonts w:ascii="Times New Roman" w:eastAsia="Times New Roman" w:hAnsi="Times New Roman" w:cs="Times New Roman"/>
      <w:b w:val="0"/>
      <w:bCs w:val="0"/>
      <w:i w:val="0"/>
      <w:iCs w:val="0"/>
      <w:smallCaps w:val="0"/>
      <w:strike w:val="0"/>
      <w:spacing w:val="0"/>
      <w:sz w:val="18"/>
      <w:szCs w:val="18"/>
    </w:rPr>
  </w:style>
  <w:style w:type="character" w:customStyle="1" w:styleId="302">
    <w:name w:val="Основной текст (30) + Полужирный"/>
    <w:basedOn w:val="300"/>
    <w:rPr>
      <w:rFonts w:ascii="Times New Roman" w:eastAsia="Times New Roman" w:hAnsi="Times New Roman" w:cs="Times New Roman"/>
      <w:b/>
      <w:bCs/>
      <w:i w:val="0"/>
      <w:iCs w:val="0"/>
      <w:smallCaps w:val="0"/>
      <w:strike w:val="0"/>
      <w:spacing w:val="0"/>
      <w:sz w:val="18"/>
      <w:szCs w:val="18"/>
    </w:rPr>
  </w:style>
  <w:style w:type="character" w:customStyle="1" w:styleId="295">
    <w:name w:val="Основной текст (29)"/>
    <w:basedOn w:val="29"/>
    <w:rPr>
      <w:rFonts w:ascii="Arial" w:eastAsia="Arial" w:hAnsi="Arial" w:cs="Arial"/>
      <w:b w:val="0"/>
      <w:bCs w:val="0"/>
      <w:i w:val="0"/>
      <w:iCs w:val="0"/>
      <w:smallCaps w:val="0"/>
      <w:strike w:val="0"/>
      <w:spacing w:val="0"/>
      <w:sz w:val="16"/>
      <w:szCs w:val="16"/>
      <w:lang w:val="en-US"/>
    </w:rPr>
  </w:style>
  <w:style w:type="character" w:customStyle="1" w:styleId="29TimesNewRoman10pt">
    <w:name w:val="Основной текст (29) + Times New Roman;10 pt;Не полужирный;Не курсив"/>
    <w:basedOn w:val="29"/>
    <w:rPr>
      <w:rFonts w:ascii="Times New Roman" w:eastAsia="Times New Roman" w:hAnsi="Times New Roman" w:cs="Times New Roman"/>
      <w:b/>
      <w:bCs/>
      <w:i/>
      <w:iCs/>
      <w:smallCaps w:val="0"/>
      <w:strike w:val="0"/>
      <w:spacing w:val="0"/>
      <w:sz w:val="20"/>
      <w:szCs w:val="20"/>
    </w:rPr>
  </w:style>
  <w:style w:type="character" w:customStyle="1" w:styleId="241">
    <w:name w:val="Заголовок №2 (4)_"/>
    <w:basedOn w:val="a0"/>
    <w:link w:val="242"/>
    <w:rPr>
      <w:rFonts w:ascii="Times New Roman" w:eastAsia="Times New Roman" w:hAnsi="Times New Roman" w:cs="Times New Roman"/>
      <w:b w:val="0"/>
      <w:bCs w:val="0"/>
      <w:i w:val="0"/>
      <w:iCs w:val="0"/>
      <w:smallCaps w:val="0"/>
      <w:strike w:val="0"/>
      <w:spacing w:val="0"/>
      <w:sz w:val="18"/>
      <w:szCs w:val="18"/>
    </w:rPr>
  </w:style>
  <w:style w:type="character" w:customStyle="1" w:styleId="243">
    <w:name w:val="Заголовок №2 (4)"/>
    <w:basedOn w:val="241"/>
    <w:rPr>
      <w:rFonts w:ascii="Times New Roman" w:eastAsia="Times New Roman" w:hAnsi="Times New Roman" w:cs="Times New Roman"/>
      <w:b w:val="0"/>
      <w:bCs w:val="0"/>
      <w:i w:val="0"/>
      <w:iCs w:val="0"/>
      <w:smallCaps w:val="0"/>
      <w:strike w:val="0"/>
      <w:spacing w:val="0"/>
      <w:sz w:val="18"/>
      <w:szCs w:val="18"/>
    </w:rPr>
  </w:style>
  <w:style w:type="character" w:customStyle="1" w:styleId="378">
    <w:name w:val="Основной текст (37) + Полужирный"/>
    <w:basedOn w:val="37"/>
    <w:rPr>
      <w:rFonts w:ascii="Times New Roman" w:eastAsia="Times New Roman" w:hAnsi="Times New Roman" w:cs="Times New Roman"/>
      <w:b/>
      <w:bCs/>
      <w:i w:val="0"/>
      <w:iCs w:val="0"/>
      <w:smallCaps w:val="0"/>
      <w:strike w:val="0"/>
      <w:spacing w:val="0"/>
      <w:sz w:val="18"/>
      <w:szCs w:val="18"/>
    </w:rPr>
  </w:style>
  <w:style w:type="character" w:customStyle="1" w:styleId="379">
    <w:name w:val="Основной текст (37) + Полужирный"/>
    <w:basedOn w:val="37"/>
    <w:rPr>
      <w:rFonts w:ascii="Times New Roman" w:eastAsia="Times New Roman" w:hAnsi="Times New Roman" w:cs="Times New Roman"/>
      <w:b/>
      <w:bCs/>
      <w:i w:val="0"/>
      <w:iCs w:val="0"/>
      <w:smallCaps w:val="0"/>
      <w:strike w:val="0"/>
      <w:spacing w:val="0"/>
      <w:sz w:val="18"/>
      <w:szCs w:val="18"/>
    </w:rPr>
  </w:style>
  <w:style w:type="character" w:customStyle="1" w:styleId="37a">
    <w:name w:val="Основной текст (37)"/>
    <w:basedOn w:val="37"/>
    <w:rPr>
      <w:rFonts w:ascii="Times New Roman" w:eastAsia="Times New Roman" w:hAnsi="Times New Roman" w:cs="Times New Roman"/>
      <w:b w:val="0"/>
      <w:bCs w:val="0"/>
      <w:i w:val="0"/>
      <w:iCs w:val="0"/>
      <w:smallCaps w:val="0"/>
      <w:strike w:val="0"/>
      <w:spacing w:val="0"/>
      <w:sz w:val="18"/>
      <w:szCs w:val="18"/>
    </w:rPr>
  </w:style>
  <w:style w:type="character" w:customStyle="1" w:styleId="37b">
    <w:name w:val="Основной текст (37)"/>
    <w:basedOn w:val="37"/>
    <w:rPr>
      <w:rFonts w:ascii="Times New Roman" w:eastAsia="Times New Roman" w:hAnsi="Times New Roman" w:cs="Times New Roman"/>
      <w:b w:val="0"/>
      <w:bCs w:val="0"/>
      <w:i w:val="0"/>
      <w:iCs w:val="0"/>
      <w:smallCaps w:val="0"/>
      <w:strike w:val="0"/>
      <w:spacing w:val="0"/>
      <w:sz w:val="18"/>
      <w:szCs w:val="18"/>
    </w:rPr>
  </w:style>
  <w:style w:type="character" w:customStyle="1" w:styleId="37c">
    <w:name w:val="Основной текст (37)"/>
    <w:basedOn w:val="37"/>
    <w:rPr>
      <w:rFonts w:ascii="Times New Roman" w:eastAsia="Times New Roman" w:hAnsi="Times New Roman" w:cs="Times New Roman"/>
      <w:b w:val="0"/>
      <w:bCs w:val="0"/>
      <w:i w:val="0"/>
      <w:iCs w:val="0"/>
      <w:smallCaps w:val="0"/>
      <w:strike w:val="0"/>
      <w:spacing w:val="0"/>
      <w:sz w:val="18"/>
      <w:szCs w:val="18"/>
    </w:rPr>
  </w:style>
  <w:style w:type="character" w:customStyle="1" w:styleId="37d">
    <w:name w:val="Основной текст (37) + Полужирный"/>
    <w:basedOn w:val="37"/>
    <w:rPr>
      <w:rFonts w:ascii="Times New Roman" w:eastAsia="Times New Roman" w:hAnsi="Times New Roman" w:cs="Times New Roman"/>
      <w:b/>
      <w:bCs/>
      <w:i w:val="0"/>
      <w:iCs w:val="0"/>
      <w:smallCaps w:val="0"/>
      <w:strike w:val="0"/>
      <w:spacing w:val="0"/>
      <w:sz w:val="18"/>
      <w:szCs w:val="18"/>
    </w:rPr>
  </w:style>
  <w:style w:type="character" w:customStyle="1" w:styleId="37Arial8pt">
    <w:name w:val="Основной текст (37) + Arial;8 pt;Полужирный;Курсив"/>
    <w:basedOn w:val="37"/>
    <w:rPr>
      <w:rFonts w:ascii="Arial" w:eastAsia="Arial" w:hAnsi="Arial" w:cs="Arial"/>
      <w:b/>
      <w:bCs/>
      <w:i/>
      <w:iCs/>
      <w:smallCaps w:val="0"/>
      <w:strike w:val="0"/>
      <w:spacing w:val="0"/>
      <w:sz w:val="16"/>
      <w:szCs w:val="16"/>
    </w:rPr>
  </w:style>
  <w:style w:type="character" w:customStyle="1" w:styleId="37e">
    <w:name w:val="Основной текст (37) + Полужирный"/>
    <w:basedOn w:val="37"/>
    <w:rPr>
      <w:rFonts w:ascii="Times New Roman" w:eastAsia="Times New Roman" w:hAnsi="Times New Roman" w:cs="Times New Roman"/>
      <w:b/>
      <w:bCs/>
      <w:i w:val="0"/>
      <w:iCs w:val="0"/>
      <w:smallCaps w:val="0"/>
      <w:strike w:val="0"/>
      <w:spacing w:val="0"/>
      <w:sz w:val="18"/>
      <w:szCs w:val="18"/>
    </w:rPr>
  </w:style>
  <w:style w:type="character" w:customStyle="1" w:styleId="37f">
    <w:name w:val="Основной текст (37)"/>
    <w:basedOn w:val="37"/>
    <w:rPr>
      <w:rFonts w:ascii="Times New Roman" w:eastAsia="Times New Roman" w:hAnsi="Times New Roman" w:cs="Times New Roman"/>
      <w:b w:val="0"/>
      <w:bCs w:val="0"/>
      <w:i w:val="0"/>
      <w:iCs w:val="0"/>
      <w:smallCaps w:val="0"/>
      <w:strike w:val="0"/>
      <w:spacing w:val="0"/>
      <w:sz w:val="18"/>
      <w:szCs w:val="18"/>
      <w:u w:val="single"/>
      <w:lang w:val="en-US"/>
    </w:rPr>
  </w:style>
  <w:style w:type="character" w:customStyle="1" w:styleId="1">
    <w:name w:val="Основной текст1"/>
    <w:basedOn w:val="a6"/>
    <w:rPr>
      <w:rFonts w:ascii="Arial" w:eastAsia="Arial" w:hAnsi="Arial" w:cs="Arial"/>
      <w:b w:val="0"/>
      <w:bCs w:val="0"/>
      <w:i w:val="0"/>
      <w:iCs w:val="0"/>
      <w:smallCaps w:val="0"/>
      <w:strike w:val="0"/>
      <w:spacing w:val="0"/>
      <w:sz w:val="10"/>
      <w:szCs w:val="10"/>
    </w:rPr>
  </w:style>
  <w:style w:type="character" w:customStyle="1" w:styleId="27">
    <w:name w:val="Основной текст2"/>
    <w:basedOn w:val="a6"/>
    <w:rPr>
      <w:rFonts w:ascii="Arial" w:eastAsia="Arial" w:hAnsi="Arial" w:cs="Arial"/>
      <w:b w:val="0"/>
      <w:bCs w:val="0"/>
      <w:i w:val="0"/>
      <w:iCs w:val="0"/>
      <w:smallCaps w:val="0"/>
      <w:strike w:val="0"/>
      <w:spacing w:val="0"/>
      <w:sz w:val="10"/>
      <w:szCs w:val="10"/>
    </w:rPr>
  </w:style>
  <w:style w:type="character" w:customStyle="1" w:styleId="352">
    <w:name w:val="Основной текст (35)"/>
    <w:basedOn w:val="35"/>
    <w:rPr>
      <w:rFonts w:ascii="Arial" w:eastAsia="Arial" w:hAnsi="Arial" w:cs="Arial"/>
      <w:b w:val="0"/>
      <w:bCs w:val="0"/>
      <w:i w:val="0"/>
      <w:iCs w:val="0"/>
      <w:smallCaps w:val="0"/>
      <w:strike w:val="0"/>
      <w:spacing w:val="20"/>
      <w:sz w:val="32"/>
      <w:szCs w:val="32"/>
    </w:rPr>
  </w:style>
  <w:style w:type="character" w:customStyle="1" w:styleId="31">
    <w:name w:val="Основной текст3"/>
    <w:basedOn w:val="a6"/>
    <w:rPr>
      <w:rFonts w:ascii="Arial" w:eastAsia="Arial" w:hAnsi="Arial" w:cs="Arial"/>
      <w:b w:val="0"/>
      <w:bCs w:val="0"/>
      <w:i w:val="0"/>
      <w:iCs w:val="0"/>
      <w:smallCaps w:val="0"/>
      <w:strike w:val="0"/>
      <w:spacing w:val="0"/>
      <w:sz w:val="10"/>
      <w:szCs w:val="10"/>
      <w:lang w:val="en-US"/>
    </w:rPr>
  </w:style>
  <w:style w:type="character" w:customStyle="1" w:styleId="44">
    <w:name w:val="Основной текст4"/>
    <w:basedOn w:val="a6"/>
    <w:rPr>
      <w:rFonts w:ascii="Arial" w:eastAsia="Arial" w:hAnsi="Arial" w:cs="Arial"/>
      <w:b w:val="0"/>
      <w:bCs w:val="0"/>
      <w:i w:val="0"/>
      <w:iCs w:val="0"/>
      <w:smallCaps w:val="0"/>
      <w:strike w:val="0"/>
      <w:spacing w:val="0"/>
      <w:sz w:val="10"/>
      <w:szCs w:val="10"/>
    </w:rPr>
  </w:style>
  <w:style w:type="character" w:customStyle="1" w:styleId="131">
    <w:name w:val="Заголовок №1 (3)_"/>
    <w:basedOn w:val="a0"/>
    <w:link w:val="132"/>
    <w:rPr>
      <w:rFonts w:ascii="Times New Roman" w:eastAsia="Times New Roman" w:hAnsi="Times New Roman" w:cs="Times New Roman"/>
      <w:b w:val="0"/>
      <w:bCs w:val="0"/>
      <w:i w:val="0"/>
      <w:iCs w:val="0"/>
      <w:smallCaps w:val="0"/>
      <w:strike w:val="0"/>
      <w:spacing w:val="0"/>
      <w:sz w:val="26"/>
      <w:szCs w:val="26"/>
    </w:rPr>
  </w:style>
  <w:style w:type="character" w:customStyle="1" w:styleId="133">
    <w:name w:val="Заголовок №1 (3)"/>
    <w:basedOn w:val="131"/>
    <w:rPr>
      <w:rFonts w:ascii="Times New Roman" w:eastAsia="Times New Roman" w:hAnsi="Times New Roman" w:cs="Times New Roman"/>
      <w:b w:val="0"/>
      <w:bCs w:val="0"/>
      <w:i w:val="0"/>
      <w:iCs w:val="0"/>
      <w:smallCaps w:val="0"/>
      <w:strike w:val="0"/>
      <w:spacing w:val="0"/>
      <w:sz w:val="26"/>
      <w:szCs w:val="26"/>
    </w:rPr>
  </w:style>
  <w:style w:type="character" w:customStyle="1" w:styleId="37f0">
    <w:name w:val="Основной текст (37)"/>
    <w:basedOn w:val="37"/>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37f1">
    <w:name w:val="Основной текст (37) + Полужирный"/>
    <w:basedOn w:val="37"/>
    <w:rPr>
      <w:rFonts w:ascii="Times New Roman" w:eastAsia="Times New Roman" w:hAnsi="Times New Roman" w:cs="Times New Roman"/>
      <w:b/>
      <w:bCs/>
      <w:i w:val="0"/>
      <w:iCs w:val="0"/>
      <w:smallCaps w:val="0"/>
      <w:strike w:val="0"/>
      <w:spacing w:val="0"/>
      <w:sz w:val="18"/>
      <w:szCs w:val="18"/>
      <w:u w:val="single"/>
    </w:rPr>
  </w:style>
  <w:style w:type="character" w:customStyle="1" w:styleId="270">
    <w:name w:val="Основной текст (27)_"/>
    <w:basedOn w:val="a0"/>
    <w:link w:val="271"/>
    <w:rPr>
      <w:rFonts w:ascii="Times New Roman" w:eastAsia="Times New Roman" w:hAnsi="Times New Roman" w:cs="Times New Roman"/>
      <w:b w:val="0"/>
      <w:bCs w:val="0"/>
      <w:i w:val="0"/>
      <w:iCs w:val="0"/>
      <w:smallCaps w:val="0"/>
      <w:strike w:val="0"/>
      <w:sz w:val="20"/>
      <w:szCs w:val="20"/>
    </w:rPr>
  </w:style>
  <w:style w:type="character" w:customStyle="1" w:styleId="272">
    <w:name w:val="Основной текст (27)"/>
    <w:basedOn w:val="270"/>
    <w:rPr>
      <w:rFonts w:ascii="Times New Roman" w:eastAsia="Times New Roman" w:hAnsi="Times New Roman" w:cs="Times New Roman"/>
      <w:b w:val="0"/>
      <w:bCs w:val="0"/>
      <w:i w:val="0"/>
      <w:iCs w:val="0"/>
      <w:smallCaps w:val="0"/>
      <w:strike w:val="0"/>
      <w:sz w:val="20"/>
      <w:szCs w:val="20"/>
    </w:rPr>
  </w:style>
  <w:style w:type="character" w:customStyle="1" w:styleId="38">
    <w:name w:val="Основной текст (38)_"/>
    <w:basedOn w:val="a0"/>
    <w:link w:val="380"/>
    <w:rPr>
      <w:rFonts w:ascii="Times New Roman" w:eastAsia="Times New Roman" w:hAnsi="Times New Roman" w:cs="Times New Roman"/>
      <w:b w:val="0"/>
      <w:bCs w:val="0"/>
      <w:i w:val="0"/>
      <w:iCs w:val="0"/>
      <w:smallCaps w:val="0"/>
      <w:strike w:val="0"/>
      <w:spacing w:val="0"/>
      <w:sz w:val="14"/>
      <w:szCs w:val="14"/>
    </w:rPr>
  </w:style>
  <w:style w:type="character" w:customStyle="1" w:styleId="377pt">
    <w:name w:val="Основной текст (37) + 7 pt"/>
    <w:basedOn w:val="37"/>
    <w:rPr>
      <w:rFonts w:ascii="Times New Roman" w:eastAsia="Times New Roman" w:hAnsi="Times New Roman" w:cs="Times New Roman"/>
      <w:b w:val="0"/>
      <w:bCs w:val="0"/>
      <w:i w:val="0"/>
      <w:iCs w:val="0"/>
      <w:smallCaps w:val="0"/>
      <w:strike w:val="0"/>
      <w:spacing w:val="0"/>
      <w:sz w:val="14"/>
      <w:szCs w:val="14"/>
    </w:rPr>
  </w:style>
  <w:style w:type="character" w:customStyle="1" w:styleId="32">
    <w:name w:val="Подпись к картинке (3)_"/>
    <w:basedOn w:val="a0"/>
    <w:link w:val="39"/>
    <w:rPr>
      <w:rFonts w:ascii="Times New Roman" w:eastAsia="Times New Roman" w:hAnsi="Times New Roman" w:cs="Times New Roman"/>
      <w:b w:val="0"/>
      <w:bCs w:val="0"/>
      <w:i w:val="0"/>
      <w:iCs w:val="0"/>
      <w:smallCaps w:val="0"/>
      <w:strike w:val="0"/>
      <w:spacing w:val="0"/>
      <w:sz w:val="18"/>
      <w:szCs w:val="18"/>
    </w:rPr>
  </w:style>
  <w:style w:type="character" w:customStyle="1" w:styleId="37Arial65pt">
    <w:name w:val="Основной текст (37) + Arial;6;5 pt"/>
    <w:basedOn w:val="37"/>
    <w:rPr>
      <w:rFonts w:ascii="Arial" w:eastAsia="Arial" w:hAnsi="Arial" w:cs="Arial"/>
      <w:b w:val="0"/>
      <w:bCs w:val="0"/>
      <w:i w:val="0"/>
      <w:iCs w:val="0"/>
      <w:smallCaps w:val="0"/>
      <w:strike w:val="0"/>
      <w:spacing w:val="0"/>
      <w:sz w:val="13"/>
      <w:szCs w:val="13"/>
    </w:rPr>
  </w:style>
  <w:style w:type="character" w:customStyle="1" w:styleId="37Arial8pt0">
    <w:name w:val="Основной текст (37) + Arial;8 pt;Полужирный;Курсив"/>
    <w:basedOn w:val="37"/>
    <w:rPr>
      <w:rFonts w:ascii="Arial" w:eastAsia="Arial" w:hAnsi="Arial" w:cs="Arial"/>
      <w:b/>
      <w:bCs/>
      <w:i/>
      <w:iCs/>
      <w:smallCaps w:val="0"/>
      <w:strike w:val="0"/>
      <w:spacing w:val="0"/>
      <w:sz w:val="16"/>
      <w:szCs w:val="16"/>
    </w:rPr>
  </w:style>
  <w:style w:type="character" w:customStyle="1" w:styleId="3a">
    <w:name w:val="Подпись к таблице (3)_"/>
    <w:basedOn w:val="a0"/>
    <w:link w:val="3b"/>
    <w:rPr>
      <w:rFonts w:ascii="Times New Roman" w:eastAsia="Times New Roman" w:hAnsi="Times New Roman" w:cs="Times New Roman"/>
      <w:b w:val="0"/>
      <w:bCs w:val="0"/>
      <w:i w:val="0"/>
      <w:iCs w:val="0"/>
      <w:smallCaps w:val="0"/>
      <w:strike w:val="0"/>
      <w:spacing w:val="0"/>
      <w:sz w:val="18"/>
      <w:szCs w:val="18"/>
    </w:rPr>
  </w:style>
  <w:style w:type="paragraph" w:customStyle="1" w:styleId="a5">
    <w:name w:val="Подпись к картинке"/>
    <w:basedOn w:val="a"/>
    <w:link w:val="a4"/>
    <w:pPr>
      <w:shd w:val="clear" w:color="auto" w:fill="FFFFFF"/>
      <w:spacing w:line="0" w:lineRule="atLeast"/>
    </w:pPr>
    <w:rPr>
      <w:rFonts w:ascii="Arial" w:eastAsia="Arial" w:hAnsi="Arial" w:cs="Arial"/>
      <w:sz w:val="13"/>
      <w:szCs w:val="13"/>
    </w:rPr>
  </w:style>
  <w:style w:type="paragraph" w:customStyle="1" w:styleId="50">
    <w:name w:val="Основной текст (5)"/>
    <w:basedOn w:val="a"/>
    <w:link w:val="5"/>
    <w:pPr>
      <w:shd w:val="clear" w:color="auto" w:fill="FFFFFF"/>
      <w:spacing w:after="180" w:line="168" w:lineRule="exact"/>
    </w:pPr>
    <w:rPr>
      <w:rFonts w:ascii="Arial" w:eastAsia="Arial" w:hAnsi="Arial" w:cs="Arial"/>
      <w:sz w:val="13"/>
      <w:szCs w:val="13"/>
    </w:rPr>
  </w:style>
  <w:style w:type="paragraph" w:customStyle="1" w:styleId="290">
    <w:name w:val="Основной текст (29)"/>
    <w:basedOn w:val="a"/>
    <w:link w:val="29"/>
    <w:pPr>
      <w:shd w:val="clear" w:color="auto" w:fill="FFFFFF"/>
      <w:spacing w:line="0" w:lineRule="atLeast"/>
    </w:pPr>
    <w:rPr>
      <w:rFonts w:ascii="Arial" w:eastAsia="Arial" w:hAnsi="Arial" w:cs="Arial"/>
      <w:b/>
      <w:bCs/>
      <w:i/>
      <w:iCs/>
      <w:sz w:val="16"/>
      <w:szCs w:val="16"/>
    </w:rPr>
  </w:style>
  <w:style w:type="paragraph" w:customStyle="1" w:styleId="370">
    <w:name w:val="Основной текст (37)"/>
    <w:basedOn w:val="a"/>
    <w:link w:val="37"/>
    <w:pPr>
      <w:shd w:val="clear" w:color="auto" w:fill="FFFFFF"/>
      <w:spacing w:line="0" w:lineRule="atLeast"/>
      <w:ind w:hanging="260"/>
    </w:pPr>
    <w:rPr>
      <w:rFonts w:ascii="Times New Roman" w:eastAsia="Times New Roman" w:hAnsi="Times New Roman" w:cs="Times New Roman"/>
      <w:sz w:val="18"/>
      <w:szCs w:val="18"/>
    </w:rPr>
  </w:style>
  <w:style w:type="paragraph" w:customStyle="1" w:styleId="40">
    <w:name w:val="Основной текст (4)"/>
    <w:basedOn w:val="a"/>
    <w:link w:val="4"/>
    <w:pPr>
      <w:shd w:val="clear" w:color="auto" w:fill="FFFFFF"/>
      <w:spacing w:line="158" w:lineRule="exact"/>
      <w:jc w:val="both"/>
    </w:pPr>
    <w:rPr>
      <w:rFonts w:ascii="Arial" w:eastAsia="Arial" w:hAnsi="Arial" w:cs="Arial"/>
      <w:b/>
      <w:bCs/>
      <w:sz w:val="11"/>
      <w:szCs w:val="11"/>
    </w:rPr>
  </w:style>
  <w:style w:type="paragraph" w:customStyle="1" w:styleId="52">
    <w:name w:val="Основной текст5"/>
    <w:basedOn w:val="a"/>
    <w:link w:val="a6"/>
    <w:pPr>
      <w:shd w:val="clear" w:color="auto" w:fill="FFFFFF"/>
      <w:spacing w:line="0" w:lineRule="atLeast"/>
    </w:pPr>
    <w:rPr>
      <w:rFonts w:ascii="Arial" w:eastAsia="Arial" w:hAnsi="Arial" w:cs="Arial"/>
      <w:sz w:val="10"/>
      <w:szCs w:val="10"/>
    </w:rPr>
  </w:style>
  <w:style w:type="paragraph" w:customStyle="1" w:styleId="340">
    <w:name w:val="Основной текст (34)"/>
    <w:basedOn w:val="a"/>
    <w:link w:val="34"/>
    <w:pPr>
      <w:shd w:val="clear" w:color="auto" w:fill="FFFFFF"/>
      <w:spacing w:line="0" w:lineRule="atLeast"/>
    </w:pPr>
    <w:rPr>
      <w:rFonts w:ascii="Arial" w:eastAsia="Arial" w:hAnsi="Arial" w:cs="Arial"/>
      <w:b/>
      <w:bCs/>
      <w:sz w:val="16"/>
      <w:szCs w:val="16"/>
    </w:rPr>
  </w:style>
  <w:style w:type="paragraph" w:customStyle="1" w:styleId="360">
    <w:name w:val="Основной текст (36)"/>
    <w:basedOn w:val="a"/>
    <w:link w:val="36"/>
    <w:pPr>
      <w:shd w:val="clear" w:color="auto" w:fill="FFFFFF"/>
      <w:spacing w:before="60" w:line="0" w:lineRule="atLeast"/>
    </w:pPr>
    <w:rPr>
      <w:rFonts w:ascii="Arial" w:eastAsia="Arial" w:hAnsi="Arial" w:cs="Arial"/>
      <w:b/>
      <w:bCs/>
      <w:sz w:val="16"/>
      <w:szCs w:val="16"/>
    </w:rPr>
  </w:style>
  <w:style w:type="paragraph" w:customStyle="1" w:styleId="60">
    <w:name w:val="Основной текст (6)"/>
    <w:basedOn w:val="a"/>
    <w:link w:val="6"/>
    <w:pPr>
      <w:shd w:val="clear" w:color="auto" w:fill="FFFFFF"/>
      <w:spacing w:after="60" w:line="0" w:lineRule="atLeast"/>
      <w:ind w:firstLine="3040"/>
    </w:pPr>
    <w:rPr>
      <w:rFonts w:ascii="Arial" w:eastAsia="Arial" w:hAnsi="Arial" w:cs="Arial"/>
      <w:sz w:val="8"/>
      <w:szCs w:val="8"/>
    </w:rPr>
  </w:style>
  <w:style w:type="paragraph" w:customStyle="1" w:styleId="30">
    <w:name w:val="Основной текст (3)"/>
    <w:basedOn w:val="a"/>
    <w:link w:val="3"/>
    <w:pPr>
      <w:shd w:val="clear" w:color="auto" w:fill="FFFFFF"/>
      <w:spacing w:line="0" w:lineRule="atLeast"/>
    </w:pPr>
    <w:rPr>
      <w:rFonts w:ascii="Arial" w:eastAsia="Arial" w:hAnsi="Arial" w:cs="Arial"/>
      <w:sz w:val="11"/>
      <w:szCs w:val="11"/>
    </w:rPr>
  </w:style>
  <w:style w:type="paragraph" w:customStyle="1" w:styleId="20">
    <w:name w:val="Основной текст (2)"/>
    <w:basedOn w:val="a"/>
    <w:link w:val="2"/>
    <w:pPr>
      <w:shd w:val="clear" w:color="auto" w:fill="FFFFFF"/>
      <w:spacing w:line="0" w:lineRule="atLeast"/>
    </w:pPr>
    <w:rPr>
      <w:rFonts w:ascii="Times New Roman" w:eastAsia="Times New Roman" w:hAnsi="Times New Roman" w:cs="Times New Roman"/>
      <w:sz w:val="20"/>
      <w:szCs w:val="20"/>
    </w:rPr>
  </w:style>
  <w:style w:type="paragraph" w:customStyle="1" w:styleId="a8">
    <w:name w:val="Подпись к таблице"/>
    <w:basedOn w:val="a"/>
    <w:link w:val="a7"/>
    <w:pPr>
      <w:shd w:val="clear" w:color="auto" w:fill="FFFFFF"/>
      <w:spacing w:line="0" w:lineRule="atLeast"/>
    </w:pPr>
    <w:rPr>
      <w:rFonts w:ascii="Arial" w:eastAsia="Arial" w:hAnsi="Arial" w:cs="Arial"/>
      <w:sz w:val="10"/>
      <w:szCs w:val="10"/>
    </w:rPr>
  </w:style>
  <w:style w:type="paragraph" w:customStyle="1" w:styleId="120">
    <w:name w:val="Основной текст (12)"/>
    <w:basedOn w:val="a"/>
    <w:link w:val="12"/>
    <w:pPr>
      <w:shd w:val="clear" w:color="auto" w:fill="FFFFFF"/>
      <w:spacing w:line="0" w:lineRule="atLeast"/>
    </w:pPr>
    <w:rPr>
      <w:rFonts w:ascii="Arial" w:eastAsia="Arial" w:hAnsi="Arial" w:cs="Arial"/>
      <w:sz w:val="8"/>
      <w:szCs w:val="8"/>
    </w:rPr>
  </w:style>
  <w:style w:type="paragraph" w:customStyle="1" w:styleId="130">
    <w:name w:val="Основной текст (13)"/>
    <w:basedOn w:val="a"/>
    <w:link w:val="13"/>
    <w:pPr>
      <w:shd w:val="clear" w:color="auto" w:fill="FFFFFF"/>
      <w:spacing w:line="0" w:lineRule="atLeast"/>
    </w:pPr>
    <w:rPr>
      <w:rFonts w:ascii="Arial" w:eastAsia="Arial" w:hAnsi="Arial" w:cs="Arial"/>
      <w:sz w:val="8"/>
      <w:szCs w:val="8"/>
    </w:rPr>
  </w:style>
  <w:style w:type="paragraph" w:customStyle="1" w:styleId="180">
    <w:name w:val="Основной текст (18)"/>
    <w:basedOn w:val="a"/>
    <w:link w:val="18"/>
    <w:pPr>
      <w:shd w:val="clear" w:color="auto" w:fill="FFFFFF"/>
      <w:spacing w:line="0" w:lineRule="atLeast"/>
    </w:pPr>
    <w:rPr>
      <w:rFonts w:ascii="Arial" w:eastAsia="Arial" w:hAnsi="Arial" w:cs="Arial"/>
      <w:sz w:val="8"/>
      <w:szCs w:val="8"/>
    </w:rPr>
  </w:style>
  <w:style w:type="paragraph" w:customStyle="1" w:styleId="160">
    <w:name w:val="Основной текст (16)"/>
    <w:basedOn w:val="a"/>
    <w:link w:val="16"/>
    <w:pPr>
      <w:shd w:val="clear" w:color="auto" w:fill="FFFFFF"/>
      <w:spacing w:line="0" w:lineRule="atLeast"/>
    </w:pPr>
    <w:rPr>
      <w:rFonts w:ascii="Arial" w:eastAsia="Arial" w:hAnsi="Arial" w:cs="Arial"/>
      <w:sz w:val="8"/>
      <w:szCs w:val="8"/>
    </w:rPr>
  </w:style>
  <w:style w:type="paragraph" w:customStyle="1" w:styleId="110">
    <w:name w:val="Основной текст (11)"/>
    <w:basedOn w:val="a"/>
    <w:link w:val="11"/>
    <w:pPr>
      <w:shd w:val="clear" w:color="auto" w:fill="FFFFFF"/>
      <w:spacing w:line="0" w:lineRule="atLeast"/>
    </w:pPr>
    <w:rPr>
      <w:rFonts w:ascii="Arial" w:eastAsia="Arial" w:hAnsi="Arial" w:cs="Arial"/>
      <w:sz w:val="8"/>
      <w:szCs w:val="8"/>
    </w:rPr>
  </w:style>
  <w:style w:type="paragraph" w:customStyle="1" w:styleId="70">
    <w:name w:val="Основной текст (7)"/>
    <w:basedOn w:val="a"/>
    <w:link w:val="7"/>
    <w:pPr>
      <w:shd w:val="clear" w:color="auto" w:fill="FFFFFF"/>
      <w:spacing w:line="0" w:lineRule="atLeast"/>
    </w:pPr>
    <w:rPr>
      <w:rFonts w:ascii="Arial" w:eastAsia="Arial" w:hAnsi="Arial" w:cs="Arial"/>
      <w:sz w:val="8"/>
      <w:szCs w:val="8"/>
    </w:rPr>
  </w:style>
  <w:style w:type="paragraph" w:customStyle="1" w:styleId="80">
    <w:name w:val="Основной текст (8)"/>
    <w:basedOn w:val="a"/>
    <w:link w:val="8"/>
    <w:pPr>
      <w:shd w:val="clear" w:color="auto" w:fill="FFFFFF"/>
      <w:spacing w:line="0" w:lineRule="atLeast"/>
    </w:pPr>
    <w:rPr>
      <w:rFonts w:ascii="Arial" w:eastAsia="Arial" w:hAnsi="Arial" w:cs="Arial"/>
      <w:sz w:val="8"/>
      <w:szCs w:val="8"/>
    </w:rPr>
  </w:style>
  <w:style w:type="paragraph" w:customStyle="1" w:styleId="170">
    <w:name w:val="Основной текст (17)"/>
    <w:basedOn w:val="a"/>
    <w:link w:val="17"/>
    <w:pPr>
      <w:shd w:val="clear" w:color="auto" w:fill="FFFFFF"/>
      <w:spacing w:line="0" w:lineRule="atLeast"/>
    </w:pPr>
    <w:rPr>
      <w:rFonts w:ascii="Arial" w:eastAsia="Arial" w:hAnsi="Arial" w:cs="Arial"/>
      <w:sz w:val="8"/>
      <w:szCs w:val="8"/>
    </w:rPr>
  </w:style>
  <w:style w:type="paragraph" w:customStyle="1" w:styleId="90">
    <w:name w:val="Основной текст (9)"/>
    <w:basedOn w:val="a"/>
    <w:link w:val="9"/>
    <w:pPr>
      <w:shd w:val="clear" w:color="auto" w:fill="FFFFFF"/>
      <w:spacing w:line="0" w:lineRule="atLeast"/>
    </w:pPr>
    <w:rPr>
      <w:rFonts w:ascii="Arial" w:eastAsia="Arial" w:hAnsi="Arial" w:cs="Arial"/>
      <w:sz w:val="8"/>
      <w:szCs w:val="8"/>
    </w:rPr>
  </w:style>
  <w:style w:type="paragraph" w:customStyle="1" w:styleId="201">
    <w:name w:val="Основной текст (20)"/>
    <w:basedOn w:val="a"/>
    <w:link w:val="200"/>
    <w:pPr>
      <w:shd w:val="clear" w:color="auto" w:fill="FFFFFF"/>
      <w:spacing w:line="0" w:lineRule="atLeast"/>
    </w:pPr>
    <w:rPr>
      <w:rFonts w:ascii="Arial" w:eastAsia="Arial" w:hAnsi="Arial" w:cs="Arial"/>
      <w:sz w:val="8"/>
      <w:szCs w:val="8"/>
    </w:rPr>
  </w:style>
  <w:style w:type="paragraph" w:customStyle="1" w:styleId="100">
    <w:name w:val="Основной текст (10)"/>
    <w:basedOn w:val="a"/>
    <w:link w:val="10"/>
    <w:pPr>
      <w:shd w:val="clear" w:color="auto" w:fill="FFFFFF"/>
      <w:spacing w:line="0" w:lineRule="atLeast"/>
    </w:pPr>
    <w:rPr>
      <w:rFonts w:ascii="Arial" w:eastAsia="Arial" w:hAnsi="Arial" w:cs="Arial"/>
      <w:sz w:val="8"/>
      <w:szCs w:val="8"/>
    </w:rPr>
  </w:style>
  <w:style w:type="paragraph" w:customStyle="1" w:styleId="150">
    <w:name w:val="Основной текст (15)"/>
    <w:basedOn w:val="a"/>
    <w:link w:val="15"/>
    <w:pPr>
      <w:shd w:val="clear" w:color="auto" w:fill="FFFFFF"/>
      <w:spacing w:line="0" w:lineRule="atLeast"/>
    </w:pPr>
    <w:rPr>
      <w:rFonts w:ascii="Arial" w:eastAsia="Arial" w:hAnsi="Arial" w:cs="Arial"/>
      <w:sz w:val="8"/>
      <w:szCs w:val="8"/>
    </w:rPr>
  </w:style>
  <w:style w:type="paragraph" w:customStyle="1" w:styleId="190">
    <w:name w:val="Основной текст (19)"/>
    <w:basedOn w:val="a"/>
    <w:link w:val="19"/>
    <w:pPr>
      <w:shd w:val="clear" w:color="auto" w:fill="FFFFFF"/>
      <w:spacing w:line="0" w:lineRule="atLeast"/>
    </w:pPr>
    <w:rPr>
      <w:rFonts w:ascii="Arial" w:eastAsia="Arial" w:hAnsi="Arial" w:cs="Arial"/>
      <w:sz w:val="8"/>
      <w:szCs w:val="8"/>
    </w:rPr>
  </w:style>
  <w:style w:type="paragraph" w:customStyle="1" w:styleId="240">
    <w:name w:val="Основной текст (24)"/>
    <w:basedOn w:val="a"/>
    <w:link w:val="24"/>
    <w:pPr>
      <w:shd w:val="clear" w:color="auto" w:fill="FFFFFF"/>
      <w:spacing w:line="0" w:lineRule="atLeast"/>
    </w:pPr>
    <w:rPr>
      <w:rFonts w:ascii="Arial" w:eastAsia="Arial" w:hAnsi="Arial" w:cs="Arial"/>
      <w:sz w:val="8"/>
      <w:szCs w:val="8"/>
    </w:rPr>
  </w:style>
  <w:style w:type="paragraph" w:customStyle="1" w:styleId="250">
    <w:name w:val="Основной текст (25)"/>
    <w:basedOn w:val="a"/>
    <w:link w:val="25"/>
    <w:pPr>
      <w:shd w:val="clear" w:color="auto" w:fill="FFFFFF"/>
      <w:spacing w:line="0" w:lineRule="atLeast"/>
    </w:pPr>
    <w:rPr>
      <w:rFonts w:ascii="Arial" w:eastAsia="Arial" w:hAnsi="Arial" w:cs="Arial"/>
      <w:sz w:val="8"/>
      <w:szCs w:val="8"/>
    </w:rPr>
  </w:style>
  <w:style w:type="paragraph" w:customStyle="1" w:styleId="220">
    <w:name w:val="Основной текст (22)"/>
    <w:basedOn w:val="a"/>
    <w:link w:val="22"/>
    <w:pPr>
      <w:shd w:val="clear" w:color="auto" w:fill="FFFFFF"/>
      <w:spacing w:line="0" w:lineRule="atLeast"/>
    </w:pPr>
    <w:rPr>
      <w:rFonts w:ascii="Arial" w:eastAsia="Arial" w:hAnsi="Arial" w:cs="Arial"/>
      <w:sz w:val="8"/>
      <w:szCs w:val="8"/>
    </w:rPr>
  </w:style>
  <w:style w:type="paragraph" w:customStyle="1" w:styleId="210">
    <w:name w:val="Основной текст (21)"/>
    <w:basedOn w:val="a"/>
    <w:link w:val="21"/>
    <w:pPr>
      <w:shd w:val="clear" w:color="auto" w:fill="FFFFFF"/>
      <w:spacing w:line="0" w:lineRule="atLeast"/>
    </w:pPr>
    <w:rPr>
      <w:rFonts w:ascii="Arial" w:eastAsia="Arial" w:hAnsi="Arial" w:cs="Arial"/>
      <w:sz w:val="8"/>
      <w:szCs w:val="8"/>
    </w:rPr>
  </w:style>
  <w:style w:type="paragraph" w:customStyle="1" w:styleId="230">
    <w:name w:val="Основной текст (23)"/>
    <w:basedOn w:val="a"/>
    <w:link w:val="23"/>
    <w:pPr>
      <w:shd w:val="clear" w:color="auto" w:fill="FFFFFF"/>
      <w:spacing w:line="0" w:lineRule="atLeast"/>
    </w:pPr>
    <w:rPr>
      <w:rFonts w:ascii="Arial" w:eastAsia="Arial" w:hAnsi="Arial" w:cs="Arial"/>
      <w:sz w:val="8"/>
      <w:szCs w:val="8"/>
    </w:rPr>
  </w:style>
  <w:style w:type="paragraph" w:customStyle="1" w:styleId="280">
    <w:name w:val="Основной текст (28)"/>
    <w:basedOn w:val="a"/>
    <w:link w:val="28"/>
    <w:pPr>
      <w:shd w:val="clear" w:color="auto" w:fill="FFFFFF"/>
      <w:spacing w:line="0" w:lineRule="atLeast"/>
    </w:pPr>
    <w:rPr>
      <w:rFonts w:ascii="Arial" w:eastAsia="Arial" w:hAnsi="Arial" w:cs="Arial"/>
      <w:sz w:val="8"/>
      <w:szCs w:val="8"/>
    </w:rPr>
  </w:style>
  <w:style w:type="paragraph" w:customStyle="1" w:styleId="260">
    <w:name w:val="Основной текст (26)"/>
    <w:basedOn w:val="a"/>
    <w:link w:val="26"/>
    <w:pPr>
      <w:shd w:val="clear" w:color="auto" w:fill="FFFFFF"/>
      <w:spacing w:line="0" w:lineRule="atLeast"/>
    </w:pPr>
    <w:rPr>
      <w:rFonts w:ascii="Arial" w:eastAsia="Arial" w:hAnsi="Arial" w:cs="Arial"/>
      <w:b/>
      <w:bCs/>
      <w:i/>
      <w:iCs/>
      <w:sz w:val="16"/>
      <w:szCs w:val="16"/>
    </w:rPr>
  </w:style>
  <w:style w:type="paragraph" w:customStyle="1" w:styleId="330">
    <w:name w:val="Основной текст (33)"/>
    <w:basedOn w:val="a"/>
    <w:link w:val="33"/>
    <w:pPr>
      <w:shd w:val="clear" w:color="auto" w:fill="FFFFFF"/>
      <w:spacing w:line="0" w:lineRule="atLeast"/>
    </w:pPr>
    <w:rPr>
      <w:rFonts w:ascii="Times New Roman" w:eastAsia="Times New Roman" w:hAnsi="Times New Roman" w:cs="Times New Roman"/>
      <w:spacing w:val="20"/>
      <w:sz w:val="35"/>
      <w:szCs w:val="35"/>
    </w:rPr>
  </w:style>
  <w:style w:type="paragraph" w:customStyle="1" w:styleId="350">
    <w:name w:val="Основной текст (35)"/>
    <w:basedOn w:val="a"/>
    <w:link w:val="35"/>
    <w:pPr>
      <w:shd w:val="clear" w:color="auto" w:fill="FFFFFF"/>
      <w:spacing w:line="0" w:lineRule="atLeast"/>
    </w:pPr>
    <w:rPr>
      <w:rFonts w:ascii="Arial" w:eastAsia="Arial" w:hAnsi="Arial" w:cs="Arial"/>
      <w:spacing w:val="20"/>
      <w:sz w:val="32"/>
      <w:szCs w:val="32"/>
    </w:rPr>
  </w:style>
  <w:style w:type="paragraph" w:customStyle="1" w:styleId="333">
    <w:name w:val="Заголовок №3 (3)"/>
    <w:basedOn w:val="a"/>
    <w:link w:val="332"/>
    <w:pPr>
      <w:shd w:val="clear" w:color="auto" w:fill="FFFFFF"/>
      <w:spacing w:line="230" w:lineRule="exact"/>
      <w:outlineLvl w:val="2"/>
    </w:pPr>
    <w:rPr>
      <w:rFonts w:ascii="Times New Roman" w:eastAsia="Times New Roman" w:hAnsi="Times New Roman" w:cs="Times New Roman"/>
      <w:b/>
      <w:bCs/>
      <w:sz w:val="18"/>
      <w:szCs w:val="18"/>
    </w:rPr>
  </w:style>
  <w:style w:type="paragraph" w:customStyle="1" w:styleId="43">
    <w:name w:val="Заголовок №4"/>
    <w:basedOn w:val="a"/>
    <w:link w:val="42"/>
    <w:pPr>
      <w:shd w:val="clear" w:color="auto" w:fill="FFFFFF"/>
      <w:spacing w:after="240" w:line="230" w:lineRule="exact"/>
      <w:jc w:val="center"/>
      <w:outlineLvl w:val="3"/>
    </w:pPr>
    <w:rPr>
      <w:rFonts w:ascii="Times New Roman" w:eastAsia="Times New Roman" w:hAnsi="Times New Roman" w:cs="Times New Roman"/>
      <w:b/>
      <w:bCs/>
      <w:sz w:val="18"/>
      <w:szCs w:val="18"/>
    </w:rPr>
  </w:style>
  <w:style w:type="paragraph" w:customStyle="1" w:styleId="301">
    <w:name w:val="Основной текст (30)"/>
    <w:basedOn w:val="a"/>
    <w:link w:val="300"/>
    <w:pPr>
      <w:shd w:val="clear" w:color="auto" w:fill="FFFFFF"/>
      <w:spacing w:before="240" w:after="240" w:line="0" w:lineRule="atLeast"/>
      <w:ind w:hanging="260"/>
    </w:pPr>
    <w:rPr>
      <w:rFonts w:ascii="Times New Roman" w:eastAsia="Times New Roman" w:hAnsi="Times New Roman" w:cs="Times New Roman"/>
      <w:sz w:val="18"/>
      <w:szCs w:val="18"/>
    </w:rPr>
  </w:style>
  <w:style w:type="paragraph" w:customStyle="1" w:styleId="242">
    <w:name w:val="Заголовок №2 (4)"/>
    <w:basedOn w:val="a"/>
    <w:link w:val="241"/>
    <w:pPr>
      <w:shd w:val="clear" w:color="auto" w:fill="FFFFFF"/>
      <w:spacing w:line="0" w:lineRule="atLeast"/>
      <w:outlineLvl w:val="1"/>
    </w:pPr>
    <w:rPr>
      <w:rFonts w:ascii="Times New Roman" w:eastAsia="Times New Roman" w:hAnsi="Times New Roman" w:cs="Times New Roman"/>
      <w:sz w:val="18"/>
      <w:szCs w:val="18"/>
    </w:rPr>
  </w:style>
  <w:style w:type="paragraph" w:customStyle="1" w:styleId="132">
    <w:name w:val="Заголовок №1 (3)"/>
    <w:basedOn w:val="a"/>
    <w:link w:val="131"/>
    <w:pPr>
      <w:shd w:val="clear" w:color="auto" w:fill="FFFFFF"/>
      <w:spacing w:before="60" w:after="60" w:line="0" w:lineRule="atLeast"/>
      <w:outlineLvl w:val="0"/>
    </w:pPr>
    <w:rPr>
      <w:rFonts w:ascii="Times New Roman" w:eastAsia="Times New Roman" w:hAnsi="Times New Roman" w:cs="Times New Roman"/>
      <w:sz w:val="26"/>
      <w:szCs w:val="26"/>
    </w:rPr>
  </w:style>
  <w:style w:type="paragraph" w:customStyle="1" w:styleId="271">
    <w:name w:val="Основной текст (27)"/>
    <w:basedOn w:val="a"/>
    <w:link w:val="270"/>
    <w:pPr>
      <w:shd w:val="clear" w:color="auto" w:fill="FFFFFF"/>
      <w:spacing w:line="0" w:lineRule="atLeast"/>
    </w:pPr>
    <w:rPr>
      <w:rFonts w:ascii="Times New Roman" w:eastAsia="Times New Roman" w:hAnsi="Times New Roman" w:cs="Times New Roman"/>
      <w:sz w:val="20"/>
      <w:szCs w:val="20"/>
    </w:rPr>
  </w:style>
  <w:style w:type="paragraph" w:customStyle="1" w:styleId="380">
    <w:name w:val="Основной текст (38)"/>
    <w:basedOn w:val="a"/>
    <w:link w:val="38"/>
    <w:pPr>
      <w:shd w:val="clear" w:color="auto" w:fill="FFFFFF"/>
      <w:spacing w:line="0" w:lineRule="atLeast"/>
    </w:pPr>
    <w:rPr>
      <w:rFonts w:ascii="Times New Roman" w:eastAsia="Times New Roman" w:hAnsi="Times New Roman" w:cs="Times New Roman"/>
      <w:sz w:val="14"/>
      <w:szCs w:val="14"/>
    </w:rPr>
  </w:style>
  <w:style w:type="paragraph" w:customStyle="1" w:styleId="39">
    <w:name w:val="Подпись к картинке (3)"/>
    <w:basedOn w:val="a"/>
    <w:link w:val="32"/>
    <w:pPr>
      <w:shd w:val="clear" w:color="auto" w:fill="FFFFFF"/>
      <w:spacing w:line="0" w:lineRule="atLeast"/>
    </w:pPr>
    <w:rPr>
      <w:rFonts w:ascii="Times New Roman" w:eastAsia="Times New Roman" w:hAnsi="Times New Roman" w:cs="Times New Roman"/>
      <w:sz w:val="18"/>
      <w:szCs w:val="18"/>
    </w:rPr>
  </w:style>
  <w:style w:type="paragraph" w:customStyle="1" w:styleId="3b">
    <w:name w:val="Подпись к таблице (3)"/>
    <w:basedOn w:val="a"/>
    <w:link w:val="3a"/>
    <w:pPr>
      <w:shd w:val="clear" w:color="auto" w:fill="FFFFFF"/>
      <w:spacing w:line="0" w:lineRule="atLeast"/>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4812</Words>
  <Characters>27435</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Анна Н. Степанова</cp:lastModifiedBy>
  <cp:revision>4</cp:revision>
  <dcterms:created xsi:type="dcterms:W3CDTF">2026-08-24T04:04:00Z</dcterms:created>
  <dcterms:modified xsi:type="dcterms:W3CDTF">2026-08-24T04:15:00Z</dcterms:modified>
</cp:coreProperties>
</file>