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114B">
      <w:pPr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ОПИСАНИЕ ОБЪЕКТА ЗАКУПКИ</w:t>
      </w:r>
    </w:p>
    <w:p w14:paraId="7DFF4F05">
      <w:pPr>
        <w:suppressAutoHyphens w:val="0"/>
        <w:ind w:firstLine="2041" w:firstLineChars="85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Arial" w:cs="Arial"/>
          <w:b/>
          <w:bCs/>
          <w:color w:val="000000"/>
        </w:rPr>
        <w:t>на оказание услуг по разработке паспортов отходов</w:t>
      </w:r>
    </w:p>
    <w:p w14:paraId="2B47225E">
      <w:pPr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для государственных нужд </w:t>
      </w:r>
    </w:p>
    <w:p w14:paraId="347C720B">
      <w:pPr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Управления Роскомнадзора по Ростовской области</w:t>
      </w:r>
    </w:p>
    <w:p w14:paraId="6A51854C">
      <w:pPr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(ИКЗ 261616422420161660100100210010000244)</w:t>
      </w:r>
    </w:p>
    <w:p w14:paraId="7DEC81D8">
      <w:pPr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7608F9E6">
      <w:pPr>
        <w:widowControl/>
        <w:numPr>
          <w:ilvl w:val="0"/>
          <w:numId w:val="1"/>
        </w:numPr>
        <w:suppressAutoHyphens w:val="0"/>
        <w:autoSpaceDE w:val="0"/>
        <w:contextualSpacing/>
        <w:jc w:val="both"/>
        <w:rPr>
          <w:rFonts w:eastAsia="Times New Roman" w:cs="Times New Roman"/>
          <w:bCs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 xml:space="preserve">Наименование услуги: </w:t>
      </w:r>
    </w:p>
    <w:p w14:paraId="0AA79086">
      <w:pPr>
        <w:widowControl/>
        <w:suppressAutoHyphens w:val="0"/>
        <w:ind w:left="360"/>
        <w:contextualSpacing/>
        <w:jc w:val="both"/>
        <w:rPr>
          <w:rFonts w:eastAsia="Times New Roman" w:cs="Times New Roman"/>
          <w:bCs/>
          <w:kern w:val="0"/>
          <w:lang w:eastAsia="ru-RU" w:bidi="ar-SA"/>
        </w:rPr>
      </w:pPr>
      <w:r>
        <w:rPr>
          <w:rFonts w:eastAsia="Times New Roman" w:cs="Times New Roman"/>
          <w:bCs/>
          <w:kern w:val="0"/>
          <w:lang w:eastAsia="ru-RU" w:bidi="ar-SA"/>
        </w:rPr>
        <w:t>Оказание услуги по разработке паспортов отхода I - IV класса опасности.</w:t>
      </w:r>
    </w:p>
    <w:p w14:paraId="58FF4278">
      <w:pPr>
        <w:rPr>
          <w:rFonts w:eastAsia="Calibri" w:cs="Times New Roman"/>
          <w:b/>
          <w:bCs/>
          <w:spacing w:val="1"/>
          <w:kern w:val="0"/>
          <w:shd w:val="clear" w:color="auto" w:fill="FFFFFF"/>
          <w:lang w:eastAsia="ru-RU" w:bidi="ar-SA"/>
        </w:rPr>
      </w:pPr>
      <w:r>
        <w:rPr>
          <w:rFonts w:eastAsia="Calibri" w:cs="Times New Roman"/>
          <w:b/>
          <w:bCs/>
          <w:spacing w:val="1"/>
          <w:kern w:val="0"/>
          <w:shd w:val="clear" w:color="auto" w:fill="FFFFFF"/>
          <w:lang w:eastAsia="ru-RU" w:bidi="ar-SA"/>
        </w:rPr>
        <w:t xml:space="preserve">     </w:t>
      </w:r>
    </w:p>
    <w:p w14:paraId="0FEF0788">
      <w:pPr>
        <w:rPr>
          <w:rFonts w:eastAsia="Times New Roman"/>
          <w:bCs/>
          <w:color w:val="000000"/>
          <w:lang w:eastAsia="ru-RU"/>
        </w:rPr>
      </w:pPr>
      <w:r>
        <w:rPr>
          <w:rFonts w:eastAsia="Calibri" w:cs="Times New Roman"/>
          <w:b/>
          <w:bCs/>
          <w:spacing w:val="1"/>
          <w:kern w:val="0"/>
          <w:shd w:val="clear" w:color="auto" w:fill="FFFFFF"/>
          <w:lang w:eastAsia="ru-RU" w:bidi="ar-SA"/>
        </w:rPr>
        <w:t xml:space="preserve"> </w:t>
      </w:r>
      <w:r>
        <w:rPr>
          <w:rFonts w:eastAsia="Times New Roman"/>
          <w:bCs/>
          <w:color w:val="000000"/>
          <w:lang w:eastAsia="ru-RU"/>
        </w:rPr>
        <w:t>Код ОКПД2: 71.20.11.190 - Услуги в области испытаний и анализа состава и чистоты прочих веществ</w:t>
      </w:r>
    </w:p>
    <w:p w14:paraId="689ECC06">
      <w:pPr>
        <w:ind w:firstLine="284"/>
        <w:rPr>
          <w:rFonts w:eastAsia="Times New Roman" w:cs="Times New Roman"/>
          <w:b/>
          <w:bCs/>
          <w:color w:val="000000"/>
          <w:kern w:val="0"/>
          <w:shd w:val="clear" w:color="auto" w:fill="FFFFFF"/>
          <w:lang w:eastAsia="ru-RU" w:bidi="ar-SA"/>
        </w:rPr>
      </w:pPr>
    </w:p>
    <w:p w14:paraId="0477558B">
      <w:pPr>
        <w:pStyle w:val="6"/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61DFE23E">
      <w:pPr>
        <w:pStyle w:val="6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оказываемых услуг:</w:t>
      </w:r>
    </w:p>
    <w:p w14:paraId="7C6AB6C9">
      <w:pPr>
        <w:pStyle w:val="6"/>
        <w:spacing w:before="0"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Оказание услуги по разработке паспортов отхода I - IV класса опасности в количестве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(два) </w:t>
      </w:r>
      <w:r>
        <w:rPr>
          <w:rFonts w:ascii="Times New Roman" w:hAnsi="Times New Roman" w:cs="Times New Roman"/>
          <w:b/>
          <w:sz w:val="24"/>
          <w:szCs w:val="24"/>
        </w:rPr>
        <w:t xml:space="preserve">паспортов </w:t>
      </w:r>
      <w:r>
        <w:rPr>
          <w:rFonts w:ascii="Times New Roman" w:hAnsi="Times New Roman" w:cs="Times New Roman"/>
          <w:sz w:val="24"/>
          <w:szCs w:val="24"/>
        </w:rPr>
        <w:t>в соответствии с приложением № 1 «Перечень для разработки паспортов отходов I-IV класса опасности».</w:t>
      </w:r>
    </w:p>
    <w:p w14:paraId="7351A5F9">
      <w:pPr>
        <w:pStyle w:val="6"/>
        <w:spacing w:before="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Единица изменения объема оказываемой услуги – </w:t>
      </w:r>
      <w:r>
        <w:rPr>
          <w:rFonts w:ascii="Times New Roman" w:hAnsi="Times New Roman" w:cs="Times New Roman"/>
          <w:b/>
          <w:bCs/>
          <w:sz w:val="24"/>
          <w:szCs w:val="24"/>
        </w:rPr>
        <w:t>штуки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E01824">
      <w:pPr>
        <w:pStyle w:val="6"/>
        <w:spacing w:before="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574"/>
        <w:gridCol w:w="1913"/>
        <w:gridCol w:w="1891"/>
        <w:gridCol w:w="1893"/>
      </w:tblGrid>
      <w:tr w14:paraId="770C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 w14:paraId="3901B0E7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4" w:type="dxa"/>
          </w:tcPr>
          <w:p w14:paraId="7C32DB91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(вид работ)</w:t>
            </w:r>
          </w:p>
        </w:tc>
        <w:tc>
          <w:tcPr>
            <w:tcW w:w="1913" w:type="dxa"/>
          </w:tcPr>
          <w:p w14:paraId="22290AFA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ФККО</w:t>
            </w:r>
          </w:p>
        </w:tc>
        <w:tc>
          <w:tcPr>
            <w:tcW w:w="1891" w:type="dxa"/>
          </w:tcPr>
          <w:p w14:paraId="7511996F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93" w:type="dxa"/>
          </w:tcPr>
          <w:p w14:paraId="18BB4BAC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14:paraId="76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 w14:paraId="3F61396D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14:paraId="7AD73C54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электроизмерительные лабораторные переносимые и комбинированные, утратившие потребительские свойства</w:t>
            </w:r>
          </w:p>
        </w:tc>
        <w:tc>
          <w:tcPr>
            <w:tcW w:w="1913" w:type="dxa"/>
          </w:tcPr>
          <w:p w14:paraId="6D191769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4 82 643 51 52 4</w:t>
            </w:r>
          </w:p>
        </w:tc>
        <w:tc>
          <w:tcPr>
            <w:tcW w:w="1891" w:type="dxa"/>
          </w:tcPr>
          <w:p w14:paraId="47E89EAE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893" w:type="dxa"/>
          </w:tcPr>
          <w:p w14:paraId="42A42AF5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528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 w14:paraId="5F0ABE04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</w:tcPr>
          <w:p w14:paraId="222EAE43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 закрытого типа, утративший потребительские свойства</w:t>
            </w:r>
          </w:p>
        </w:tc>
        <w:tc>
          <w:tcPr>
            <w:tcW w:w="1913" w:type="dxa"/>
          </w:tcPr>
          <w:p w14:paraId="40D3404E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4 81 651 11 52 4</w:t>
            </w:r>
          </w:p>
        </w:tc>
        <w:tc>
          <w:tcPr>
            <w:tcW w:w="1891" w:type="dxa"/>
          </w:tcPr>
          <w:p w14:paraId="4626AB25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Усл. ед.</w:t>
            </w:r>
          </w:p>
        </w:tc>
        <w:tc>
          <w:tcPr>
            <w:tcW w:w="1893" w:type="dxa"/>
          </w:tcPr>
          <w:p w14:paraId="3E2BEB13">
            <w:pPr>
              <w:pStyle w:val="6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9947941">
      <w:pPr>
        <w:pStyle w:val="6"/>
        <w:spacing w:before="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5A4226">
      <w:pPr>
        <w:pStyle w:val="6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E0E4E9">
      <w:pPr>
        <w:pStyle w:val="6"/>
        <w:spacing w:before="0"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3.  Место и срок оказания услуги:</w:t>
      </w:r>
    </w:p>
    <w:p w14:paraId="49DA2B11">
      <w:pPr>
        <w:pStyle w:val="4"/>
        <w:spacing w:before="0" w:after="0" w:line="240" w:lineRule="auto"/>
        <w:ind w:left="432"/>
        <w:jc w:val="both"/>
        <w:rPr>
          <w:rFonts w:hint="default"/>
          <w:lang w:val="ru-RU"/>
        </w:rPr>
      </w:pPr>
      <w:r>
        <w:t>1.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344029</w:t>
      </w:r>
      <w:r>
        <w:rPr>
          <w:rFonts w:hint="default"/>
          <w:lang w:val="ru-RU"/>
        </w:rPr>
        <w:t xml:space="preserve">, Ростовская область, </w:t>
      </w:r>
      <w:r>
        <w:t xml:space="preserve"> г. Ростов-на-Дону, ул. Металлургическая, 113/46</w:t>
      </w:r>
      <w:r>
        <w:rPr>
          <w:rFonts w:hint="default"/>
          <w:lang w:val="ru-RU"/>
        </w:rPr>
        <w:t>.</w:t>
      </w:r>
      <w:bookmarkStart w:id="0" w:name="_GoBack"/>
      <w:bookmarkEnd w:id="0"/>
    </w:p>
    <w:p w14:paraId="372C6525">
      <w:pPr>
        <w:pStyle w:val="4"/>
        <w:spacing w:before="0" w:after="0" w:line="240" w:lineRule="auto"/>
        <w:ind w:left="432"/>
        <w:jc w:val="both"/>
      </w:pPr>
      <w:r>
        <w:t xml:space="preserve">2. Срок оказания услуг: </w:t>
      </w:r>
      <w:r>
        <w:rPr>
          <w:b/>
          <w:bCs/>
        </w:rPr>
        <w:t>10 календарных дней от даты заключения контракта</w:t>
      </w:r>
      <w:r>
        <w:t>, а в части исполнения обязательств по оплате – до полного исполнения.</w:t>
      </w:r>
    </w:p>
    <w:p w14:paraId="4A530E67">
      <w:pPr>
        <w:pStyle w:val="6"/>
        <w:spacing w:before="0" w:after="0" w:line="240" w:lineRule="auto"/>
        <w:ind w:firstLine="709"/>
        <w:jc w:val="both"/>
      </w:pPr>
    </w:p>
    <w:p w14:paraId="6FBCFB6E">
      <w:pPr>
        <w:pStyle w:val="6"/>
        <w:numPr>
          <w:ilvl w:val="0"/>
          <w:numId w:val="2"/>
        </w:numPr>
        <w:tabs>
          <w:tab w:val="left" w:pos="284"/>
        </w:tabs>
        <w:spacing w:before="0" w:after="0" w:line="240" w:lineRule="auto"/>
        <w:ind w:hanging="720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Услуга включает в себя:</w:t>
      </w:r>
    </w:p>
    <w:p w14:paraId="45F896EA">
      <w:pPr>
        <w:pStyle w:val="6"/>
        <w:spacing w:before="0" w:after="0" w:line="240" w:lineRule="auto"/>
        <w:ind w:firstLine="284"/>
        <w:jc w:val="both"/>
        <w:rPr>
          <w:rFonts w:cs="Times New Roman"/>
        </w:rPr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По окончании оказания услуг Исполнитель представляет следующие документы:</w:t>
      </w:r>
    </w:p>
    <w:p w14:paraId="06CB0130">
      <w:pPr>
        <w:suppressAutoHyphens w:val="0"/>
        <w:ind w:left="567" w:hanging="20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оригиналы паспортов отходов на каждый вид отхода на бумажном носителе, электронные копии паспортов;</w:t>
      </w:r>
    </w:p>
    <w:p w14:paraId="5C9E997F">
      <w:pPr>
        <w:suppressAutoHyphens w:val="0"/>
        <w:ind w:left="567" w:hanging="20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оригиналы акты отбора проб отходов каждого класса опасности;</w:t>
      </w:r>
    </w:p>
    <w:p w14:paraId="239D2269">
      <w:pPr>
        <w:suppressAutoHyphens w:val="0"/>
        <w:ind w:left="567" w:hanging="20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оригиналы протоколов анализов проб отходов, содержащие сведения о компонентном химическом (морфологическом) составе отходов в аккредитованной лаборатории, подтверждающей отнесение отходов к определенному классу опасности, заверенные печатью и подписью уполномоченного должностного лица;</w:t>
      </w:r>
    </w:p>
    <w:p w14:paraId="66E918AD">
      <w:pPr>
        <w:suppressAutoHyphens w:val="0"/>
        <w:ind w:left="567" w:hanging="20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материалы, подтверждающие отнесение отходов к I-IV классу опасности;</w:t>
      </w:r>
    </w:p>
    <w:p w14:paraId="0C8D9026">
      <w:pPr>
        <w:suppressAutoHyphens w:val="0"/>
        <w:ind w:left="567" w:hanging="20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копию аттестата аккредитации лаборатории, заверенная печатью и подписью уполномоченного должностного лица или копия Договора Исполнителя с лабораторией, проводящей исследования (если Исполнитель не имеет собственной аккредитованной исследовательской лаборатории).</w:t>
      </w:r>
    </w:p>
    <w:p w14:paraId="7C681A87">
      <w:pPr>
        <w:suppressAutoHyphens w:val="0"/>
        <w:ind w:left="567" w:hanging="20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акт о приемке оказанных Услуг или иной документ подтверждающий оказание услуги;</w:t>
      </w:r>
    </w:p>
    <w:p w14:paraId="74DA082F">
      <w:pPr>
        <w:suppressAutoHyphens w:val="0"/>
        <w:ind w:left="567" w:hanging="20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иные документы, в случаях, предусмотренных действующим законодательством Российской Федерации, регламентирующим деятельность в сфере обращения с отходами, разработанные в целях исполнения условий договора.</w:t>
      </w:r>
    </w:p>
    <w:p w14:paraId="7EC0F94B">
      <w:pPr>
        <w:suppressAutoHyphens w:val="0"/>
        <w:ind w:left="567" w:hanging="207"/>
        <w:jc w:val="both"/>
        <w:rPr>
          <w:rFonts w:eastAsia="Times New Roman" w:cs="Times New Roman"/>
        </w:rPr>
      </w:pPr>
    </w:p>
    <w:p w14:paraId="4D0AD1C5">
      <w:pPr>
        <w:numPr>
          <w:ilvl w:val="0"/>
          <w:numId w:val="2"/>
        </w:numPr>
        <w:tabs>
          <w:tab w:val="left" w:pos="426"/>
        </w:tabs>
        <w:suppressAutoHyphens w:val="0"/>
        <w:ind w:left="284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Паспорт отходов должен содержать:</w:t>
      </w:r>
    </w:p>
    <w:p w14:paraId="18BC89F2">
      <w:pPr>
        <w:suppressAutoHyphens w:val="0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наименование вида отхода;</w:t>
      </w:r>
    </w:p>
    <w:p w14:paraId="05893C74">
      <w:pPr>
        <w:suppressAutoHyphens w:val="0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код по ФККО;</w:t>
      </w:r>
    </w:p>
    <w:p w14:paraId="60DFCB4E">
      <w:pPr>
        <w:suppressAutoHyphens w:val="0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происхождение и условия образования вида отхода;</w:t>
      </w:r>
    </w:p>
    <w:p w14:paraId="5FA99109">
      <w:pPr>
        <w:suppressAutoHyphens w:val="0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химический и (или) компонентный состав вида отхода;</w:t>
      </w:r>
    </w:p>
    <w:p w14:paraId="5F0D0126">
      <w:pPr>
        <w:suppressAutoHyphens w:val="0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 определения химический и (или) компонентный состав вида отхода;</w:t>
      </w:r>
    </w:p>
    <w:p w14:paraId="49BACB74">
      <w:pPr>
        <w:suppressAutoHyphens w:val="0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агрегатное состояние и физическую форму вида отхода;</w:t>
      </w:r>
    </w:p>
    <w:p w14:paraId="41CEE66C">
      <w:pPr>
        <w:suppressAutoHyphens w:val="0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класс опасности вида отхода;</w:t>
      </w:r>
    </w:p>
    <w:p w14:paraId="5D579882">
      <w:pPr>
        <w:suppressAutoHyphens w:val="0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сведения о лице, которое образовало отходы: полное наименованию юридического лица, сокращенное наименование юридического лица, ИНН, ОКПО, ОКВЭД, место нахождения, почтовый адрес, адрес фактического осуществления деятельности.</w:t>
      </w:r>
    </w:p>
    <w:p w14:paraId="218BA272">
      <w:pPr>
        <w:suppressAutoHyphens w:val="0"/>
        <w:ind w:left="567" w:hanging="207"/>
        <w:jc w:val="both"/>
        <w:rPr>
          <w:rFonts w:eastAsia="Times New Roman" w:cs="Times New Roman"/>
        </w:rPr>
      </w:pPr>
    </w:p>
    <w:p w14:paraId="5D905CA2">
      <w:pPr>
        <w:numPr>
          <w:ilvl w:val="0"/>
          <w:numId w:val="2"/>
        </w:numPr>
        <w:tabs>
          <w:tab w:val="left" w:pos="284"/>
        </w:tabs>
        <w:suppressAutoHyphens w:val="0"/>
        <w:ind w:hanging="72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Основания оказания услуги осуществляется в соответствии с:</w:t>
      </w:r>
    </w:p>
    <w:p w14:paraId="342A3437">
      <w:pPr>
        <w:suppressAutoHyphens w:val="0"/>
        <w:ind w:left="720" w:hanging="29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Федеральным законом РФ от 10.01.2002 № 7 ФЗ «Об охране окружающей среды».</w:t>
      </w:r>
    </w:p>
    <w:p w14:paraId="0801014B">
      <w:pPr>
        <w:suppressAutoHyphens w:val="0"/>
        <w:ind w:left="720" w:hanging="29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Федеральным законом РФ от 24.06.1998 № 89 ФЗ «Об отходах производства и потребления».</w:t>
      </w:r>
    </w:p>
    <w:p w14:paraId="00EF16E0">
      <w:pPr>
        <w:suppressAutoHyphens w:val="0"/>
        <w:ind w:left="720" w:hanging="29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Федеральный закон от 26.06.2008 №102-ФЗ «Об обеспечении единства измерений».</w:t>
      </w:r>
    </w:p>
    <w:p w14:paraId="1684F66B">
      <w:pPr>
        <w:suppressAutoHyphens w:val="0"/>
        <w:ind w:left="720" w:hanging="29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Приказом Министерства природных ресурсов и экологии Российской Федерации от 22.05.2017 № 242 «Об утверждении федерального классификационного каталога отходов».</w:t>
      </w:r>
    </w:p>
    <w:p w14:paraId="6F8286D8">
      <w:pPr>
        <w:suppressAutoHyphens w:val="0"/>
        <w:ind w:left="720" w:hanging="29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Приказом Министерства природных ресурсов и экологии РФ от 04.12.2014 № 536 «Об утверждении критериев отнесения отходов к I-V классам опасности по степени негативного воздействия на окружающую среду».</w:t>
      </w:r>
    </w:p>
    <w:p w14:paraId="2DD89050">
      <w:pPr>
        <w:suppressAutoHyphens w:val="0"/>
        <w:ind w:left="720" w:hanging="29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Приказом Министерства природных ресурсов и экологии Российской Федерации от 30.09.2011 №792 «Об утверждении Порядка ведения государственного кадастра отходов».</w:t>
      </w:r>
    </w:p>
    <w:p w14:paraId="289DD49A">
      <w:pPr>
        <w:suppressAutoHyphens w:val="0"/>
        <w:ind w:left="720" w:hanging="294"/>
        <w:jc w:val="both"/>
        <w:rPr>
          <w:rFonts w:eastAsia="Times New Roman" w:cs="Times New Roman"/>
          <w:strike/>
          <w:color w:val="FF0000"/>
        </w:rPr>
      </w:pPr>
      <w:r>
        <w:rPr>
          <w:rFonts w:eastAsia="Times New Roman" w:cs="Times New Roman"/>
        </w:rPr>
        <w:t>- Приказом Минприроды России от 08.12.2020 № 1026 «Об утверждении порядка паспортизации и типовых форм паспортов отходов I - IV классов опасности»;</w:t>
      </w:r>
    </w:p>
    <w:p w14:paraId="1EAC0A5E">
      <w:pPr>
        <w:suppressAutoHyphens w:val="0"/>
        <w:ind w:left="720" w:hanging="294"/>
        <w:jc w:val="both"/>
        <w:rPr>
          <w:rFonts w:eastAsia="Times New Roman" w:cs="Times New Roman"/>
          <w:strike/>
          <w:color w:val="FF0000"/>
        </w:rPr>
      </w:pPr>
    </w:p>
    <w:p w14:paraId="1BAF302A">
      <w:pPr>
        <w:numPr>
          <w:ilvl w:val="0"/>
          <w:numId w:val="2"/>
        </w:numPr>
        <w:tabs>
          <w:tab w:val="left" w:pos="284"/>
        </w:tabs>
        <w:suppressAutoHyphens w:val="0"/>
        <w:ind w:hanging="72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Требования к оказанию услуги:</w:t>
      </w:r>
    </w:p>
    <w:p w14:paraId="64F31D17">
      <w:pPr>
        <w:suppressAutoHyphens w:val="0"/>
        <w:ind w:firstLine="567"/>
        <w:jc w:val="both"/>
      </w:pPr>
      <w:r>
        <w:rPr>
          <w:rFonts w:eastAsia="Times New Roman" w:cs="Times New Roman"/>
        </w:rPr>
        <w:t>В течение 1 (одного) рабочего дня с даты заключения договора Исполнитель обязан назначить ответственного специалиста со своей стороны, отвечающего за взаимодействие с представителем Заказчика.</w:t>
      </w:r>
    </w:p>
    <w:p w14:paraId="533166F6">
      <w:pPr>
        <w:autoSpaceDE w:val="0"/>
        <w:ind w:firstLine="567"/>
        <w:jc w:val="both"/>
      </w:pPr>
      <w:r>
        <w:t>Исполнитель своими силами или силами субподрядной организацией осуществляет сбор исходных данных, забор проб отходов, необходимых для исследования отходов, по месту нахождения отходов и доставляет их до места исследования компонентного состава отхода, а после исследования осуществляет их доставку обратно.</w:t>
      </w:r>
    </w:p>
    <w:p w14:paraId="4A6FA2E5">
      <w:pPr>
        <w:autoSpaceDE w:val="0"/>
        <w:ind w:firstLine="567"/>
        <w:jc w:val="both"/>
      </w:pPr>
      <w:r>
        <w:t>Способ отбора проб выбирают с учетом характеристик объекта отбора проб, цели анализа (исследования) отходов и перечня определяемых показателей.</w:t>
      </w:r>
    </w:p>
    <w:p w14:paraId="2B498F5E">
      <w:pPr>
        <w:autoSpaceDE w:val="0"/>
        <w:ind w:firstLine="567"/>
        <w:jc w:val="both"/>
      </w:pPr>
      <w:r>
        <w:t>Перечни аппаратуры, материалов, реактивов, методик, оборудования, используемых при отборе проб, должны соответствовать действующим нормативным документам.</w:t>
      </w:r>
    </w:p>
    <w:p w14:paraId="24A76508">
      <w:pPr>
        <w:autoSpaceDE w:val="0"/>
        <w:ind w:firstLine="567"/>
        <w:jc w:val="both"/>
      </w:pPr>
      <w:r>
        <w:t>Процедура отбора проб должна быть строго документирована и отражена в акте отбора проб, который оформляется на каждую пробу отдельно.</w:t>
      </w:r>
    </w:p>
    <w:p w14:paraId="4239C732">
      <w:pPr>
        <w:autoSpaceDE w:val="0"/>
        <w:ind w:firstLine="567"/>
        <w:jc w:val="both"/>
      </w:pPr>
      <w:r>
        <w:t>Записи должны быть четкими, сделаны надежным способом, позволяющим без затруднений провести идентификацию пробы.</w:t>
      </w:r>
    </w:p>
    <w:p w14:paraId="3BC9E729">
      <w:pPr>
        <w:autoSpaceDE w:val="0"/>
        <w:ind w:firstLine="567"/>
        <w:jc w:val="both"/>
      </w:pPr>
      <w:r>
        <w:t>Перевозка проб осуществляется любым видом транспорта, обеспечивающим сохранность проб. В процессе перевозки проб должны быть приняты все необходимые меры по предупреждению возможности их загрязнения.</w:t>
      </w:r>
    </w:p>
    <w:p w14:paraId="19A8CC49">
      <w:pPr>
        <w:autoSpaceDE w:val="0"/>
        <w:ind w:firstLine="567"/>
        <w:jc w:val="both"/>
      </w:pPr>
      <w:r>
        <w:t>Химический и (или) компонентный состав отходов устанавливается на основании сведений, содержащихся в технологических регламентах, технических условиях, стандартах, проектной документации.</w:t>
      </w:r>
    </w:p>
    <w:p w14:paraId="1B0C5DFA">
      <w:pPr>
        <w:autoSpaceDE w:val="0"/>
        <w:ind w:firstLine="567"/>
        <w:jc w:val="both"/>
      </w:pPr>
      <w:r>
        <w:t>В случае отсутствия сведений о химическом и (или) компетентном составе отходов в технологических регламентах, технических условиях, стандартах, проектной документации, химический и (или) компонентный состав отходов устанавливается по результатам количественных химических анализов, выполняемых с соблюдением требований Федерального закона от 26.06.2008 № 102-ФЗ «Об обеспечении единства измерений».</w:t>
      </w:r>
    </w:p>
    <w:p w14:paraId="0B01CE7A">
      <w:pPr>
        <w:autoSpaceDE w:val="0"/>
        <w:ind w:firstLine="567"/>
        <w:jc w:val="both"/>
      </w:pPr>
      <w:r>
        <w:t>Допускается использование одновременно обоих способов для определения химического и (или) компонентного состава отходов.</w:t>
      </w:r>
    </w:p>
    <w:p w14:paraId="43D8BFC2">
      <w:pPr>
        <w:autoSpaceDE w:val="0"/>
        <w:ind w:firstLine="567"/>
        <w:jc w:val="both"/>
      </w:pPr>
      <w:r>
        <w:t xml:space="preserve">Исполнитель осуществляет установление соответствия исследуемых отходов заказчика идентичным отходам, включенным в ФККО, путем сопоставления и установления идентичности классификационных признаков (происхождение, состав, агрегатное состояние и физическая форма) с использованием банка данных об отходах. </w:t>
      </w:r>
    </w:p>
    <w:p w14:paraId="4165F749">
      <w:pPr>
        <w:autoSpaceDE w:val="0"/>
        <w:ind w:firstLine="567"/>
        <w:jc w:val="both"/>
      </w:pPr>
      <w:r>
        <w:t>Отнесение отходов к конкретному классу опасности должно осуществляться на основании критериев, утвержденных приказом Министерства природных ресурсов и экологии Российской Федерации от 04.12.2014 № 536 «Об утверждении Критериев отнесения отходов к I-V классам опасности по степени негативного воздействия на окружающую среду».</w:t>
      </w:r>
    </w:p>
    <w:p w14:paraId="228EE195">
      <w:pPr>
        <w:autoSpaceDE w:val="0"/>
        <w:ind w:firstLine="567"/>
        <w:jc w:val="both"/>
      </w:pPr>
      <w:r>
        <w:t>После отнесения отходов заказчика к классам опасности, а также отнесению их к конкретному коду по ФККО, Исполнитель составляет паспорта отходов, разработанные в соответствии с Приказом Минприроды РФ от 08.12.2020 № 1026 «Об утверждении порядка паспортизации и типовых форм паспортов отходов I-IV классов опасности».</w:t>
      </w:r>
    </w:p>
    <w:p w14:paraId="17025F18">
      <w:pPr>
        <w:autoSpaceDE w:val="0"/>
        <w:ind w:firstLine="567"/>
        <w:jc w:val="both"/>
      </w:pPr>
      <w:r>
        <w:t>Паспорт отходов составляется на основании данных по описанию основных характеристик конкретного отхода, в том числе сведений о происхождении и агрегатном состоянии, физико-химические характеристики, а также по описанию опасных для здоровья людей и окружающей среды свойств и направлений ликвидации отходов с учетом степени опасности и ресурсной ценности.</w:t>
      </w:r>
    </w:p>
    <w:p w14:paraId="241863F8">
      <w:pPr>
        <w:autoSpaceDE w:val="0"/>
        <w:ind w:firstLine="567"/>
        <w:jc w:val="both"/>
      </w:pPr>
      <w:r>
        <w:t xml:space="preserve">Составление паспортов на каждый вид отходов должно осуществляться по типовой форме, утвержденной приказом Министерства природных ресурсов и экологии Российской Федерации от 08.12.2020 № 1026 «Об утверждении порядка паспортизации и типовых форм паспортов отходов I-IV классов опасности». </w:t>
      </w:r>
    </w:p>
    <w:p w14:paraId="0FD135F4">
      <w:pPr>
        <w:autoSpaceDE w:val="0"/>
        <w:ind w:firstLine="567"/>
        <w:jc w:val="both"/>
        <w:rPr>
          <w:strike/>
          <w:color w:val="FF0000"/>
        </w:rPr>
      </w:pPr>
      <w:r>
        <w:t xml:space="preserve">Разрабатываемые паспорта отходов должны соответствовать требованиям, установленным действующими нормативно-техническими и методическими документами в области охраны окружающей природной среды. </w:t>
      </w:r>
    </w:p>
    <w:p w14:paraId="7CF36C63">
      <w:pPr>
        <w:autoSpaceDE w:val="0"/>
        <w:ind w:firstLine="567"/>
        <w:jc w:val="both"/>
        <w:rPr>
          <w:strike/>
          <w:color w:val="FF0000"/>
        </w:rPr>
      </w:pPr>
    </w:p>
    <w:p w14:paraId="7D0343DA">
      <w:pPr>
        <w:suppressAutoHyphens w:val="0"/>
        <w:ind w:left="720"/>
        <w:jc w:val="both"/>
        <w:rPr>
          <w:rFonts w:eastAsia="Times New Roman" w:cs="Times New Roman"/>
          <w:strike/>
          <w:color w:val="FF0000"/>
        </w:rPr>
      </w:pPr>
    </w:p>
    <w:p w14:paraId="1F4F9FA9"/>
    <w:p w14:paraId="4D2623F7"/>
    <w:p w14:paraId="3AD397F7"/>
    <w:p w14:paraId="36676394"/>
    <w:p w14:paraId="09397823"/>
    <w:p w14:paraId="624BD041"/>
    <w:p w14:paraId="197DD6BD"/>
    <w:p w14:paraId="6659BB5F"/>
    <w:p w14:paraId="0A3279C2"/>
    <w:p w14:paraId="2DFB69D3"/>
    <w:p w14:paraId="1CFBC80C"/>
    <w:p w14:paraId="059CF85B"/>
    <w:p w14:paraId="2D78865C"/>
    <w:p w14:paraId="7843F1DD"/>
    <w:p w14:paraId="40DE398A"/>
    <w:p w14:paraId="272150BB"/>
    <w:p w14:paraId="38F06A66"/>
    <w:p w14:paraId="0AFC8309"/>
    <w:p w14:paraId="2FAD7F38"/>
    <w:p w14:paraId="2E7A6560"/>
    <w:p w14:paraId="4660A5A7"/>
    <w:p w14:paraId="14E358E6"/>
    <w:p w14:paraId="0835865F"/>
    <w:p w14:paraId="30B60BC7"/>
    <w:p w14:paraId="500D5925">
      <w:pPr>
        <w:widowControl/>
        <w:ind w:firstLine="8253" w:firstLineChars="3439"/>
        <w:jc w:val="both"/>
      </w:pPr>
      <w:r>
        <w:t xml:space="preserve">Приложение № 1 </w:t>
      </w:r>
    </w:p>
    <w:p w14:paraId="78438985">
      <w:pPr>
        <w:widowControl/>
        <w:jc w:val="both"/>
        <w:rPr>
          <w:b/>
        </w:rPr>
      </w:pPr>
    </w:p>
    <w:p w14:paraId="022744A3">
      <w:pPr>
        <w:widowControl/>
        <w:jc w:val="both"/>
        <w:rPr>
          <w:b/>
        </w:rPr>
      </w:pPr>
    </w:p>
    <w:p w14:paraId="740F496A">
      <w:pPr>
        <w:widowControl/>
        <w:jc w:val="center"/>
        <w:rPr>
          <w:b/>
        </w:rPr>
      </w:pPr>
      <w:r>
        <w:rPr>
          <w:b/>
        </w:rPr>
        <w:t>Перечень для разработки паспортов отходов I-IV класса опасности</w:t>
      </w:r>
    </w:p>
    <w:p w14:paraId="33E0798C">
      <w:pPr>
        <w:widowControl/>
        <w:jc w:val="center"/>
        <w:rPr>
          <w:b/>
        </w:rPr>
      </w:pPr>
    </w:p>
    <w:tbl>
      <w:tblPr>
        <w:tblStyle w:val="3"/>
        <w:tblW w:w="10279" w:type="dxa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962"/>
        <w:gridCol w:w="1960"/>
        <w:gridCol w:w="754"/>
        <w:gridCol w:w="871"/>
        <w:gridCol w:w="1093"/>
        <w:gridCol w:w="1099"/>
      </w:tblGrid>
      <w:tr w14:paraId="5815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9295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F9C1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Наименование паспорта отхода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0C4F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ФККО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1A64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Класс опасности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0831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Кол-во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B194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Ед. измерения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A0AC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Сумма</w:t>
            </w:r>
          </w:p>
        </w:tc>
      </w:tr>
      <w:tr w14:paraId="673DF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71DC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554DC5">
            <w:pPr>
              <w:pStyle w:val="6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электроизмерительные лабораторные переносимые и комбинированные, утратившие потребительские свойства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DB56E6">
            <w:pPr>
              <w:pStyle w:val="6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4 82 643 51 52 4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BACD">
            <w:pPr>
              <w:widowControl/>
              <w:suppressAutoHyphens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C6EB">
            <w:pPr>
              <w:widowControl/>
              <w:suppressAutoHyphens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8F78">
            <w:pPr>
              <w:widowControl/>
              <w:suppressAutoHyphens w:val="0"/>
              <w:jc w:val="center"/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8A79">
            <w:pPr>
              <w:widowControl/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48D1C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488A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730D71">
            <w:pPr>
              <w:pStyle w:val="6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 облучатель закрытого типа, утративший потребительские свойства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A773B1">
            <w:pPr>
              <w:pStyle w:val="6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4 81 651 11 52 4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398D">
            <w:pPr>
              <w:widowControl/>
              <w:suppressAutoHyphens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IV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4529">
            <w:pPr>
              <w:widowControl/>
              <w:suppressAutoHyphens w:val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6D9">
            <w:pPr>
              <w:widowControl/>
              <w:suppressAutoHyphens w:val="0"/>
              <w:jc w:val="center"/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3F0A">
            <w:pPr>
              <w:widowControl/>
              <w:suppressAutoHyphens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04AA8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CA6A">
            <w:pPr>
              <w:widowControl/>
              <w:suppressAutoHyphens w:val="0"/>
              <w:jc w:val="right"/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51AB">
            <w:pPr>
              <w:widowControl/>
              <w:suppressAutoHyphens w:val="0"/>
              <w:snapToGrid w:val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689F889F">
      <w:pPr>
        <w:widowControl/>
        <w:jc w:val="center"/>
        <w:rPr>
          <w:b/>
        </w:rPr>
      </w:pPr>
    </w:p>
    <w:p w14:paraId="0E39F90A">
      <w:pPr>
        <w:widowControl/>
        <w:jc w:val="center"/>
        <w:rPr>
          <w:b/>
        </w:rPr>
      </w:pPr>
    </w:p>
    <w:p w14:paraId="51D5DD01">
      <w:pPr>
        <w:widowControl/>
      </w:pPr>
      <w:r>
        <w:rPr>
          <w:b/>
        </w:rPr>
        <w:t xml:space="preserve">«Заказчик»                                                                              «Исполнитель»      </w:t>
      </w:r>
    </w:p>
    <w:p w14:paraId="7AB09AAB">
      <w:pPr>
        <w:widowControl/>
      </w:pPr>
      <w:r>
        <w:t>И.о.руководителя                                                                  ____________</w:t>
      </w:r>
    </w:p>
    <w:p w14:paraId="234F13E5">
      <w:pPr>
        <w:widowControl/>
      </w:pPr>
    </w:p>
    <w:p w14:paraId="040A1D53">
      <w:pPr>
        <w:widowControl/>
        <w:rPr>
          <w:b/>
        </w:rPr>
      </w:pPr>
      <w:r>
        <w:t>___________________/А.А.Руденко                                 __________________/___________/</w:t>
      </w:r>
    </w:p>
    <w:p w14:paraId="3A15FD44"/>
    <w:p w14:paraId="6DD293A1"/>
    <w:p w14:paraId="7CBAA757"/>
    <w:sectPr>
      <w:pgSz w:w="11906" w:h="16838"/>
      <w:pgMar w:top="709" w:right="567" w:bottom="851" w:left="1418" w:header="720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3"/>
      <w:numFmt w:val="decimal"/>
      <w:lvlText w:val="%1."/>
      <w:lvlJc w:val="left"/>
      <w:pPr>
        <w:tabs>
          <w:tab w:val="left" w:pos="709"/>
        </w:tabs>
        <w:ind w:left="720" w:hanging="360"/>
      </w:pPr>
      <w:rPr>
        <w:rFonts w:hint="default" w:ascii="Times New Roman" w:hAnsi="Times New Roman" w:cs="Times New Roman"/>
        <w:b/>
        <w:sz w:val="24"/>
        <w:szCs w:val="24"/>
      </w:rPr>
    </w:lvl>
    <w:lvl w:ilvl="1" w:tentative="0">
      <w:start w:val="1"/>
      <w:numFmt w:val="decimal"/>
      <w:lvlText w:val="%1.%2"/>
      <w:lvlJc w:val="left"/>
      <w:pPr>
        <w:tabs>
          <w:tab w:val="left" w:pos="1080"/>
        </w:tabs>
        <w:ind w:left="1080" w:hanging="360"/>
      </w:pPr>
      <w:rPr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Times New Roman"/>
        <w:b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432" w:hanging="432"/>
      </w:pPr>
      <w:rPr>
        <w:rFonts w:ascii="Times New Roman" w:hAnsi="Times New Roman" w:eastAsia="Times New Roman" w:cs="Times New Roman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C6"/>
    <w:rsid w:val="0079165C"/>
    <w:rsid w:val="0087656E"/>
    <w:rsid w:val="008C2416"/>
    <w:rsid w:val="009B61C6"/>
    <w:rsid w:val="00DD28D9"/>
    <w:rsid w:val="00EE2430"/>
    <w:rsid w:val="1E29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ru-RU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uppressAutoHyphens w:val="0"/>
      <w:spacing w:before="100" w:after="142" w:line="276" w:lineRule="auto"/>
    </w:pPr>
    <w:rPr>
      <w:rFonts w:eastAsia="Times New Roman" w:cs="Times New Roman"/>
      <w:color w:val="000000"/>
      <w:kern w:val="0"/>
      <w:lang w:bidi="ar-SA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western"/>
    <w:basedOn w:val="1"/>
    <w:qFormat/>
    <w:uiPriority w:val="0"/>
    <w:pPr>
      <w:widowControl/>
      <w:suppressAutoHyphens w:val="0"/>
      <w:spacing w:before="100" w:after="142" w:line="276" w:lineRule="auto"/>
    </w:pPr>
    <w:rPr>
      <w:rFonts w:ascii="Calibri" w:hAnsi="Calibri" w:eastAsia="Times New Roman" w:cs="Calibri"/>
      <w:color w:val="000000"/>
      <w:kern w:val="0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1158</Words>
  <Characters>7835</Characters>
  <Lines>65</Lines>
  <Paragraphs>18</Paragraphs>
  <TotalTime>3</TotalTime>
  <ScaleCrop>false</ScaleCrop>
  <LinksUpToDate>false</LinksUpToDate>
  <CharactersWithSpaces>9045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2025-07-10T06:28:00Z</dcterms:created>
  <dc:creator>Нагорный</dc:creator>
  <cp:lastModifiedBy>Нагорный</cp:lastModifiedBy>
  <dcterms:modified xsi:type="dcterms:W3CDTF">2026-06-15T11:06:23Z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eyJoZGlkIjoiYWIzMGQ2OTcwMGUwZDQ4ZTk2NDczM2JlYmEwNmY0ZWIifQ==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3BBCF3DB20DB4CBCB0A9C36C68223913_12</vt:lpwstr>
  </property>
</Properties>
</file>