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ADA71" w14:textId="1ADCED32" w:rsidR="0009769C" w:rsidRDefault="0009769C" w:rsidP="0009769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Приложение № 1 </w:t>
      </w:r>
    </w:p>
    <w:p w14:paraId="4B9B1D22" w14:textId="77777777" w:rsidR="0009769C" w:rsidRDefault="0009769C" w:rsidP="000976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B97367" w14:textId="77777777" w:rsidR="0009769C" w:rsidRDefault="0009769C" w:rsidP="0009769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Техническое задание</w:t>
      </w:r>
    </w:p>
    <w:p w14:paraId="1D8CE5ED" w14:textId="77777777" w:rsidR="0009769C" w:rsidRDefault="0009769C" w:rsidP="0009769C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Оказание услуг по повышению квалификации сотрудников</w:t>
      </w:r>
    </w:p>
    <w:p w14:paraId="415D6EB8" w14:textId="77777777" w:rsidR="0009769C" w:rsidRDefault="0009769C" w:rsidP="0009769C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 программе «Подготовка теплоэнергетического персонала организации</w:t>
      </w:r>
    </w:p>
    <w:p w14:paraId="386D5678" w14:textId="77777777" w:rsidR="0009769C" w:rsidRDefault="0009769C" w:rsidP="0009769C">
      <w:pPr>
        <w:keepNext/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 проверке знаний правил технической эксплуатации тепловых энергоустановок в Ростехнадзоре»</w:t>
      </w:r>
    </w:p>
    <w:p w14:paraId="559B1A53" w14:textId="77777777" w:rsidR="0009769C" w:rsidRDefault="0009769C" w:rsidP="000976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14:paraId="3A4DCF19" w14:textId="77777777" w:rsidR="0009769C" w:rsidRDefault="0009769C" w:rsidP="0009769C">
      <w:pPr>
        <w:pStyle w:val="ConsNormal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1. Общие положения</w:t>
      </w:r>
    </w:p>
    <w:p w14:paraId="560ECFF7" w14:textId="77777777" w:rsidR="0009769C" w:rsidRDefault="0009769C" w:rsidP="0009769C">
      <w:pPr>
        <w:pStyle w:val="Con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Наименование Заказчика: Территориальный орган Федеральной службы государственной статистики по Калининградской области (Калининградстат).</w:t>
      </w:r>
    </w:p>
    <w:p w14:paraId="114D276D" w14:textId="77777777" w:rsidR="0009769C" w:rsidRDefault="0009769C" w:rsidP="0009769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Место нахождения Заказчика: 236006, Калининградская обл., г. Калининград, Московский пр-т, 97.</w:t>
      </w:r>
    </w:p>
    <w:p w14:paraId="57EE3B44" w14:textId="77777777" w:rsidR="0009769C" w:rsidRDefault="0009769C" w:rsidP="0009769C">
      <w:pPr>
        <w:pStyle w:val="Con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1.3. Режим рабочего времени Заказчика: пятидневная рабочая неделя с двумя выходными днями (суббота и воскресенье), рабочее время установлено с понедельника по четверг с 8.00 до 17.00 ч., в пятницу с 8.00 до 16.00 ч. Обеденный перерыв в рабочие дни предусмотрен с 12 ч. 30 мин. до 13 ч. 18 мин. Исполнитель должен учитывать этот график при исполнении Договора.</w:t>
      </w:r>
    </w:p>
    <w:p w14:paraId="69648228" w14:textId="77777777" w:rsidR="0009769C" w:rsidRDefault="0009769C" w:rsidP="0009769C">
      <w:pPr>
        <w:pStyle w:val="Con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1.4. Ответственное должностное лицо Заказчика: начальник хозяйственного отдела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Калабский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Игорь Альбертович.</w:t>
      </w:r>
    </w:p>
    <w:p w14:paraId="4FE22C4B" w14:textId="77777777" w:rsidR="0009769C" w:rsidRDefault="0009769C" w:rsidP="0009769C">
      <w:pPr>
        <w:pStyle w:val="Con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Адрес электронной почты: 39.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kalabskiiia</w:t>
      </w:r>
      <w:proofErr w:type="spellEnd"/>
      <w:r>
        <w:rPr>
          <w:rFonts w:ascii="Times New Roman" w:hAnsi="Times New Roman" w:cs="Times New Roman"/>
          <w:sz w:val="22"/>
          <w:szCs w:val="22"/>
        </w:rPr>
        <w:t>@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rosstat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lang w:val="en-US"/>
        </w:rPr>
        <w:t>gov</w:t>
      </w:r>
      <w:r>
        <w:rPr>
          <w:rFonts w:ascii="Times New Roman" w:hAnsi="Times New Roman" w:cs="Times New Roman"/>
          <w:sz w:val="22"/>
          <w:szCs w:val="22"/>
        </w:rPr>
        <w:t>.</w:t>
      </w:r>
      <w:proofErr w:type="spellStart"/>
      <w:r>
        <w:rPr>
          <w:rFonts w:ascii="Times New Roman" w:hAnsi="Times New Roman" w:cs="Times New Roman"/>
          <w:sz w:val="22"/>
          <w:szCs w:val="22"/>
          <w:lang w:val="en-US"/>
        </w:rPr>
        <w:t>ru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32CA2B70" w14:textId="77777777" w:rsidR="0009769C" w:rsidRDefault="0009769C" w:rsidP="0009769C">
      <w:pPr>
        <w:pStyle w:val="Con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Номер контактного телефона: 8 (4012) 719-601 доб. 1070</w:t>
      </w:r>
    </w:p>
    <w:p w14:paraId="10F13AA3" w14:textId="77777777" w:rsidR="0009769C" w:rsidRDefault="0009769C" w:rsidP="000976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Требования к услугам</w:t>
      </w:r>
    </w:p>
    <w:tbl>
      <w:tblPr>
        <w:tblW w:w="102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126"/>
        <w:gridCol w:w="7508"/>
      </w:tblGrid>
      <w:tr w:rsidR="0009769C" w14:paraId="413AB8F7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163359E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60C9CEE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Параметры требований к услугам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CED2895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Требования к услугам</w:t>
            </w:r>
          </w:p>
        </w:tc>
      </w:tr>
      <w:tr w:rsidR="0009769C" w14:paraId="049B4CEE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B799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1038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Наименование услуг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118F" w14:textId="77777777" w:rsidR="0009769C" w:rsidRDefault="0009769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Оказание услуг по повышению квалификации сотрудников по программе «Подготовка теплоэнергетического персонала организации к проверке знаний правил технической эксплуатации тепловых энергоустановок в Ростехнадзоре».</w:t>
            </w:r>
          </w:p>
        </w:tc>
      </w:tr>
      <w:tr w:rsidR="0009769C" w14:paraId="173C5D4F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FFDB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E53A5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Объём услуг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A7AD" w14:textId="77777777" w:rsidR="0009769C" w:rsidRDefault="0009769C">
            <w:pPr>
              <w:keepNext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Программа обучения должна составлять не менее 72 академических часов.</w:t>
            </w:r>
          </w:p>
        </w:tc>
      </w:tr>
      <w:tr w:rsidR="0009769C" w14:paraId="6D863205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461CA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3DCD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Цель и назначение услуг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BCE2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подготовка к аттестации в Ростехнадзоре ответственного за исправное состояние и безопасную эксплуатацию тепловых энергоустановок организации.</w:t>
            </w:r>
          </w:p>
        </w:tc>
      </w:tr>
      <w:tr w:rsidR="0009769C" w14:paraId="6637EBAE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D6D6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3B4AB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Общее количество обучаемых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6F7AA" w14:textId="77777777" w:rsidR="0009769C" w:rsidRDefault="0009769C">
            <w:pPr>
              <w:pStyle w:val="a3"/>
              <w:tabs>
                <w:tab w:val="left" w:pos="708"/>
              </w:tabs>
              <w:spacing w:line="276" w:lineRule="auto"/>
              <w:ind w:left="0" w:firstLine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 человек</w:t>
            </w:r>
          </w:p>
        </w:tc>
      </w:tr>
      <w:tr w:rsidR="0009769C" w14:paraId="4260FE62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95186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426C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Требования к образовательным услугам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5DA50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Обучение проводится в городе нахождения Заказчика. </w:t>
            </w:r>
          </w:p>
          <w:p w14:paraId="70E507ED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В рамках обучения слушателей учебный процесс должен: </w:t>
            </w:r>
          </w:p>
          <w:p w14:paraId="1D6DF946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— быть организован на современном уровне с применением инновационных технологий и методик обучения; </w:t>
            </w:r>
          </w:p>
          <w:p w14:paraId="1F00B4BE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— учитывать требования законодательных и иных нормативных правовых актов, регулирующих отношения в сфере безопасной эксплуатации тепловых энергоустановок и охраны труда при их обслуживании; </w:t>
            </w:r>
          </w:p>
          <w:p w14:paraId="7922AD58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— обеспечить получение слушателями знаний, умений и навыков применения нормативных правовых актов, регулирующих отношения, возникающие при эксплуатации объектов теплоснабжения и теплопотребляющих установок.</w:t>
            </w:r>
          </w:p>
        </w:tc>
      </w:tr>
      <w:tr w:rsidR="0009769C" w14:paraId="5B5E0B74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C15B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8C09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Требования к содержанию образовательной программы дополнительного профессионального образования </w:t>
            </w:r>
          </w:p>
          <w:p w14:paraId="23DA1627" w14:textId="77777777" w:rsidR="0009769C" w:rsidRDefault="0009769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(далее - программа)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AAB1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1.Исполнитель обязан оказать услуги с надлежащим </w:t>
            </w:r>
            <w:r>
              <w:rPr>
                <w:rFonts w:ascii="Times New Roman" w:hAnsi="Times New Roman" w:cs="Times New Roman"/>
              </w:rPr>
              <w:t>качеством и в установленные сроки.</w:t>
            </w:r>
          </w:p>
          <w:p w14:paraId="48F0F795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Порядок и качество образовательных услуг должны соответствовать законодательству Российской Федерации.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5F56DA35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3.Обеспечить безопасные условия проведения обучения в соответствии с требованиями законодательства по охране труда. </w:t>
            </w:r>
          </w:p>
          <w:p w14:paraId="21FE08B5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4. Услуги оказываются по согласованному сторонами графику и должны соответствовать действующим стандартам, нормам и иным нормативным и техническим документам, в том числе: </w:t>
            </w:r>
          </w:p>
          <w:p w14:paraId="29A0DF59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— </w:t>
            </w:r>
            <w:r>
              <w:rPr>
                <w:rFonts w:ascii="Times New Roman" w:hAnsi="Times New Roman" w:cs="Times New Roman"/>
              </w:rPr>
              <w:t>Федеральному закону от 21.11.2011 № 323-ФЗ «Об основах охраны здоровья граждан в Российской Федерации»;</w:t>
            </w:r>
          </w:p>
          <w:p w14:paraId="1BA519C6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— ГОСТ 12.0.004-2015 «Система стандартов безопасности труда. Организация обучения безопасности труда. Общие положения»;</w:t>
            </w:r>
          </w:p>
          <w:p w14:paraId="27DA7C80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 — требованиям «Правил по охране труда при эксплуатации объектов теплоснабжения и теплопотребляющих установок», утв. Приказом Минтруда и социальной защиты РФ от 17 декабря 2020 года № 924н (в ред. Приказа Минтруда России от 29.04.2025 № 287н);</w:t>
            </w:r>
          </w:p>
          <w:p w14:paraId="03E6FD7D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— требованиям «Правил технической эксплуатации объектов теплоснабжения и теплопотребляющих установок», утв. Приказом Минэнерго России от 14.05.2025 № 511;</w:t>
            </w:r>
          </w:p>
          <w:p w14:paraId="4F9766B9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— иными действующими на момент оказания услуг нормативными и техническими документами. </w:t>
            </w:r>
          </w:p>
          <w:p w14:paraId="7E4C9787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5. Используемые комплексы программного и методического обеспечения, учебные курсы и тесты должны быть разработаны в строгом соответствии с требованиями российского законодательства и рекомендованы для подготовки к аттестации в Ростехнадзоре.</w:t>
            </w:r>
          </w:p>
        </w:tc>
      </w:tr>
      <w:tr w:rsidR="0009769C" w14:paraId="2B4AFC33" w14:textId="77777777" w:rsidTr="0009769C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5342" w14:textId="77777777" w:rsidR="0009769C" w:rsidRDefault="000976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D6F4" w14:textId="77777777" w:rsidR="0009769C" w:rsidRDefault="0009769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Форма получения образования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2F85" w14:textId="77777777" w:rsidR="0009769C" w:rsidRDefault="000976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Форма обучения: очно-заочная с применением дистанционных образовательных технологий. Срок освоения (продолжительность обучения) определяется согласно расписанию, установленному у Исполнителя.</w:t>
            </w:r>
          </w:p>
        </w:tc>
      </w:tr>
    </w:tbl>
    <w:p w14:paraId="76BA062B" w14:textId="77777777" w:rsidR="0009769C" w:rsidRDefault="0009769C" w:rsidP="0009769C">
      <w:pPr>
        <w:keepNext/>
        <w:spacing w:after="0" w:line="240" w:lineRule="auto"/>
        <w:rPr>
          <w:rFonts w:ascii="Times New Roman" w:hAnsi="Times New Roman" w:cs="Times New Roman"/>
        </w:rPr>
      </w:pPr>
    </w:p>
    <w:p w14:paraId="598B9110" w14:textId="77777777" w:rsidR="0009769C" w:rsidRDefault="0009769C" w:rsidP="0009769C">
      <w:pPr>
        <w:keepNext/>
        <w:spacing w:after="0" w:line="240" w:lineRule="auto"/>
        <w:rPr>
          <w:rFonts w:ascii="Times New Roman" w:hAnsi="Times New Roman" w:cs="Times New Roman"/>
        </w:rPr>
      </w:pPr>
    </w:p>
    <w:p w14:paraId="5A48ECF3" w14:textId="77777777" w:rsidR="0009769C" w:rsidRDefault="0009769C" w:rsidP="0009769C">
      <w:pPr>
        <w:keepNext/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1020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108"/>
      </w:tblGrid>
      <w:tr w:rsidR="0009769C" w14:paraId="015293AD" w14:textId="77777777" w:rsidTr="0009769C">
        <w:tc>
          <w:tcPr>
            <w:tcW w:w="5098" w:type="dxa"/>
            <w:hideMark/>
          </w:tcPr>
          <w:p w14:paraId="3AB713D3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bookmarkStart w:id="0" w:name="_Hlk241057458"/>
            <w:r>
              <w:rPr>
                <w:rFonts w:ascii="Times New Roman" w:eastAsia="Times New Roman" w:hAnsi="Times New Roman" w:cs="Times New Roman"/>
                <w:b/>
                <w:caps/>
                <w:sz w:val="22"/>
                <w:szCs w:val="22"/>
                <w:lang w:eastAsia="en-US"/>
              </w:rPr>
              <w:t>Заказчик:</w:t>
            </w:r>
          </w:p>
        </w:tc>
        <w:tc>
          <w:tcPr>
            <w:tcW w:w="5108" w:type="dxa"/>
            <w:hideMark/>
          </w:tcPr>
          <w:p w14:paraId="1C804E8F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ИСПОЛНИТЕЛЬ:</w:t>
            </w:r>
          </w:p>
        </w:tc>
      </w:tr>
      <w:tr w:rsidR="0009769C" w14:paraId="304FE0A3" w14:textId="77777777" w:rsidTr="0009769C">
        <w:tc>
          <w:tcPr>
            <w:tcW w:w="5098" w:type="dxa"/>
            <w:hideMark/>
          </w:tcPr>
          <w:p w14:paraId="57F81183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en-US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Территориального органа Федеральной службы государственной статистики по Калининградской области</w:t>
            </w:r>
          </w:p>
        </w:tc>
        <w:tc>
          <w:tcPr>
            <w:tcW w:w="5108" w:type="dxa"/>
          </w:tcPr>
          <w:p w14:paraId="62C4BB3C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</w:tr>
      <w:tr w:rsidR="0009769C" w14:paraId="357D3E98" w14:textId="77777777" w:rsidTr="0009769C">
        <w:tc>
          <w:tcPr>
            <w:tcW w:w="5098" w:type="dxa"/>
          </w:tcPr>
          <w:p w14:paraId="0369A004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062C61EB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________________________ Е.С. Александровна</w:t>
            </w:r>
          </w:p>
        </w:tc>
        <w:tc>
          <w:tcPr>
            <w:tcW w:w="5108" w:type="dxa"/>
          </w:tcPr>
          <w:p w14:paraId="6FB52B24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1444FBD1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______________________ /                                               /</w:t>
            </w:r>
          </w:p>
        </w:tc>
      </w:tr>
      <w:tr w:rsidR="0009769C" w14:paraId="77FF552F" w14:textId="77777777" w:rsidTr="0009769C">
        <w:trPr>
          <w:trHeight w:val="70"/>
        </w:trPr>
        <w:tc>
          <w:tcPr>
            <w:tcW w:w="5098" w:type="dxa"/>
            <w:hideMark/>
          </w:tcPr>
          <w:p w14:paraId="20D71381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ЭП</w:t>
            </w:r>
          </w:p>
        </w:tc>
        <w:tc>
          <w:tcPr>
            <w:tcW w:w="5108" w:type="dxa"/>
            <w:hideMark/>
          </w:tcPr>
          <w:p w14:paraId="7613FDDF" w14:textId="77777777" w:rsidR="0009769C" w:rsidRDefault="0009769C">
            <w:pPr>
              <w:pStyle w:val="7"/>
              <w:shd w:val="clear" w:color="auto" w:fill="auto"/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ЭП</w:t>
            </w:r>
          </w:p>
        </w:tc>
      </w:tr>
      <w:bookmarkEnd w:id="0"/>
    </w:tbl>
    <w:p w14:paraId="1973F1F9" w14:textId="77777777" w:rsidR="0009769C" w:rsidRDefault="0009769C" w:rsidP="0009769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F77A18E" w14:textId="77777777" w:rsidR="00166194" w:rsidRDefault="00166194"/>
    <w:sectPr w:rsidR="00166194" w:rsidSect="0009769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9C"/>
    <w:rsid w:val="0009769C"/>
    <w:rsid w:val="00166194"/>
    <w:rsid w:val="009C7412"/>
    <w:rsid w:val="00ED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0590"/>
  <w15:chartTrackingRefBased/>
  <w15:docId w15:val="{09C71578-092D-42A4-9717-E5903080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6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ункт"/>
    <w:basedOn w:val="a"/>
    <w:rsid w:val="0009769C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ConsNormal">
    <w:name w:val="ConsNormal"/>
    <w:uiPriority w:val="99"/>
    <w:rsid w:val="0009769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7">
    <w:name w:val="Основной текст7"/>
    <w:basedOn w:val="a"/>
    <w:rsid w:val="0009769C"/>
    <w:pPr>
      <w:widowControl w:val="0"/>
      <w:shd w:val="clear" w:color="auto" w:fill="FFFFFF"/>
      <w:spacing w:after="0" w:line="0" w:lineRule="atLeast"/>
    </w:pPr>
    <w:rPr>
      <w:rFonts w:ascii="Arial Unicode MS" w:eastAsia="Arial Unicode MS" w:hAnsi="Arial Unicode MS" w:cs="Arial Unicode MS"/>
      <w:color w:val="000000"/>
      <w:sz w:val="13"/>
      <w:szCs w:val="13"/>
      <w:lang w:eastAsia="ru-RU"/>
    </w:rPr>
  </w:style>
  <w:style w:type="table" w:styleId="a4">
    <w:name w:val="Table Grid"/>
    <w:basedOn w:val="a1"/>
    <w:uiPriority w:val="39"/>
    <w:rsid w:val="000976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5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Гращенко Елена Валерьевна</dc:creator>
  <cp:keywords/>
  <dc:description/>
  <cp:lastModifiedBy>Гращенко Елена Валерьевна</cp:lastModifiedBy>
  <cp:revision>1</cp:revision>
  <dcterms:created xsi:type="dcterms:W3CDTF">2026-09-23T12:47:00Z</dcterms:created>
  <dcterms:modified xsi:type="dcterms:W3CDTF">2026-09-23T12:49:00Z</dcterms:modified>
</cp:coreProperties>
</file>