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ДОГОВОР № 228-44/26</w:t>
      </w:r>
    </w:p>
    <w:p>
      <w:pPr>
        <w:widowControl w:val="0"/>
        <w:autoSpaceDE w:val="0"/>
        <w:autoSpaceDN w:val="0"/>
        <w:adjustRightInd w:val="0"/>
        <w:spacing w:after="0" w:line="240" w:lineRule="auto"/>
        <w:jc w:val="center"/>
        <w:rPr>
          <w:rFonts w:ascii="Times New Roman" w:eastAsia="Times New Roman" w:hAnsi="Times New Roman" w:cs="Times New Roman"/>
          <w:b/>
          <w:lang w:eastAsia="ru-RU"/>
        </w:rPr>
      </w:pPr>
      <w:bookmarkStart w:id="0" w:name="_Hlk234331457"/>
      <w:r>
        <w:rPr>
          <w:rFonts w:ascii="Times New Roman" w:eastAsia="Times New Roman" w:hAnsi="Times New Roman" w:cs="Times New Roman"/>
          <w:b/>
          <w:lang w:eastAsia="ru-RU"/>
        </w:rPr>
        <w:t>ИКЗ: 261592000545759200100100170000000244</w:t>
      </w:r>
      <w:bookmarkEnd w:id="0"/>
    </w:p>
    <w:p>
      <w:pPr>
        <w:widowControl w:val="0"/>
        <w:autoSpaceDE w:val="0"/>
        <w:autoSpaceDN w:val="0"/>
        <w:adjustRightInd w:val="0"/>
        <w:spacing w:after="0" w:line="240" w:lineRule="auto"/>
        <w:jc w:val="center"/>
        <w:rPr>
          <w:rFonts w:ascii="Times New Roman" w:eastAsia="Times New Roman" w:hAnsi="Times New Roman" w:cs="Times New Roman"/>
          <w:b/>
          <w:lang w:eastAsia="ru-RU"/>
        </w:rPr>
      </w:pPr>
    </w:p>
    <w:p>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г. Чайковский                                                                                              «___»______2026 г.</w:t>
      </w:r>
    </w:p>
    <w:p>
      <w:pPr>
        <w:widowControl w:val="0"/>
        <w:autoSpaceDE w:val="0"/>
        <w:autoSpaceDN w:val="0"/>
        <w:adjustRightInd w:val="0"/>
        <w:spacing w:after="0" w:line="240" w:lineRule="auto"/>
        <w:jc w:val="both"/>
        <w:rPr>
          <w:rFonts w:ascii="Times New Roman" w:eastAsia="Times New Roman" w:hAnsi="Times New Roman" w:cs="Times New Roman"/>
          <w:lang w:eastAsia="ru-RU"/>
        </w:rPr>
      </w:pPr>
    </w:p>
    <w:p>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b/>
          <w:bCs/>
          <w:lang w:eastAsia="ru-RU"/>
        </w:rPr>
        <w:t>______________________,</w:t>
      </w:r>
      <w:r>
        <w:rPr>
          <w:rFonts w:ascii="Times New Roman" w:eastAsia="Times New Roman" w:hAnsi="Times New Roman" w:cs="Times New Roman"/>
          <w:lang w:eastAsia="ru-RU"/>
        </w:rPr>
        <w:t xml:space="preserve"> именуемое в дальнейшем «</w:t>
      </w:r>
      <w:r>
        <w:rPr>
          <w:rFonts w:ascii="Times New Roman" w:eastAsia="Times New Roman" w:hAnsi="Times New Roman" w:cs="Times New Roman"/>
          <w:b/>
          <w:bCs/>
          <w:lang w:eastAsia="ru-RU"/>
        </w:rPr>
        <w:t>Исполнитель</w:t>
      </w:r>
      <w:r>
        <w:rPr>
          <w:rFonts w:ascii="Times New Roman" w:eastAsia="Times New Roman" w:hAnsi="Times New Roman" w:cs="Times New Roman"/>
          <w:lang w:eastAsia="ru-RU"/>
        </w:rPr>
        <w:t>», в лице____________, действующего на основании___________, с одной стороны, и</w:t>
      </w:r>
    </w:p>
    <w:p>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Pr>
          <w:rFonts w:ascii="Times New Roman" w:eastAsia="Times New Roman" w:hAnsi="Times New Roman" w:cs="Times New Roman"/>
          <w:b/>
          <w:bCs/>
          <w:lang w:eastAsia="ru-RU"/>
        </w:rPr>
        <w:t>Федеральное государственное бюджетное образовательное учреждение высшего образования «Чайковская государственная академия физической культуры и спорта» (ФГБОУ ВО «</w:t>
      </w:r>
      <w:proofErr w:type="spellStart"/>
      <w:r>
        <w:rPr>
          <w:rFonts w:ascii="Times New Roman" w:eastAsia="Times New Roman" w:hAnsi="Times New Roman" w:cs="Times New Roman"/>
          <w:b/>
          <w:bCs/>
          <w:lang w:eastAsia="ru-RU"/>
        </w:rPr>
        <w:t>ЧГАФКиС</w:t>
      </w:r>
      <w:proofErr w:type="spellEnd"/>
      <w:r>
        <w:rPr>
          <w:rFonts w:ascii="Times New Roman" w:eastAsia="Times New Roman" w:hAnsi="Times New Roman" w:cs="Times New Roman"/>
          <w:b/>
          <w:bCs/>
          <w:lang w:eastAsia="ru-RU"/>
        </w:rPr>
        <w:t>»),</w:t>
      </w:r>
      <w:r>
        <w:rPr>
          <w:rFonts w:ascii="Times New Roman" w:eastAsia="Times New Roman" w:hAnsi="Times New Roman" w:cs="Times New Roman"/>
          <w:lang w:eastAsia="ru-RU"/>
        </w:rPr>
        <w:t xml:space="preserve"> именуемое в дальнейшем «</w:t>
      </w:r>
      <w:r>
        <w:rPr>
          <w:rFonts w:ascii="Times New Roman" w:eastAsia="Times New Roman" w:hAnsi="Times New Roman" w:cs="Times New Roman"/>
          <w:b/>
          <w:bCs/>
          <w:lang w:eastAsia="ru-RU"/>
        </w:rPr>
        <w:t>Заказчик</w:t>
      </w:r>
      <w:r>
        <w:rPr>
          <w:rFonts w:ascii="Times New Roman" w:eastAsia="Times New Roman" w:hAnsi="Times New Roman" w:cs="Times New Roman"/>
          <w:lang w:eastAsia="ru-RU"/>
        </w:rPr>
        <w:t>», в лице исполняющего обязанности ректора Демченко Альберта Михайловича, действующего на основании Устава, с другой стороны, именуемые в дальнейшем Стороны, заключили настоящий Договор о нижеследующем:</w:t>
      </w:r>
    </w:p>
    <w:p>
      <w:pPr>
        <w:pStyle w:val="a4"/>
        <w:widowControl w:val="0"/>
        <w:numPr>
          <w:ilvl w:val="0"/>
          <w:numId w:val="1"/>
        </w:numPr>
        <w:autoSpaceDE w:val="0"/>
        <w:autoSpaceDN w:val="0"/>
        <w:adjustRightInd w:val="0"/>
        <w:spacing w:before="120" w:after="0" w:line="240" w:lineRule="auto"/>
        <w:ind w:left="0" w:firstLine="0"/>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ПРЕДМЕТ ДОГОВОРА</w:t>
      </w:r>
    </w:p>
    <w:p>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 xml:space="preserve">1.1. Настоящий Договор заключается с единственным исполнителем в соответствии с п.5 ч.1 ст.93 Федерального закона от 05.04.2013г. № 44-ФЗ «О контрактной системе в сфере закупок товаров, работ, услуг для обеспечения государственных и муниципальных нужд».  </w:t>
      </w:r>
    </w:p>
    <w:p>
      <w:pPr>
        <w:autoSpaceDE w:val="0"/>
        <w:autoSpaceDN w:val="0"/>
        <w:adjustRightInd w:val="0"/>
        <w:spacing w:after="0" w:line="240" w:lineRule="auto"/>
        <w:ind w:firstLine="567"/>
        <w:jc w:val="both"/>
        <w:rPr>
          <w:rFonts w:ascii="Times New Roman" w:hAnsi="Times New Roman" w:cs="Times New Roman"/>
        </w:rPr>
      </w:pPr>
      <w:r>
        <w:rPr>
          <w:rFonts w:ascii="Times New Roman" w:eastAsia="Times New Roman" w:hAnsi="Times New Roman" w:cs="Times New Roman"/>
          <w:lang w:eastAsia="ru-RU"/>
        </w:rPr>
        <w:t xml:space="preserve">1.2. </w:t>
      </w:r>
      <w:r>
        <w:rPr>
          <w:rFonts w:ascii="Times New Roman" w:hAnsi="Times New Roman" w:cs="Times New Roman"/>
        </w:rPr>
        <w:t>Исполнитель обязуется по заданию Заказчика оказать информационно-библиотечные и издательские услуги (далее - "Услуги"), в соответствии со Спецификацией (Приложение №1 к настоящему Договору), а Заказчик обязуется оплатить эти Услуги.</w:t>
      </w:r>
    </w:p>
    <w:p>
      <w:pPr>
        <w:widowControl w:val="0"/>
        <w:tabs>
          <w:tab w:val="left" w:pos="1950"/>
        </w:tabs>
        <w:autoSpaceDE w:val="0"/>
        <w:autoSpaceDN w:val="0"/>
        <w:adjustRightInd w:val="0"/>
        <w:spacing w:after="0" w:line="240" w:lineRule="auto"/>
        <w:ind w:firstLine="709"/>
        <w:jc w:val="both"/>
        <w:rPr>
          <w:rFonts w:ascii="Times New Roman" w:eastAsia="Times New Roman" w:hAnsi="Times New Roman" w:cs="Times New Roman"/>
          <w:lang w:eastAsia="ru-RU"/>
        </w:rPr>
      </w:pPr>
      <w:r>
        <w:rPr>
          <w:rFonts w:ascii="Times New Roman" w:hAnsi="Times New Roman" w:cs="Times New Roman"/>
        </w:rPr>
        <w:t xml:space="preserve">Редактирование текста осуществляется для целей издания статьи в журнале </w:t>
      </w:r>
      <w:r>
        <w:rPr>
          <w:rFonts w:ascii="Times New Roman" w:hAnsi="Times New Roman" w:cs="Times New Roman"/>
          <w:bCs/>
          <w:shd w:val="clear" w:color="auto" w:fill="FFFFFF"/>
        </w:rPr>
        <w:t>«Ученые записки университета имени П.Ф. Лесгафта».</w:t>
      </w:r>
    </w:p>
    <w:p>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1.3. Услуги оказываются на возмездной основе, в соответствии с утверждённым Исполнителем Прейскурантом. </w:t>
      </w:r>
    </w:p>
    <w:p>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1.4. Услуги по настоящему Договору оказываются со дня, следующего после дня поступления от Заказчика статьи для редактирования, в течение 30 (Тридцати) календарных дней, если дополнительным соглашением или настоящим Договором не определён иной срок оказания Исполнителем Услуги.</w:t>
      </w:r>
    </w:p>
    <w:p>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1.5. Услуги по настоящему Договору оказываются по местонахождению Исполнителя: ________</w:t>
      </w:r>
    </w:p>
    <w:p>
      <w:pPr>
        <w:shd w:val="clear" w:color="auto" w:fill="FFFFFF"/>
        <w:tabs>
          <w:tab w:val="left" w:pos="0"/>
        </w:tabs>
        <w:jc w:val="both"/>
        <w:rPr>
          <w:rFonts w:ascii="Times New Roman" w:eastAsia="Times New Roman" w:hAnsi="Times New Roman" w:cs="Times New Roman"/>
          <w:b/>
          <w:bCs/>
          <w:lang w:eastAsia="ru-RU"/>
        </w:rPr>
      </w:pPr>
      <w:r>
        <w:rPr>
          <w:rFonts w:ascii="Times New Roman" w:eastAsia="Times New Roman" w:hAnsi="Times New Roman" w:cs="Times New Roman"/>
          <w:lang w:eastAsia="ru-RU"/>
        </w:rPr>
        <w:t xml:space="preserve">         1.6. Срок оказания Услуг: </w:t>
      </w:r>
      <w:r>
        <w:rPr>
          <w:rFonts w:ascii="Times New Roman" w:eastAsia="Times New Roman" w:hAnsi="Times New Roman" w:cs="Times New Roman"/>
          <w:b/>
          <w:bCs/>
          <w:lang w:eastAsia="ru-RU"/>
        </w:rPr>
        <w:t>с момента подписания настоящего Договора и по 25.09.2026 г.</w:t>
      </w:r>
    </w:p>
    <w:p>
      <w:pPr>
        <w:pStyle w:val="a4"/>
        <w:widowControl w:val="0"/>
        <w:numPr>
          <w:ilvl w:val="0"/>
          <w:numId w:val="1"/>
        </w:numPr>
        <w:autoSpaceDE w:val="0"/>
        <w:autoSpaceDN w:val="0"/>
        <w:adjustRightInd w:val="0"/>
        <w:spacing w:before="120" w:after="0" w:line="240" w:lineRule="auto"/>
        <w:ind w:left="0" w:firstLine="0"/>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ПОРЯДОК СДАЧИ И ПРИЕМКИ УСЛУГ</w:t>
      </w:r>
    </w:p>
    <w:p>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2.1. Факт оказания Услуг подтверждается Актом об оказании услуг. Акт об оказании услуг должен быть передан Исполнителем Заказчику в течение 10 (Десяти) рабочих дней с момента завершения оказания Услуг.</w:t>
      </w:r>
    </w:p>
    <w:p>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2.2. В течение 10 (десяти) рабочих дней после получения Акта об оказании услуг Заказчик обязан подписать его и направить один экземпляр Исполнителю, либо, при наличии недостатков, представить Исполнителю мотивированную претензию.</w:t>
      </w:r>
    </w:p>
    <w:p>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2.3. В случае наличия недостатков Исполнитель обязуется устранить их в течение 10 (Десяти) рабочих дней со дня получения соответствующей претензии Заказчика.</w:t>
      </w:r>
    </w:p>
    <w:p>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2.4. В случае уклонения или немотивированного отказа Заказчика от подписания Акта об оказании услуг Исполнитель вправе составить односторонний Акт об оказании услуги. Услуга в таком случае будет считаться оказанной Исполнителем и принятой Заказчиком без претензии и замечаний к качеству.</w:t>
      </w:r>
    </w:p>
    <w:p>
      <w:pPr>
        <w:autoSpaceDE w:val="0"/>
        <w:autoSpaceDN w:val="0"/>
        <w:adjustRightInd w:val="0"/>
        <w:spacing w:after="0" w:line="240" w:lineRule="auto"/>
        <w:jc w:val="center"/>
        <w:rPr>
          <w:rFonts w:ascii="Times New Roman" w:eastAsia="Times New Roman" w:hAnsi="Times New Roman" w:cs="Times New Roman"/>
          <w:b/>
          <w:lang w:eastAsia="ru-RU"/>
        </w:rPr>
      </w:pPr>
    </w:p>
    <w:p>
      <w:pPr>
        <w:autoSpaceDE w:val="0"/>
        <w:autoSpaceDN w:val="0"/>
        <w:adjustRightInd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 СУММА ДОГОВОРА И ПОРЯДОК РАСЧЕТОВ</w:t>
      </w:r>
    </w:p>
    <w:p>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3.1. Стоимость Услуг по настоящему Договору составляет</w:t>
      </w:r>
      <w:proofErr w:type="gramStart"/>
      <w:r>
        <w:rPr>
          <w:rFonts w:ascii="Times New Roman" w:eastAsia="Times New Roman" w:hAnsi="Times New Roman" w:cs="Times New Roman"/>
          <w:lang w:eastAsia="ru-RU"/>
        </w:rPr>
        <w:t xml:space="preserve"> ________(_____________) </w:t>
      </w:r>
      <w:proofErr w:type="gramEnd"/>
      <w:r>
        <w:rPr>
          <w:rFonts w:ascii="Times New Roman" w:eastAsia="Times New Roman" w:hAnsi="Times New Roman" w:cs="Times New Roman"/>
          <w:lang w:eastAsia="ru-RU"/>
        </w:rPr>
        <w:t>рублей, в том числе НДС ___%, либо без НДС.</w:t>
      </w:r>
    </w:p>
    <w:p>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Стоимость Услуг определена на весь срок исполнения настоящего Договора, является твердой и изменению не подлежит. </w:t>
      </w:r>
    </w:p>
    <w:p>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В стоимость Услуг включаются: расходы на материалы и средства оказания Услуг, уплата таможенных пошлин, налогов, сборов и других обязательных платежей, а также иные расходы, связанные с исполнением настоящего Договора.</w:t>
      </w:r>
    </w:p>
    <w:p>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3.2. Оплата Услуг по настоящему Договору производится по счету на основании счета-фактуры и Акта оказанных услуг, либо УПД, подписанного обеими сторонами, путем перечисления на расчетный счет Исполнителя денежных средств в размере стоимости оказанных Услуг в течение </w:t>
      </w:r>
      <w:r>
        <w:rPr>
          <w:rFonts w:ascii="Times New Roman" w:eastAsia="Times New Roman" w:hAnsi="Times New Roman" w:cs="Times New Roman"/>
          <w:b/>
          <w:bCs/>
          <w:lang w:eastAsia="ru-RU"/>
        </w:rPr>
        <w:t>7 рабочих дней</w:t>
      </w:r>
      <w:r>
        <w:rPr>
          <w:rFonts w:ascii="Times New Roman" w:eastAsia="Times New Roman" w:hAnsi="Times New Roman" w:cs="Times New Roman"/>
          <w:lang w:eastAsia="ru-RU"/>
        </w:rPr>
        <w:t xml:space="preserve"> со дня принятия Услуг Заказчиком.</w:t>
      </w:r>
    </w:p>
    <w:p>
      <w:pPr>
        <w:autoSpaceDE w:val="0"/>
        <w:autoSpaceDN w:val="0"/>
        <w:adjustRightInd w:val="0"/>
        <w:spacing w:after="0" w:line="240" w:lineRule="auto"/>
        <w:ind w:firstLine="567"/>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Источник финансирования: средства бюджетных учреждений (оплата осуществляется за счет субсидии из федерального бюджета на финансовое обеспечение выполнения государственного задания на оказание государственных услуг (выполнение работ) и за счет средств, поступивших от приносящей доход деятельности).</w:t>
      </w:r>
    </w:p>
    <w:p>
      <w:pPr>
        <w:autoSpaceDE w:val="0"/>
        <w:autoSpaceDN w:val="0"/>
        <w:adjustRightInd w:val="0"/>
        <w:spacing w:after="0" w:line="240" w:lineRule="auto"/>
        <w:ind w:firstLine="567"/>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Код видов расходов: 244, Классификатор расходов: КОСГУ 226.</w:t>
      </w:r>
    </w:p>
    <w:p>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3.4. При этом документы, по которым и на основании которых Заказчиком производится расчет согласно п. 3.2, должны быть представлены Заказчику единовременно с передачей Услуг Заказчику. </w:t>
      </w:r>
    </w:p>
    <w:p>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3.5. Днем получения Заказчиком документов считается день поступления оригиналов документов на адрес Заказчика. В случае нарушения Поставщиком срока представления Заказчику документов на оплату либо обнаружения в них ошибок/неточностей, срок оплаты Договора начинает исчисляться со дня представления Заказчику надлежаще оформленных документов на оплату. В этом случае, если срок оплаты настоящего Договора приходится на период утраты права Заказчика на расходование денежных средств из соответствующих источников финансирования, Заказчик освобождается от ответственности за нарушение сроков оплаты настоящего Договора, а срок оплаты начинает исчисление со дня получения Заказчиком в установленном порядке права на совершение соответствующих расходов</w:t>
      </w:r>
    </w:p>
    <w:p>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3.6. Обязательства Заказчика по оплате считаются исполненными на дату зачисления денежных средств на счет Исполнителя.</w:t>
      </w:r>
    </w:p>
    <w:p>
      <w:pPr>
        <w:widowControl w:val="0"/>
        <w:autoSpaceDE w:val="0"/>
        <w:autoSpaceDN w:val="0"/>
        <w:adjustRightInd w:val="0"/>
        <w:spacing w:before="120" w:after="0" w:line="240" w:lineRule="auto"/>
        <w:ind w:left="360"/>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4.ПРАВА И ОБЯЗАННОСТИ СТОРОН</w:t>
      </w:r>
    </w:p>
    <w:p>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4.1. Исполнитель обязан: </w:t>
      </w:r>
    </w:p>
    <w:p>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4.1.1. Оказать Услугу в течение 30 (Тридцати) календарных дней с момента поступления от Заказчика статьи для редактирования.</w:t>
      </w:r>
    </w:p>
    <w:p>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4.1.2. Оказать Услуги собственными силами без привлечения третьих сторон.</w:t>
      </w:r>
    </w:p>
    <w:p>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4.1.3. Оказать Услуги надлежащего качества в полном объёме в срок, указанный в настоящем Договоре. </w:t>
      </w:r>
    </w:p>
    <w:p>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4.2. Заказчик обязан:</w:t>
      </w:r>
    </w:p>
    <w:p>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4.2.1. Предоставить Исполнителю материалы для редактирования, а также всю необходимую информацию для качественного оказания Услуг не позднее 5 (Пяти) календарных дней с момента заключения Договора.</w:t>
      </w:r>
    </w:p>
    <w:p>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4.2.2. Оплатить Услуги в размере, указанном в п. 3.1 настоящего Договора, в срок, указанный в п. 3.2 настоящего Договора.</w:t>
      </w:r>
    </w:p>
    <w:p>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4.2.3. Своевременно принять оказанные Услуги по Акту об оказании услуг.</w:t>
      </w:r>
    </w:p>
    <w:p>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4.2.4. Соблюдать конфиденциальность в отношении ставшей ему известной информации, использование, хранение и распространение которой ограничено законодательством Российской Федерации.</w:t>
      </w:r>
    </w:p>
    <w:p>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4.3. Заказчик имеет право:</w:t>
      </w:r>
    </w:p>
    <w:p>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4.3.1. Отказаться от исполнения Договора в любое время до подписания Акта об оказании услуг, уплатив Исполнителю часть установленной цены пропорционально части Услуг, оказанных до получения извещения об отказе Заказчика от исполнения Договора. </w:t>
      </w:r>
    </w:p>
    <w:p>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4.4. Исполнитель имеет право:</w:t>
      </w:r>
    </w:p>
    <w:p>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4.4.1. Запрашивать у Заказчика необходимые дополнительные сведения, документы, информацию для надлежащего оказания Услуг.</w:t>
      </w:r>
    </w:p>
    <w:p>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4.4.2. Отказаться от исполнения Договора в случаях, предусмотренных действующим законодательством РФ.</w:t>
      </w:r>
    </w:p>
    <w:p>
      <w:pPr>
        <w:autoSpaceDE w:val="0"/>
        <w:autoSpaceDN w:val="0"/>
        <w:adjustRightInd w:val="0"/>
        <w:spacing w:after="0" w:line="240" w:lineRule="auto"/>
        <w:ind w:firstLine="567"/>
        <w:jc w:val="both"/>
        <w:rPr>
          <w:rFonts w:ascii="Times New Roman" w:eastAsia="Times New Roman" w:hAnsi="Times New Roman" w:cs="Times New Roman"/>
          <w:lang w:eastAsia="ru-RU"/>
        </w:rPr>
      </w:pPr>
    </w:p>
    <w:p>
      <w:pPr>
        <w:autoSpaceDE w:val="0"/>
        <w:autoSpaceDN w:val="0"/>
        <w:adjustRightInd w:val="0"/>
        <w:spacing w:before="120"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5. ОТВЕТСТВЕННОСТЬ СТОРОН И ФОРС-МАЖОРНЫЕ ОБСТОЯТЕЛЬСТВА</w:t>
      </w:r>
    </w:p>
    <w:p>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5.1. За нарушение срока оказания Услуг, согласно условиям настоящего Договора, Исполнитель уплачивает Заказчику пеню в размере 1/300 ставки рефинансирования, установленной Центральным банком Российской Федерации на дату уплаты неустойки, от суммы Договора за каждый день просрочки.</w:t>
      </w:r>
    </w:p>
    <w:p>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5.2. Уплата неустойки не освобождает Исполнителя от выполнения лежащих на нем обязательств или устранения нарушений.</w:t>
      </w:r>
    </w:p>
    <w:p>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5.3. В случае невозможности оказания Услуг, возникшей по вине Заказчика (ошибочно указаны данные по фактам, событиям, требующим подтверждения, отсутствие у Заказчика документально подтверждённых прав на получение сведений, содержащих конфиденциальную информацию, изменение в процессе оказании Услуг результата её предоставления и т.п.) Услуга подлежит оплате в полном объёме.</w:t>
      </w:r>
    </w:p>
    <w:p>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5.4. Стороны освобождаются от ответственности за частичное или неполное выполнение обязательств п настоящему Договору в случае, если неисполнение явилось следствием обстоятельств непреодолимой силы, возникших после заключения Договора (землетрясение, наводнение, пожар, и иные действия природного характера, а также, война, военные действия, действия государственных органов и городских властей) непосредственно препятствующих исполнению Договора.</w:t>
      </w:r>
    </w:p>
    <w:p>
      <w:pPr>
        <w:shd w:val="clear" w:color="auto" w:fill="FFFFFF"/>
        <w:spacing w:after="0" w:line="240" w:lineRule="auto"/>
        <w:ind w:firstLine="567"/>
        <w:jc w:val="both"/>
        <w:rPr>
          <w:rFonts w:ascii="Times New Roman" w:eastAsia="Times New Roman" w:hAnsi="Times New Roman" w:cs="Times New Roman"/>
          <w:color w:val="1A1A1A"/>
          <w:lang w:eastAsia="ru-RU"/>
        </w:rPr>
      </w:pPr>
      <w:r>
        <w:rPr>
          <w:rFonts w:ascii="Times New Roman" w:eastAsia="Times New Roman" w:hAnsi="Times New Roman" w:cs="Times New Roman"/>
          <w:lang w:eastAsia="ru-RU"/>
        </w:rPr>
        <w:t>При наступлении вышеуказанных обстоятельств, Сторона, подвергшаяся их воздействию, должна немедленно известить о них другую Сторону.</w:t>
      </w:r>
      <w:r>
        <w:rPr>
          <w:rFonts w:ascii="Times New Roman" w:eastAsia="Times New Roman" w:hAnsi="Times New Roman" w:cs="Times New Roman"/>
          <w:color w:val="1A1A1A"/>
          <w:lang w:eastAsia="ru-RU"/>
        </w:rPr>
        <w:t xml:space="preserve"> Извещение должно содержать сведения о характере обстоятельств, а также подтверждающие их официальные документы.</w:t>
      </w:r>
    </w:p>
    <w:p>
      <w:pPr>
        <w:shd w:val="clear" w:color="auto" w:fill="FFFFFF"/>
        <w:spacing w:after="0" w:line="240" w:lineRule="auto"/>
        <w:ind w:firstLine="567"/>
        <w:jc w:val="both"/>
        <w:rPr>
          <w:rFonts w:ascii="Times New Roman" w:hAnsi="Times New Roman" w:cs="Times New Roman"/>
          <w:color w:val="1A1A1A"/>
          <w:shd w:val="clear" w:color="auto" w:fill="FFFFFF"/>
        </w:rPr>
      </w:pPr>
      <w:r>
        <w:rPr>
          <w:rFonts w:ascii="Times New Roman" w:eastAsia="Times New Roman" w:hAnsi="Times New Roman" w:cs="Times New Roman"/>
          <w:color w:val="1A1A1A"/>
          <w:lang w:eastAsia="ru-RU"/>
        </w:rPr>
        <w:lastRenderedPageBreak/>
        <w:t xml:space="preserve">5.5. </w:t>
      </w:r>
      <w:r>
        <w:rPr>
          <w:rFonts w:ascii="Times New Roman" w:hAnsi="Times New Roman" w:cs="Times New Roman"/>
          <w:color w:val="1A1A1A"/>
          <w:shd w:val="clear" w:color="auto" w:fill="FFFFFF"/>
        </w:rPr>
        <w:t>Срок исполнения обязательств передвигается соразмерно времени форс-мажорных обстоятельств и их последствий.</w:t>
      </w:r>
    </w:p>
    <w:p>
      <w:pPr>
        <w:shd w:val="clear" w:color="auto" w:fill="FFFFFF"/>
        <w:spacing w:after="0" w:line="240" w:lineRule="auto"/>
        <w:ind w:firstLine="567"/>
        <w:jc w:val="both"/>
        <w:rPr>
          <w:rFonts w:ascii="Times New Roman" w:eastAsia="Times New Roman" w:hAnsi="Times New Roman" w:cs="Times New Roman"/>
          <w:color w:val="1A1A1A"/>
          <w:lang w:eastAsia="ru-RU"/>
        </w:rPr>
      </w:pPr>
    </w:p>
    <w:p>
      <w:pPr>
        <w:widowControl w:val="0"/>
        <w:autoSpaceDE w:val="0"/>
        <w:autoSpaceDN w:val="0"/>
        <w:adjustRightInd w:val="0"/>
        <w:spacing w:before="120" w:after="0" w:line="240" w:lineRule="auto"/>
        <w:ind w:left="360"/>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6.ПОРЯДОК РАЗРЕШЕНИЯ СПОРОВ</w:t>
      </w:r>
    </w:p>
    <w:p>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6.1. Споры и разногласия, которые могут возникнуть при исполнении настоящего Договора, будут по возможности разрешаться путем переговоров между Сторонами.</w:t>
      </w:r>
    </w:p>
    <w:p>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6.2. В случае невозможности разрешения споров и разногласий путем переговоров они подлежат рассмотрению в Арбитражном суде Пермского края.</w:t>
      </w:r>
    </w:p>
    <w:p>
      <w:pPr>
        <w:autoSpaceDE w:val="0"/>
        <w:autoSpaceDN w:val="0"/>
        <w:adjustRightInd w:val="0"/>
        <w:spacing w:after="0" w:line="240" w:lineRule="auto"/>
        <w:ind w:firstLine="567"/>
        <w:jc w:val="both"/>
        <w:rPr>
          <w:rFonts w:ascii="Times New Roman" w:eastAsia="Times New Roman" w:hAnsi="Times New Roman" w:cs="Times New Roman"/>
          <w:lang w:eastAsia="ru-RU"/>
        </w:rPr>
      </w:pPr>
    </w:p>
    <w:p>
      <w:pPr>
        <w:widowControl w:val="0"/>
        <w:autoSpaceDE w:val="0"/>
        <w:autoSpaceDN w:val="0"/>
        <w:adjustRightInd w:val="0"/>
        <w:spacing w:before="120" w:after="0" w:line="240" w:lineRule="auto"/>
        <w:ind w:left="360"/>
        <w:jc w:val="center"/>
        <w:rPr>
          <w:rFonts w:ascii="Times New Roman" w:eastAsia="Times New Roman" w:hAnsi="Times New Roman" w:cs="Times New Roman"/>
          <w:b/>
          <w:lang w:eastAsia="ru-RU"/>
        </w:rPr>
      </w:pPr>
      <w:bookmarkStart w:id="1" w:name="_Hlk190262561"/>
      <w:bookmarkStart w:id="2" w:name="_Hlk191392050"/>
      <w:bookmarkStart w:id="3" w:name="_Hlk188516550"/>
      <w:r>
        <w:rPr>
          <w:rFonts w:ascii="Times New Roman" w:eastAsia="Times New Roman" w:hAnsi="Times New Roman" w:cs="Times New Roman"/>
          <w:b/>
          <w:lang w:eastAsia="ru-RU"/>
        </w:rPr>
        <w:t>7. АНТИКОРРУПЦИОННАЯ ОГОВОРКА</w:t>
      </w:r>
    </w:p>
    <w:p>
      <w:pPr>
        <w:autoSpaceDE w:val="0"/>
        <w:autoSpaceDN w:val="0"/>
        <w:adjustRightInd w:val="0"/>
        <w:spacing w:after="0" w:line="240" w:lineRule="auto"/>
        <w:ind w:firstLine="567"/>
        <w:jc w:val="both"/>
        <w:rPr>
          <w:rFonts w:ascii="Times New Roman" w:eastAsia="Times New Roman" w:hAnsi="Times New Roman" w:cs="Times New Roman"/>
          <w:lang w:eastAsia="ru-RU"/>
        </w:rPr>
      </w:pPr>
      <w:bookmarkStart w:id="4" w:name="_Hlk189741314"/>
      <w:r>
        <w:rPr>
          <w:rFonts w:ascii="Times New Roman" w:eastAsia="Times New Roman" w:hAnsi="Times New Roman" w:cs="Times New Roman"/>
          <w:lang w:eastAsia="ru-RU"/>
        </w:rPr>
        <w:t xml:space="preserve">7.1. При исполнении своих обязательств по настоящему договору Стороны обязуются соблюдать требования действующего законодательства Российской Федерации в сфере противодействия коррупции. </w:t>
      </w:r>
    </w:p>
    <w:p>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7.2. Для исполнения договора не допускается осуществлять действия, квалифицируемые как дача/получение взятки, коммерческий подкуп, злоупотребление должностным положением, иные коррупционные правонарушения, а также действия, нарушающие требования законодательства о противодействии легализации (отмыванию) доходов, полученных преступным путём. Стороны, их аффилированные лица, работники или посредники не выплачивают, не предлагают выплатить и не разрешают выплату денежных средств или ценностей, прямо или косвенно, сотрудникам и представителям другой Стороны с целью оказать влияние на их действия и решения по договору или получения иных неправомерных преимуществ в связи с его исполнением.</w:t>
      </w:r>
    </w:p>
    <w:p>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7.3. В случае возникновения у стороны договора реальных оснований полагать, что произошло или может произойти нарушение изложенных в настоящем разделе требований, она должна письменно уведомить об этом другую Сторону и вправе приостановить исполнение обязательств по договору до получения подтверждения, что нарушения не произошло/ не произойдет. Это подтверждение должно быть направлено в течение 10 дней с момента получения уведомления и содержать информацию о принятых мерах по исключению коррупционных рисков, с приложением соответствующих документов. </w:t>
      </w:r>
    </w:p>
    <w:p>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7.4. В случае нарушения одной из Сторон обязательств воздерживаться от совершения коррупционных действий и/или неполучения другой Стороной подтверждения отсутствия нарушения, другая Сторона вправе расторгнуть договор в одностороннем порядке полностью или в части, направив второй Стороне письменное уведомление. Сторона, инициировавшая расторжение договора в соответствии с положениями настоящего раздела, вправе требовать возмещения причинённых ей убытков, возникших в результате такого расторжения</w:t>
      </w:r>
      <w:bookmarkEnd w:id="1"/>
      <w:r>
        <w:rPr>
          <w:rFonts w:ascii="Times New Roman" w:eastAsia="Times New Roman" w:hAnsi="Times New Roman" w:cs="Times New Roman"/>
          <w:lang w:eastAsia="ru-RU"/>
        </w:rPr>
        <w:t xml:space="preserve">. </w:t>
      </w:r>
      <w:bookmarkEnd w:id="2"/>
      <w:bookmarkEnd w:id="3"/>
      <w:bookmarkEnd w:id="4"/>
    </w:p>
    <w:p>
      <w:pPr>
        <w:autoSpaceDE w:val="0"/>
        <w:autoSpaceDN w:val="0"/>
        <w:adjustRightInd w:val="0"/>
        <w:spacing w:after="0" w:line="240" w:lineRule="auto"/>
        <w:ind w:firstLine="567"/>
        <w:jc w:val="both"/>
        <w:rPr>
          <w:rFonts w:ascii="Times New Roman" w:eastAsia="Times New Roman" w:hAnsi="Times New Roman" w:cs="Times New Roman"/>
          <w:lang w:eastAsia="ru-RU"/>
        </w:rPr>
      </w:pPr>
    </w:p>
    <w:p>
      <w:pPr>
        <w:autoSpaceDE w:val="0"/>
        <w:autoSpaceDN w:val="0"/>
        <w:adjustRightInd w:val="0"/>
        <w:spacing w:before="120"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8. СРОК ДЕЙСТВИЯ, ИЗМЕНЕНИЯ И ДОСРОЧНОЕ РАСТОРЖЕНИЕ ДОГОВОРА</w:t>
      </w:r>
    </w:p>
    <w:p>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8.1. Настоящий Договор вступает в силу с момента его подписания и действует до полного выполнения Сторонами своих обязательств.</w:t>
      </w:r>
    </w:p>
    <w:p>
      <w:pPr>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8.2. </w:t>
      </w:r>
      <w:r>
        <w:rPr>
          <w:rFonts w:ascii="Times New Roman" w:eastAsia="Times New Roman" w:hAnsi="Times New Roman" w:cs="Times New Roman"/>
          <w:lang w:eastAsia="ru-RU"/>
        </w:rPr>
        <w:t>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8.3. Договор может быть расторгнут досрочно по соглашению Сторон либо по требованию одной из Сторон в порядке и по основаниям, предусмотренным действующим законодательством РФ.</w:t>
      </w:r>
    </w:p>
    <w:p>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8.4. Сторона, решившая расторгнуть настоящий Договор, должна направить письменное уведомление о намерении расторгнуть настоящий Договор другой Стороне не позднее, чем за 10 (десять) дней до предполагаемого дня расторжения настоящего Договора.</w:t>
      </w:r>
    </w:p>
    <w:p>
      <w:pPr>
        <w:autoSpaceDE w:val="0"/>
        <w:autoSpaceDN w:val="0"/>
        <w:adjustRightInd w:val="0"/>
        <w:spacing w:after="0" w:line="240" w:lineRule="auto"/>
        <w:ind w:firstLine="567"/>
        <w:jc w:val="both"/>
        <w:rPr>
          <w:rFonts w:ascii="Times New Roman" w:eastAsia="Times New Roman" w:hAnsi="Times New Roman" w:cs="Times New Roman"/>
          <w:lang w:eastAsia="ru-RU"/>
        </w:rPr>
      </w:pPr>
    </w:p>
    <w:p>
      <w:pPr>
        <w:autoSpaceDE w:val="0"/>
        <w:autoSpaceDN w:val="0"/>
        <w:adjustRightInd w:val="0"/>
        <w:spacing w:before="120"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9. ЗАКЛЮЧИТЕЛЬНЫЕ ПОЛОЖЕНИЯ</w:t>
      </w:r>
    </w:p>
    <w:p>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9.1. В случае изменения у какой-либо из Сторон местонахождения, названия, банковских реквизитов и прочего она обязана в течение 3 (Трёх) календарных дней в письменной форме, в том числе посредством электронной почты, известить об этом другую Сторону.</w:t>
      </w:r>
    </w:p>
    <w:p>
      <w:pPr>
        <w:autoSpaceDE w:val="0"/>
        <w:autoSpaceDN w:val="0"/>
        <w:adjustRightInd w:val="0"/>
        <w:spacing w:after="0" w:line="240" w:lineRule="auto"/>
        <w:ind w:firstLine="567"/>
        <w:jc w:val="both"/>
        <w:rPr>
          <w:rFonts w:ascii="Times New Roman" w:hAnsi="Times New Roman" w:cs="Times New Roman"/>
        </w:rPr>
      </w:pPr>
      <w:r>
        <w:rPr>
          <w:rFonts w:ascii="Times New Roman" w:eastAsia="Times New Roman" w:hAnsi="Times New Roman" w:cs="Times New Roman"/>
          <w:color w:val="000000"/>
          <w:lang w:eastAsia="ru-RU"/>
        </w:rPr>
        <w:t>9.2. Скан-копии данного договора, приложений и дополнительных соглашений к нему, счетов на оплату, актов об оказании услуг и прочих документов, связанных с исполнением Договора, будут иметь юридическую силу до обмена сторонами оригиналами при условии направления таких скан-копий на адрес электронной почты</w:t>
      </w:r>
      <w:r>
        <w:rPr>
          <w:rFonts w:ascii="Times New Roman" w:hAnsi="Times New Roman" w:cs="Times New Roman"/>
          <w:shd w:val="clear" w:color="auto" w:fill="FFFFFF"/>
        </w:rPr>
        <w:t> </w:t>
      </w:r>
      <w:r>
        <w:t>________________</w:t>
      </w:r>
      <w:r>
        <w:rPr>
          <w:rFonts w:ascii="Times New Roman" w:hAnsi="Times New Roman" w:cs="Times New Roman"/>
        </w:rPr>
        <w:t xml:space="preserve"> </w:t>
      </w:r>
    </w:p>
    <w:p>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9.3. Документооборот в рамках отношений Сторон по настоящему Договору может осуществляться в электронном виде по телекоммуникационным каналам связи с использованием усиленной квалифицированной электронной подписи через оператора электронного документооборота (Оператор ЭДО).</w:t>
      </w:r>
    </w:p>
    <w:p>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9.4. Настоящий Договор составлен в двух экземплярах, имеющих одинаковую юридическую силу, по одному экземпляру для каждой из Сторон. В случае подписания Договора через Оператора ЭДО дата заключения Договора определяется по последней дате подписания Договора сторонами.</w:t>
      </w:r>
    </w:p>
    <w:p>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9.5. Заказчик, заключая настоящий Договор, в соответствии с Федеральным законом от 26.06.2007 №152- ФЗ «О персональных данных» даёт своё согласие на обработку, хранение и иное использование персональных данных, содержащихся в документах и иной информации, передаваемых Исполнителю в целях обеспечения исполнения Договора.</w:t>
      </w:r>
    </w:p>
    <w:p>
      <w:pPr>
        <w:autoSpaceDE w:val="0"/>
        <w:autoSpaceDN w:val="0"/>
        <w:adjustRightInd w:val="0"/>
        <w:spacing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9.6. Во всем остальном, что не предусмотрено настоящим Договором, Стороны руководствуются законодательством Российской Федерации.</w:t>
      </w:r>
    </w:p>
    <w:p>
      <w:pPr>
        <w:widowControl w:val="0"/>
        <w:autoSpaceDE w:val="0"/>
        <w:autoSpaceDN w:val="0"/>
        <w:adjustRightInd w:val="0"/>
        <w:spacing w:after="120" w:line="240" w:lineRule="auto"/>
        <w:ind w:left="360"/>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10.МЕСТОНАХОЖДЕНИЕ И БАНКОВСКИЕ РЕКВИЗИТЫ СТОРОН</w:t>
      </w:r>
    </w:p>
    <w:tbl>
      <w:tblPr>
        <w:tblW w:w="9991" w:type="dxa"/>
        <w:jc w:val="center"/>
        <w:tblLayout w:type="fixed"/>
        <w:tblCellMar>
          <w:left w:w="70" w:type="dxa"/>
          <w:right w:w="70" w:type="dxa"/>
        </w:tblCellMar>
        <w:tblLook w:val="0000" w:firstRow="0" w:lastRow="0" w:firstColumn="0" w:lastColumn="0" w:noHBand="0" w:noVBand="0"/>
      </w:tblPr>
      <w:tblGrid>
        <w:gridCol w:w="4922"/>
        <w:gridCol w:w="5069"/>
      </w:tblGrid>
      <w:tr>
        <w:trPr>
          <w:trHeight w:val="913"/>
          <w:jc w:val="center"/>
        </w:trPr>
        <w:tc>
          <w:tcPr>
            <w:tcW w:w="4922" w:type="dxa"/>
          </w:tcPr>
          <w:p>
            <w:pPr>
              <w:widowControl w:val="0"/>
              <w:pBdr>
                <w:bottom w:val="single" w:sz="12" w:space="1" w:color="auto"/>
              </w:pBdr>
              <w:autoSpaceDE w:val="0"/>
              <w:autoSpaceDN w:val="0"/>
              <w:adjustRightInd w:val="0"/>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ЗАКАЗЧИК:</w:t>
            </w:r>
          </w:p>
          <w:p>
            <w:pPr>
              <w:widowControl w:val="0"/>
              <w:pBdr>
                <w:bottom w:val="single" w:sz="12" w:space="1" w:color="auto"/>
              </w:pBdr>
              <w:autoSpaceDE w:val="0"/>
              <w:autoSpaceDN w:val="0"/>
              <w:adjustRightInd w:val="0"/>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ФГБОУ ВО «</w:t>
            </w:r>
            <w:proofErr w:type="spellStart"/>
            <w:r>
              <w:rPr>
                <w:rFonts w:ascii="Times New Roman" w:eastAsia="Times New Roman" w:hAnsi="Times New Roman" w:cs="Times New Roman"/>
                <w:b/>
                <w:bCs/>
                <w:lang w:eastAsia="ru-RU"/>
              </w:rPr>
              <w:t>ЧГАФКиС</w:t>
            </w:r>
            <w:proofErr w:type="spellEnd"/>
            <w:r>
              <w:rPr>
                <w:rFonts w:ascii="Times New Roman" w:eastAsia="Times New Roman" w:hAnsi="Times New Roman" w:cs="Times New Roman"/>
                <w:b/>
                <w:bCs/>
                <w:lang w:eastAsia="ru-RU"/>
              </w:rPr>
              <w:t>»</w:t>
            </w:r>
          </w:p>
          <w:p>
            <w:pPr>
              <w:widowControl w:val="0"/>
              <w:pBdr>
                <w:bottom w:val="single" w:sz="12" w:space="1" w:color="auto"/>
              </w:pBdr>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Юридический адрес: 617764, Пермский край, </w:t>
            </w:r>
          </w:p>
          <w:p>
            <w:pPr>
              <w:widowControl w:val="0"/>
              <w:pBdr>
                <w:bottom w:val="single" w:sz="12" w:space="1" w:color="auto"/>
              </w:pBdr>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г. Чайковский, ул. Ленина, 67</w:t>
            </w:r>
          </w:p>
          <w:p>
            <w:pPr>
              <w:widowControl w:val="0"/>
              <w:pBdr>
                <w:bottom w:val="single" w:sz="12" w:space="1" w:color="auto"/>
              </w:pBdr>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ИНН 5920005457, КПП 592001001 </w:t>
            </w:r>
          </w:p>
          <w:p>
            <w:pPr>
              <w:widowControl w:val="0"/>
              <w:pBdr>
                <w:bottom w:val="single" w:sz="12" w:space="1" w:color="auto"/>
              </w:pBdr>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ОГРН 1025902030868 </w:t>
            </w:r>
          </w:p>
          <w:p>
            <w:pPr>
              <w:widowControl w:val="0"/>
              <w:pBdr>
                <w:bottom w:val="single" w:sz="12" w:space="1" w:color="auto"/>
              </w:pBdr>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ОКПО 05275049</w:t>
            </w:r>
          </w:p>
          <w:p>
            <w:pPr>
              <w:widowControl w:val="0"/>
              <w:pBdr>
                <w:bottom w:val="single" w:sz="12" w:space="1" w:color="auto"/>
              </w:pBdr>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УФК по Новосибирской области (ФГБОУ ВО «</w:t>
            </w:r>
            <w:proofErr w:type="spellStart"/>
            <w:r>
              <w:rPr>
                <w:rFonts w:ascii="Times New Roman" w:eastAsia="Times New Roman" w:hAnsi="Times New Roman" w:cs="Times New Roman"/>
                <w:lang w:eastAsia="ru-RU"/>
              </w:rPr>
              <w:t>ЧГАФКиС</w:t>
            </w:r>
            <w:proofErr w:type="spellEnd"/>
            <w:r>
              <w:rPr>
                <w:rFonts w:ascii="Times New Roman" w:eastAsia="Times New Roman" w:hAnsi="Times New Roman" w:cs="Times New Roman"/>
                <w:lang w:eastAsia="ru-RU"/>
              </w:rPr>
              <w:t>»</w:t>
            </w:r>
          </w:p>
          <w:p>
            <w:pPr>
              <w:widowControl w:val="0"/>
              <w:pBdr>
                <w:bottom w:val="single" w:sz="12" w:space="1" w:color="auto"/>
              </w:pBdr>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л/</w:t>
            </w:r>
            <w:proofErr w:type="spellStart"/>
            <w:r>
              <w:rPr>
                <w:rFonts w:ascii="Times New Roman" w:eastAsia="Times New Roman" w:hAnsi="Times New Roman" w:cs="Times New Roman"/>
                <w:lang w:eastAsia="ru-RU"/>
              </w:rPr>
              <w:t>сч</w:t>
            </w:r>
            <w:proofErr w:type="spellEnd"/>
            <w:r>
              <w:rPr>
                <w:rFonts w:ascii="Times New Roman" w:eastAsia="Times New Roman" w:hAnsi="Times New Roman" w:cs="Times New Roman"/>
                <w:lang w:eastAsia="ru-RU"/>
              </w:rPr>
              <w:t xml:space="preserve"> 20566</w:t>
            </w:r>
            <w:r>
              <w:rPr>
                <w:rFonts w:ascii="Times New Roman" w:eastAsia="Times New Roman" w:hAnsi="Times New Roman" w:cs="Times New Roman"/>
                <w:lang w:val="en-US" w:eastAsia="ru-RU"/>
              </w:rPr>
              <w:t>X</w:t>
            </w:r>
            <w:r>
              <w:rPr>
                <w:rFonts w:ascii="Times New Roman" w:eastAsia="Times New Roman" w:hAnsi="Times New Roman" w:cs="Times New Roman"/>
                <w:lang w:eastAsia="ru-RU"/>
              </w:rPr>
              <w:t>28720, л/</w:t>
            </w:r>
            <w:proofErr w:type="spellStart"/>
            <w:r>
              <w:rPr>
                <w:rFonts w:ascii="Times New Roman" w:eastAsia="Times New Roman" w:hAnsi="Times New Roman" w:cs="Times New Roman"/>
                <w:lang w:eastAsia="ru-RU"/>
              </w:rPr>
              <w:t>сч</w:t>
            </w:r>
            <w:proofErr w:type="spellEnd"/>
            <w:r>
              <w:rPr>
                <w:rFonts w:ascii="Times New Roman" w:eastAsia="Times New Roman" w:hAnsi="Times New Roman" w:cs="Times New Roman"/>
                <w:lang w:eastAsia="ru-RU"/>
              </w:rPr>
              <w:t xml:space="preserve"> 21566</w:t>
            </w:r>
            <w:r>
              <w:rPr>
                <w:rFonts w:ascii="Times New Roman" w:eastAsia="Times New Roman" w:hAnsi="Times New Roman" w:cs="Times New Roman"/>
                <w:lang w:val="en-US" w:eastAsia="ru-RU"/>
              </w:rPr>
              <w:t>X</w:t>
            </w:r>
            <w:r>
              <w:rPr>
                <w:rFonts w:ascii="Times New Roman" w:eastAsia="Times New Roman" w:hAnsi="Times New Roman" w:cs="Times New Roman"/>
                <w:lang w:eastAsia="ru-RU"/>
              </w:rPr>
              <w:t xml:space="preserve">28720) </w:t>
            </w:r>
          </w:p>
          <w:p>
            <w:pPr>
              <w:widowControl w:val="0"/>
              <w:pBdr>
                <w:bottom w:val="single" w:sz="12" w:space="1" w:color="auto"/>
              </w:pBdr>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р/</w:t>
            </w:r>
            <w:proofErr w:type="spellStart"/>
            <w:r>
              <w:rPr>
                <w:rFonts w:ascii="Times New Roman" w:eastAsia="Times New Roman" w:hAnsi="Times New Roman" w:cs="Times New Roman"/>
                <w:lang w:eastAsia="ru-RU"/>
              </w:rPr>
              <w:t>сч</w:t>
            </w:r>
            <w:proofErr w:type="spellEnd"/>
            <w:r>
              <w:rPr>
                <w:rFonts w:ascii="Times New Roman" w:eastAsia="Times New Roman" w:hAnsi="Times New Roman" w:cs="Times New Roman"/>
                <w:lang w:eastAsia="ru-RU"/>
              </w:rPr>
              <w:t xml:space="preserve"> 03214643000000015111 </w:t>
            </w:r>
          </w:p>
          <w:p>
            <w:pPr>
              <w:widowControl w:val="0"/>
              <w:pBdr>
                <w:bottom w:val="single" w:sz="12" w:space="1" w:color="auto"/>
              </w:pBdr>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ОКЦ № 1 </w:t>
            </w:r>
            <w:proofErr w:type="spellStart"/>
            <w:r>
              <w:rPr>
                <w:rFonts w:ascii="Times New Roman" w:eastAsia="Times New Roman" w:hAnsi="Times New Roman" w:cs="Times New Roman"/>
                <w:lang w:eastAsia="ru-RU"/>
              </w:rPr>
              <w:t>СибГУ</w:t>
            </w:r>
            <w:proofErr w:type="spellEnd"/>
            <w:r>
              <w:rPr>
                <w:rFonts w:ascii="Times New Roman" w:eastAsia="Times New Roman" w:hAnsi="Times New Roman" w:cs="Times New Roman"/>
                <w:lang w:eastAsia="ru-RU"/>
              </w:rPr>
              <w:t xml:space="preserve"> Банка России//УФК по Новосибирской области, г. Новосибирск</w:t>
            </w:r>
          </w:p>
          <w:p>
            <w:pPr>
              <w:widowControl w:val="0"/>
              <w:pBdr>
                <w:bottom w:val="single" w:sz="12" w:space="1" w:color="auto"/>
              </w:pBdr>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ЕКС (</w:t>
            </w:r>
            <w:proofErr w:type="spellStart"/>
            <w:r>
              <w:rPr>
                <w:rFonts w:ascii="Times New Roman" w:eastAsia="Times New Roman" w:hAnsi="Times New Roman" w:cs="Times New Roman"/>
                <w:lang w:eastAsia="ru-RU"/>
              </w:rPr>
              <w:t>кор</w:t>
            </w:r>
            <w:proofErr w:type="spellEnd"/>
            <w:r>
              <w:rPr>
                <w:rFonts w:ascii="Times New Roman" w:eastAsia="Times New Roman" w:hAnsi="Times New Roman" w:cs="Times New Roman"/>
                <w:lang w:eastAsia="ru-RU"/>
              </w:rPr>
              <w:t>/</w:t>
            </w:r>
            <w:proofErr w:type="spellStart"/>
            <w:r>
              <w:rPr>
                <w:rFonts w:ascii="Times New Roman" w:eastAsia="Times New Roman" w:hAnsi="Times New Roman" w:cs="Times New Roman"/>
                <w:lang w:eastAsia="ru-RU"/>
              </w:rPr>
              <w:t>сч</w:t>
            </w:r>
            <w:proofErr w:type="spellEnd"/>
            <w:r>
              <w:rPr>
                <w:rFonts w:ascii="Times New Roman" w:eastAsia="Times New Roman" w:hAnsi="Times New Roman" w:cs="Times New Roman"/>
                <w:lang w:eastAsia="ru-RU"/>
              </w:rPr>
              <w:t>) 40102810445370000043</w:t>
            </w:r>
          </w:p>
          <w:p>
            <w:pPr>
              <w:widowControl w:val="0"/>
              <w:pBdr>
                <w:bottom w:val="single" w:sz="12" w:space="1" w:color="auto"/>
              </w:pBdr>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БИК 015004950    </w:t>
            </w:r>
          </w:p>
          <w:p>
            <w:pPr>
              <w:widowControl w:val="0"/>
              <w:pBdr>
                <w:bottom w:val="single" w:sz="12" w:space="1" w:color="auto"/>
              </w:pBdr>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Тел.; т/ факс (34241) 2-39-17, 2-40-56</w:t>
            </w:r>
          </w:p>
          <w:p>
            <w:pPr>
              <w:widowControl w:val="0"/>
              <w:pBdr>
                <w:bottom w:val="single" w:sz="12" w:space="1" w:color="auto"/>
              </w:pBdr>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сайт: </w:t>
            </w:r>
            <w:r>
              <w:rPr>
                <w:rFonts w:ascii="Times New Roman" w:eastAsia="Times New Roman" w:hAnsi="Times New Roman" w:cs="Times New Roman"/>
                <w:lang w:val="en-US" w:eastAsia="ru-RU"/>
              </w:rPr>
              <w:t>www</w:t>
            </w:r>
            <w:r>
              <w:rPr>
                <w:rFonts w:ascii="Times New Roman" w:eastAsia="Times New Roman" w:hAnsi="Times New Roman" w:cs="Times New Roman"/>
                <w:lang w:eastAsia="ru-RU"/>
              </w:rPr>
              <w:t>.</w:t>
            </w:r>
            <w:proofErr w:type="spellStart"/>
            <w:r>
              <w:rPr>
                <w:rFonts w:ascii="Times New Roman" w:eastAsia="Times New Roman" w:hAnsi="Times New Roman" w:cs="Times New Roman"/>
                <w:lang w:val="en-US" w:eastAsia="ru-RU"/>
              </w:rPr>
              <w:t>chgafkis</w:t>
            </w:r>
            <w:proofErr w:type="spellEnd"/>
            <w:r>
              <w:rPr>
                <w:rFonts w:ascii="Times New Roman" w:eastAsia="Times New Roman" w:hAnsi="Times New Roman" w:cs="Times New Roman"/>
                <w:lang w:eastAsia="ru-RU"/>
              </w:rPr>
              <w:t>.</w:t>
            </w:r>
            <w:proofErr w:type="spellStart"/>
            <w:r>
              <w:rPr>
                <w:rFonts w:ascii="Times New Roman" w:eastAsia="Times New Roman" w:hAnsi="Times New Roman" w:cs="Times New Roman"/>
                <w:lang w:val="en-US" w:eastAsia="ru-RU"/>
              </w:rPr>
              <w:t>ru</w:t>
            </w:r>
            <w:proofErr w:type="spellEnd"/>
            <w:r>
              <w:rPr>
                <w:rFonts w:ascii="Times New Roman" w:eastAsia="Times New Roman" w:hAnsi="Times New Roman" w:cs="Times New Roman"/>
                <w:lang w:eastAsia="ru-RU"/>
              </w:rPr>
              <w:t>;</w:t>
            </w:r>
            <w:r>
              <w:rPr>
                <w:rFonts w:ascii="Times New Roman" w:eastAsia="Times New Roman" w:hAnsi="Times New Roman" w:cs="Times New Roman"/>
                <w:lang w:eastAsia="ru-RU"/>
              </w:rPr>
              <w:tab/>
            </w:r>
          </w:p>
          <w:p>
            <w:pPr>
              <w:widowControl w:val="0"/>
              <w:pBdr>
                <w:bottom w:val="single" w:sz="12" w:space="1" w:color="auto"/>
              </w:pBdr>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val="en-US" w:eastAsia="ru-RU"/>
              </w:rPr>
              <w:t>e</w:t>
            </w:r>
            <w:r>
              <w:rPr>
                <w:rFonts w:ascii="Times New Roman" w:eastAsia="Times New Roman" w:hAnsi="Times New Roman" w:cs="Times New Roman"/>
                <w:lang w:eastAsia="ru-RU"/>
              </w:rPr>
              <w:t>-</w:t>
            </w:r>
            <w:r>
              <w:rPr>
                <w:rFonts w:ascii="Times New Roman" w:eastAsia="Times New Roman" w:hAnsi="Times New Roman" w:cs="Times New Roman"/>
                <w:lang w:val="en-US" w:eastAsia="ru-RU"/>
              </w:rPr>
              <w:t>mail</w:t>
            </w:r>
            <w:r>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val="en-US" w:eastAsia="ru-RU"/>
              </w:rPr>
              <w:t>rektorat</w:t>
            </w:r>
            <w:proofErr w:type="spellEnd"/>
            <w:r>
              <w:rPr>
                <w:rFonts w:ascii="Times New Roman" w:eastAsia="Times New Roman" w:hAnsi="Times New Roman" w:cs="Times New Roman"/>
                <w:lang w:eastAsia="ru-RU"/>
              </w:rPr>
              <w:t>@</w:t>
            </w:r>
            <w:proofErr w:type="spellStart"/>
            <w:r>
              <w:rPr>
                <w:rFonts w:ascii="Times New Roman" w:eastAsia="Times New Roman" w:hAnsi="Times New Roman" w:cs="Times New Roman"/>
                <w:lang w:val="en-US" w:eastAsia="ru-RU"/>
              </w:rPr>
              <w:t>chgafkis</w:t>
            </w:r>
            <w:proofErr w:type="spellEnd"/>
            <w:r>
              <w:rPr>
                <w:rFonts w:ascii="Times New Roman" w:eastAsia="Times New Roman" w:hAnsi="Times New Roman" w:cs="Times New Roman"/>
                <w:lang w:eastAsia="ru-RU"/>
              </w:rPr>
              <w:t>.</w:t>
            </w:r>
            <w:proofErr w:type="spellStart"/>
            <w:r>
              <w:rPr>
                <w:rFonts w:ascii="Times New Roman" w:eastAsia="Times New Roman" w:hAnsi="Times New Roman" w:cs="Times New Roman"/>
                <w:lang w:val="en-US" w:eastAsia="ru-RU"/>
              </w:rPr>
              <w:t>ru</w:t>
            </w:r>
            <w:proofErr w:type="spellEnd"/>
          </w:p>
          <w:p>
            <w:pPr>
              <w:spacing w:after="0" w:line="240" w:lineRule="auto"/>
              <w:rPr>
                <w:rFonts w:ascii="Times New Roman" w:eastAsia="Times New Roman" w:hAnsi="Times New Roman" w:cs="Times New Roman"/>
                <w:lang w:eastAsia="ru-RU"/>
              </w:rPr>
            </w:pPr>
          </w:p>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КБК 00000000000000000130</w:t>
            </w:r>
          </w:p>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ОКТМО 57735000001</w:t>
            </w:r>
          </w:p>
          <w:p>
            <w:pPr>
              <w:spacing w:after="0" w:line="240" w:lineRule="auto"/>
              <w:rPr>
                <w:rFonts w:ascii="Times New Roman" w:eastAsia="Times New Roman" w:hAnsi="Times New Roman" w:cs="Times New Roman"/>
                <w:lang w:eastAsia="ru-RU"/>
              </w:rPr>
            </w:pPr>
          </w:p>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Контакты для ЭДО</w:t>
            </w:r>
            <w:r>
              <w:rPr>
                <w:rFonts w:ascii="Times New Roman" w:eastAsia="Times New Roman" w:hAnsi="Times New Roman" w:cs="Times New Roman"/>
                <w:lang w:eastAsia="ru-RU"/>
              </w:rPr>
              <w:br/>
              <w:t>ФГБОУ ВО «</w:t>
            </w:r>
            <w:proofErr w:type="spellStart"/>
            <w:r>
              <w:rPr>
                <w:rFonts w:ascii="Times New Roman" w:eastAsia="Times New Roman" w:hAnsi="Times New Roman" w:cs="Times New Roman"/>
                <w:lang w:eastAsia="ru-RU"/>
              </w:rPr>
              <w:t>ЧГАФКиС</w:t>
            </w:r>
            <w:proofErr w:type="spellEnd"/>
            <w:r>
              <w:rPr>
                <w:rFonts w:ascii="Times New Roman" w:eastAsia="Times New Roman" w:hAnsi="Times New Roman" w:cs="Times New Roman"/>
                <w:lang w:eastAsia="ru-RU"/>
              </w:rPr>
              <w:t>»</w:t>
            </w:r>
            <w:r>
              <w:rPr>
                <w:rFonts w:ascii="Times New Roman" w:eastAsia="Times New Roman" w:hAnsi="Times New Roman" w:cs="Times New Roman"/>
                <w:lang w:eastAsia="ru-RU"/>
              </w:rPr>
              <w:br/>
              <w:t>ИНН 5920005457</w:t>
            </w:r>
            <w:r>
              <w:rPr>
                <w:rFonts w:ascii="Times New Roman" w:eastAsia="Times New Roman" w:hAnsi="Times New Roman" w:cs="Times New Roman"/>
                <w:lang w:eastAsia="ru-RU"/>
              </w:rPr>
              <w:br/>
              <w:t>Оператор АО "ПФ «СКБ Контур"</w:t>
            </w:r>
            <w:r>
              <w:rPr>
                <w:rFonts w:ascii="Times New Roman" w:eastAsia="Times New Roman" w:hAnsi="Times New Roman" w:cs="Times New Roman"/>
                <w:lang w:eastAsia="ru-RU"/>
              </w:rPr>
              <w:br/>
            </w:r>
            <w:r>
              <w:rPr>
                <w:rFonts w:ascii="Times New Roman" w:eastAsia="Times New Roman" w:hAnsi="Times New Roman" w:cs="Times New Roman"/>
                <w:lang w:val="en-US" w:eastAsia="ru-RU"/>
              </w:rPr>
              <w:t>ID </w:t>
            </w:r>
            <w:r>
              <w:rPr>
                <w:rFonts w:ascii="Times New Roman" w:eastAsia="Times New Roman" w:hAnsi="Times New Roman" w:cs="Times New Roman"/>
                <w:lang w:eastAsia="ru-RU"/>
              </w:rPr>
              <w:t>2</w:t>
            </w:r>
            <w:r>
              <w:rPr>
                <w:rFonts w:ascii="Times New Roman" w:eastAsia="Times New Roman" w:hAnsi="Times New Roman" w:cs="Times New Roman"/>
                <w:lang w:val="en-US" w:eastAsia="ru-RU"/>
              </w:rPr>
              <w:t>BM</w:t>
            </w:r>
            <w:r>
              <w:rPr>
                <w:rFonts w:ascii="Times New Roman" w:eastAsia="Times New Roman" w:hAnsi="Times New Roman" w:cs="Times New Roman"/>
                <w:lang w:eastAsia="ru-RU"/>
              </w:rPr>
              <w:t>-5920005457-2012052808235231382630000000000</w:t>
            </w:r>
          </w:p>
          <w:p>
            <w:pPr>
              <w:widowControl w:val="0"/>
              <w:autoSpaceDE w:val="0"/>
              <w:autoSpaceDN w:val="0"/>
              <w:adjustRightInd w:val="0"/>
              <w:spacing w:after="0" w:line="240" w:lineRule="auto"/>
              <w:jc w:val="both"/>
              <w:rPr>
                <w:rFonts w:ascii="Times New Roman" w:eastAsia="Times New Roman" w:hAnsi="Times New Roman" w:cs="Times New Roman"/>
                <w:lang w:eastAsia="ru-RU"/>
              </w:rPr>
            </w:pPr>
          </w:p>
          <w:p>
            <w:pPr>
              <w:widowControl w:val="0"/>
              <w:autoSpaceDE w:val="0"/>
              <w:autoSpaceDN w:val="0"/>
              <w:adjustRightInd w:val="0"/>
              <w:spacing w:after="0" w:line="240" w:lineRule="auto"/>
              <w:jc w:val="both"/>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И.о</w:t>
            </w:r>
            <w:proofErr w:type="spellEnd"/>
            <w:r>
              <w:rPr>
                <w:rFonts w:ascii="Times New Roman" w:eastAsia="Times New Roman" w:hAnsi="Times New Roman" w:cs="Times New Roman"/>
                <w:lang w:eastAsia="ru-RU"/>
              </w:rPr>
              <w:t>. ректора</w:t>
            </w:r>
          </w:p>
          <w:p>
            <w:pPr>
              <w:widowControl w:val="0"/>
              <w:autoSpaceDE w:val="0"/>
              <w:autoSpaceDN w:val="0"/>
              <w:adjustRightInd w:val="0"/>
              <w:spacing w:after="0" w:line="240" w:lineRule="auto"/>
              <w:jc w:val="both"/>
              <w:rPr>
                <w:rFonts w:ascii="Times New Roman" w:eastAsia="Times New Roman" w:hAnsi="Times New Roman" w:cs="Times New Roman"/>
                <w:lang w:eastAsia="ru-RU"/>
              </w:rPr>
            </w:pPr>
          </w:p>
          <w:p>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___________________ А.М. Демченко</w:t>
            </w:r>
          </w:p>
          <w:p>
            <w:pPr>
              <w:widowControl w:val="0"/>
              <w:autoSpaceDE w:val="0"/>
              <w:autoSpaceDN w:val="0"/>
              <w:adjustRightInd w:val="0"/>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М.П.                             </w:t>
            </w:r>
          </w:p>
        </w:tc>
        <w:tc>
          <w:tcPr>
            <w:tcW w:w="5069" w:type="dxa"/>
          </w:tcPr>
          <w:p>
            <w:pPr>
              <w:spacing w:after="0" w:line="240" w:lineRule="auto"/>
              <w:ind w:left="72"/>
              <w:rPr>
                <w:rFonts w:ascii="Times New Roman" w:eastAsia="Times New Roman" w:hAnsi="Times New Roman" w:cs="Times New Roman"/>
                <w:b/>
                <w:lang w:eastAsia="ru-RU"/>
              </w:rPr>
            </w:pPr>
            <w:r>
              <w:rPr>
                <w:rFonts w:ascii="Times New Roman" w:eastAsia="Times New Roman" w:hAnsi="Times New Roman" w:cs="Times New Roman"/>
                <w:b/>
                <w:lang w:eastAsia="ru-RU"/>
              </w:rPr>
              <w:t>ИСПОЛНИТЕЛЬ:</w:t>
            </w:r>
          </w:p>
          <w:p>
            <w:pPr>
              <w:spacing w:after="0" w:line="240" w:lineRule="auto"/>
              <w:ind w:left="73"/>
              <w:rPr>
                <w:rFonts w:ascii="Times New Roman" w:hAnsi="Times New Roman" w:cs="Times New Roman"/>
                <w:b/>
              </w:rPr>
            </w:pPr>
          </w:p>
          <w:p>
            <w:pPr>
              <w:spacing w:after="0" w:line="240" w:lineRule="auto"/>
              <w:ind w:left="73"/>
              <w:rPr>
                <w:rFonts w:ascii="Times New Roman" w:hAnsi="Times New Roman" w:cs="Times New Roman"/>
                <w:b/>
              </w:rPr>
            </w:pPr>
          </w:p>
          <w:p>
            <w:pPr>
              <w:spacing w:after="0" w:line="240" w:lineRule="auto"/>
              <w:ind w:left="73"/>
              <w:rPr>
                <w:rFonts w:ascii="Times New Roman" w:hAnsi="Times New Roman" w:cs="Times New Roman"/>
                <w:b/>
              </w:rPr>
            </w:pPr>
          </w:p>
          <w:p>
            <w:pPr>
              <w:spacing w:after="0" w:line="240" w:lineRule="auto"/>
              <w:ind w:left="73"/>
              <w:rPr>
                <w:rFonts w:ascii="Times New Roman" w:hAnsi="Times New Roman" w:cs="Times New Roman"/>
                <w:b/>
              </w:rPr>
            </w:pPr>
          </w:p>
          <w:p>
            <w:pPr>
              <w:spacing w:after="0" w:line="240" w:lineRule="auto"/>
              <w:ind w:left="73"/>
              <w:rPr>
                <w:rFonts w:ascii="Times New Roman" w:hAnsi="Times New Roman" w:cs="Times New Roman"/>
                <w:b/>
              </w:rPr>
            </w:pPr>
          </w:p>
          <w:p>
            <w:pPr>
              <w:spacing w:after="0" w:line="240" w:lineRule="auto"/>
              <w:ind w:left="73"/>
              <w:rPr>
                <w:rFonts w:ascii="Times New Roman" w:hAnsi="Times New Roman" w:cs="Times New Roman"/>
                <w:b/>
              </w:rPr>
            </w:pPr>
          </w:p>
          <w:p>
            <w:pPr>
              <w:spacing w:after="0" w:line="240" w:lineRule="auto"/>
              <w:ind w:left="73"/>
              <w:rPr>
                <w:rFonts w:ascii="Times New Roman" w:hAnsi="Times New Roman" w:cs="Times New Roman"/>
                <w:b/>
              </w:rPr>
            </w:pPr>
          </w:p>
          <w:p>
            <w:pPr>
              <w:spacing w:after="0" w:line="240" w:lineRule="auto"/>
              <w:ind w:left="73"/>
              <w:rPr>
                <w:rFonts w:ascii="Times New Roman" w:hAnsi="Times New Roman" w:cs="Times New Roman"/>
                <w:b/>
              </w:rPr>
            </w:pPr>
          </w:p>
          <w:p>
            <w:pPr>
              <w:spacing w:after="0" w:line="240" w:lineRule="auto"/>
              <w:ind w:left="73"/>
              <w:rPr>
                <w:rFonts w:ascii="Times New Roman" w:hAnsi="Times New Roman" w:cs="Times New Roman"/>
                <w:b/>
              </w:rPr>
            </w:pPr>
          </w:p>
          <w:p>
            <w:pPr>
              <w:spacing w:after="0" w:line="240" w:lineRule="auto"/>
              <w:ind w:left="73"/>
              <w:rPr>
                <w:rFonts w:ascii="Times New Roman" w:hAnsi="Times New Roman" w:cs="Times New Roman"/>
                <w:b/>
              </w:rPr>
            </w:pPr>
          </w:p>
          <w:p>
            <w:pPr>
              <w:spacing w:after="0" w:line="240" w:lineRule="auto"/>
              <w:ind w:left="73"/>
              <w:rPr>
                <w:rFonts w:ascii="Times New Roman" w:hAnsi="Times New Roman" w:cs="Times New Roman"/>
                <w:b/>
              </w:rPr>
            </w:pPr>
          </w:p>
          <w:p>
            <w:pPr>
              <w:spacing w:after="0" w:line="240" w:lineRule="auto"/>
              <w:ind w:left="73"/>
              <w:rPr>
                <w:rFonts w:ascii="Times New Roman" w:hAnsi="Times New Roman" w:cs="Times New Roman"/>
                <w:b/>
              </w:rPr>
            </w:pPr>
          </w:p>
          <w:p>
            <w:pPr>
              <w:spacing w:after="0" w:line="240" w:lineRule="auto"/>
              <w:ind w:left="73"/>
              <w:rPr>
                <w:rFonts w:ascii="Times New Roman" w:hAnsi="Times New Roman" w:cs="Times New Roman"/>
                <w:b/>
              </w:rPr>
            </w:pPr>
          </w:p>
          <w:p>
            <w:pPr>
              <w:spacing w:after="0" w:line="240" w:lineRule="auto"/>
              <w:ind w:left="73"/>
              <w:rPr>
                <w:rFonts w:ascii="Times New Roman" w:hAnsi="Times New Roman" w:cs="Times New Roman"/>
                <w:b/>
              </w:rPr>
            </w:pPr>
          </w:p>
          <w:p>
            <w:pPr>
              <w:spacing w:after="0" w:line="240" w:lineRule="auto"/>
              <w:ind w:left="73"/>
              <w:rPr>
                <w:rFonts w:ascii="Times New Roman" w:hAnsi="Times New Roman" w:cs="Times New Roman"/>
                <w:b/>
              </w:rPr>
            </w:pPr>
          </w:p>
          <w:p>
            <w:pPr>
              <w:spacing w:after="0" w:line="240" w:lineRule="auto"/>
              <w:ind w:left="73"/>
              <w:rPr>
                <w:rFonts w:ascii="Times New Roman" w:hAnsi="Times New Roman" w:cs="Times New Roman"/>
                <w:b/>
              </w:rPr>
            </w:pPr>
          </w:p>
          <w:p>
            <w:pPr>
              <w:spacing w:after="0" w:line="240" w:lineRule="auto"/>
              <w:ind w:left="73"/>
              <w:rPr>
                <w:rFonts w:ascii="Times New Roman" w:hAnsi="Times New Roman" w:cs="Times New Roman"/>
                <w:b/>
              </w:rPr>
            </w:pPr>
          </w:p>
          <w:p>
            <w:pPr>
              <w:spacing w:after="0" w:line="240" w:lineRule="auto"/>
              <w:ind w:left="73"/>
              <w:rPr>
                <w:rFonts w:ascii="Times New Roman" w:hAnsi="Times New Roman" w:cs="Times New Roman"/>
                <w:b/>
              </w:rPr>
            </w:pPr>
          </w:p>
          <w:p>
            <w:pPr>
              <w:spacing w:after="0" w:line="240" w:lineRule="auto"/>
              <w:ind w:left="73"/>
              <w:rPr>
                <w:rFonts w:ascii="Times New Roman" w:hAnsi="Times New Roman" w:cs="Times New Roman"/>
                <w:b/>
              </w:rPr>
            </w:pPr>
          </w:p>
          <w:p>
            <w:pPr>
              <w:spacing w:after="0" w:line="240" w:lineRule="auto"/>
              <w:ind w:left="73"/>
              <w:rPr>
                <w:rFonts w:ascii="Times New Roman" w:hAnsi="Times New Roman" w:cs="Times New Roman"/>
                <w:b/>
              </w:rPr>
            </w:pPr>
          </w:p>
          <w:p>
            <w:pPr>
              <w:spacing w:after="0" w:line="240" w:lineRule="auto"/>
              <w:ind w:left="73"/>
              <w:rPr>
                <w:rFonts w:ascii="Times New Roman" w:hAnsi="Times New Roman" w:cs="Times New Roman"/>
                <w:b/>
              </w:rPr>
            </w:pPr>
          </w:p>
          <w:p>
            <w:pPr>
              <w:spacing w:after="0" w:line="240" w:lineRule="auto"/>
              <w:ind w:left="73"/>
              <w:rPr>
                <w:rFonts w:ascii="Times New Roman" w:hAnsi="Times New Roman" w:cs="Times New Roman"/>
                <w:b/>
              </w:rPr>
            </w:pPr>
          </w:p>
          <w:p>
            <w:pPr>
              <w:spacing w:after="0" w:line="240" w:lineRule="auto"/>
              <w:ind w:left="73"/>
              <w:rPr>
                <w:rFonts w:ascii="Times New Roman" w:hAnsi="Times New Roman" w:cs="Times New Roman"/>
                <w:b/>
              </w:rPr>
            </w:pPr>
          </w:p>
          <w:p>
            <w:pPr>
              <w:spacing w:after="0" w:line="240" w:lineRule="auto"/>
              <w:ind w:left="73"/>
              <w:rPr>
                <w:rFonts w:ascii="Times New Roman" w:hAnsi="Times New Roman" w:cs="Times New Roman"/>
                <w:b/>
              </w:rPr>
            </w:pPr>
          </w:p>
          <w:p>
            <w:pPr>
              <w:spacing w:after="0" w:line="240" w:lineRule="auto"/>
              <w:ind w:left="73"/>
              <w:rPr>
                <w:rFonts w:ascii="Times New Roman" w:hAnsi="Times New Roman" w:cs="Times New Roman"/>
                <w:b/>
              </w:rPr>
            </w:pPr>
          </w:p>
          <w:p>
            <w:pPr>
              <w:spacing w:after="0" w:line="240" w:lineRule="auto"/>
              <w:ind w:left="73"/>
              <w:rPr>
                <w:rFonts w:ascii="Times New Roman" w:hAnsi="Times New Roman" w:cs="Times New Roman"/>
                <w:b/>
              </w:rPr>
            </w:pPr>
          </w:p>
          <w:p>
            <w:pPr>
              <w:spacing w:after="0" w:line="240" w:lineRule="auto"/>
              <w:ind w:left="73"/>
              <w:rPr>
                <w:rFonts w:ascii="Times New Roman" w:hAnsi="Times New Roman" w:cs="Times New Roman"/>
                <w:b/>
              </w:rPr>
            </w:pPr>
          </w:p>
          <w:p>
            <w:pPr>
              <w:spacing w:after="0" w:line="240" w:lineRule="auto"/>
              <w:ind w:left="73"/>
              <w:rPr>
                <w:rFonts w:ascii="Times New Roman" w:hAnsi="Times New Roman" w:cs="Times New Roman"/>
              </w:rPr>
            </w:pPr>
          </w:p>
          <w:p>
            <w:pPr>
              <w:spacing w:after="0" w:line="240" w:lineRule="auto"/>
              <w:ind w:left="73"/>
              <w:rPr>
                <w:rFonts w:ascii="Times New Roman" w:hAnsi="Times New Roman" w:cs="Times New Roman"/>
              </w:rPr>
            </w:pPr>
          </w:p>
          <w:p>
            <w:pPr>
              <w:spacing w:after="0" w:line="240" w:lineRule="auto"/>
              <w:rPr>
                <w:rFonts w:ascii="Times New Roman" w:hAnsi="Times New Roman" w:cs="Times New Roman"/>
              </w:rPr>
            </w:pPr>
          </w:p>
          <w:p>
            <w:pPr>
              <w:spacing w:after="0" w:line="240" w:lineRule="auto"/>
              <w:rPr>
                <w:rFonts w:ascii="Times New Roman" w:hAnsi="Times New Roman" w:cs="Times New Roman"/>
              </w:rPr>
            </w:pPr>
            <w:r>
              <w:rPr>
                <w:rFonts w:ascii="Times New Roman" w:hAnsi="Times New Roman" w:cs="Times New Roman"/>
              </w:rPr>
              <w:t xml:space="preserve">_________________  </w:t>
            </w:r>
          </w:p>
          <w:p>
            <w:pPr>
              <w:spacing w:after="0" w:line="240" w:lineRule="auto"/>
              <w:ind w:left="72"/>
              <w:rPr>
                <w:rFonts w:ascii="Times New Roman" w:eastAsia="Times New Roman" w:hAnsi="Times New Roman" w:cs="Times New Roman"/>
                <w:lang w:eastAsia="ru-RU"/>
              </w:rPr>
            </w:pPr>
            <w:r>
              <w:rPr>
                <w:rFonts w:ascii="Times New Roman" w:hAnsi="Times New Roman" w:cs="Times New Roman"/>
              </w:rPr>
              <w:t>М.П.</w:t>
            </w:r>
          </w:p>
        </w:tc>
      </w:tr>
    </w:tbl>
    <w:p>
      <w:pPr>
        <w:spacing w:after="0" w:line="240" w:lineRule="auto"/>
        <w:rPr>
          <w:rFonts w:ascii="Times New Roman" w:hAnsi="Times New Roman" w:cs="Times New Roman"/>
        </w:rPr>
      </w:pPr>
    </w:p>
    <w:p>
      <w:pPr>
        <w:spacing w:line="240" w:lineRule="auto"/>
        <w:rPr>
          <w:rFonts w:ascii="Times New Roman" w:hAnsi="Times New Roman" w:cs="Times New Roman"/>
        </w:rPr>
      </w:pPr>
    </w:p>
    <w:p>
      <w:pPr>
        <w:spacing w:line="240" w:lineRule="auto"/>
        <w:rPr>
          <w:rFonts w:ascii="Times New Roman" w:hAnsi="Times New Roman" w:cs="Times New Roman"/>
        </w:rPr>
      </w:pPr>
    </w:p>
    <w:p>
      <w:pPr>
        <w:spacing w:line="240" w:lineRule="auto"/>
        <w:rPr>
          <w:rFonts w:ascii="Times New Roman" w:hAnsi="Times New Roman" w:cs="Times New Roman"/>
        </w:rPr>
      </w:pPr>
    </w:p>
    <w:p>
      <w:pPr>
        <w:spacing w:line="240" w:lineRule="auto"/>
        <w:rPr>
          <w:rFonts w:ascii="Times New Roman" w:hAnsi="Times New Roman" w:cs="Times New Roman"/>
        </w:rPr>
      </w:pPr>
    </w:p>
    <w:p>
      <w:pPr>
        <w:spacing w:line="240" w:lineRule="auto"/>
        <w:rPr>
          <w:rFonts w:ascii="Times New Roman" w:hAnsi="Times New Roman" w:cs="Times New Roman"/>
        </w:rPr>
      </w:pPr>
    </w:p>
    <w:p>
      <w:pPr>
        <w:spacing w:line="240" w:lineRule="auto"/>
        <w:rPr>
          <w:rFonts w:ascii="Times New Roman" w:hAnsi="Times New Roman" w:cs="Times New Roman"/>
        </w:rPr>
      </w:pPr>
    </w:p>
    <w:p>
      <w:pPr>
        <w:spacing w:line="240" w:lineRule="auto"/>
        <w:rPr>
          <w:rFonts w:ascii="Times New Roman" w:hAnsi="Times New Roman" w:cs="Times New Roman"/>
        </w:rPr>
      </w:pPr>
    </w:p>
    <w:p>
      <w:pPr>
        <w:spacing w:line="240" w:lineRule="auto"/>
        <w:rPr>
          <w:rFonts w:ascii="Times New Roman" w:hAnsi="Times New Roman" w:cs="Times New Roman"/>
        </w:rPr>
      </w:pPr>
    </w:p>
    <w:p>
      <w:pPr>
        <w:spacing w:line="240" w:lineRule="auto"/>
        <w:rPr>
          <w:rFonts w:ascii="Times New Roman" w:hAnsi="Times New Roman" w:cs="Times New Roman"/>
        </w:rPr>
      </w:pPr>
    </w:p>
    <w:p>
      <w:pPr>
        <w:spacing w:after="0"/>
        <w:jc w:val="right"/>
        <w:rPr>
          <w:rFonts w:ascii="Times New Roman" w:hAnsi="Times New Roman" w:cs="Times New Roman"/>
          <w:b/>
          <w:i/>
        </w:rPr>
      </w:pPr>
      <w:bookmarkStart w:id="5" w:name="_GoBack"/>
      <w:bookmarkEnd w:id="5"/>
      <w:r>
        <w:rPr>
          <w:rFonts w:ascii="Times New Roman" w:hAnsi="Times New Roman" w:cs="Times New Roman"/>
          <w:b/>
          <w:i/>
        </w:rPr>
        <w:lastRenderedPageBreak/>
        <w:t>Приложение № 1</w:t>
      </w:r>
    </w:p>
    <w:p>
      <w:pPr>
        <w:spacing w:after="0"/>
        <w:jc w:val="right"/>
        <w:rPr>
          <w:rFonts w:ascii="Times New Roman" w:hAnsi="Times New Roman" w:cs="Times New Roman"/>
          <w:b/>
          <w:i/>
        </w:rPr>
      </w:pPr>
      <w:r>
        <w:rPr>
          <w:rFonts w:ascii="Times New Roman" w:hAnsi="Times New Roman" w:cs="Times New Roman"/>
          <w:b/>
          <w:i/>
        </w:rPr>
        <w:t>к Договору № 228-44/26 от «___»__________2026 г.</w:t>
      </w:r>
    </w:p>
    <w:p>
      <w:pPr>
        <w:spacing w:after="60"/>
        <w:jc w:val="center"/>
        <w:outlineLvl w:val="0"/>
        <w:rPr>
          <w:rFonts w:ascii="Times New Roman" w:eastAsia="Calibri" w:hAnsi="Times New Roman" w:cs="Times New Roman"/>
          <w:b/>
        </w:rPr>
      </w:pPr>
    </w:p>
    <w:p>
      <w:pPr>
        <w:spacing w:line="240" w:lineRule="auto"/>
        <w:jc w:val="center"/>
        <w:rPr>
          <w:rFonts w:ascii="Times New Roman" w:hAnsi="Times New Roman" w:cs="Times New Roman"/>
          <w:b/>
          <w:bCs/>
        </w:rPr>
      </w:pPr>
      <w:r>
        <w:rPr>
          <w:rFonts w:ascii="Times New Roman" w:hAnsi="Times New Roman" w:cs="Times New Roman"/>
          <w:b/>
          <w:bCs/>
        </w:rPr>
        <w:t>СПЕЦИФИКАЦИЯ</w:t>
      </w:r>
    </w:p>
    <w:tbl>
      <w:tblPr>
        <w:tblStyle w:val="a3"/>
        <w:tblW w:w="0" w:type="auto"/>
        <w:tblLayout w:type="fixed"/>
        <w:tblLook w:val="04A0" w:firstRow="1" w:lastRow="0" w:firstColumn="1" w:lastColumn="0" w:noHBand="0" w:noVBand="1"/>
      </w:tblPr>
      <w:tblGrid>
        <w:gridCol w:w="551"/>
        <w:gridCol w:w="4406"/>
        <w:gridCol w:w="1275"/>
        <w:gridCol w:w="993"/>
        <w:gridCol w:w="1275"/>
        <w:gridCol w:w="1411"/>
      </w:tblGrid>
      <w:tr>
        <w:tc>
          <w:tcPr>
            <w:tcW w:w="551" w:type="dxa"/>
          </w:tcPr>
          <w:p>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 п/п</w:t>
            </w:r>
          </w:p>
        </w:tc>
        <w:tc>
          <w:tcPr>
            <w:tcW w:w="4406" w:type="dxa"/>
          </w:tcPr>
          <w:p>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Вид услуги</w:t>
            </w:r>
          </w:p>
        </w:tc>
        <w:tc>
          <w:tcPr>
            <w:tcW w:w="1275" w:type="dxa"/>
          </w:tcPr>
          <w:p>
            <w:pPr>
              <w:widowControl w:val="0"/>
              <w:autoSpaceDE w:val="0"/>
              <w:autoSpaceDN w:val="0"/>
              <w:adjustRightInd w:val="0"/>
              <w:jc w:val="center"/>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Ед.изм</w:t>
            </w:r>
            <w:proofErr w:type="spellEnd"/>
            <w:r>
              <w:rPr>
                <w:rFonts w:ascii="Times New Roman" w:eastAsia="Times New Roman" w:hAnsi="Times New Roman" w:cs="Times New Roman"/>
                <w:lang w:eastAsia="ru-RU"/>
              </w:rPr>
              <w:t>.</w:t>
            </w:r>
          </w:p>
        </w:tc>
        <w:tc>
          <w:tcPr>
            <w:tcW w:w="993" w:type="dxa"/>
          </w:tcPr>
          <w:p>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Кол</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во</w:t>
            </w:r>
          </w:p>
        </w:tc>
        <w:tc>
          <w:tcPr>
            <w:tcW w:w="1275" w:type="dxa"/>
          </w:tcPr>
          <w:p>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Цена, руб. в т.ч. НДС или без НДС</w:t>
            </w:r>
          </w:p>
        </w:tc>
        <w:tc>
          <w:tcPr>
            <w:tcW w:w="1411" w:type="dxa"/>
          </w:tcPr>
          <w:p>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Стоимость, руб., в т.ч. НДС или без НДС</w:t>
            </w:r>
          </w:p>
        </w:tc>
      </w:tr>
      <w:tr>
        <w:tc>
          <w:tcPr>
            <w:tcW w:w="551" w:type="dxa"/>
          </w:tcPr>
          <w:p>
            <w:pPr>
              <w:widowControl w:val="0"/>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4406" w:type="dxa"/>
          </w:tcPr>
          <w:p>
            <w:pPr>
              <w:widowControl w:val="0"/>
              <w:autoSpaceDE w:val="0"/>
              <w:autoSpaceDN w:val="0"/>
              <w:adjustRightInd w:val="0"/>
              <w:rPr>
                <w:rFonts w:ascii="Times New Roman" w:eastAsia="Times New Roman" w:hAnsi="Times New Roman" w:cs="Times New Roman"/>
                <w:lang w:eastAsia="ru-RU"/>
              </w:rPr>
            </w:pPr>
            <w:r>
              <w:rPr>
                <w:rFonts w:ascii="Times New Roman" w:eastAsia="Times New Roman" w:hAnsi="Times New Roman" w:cs="Times New Roman"/>
                <w:lang w:eastAsia="ru-RU"/>
              </w:rPr>
              <w:t>Редактирование текста статьи в количестве 14.5 страниц</w:t>
            </w:r>
          </w:p>
          <w:p>
            <w:pPr>
              <w:widowControl w:val="0"/>
              <w:autoSpaceDE w:val="0"/>
              <w:autoSpaceDN w:val="0"/>
              <w:adjustRightInd w:val="0"/>
              <w:rPr>
                <w:rFonts w:ascii="Times New Roman" w:eastAsia="Times New Roman" w:hAnsi="Times New Roman" w:cs="Times New Roman"/>
                <w:lang w:eastAsia="ru-RU"/>
              </w:rPr>
            </w:pPr>
            <w:r>
              <w:rPr>
                <w:rFonts w:ascii="Times New Roman" w:hAnsi="Times New Roman" w:cs="Times New Roman"/>
                <w:shd w:val="clear" w:color="auto" w:fill="FFFFFF"/>
              </w:rPr>
              <w:t>"</w:t>
            </w:r>
            <w:proofErr w:type="spellStart"/>
            <w:r>
              <w:rPr>
                <w:rFonts w:ascii="Times New Roman" w:hAnsi="Times New Roman" w:cs="Times New Roman"/>
                <w:bCs/>
                <w:shd w:val="clear" w:color="auto" w:fill="FFFFFF"/>
              </w:rPr>
              <w:t>Биопсихосоциальные</w:t>
            </w:r>
            <w:proofErr w:type="spellEnd"/>
            <w:r>
              <w:rPr>
                <w:rFonts w:ascii="Times New Roman" w:hAnsi="Times New Roman" w:cs="Times New Roman"/>
                <w:bCs/>
                <w:shd w:val="clear" w:color="auto" w:fill="FFFFFF"/>
              </w:rPr>
              <w:t xml:space="preserve"> факторы успешности прыгунов на лыжах с трамплина и модель психологического сопровождения"</w:t>
            </w:r>
            <w:r>
              <w:rPr>
                <w:rFonts w:ascii="Times New Roman" w:hAnsi="Times New Roman" w:cs="Times New Roman"/>
              </w:rPr>
              <w:br/>
            </w:r>
            <w:r>
              <w:rPr>
                <w:rFonts w:ascii="Times New Roman" w:hAnsi="Times New Roman" w:cs="Times New Roman"/>
                <w:shd w:val="clear" w:color="auto" w:fill="FFFFFF"/>
              </w:rPr>
              <w:t>Авторы:</w:t>
            </w:r>
            <w:r>
              <w:rPr>
                <w:rFonts w:ascii="Times New Roman" w:hAnsi="Times New Roman" w:cs="Times New Roman"/>
              </w:rPr>
              <w:br/>
            </w:r>
            <w:proofErr w:type="spellStart"/>
            <w:r>
              <w:rPr>
                <w:rFonts w:ascii="Times New Roman" w:hAnsi="Times New Roman" w:cs="Times New Roman"/>
                <w:bCs/>
                <w:color w:val="000000"/>
                <w:shd w:val="clear" w:color="auto" w:fill="FFFFFF"/>
              </w:rPr>
              <w:t>Зебзеев</w:t>
            </w:r>
            <w:proofErr w:type="spellEnd"/>
            <w:r>
              <w:rPr>
                <w:rFonts w:ascii="Times New Roman" w:hAnsi="Times New Roman" w:cs="Times New Roman"/>
                <w:bCs/>
                <w:color w:val="000000"/>
                <w:shd w:val="clear" w:color="auto" w:fill="FFFFFF"/>
              </w:rPr>
              <w:t xml:space="preserve"> Владимир Викторович,</w:t>
            </w:r>
            <w:r>
              <w:rPr>
                <w:rFonts w:ascii="Times New Roman" w:hAnsi="Times New Roman" w:cs="Times New Roman"/>
              </w:rPr>
              <w:br/>
            </w:r>
            <w:r>
              <w:rPr>
                <w:rFonts w:ascii="Times New Roman" w:hAnsi="Times New Roman" w:cs="Times New Roman"/>
                <w:bCs/>
                <w:color w:val="000000"/>
                <w:shd w:val="clear" w:color="auto" w:fill="FFFFFF"/>
              </w:rPr>
              <w:t>Соколовская Светлана Владимировна, </w:t>
            </w:r>
            <w:r>
              <w:rPr>
                <w:rFonts w:ascii="Times New Roman" w:hAnsi="Times New Roman" w:cs="Times New Roman"/>
              </w:rPr>
              <w:br/>
            </w:r>
            <w:r>
              <w:rPr>
                <w:rFonts w:ascii="Times New Roman" w:hAnsi="Times New Roman" w:cs="Times New Roman"/>
                <w:bCs/>
                <w:color w:val="000000"/>
                <w:shd w:val="clear" w:color="auto" w:fill="FFFFFF"/>
              </w:rPr>
              <w:t>Федосеев Александр Михайлович, </w:t>
            </w:r>
            <w:r>
              <w:rPr>
                <w:rFonts w:ascii="Times New Roman" w:hAnsi="Times New Roman" w:cs="Times New Roman"/>
              </w:rPr>
              <w:br/>
            </w:r>
            <w:proofErr w:type="spellStart"/>
            <w:r>
              <w:rPr>
                <w:rFonts w:ascii="Times New Roman" w:hAnsi="Times New Roman" w:cs="Times New Roman"/>
                <w:bCs/>
                <w:color w:val="000000"/>
                <w:shd w:val="clear" w:color="auto" w:fill="FFFFFF"/>
              </w:rPr>
              <w:t>Финогенов</w:t>
            </w:r>
            <w:proofErr w:type="spellEnd"/>
            <w:r>
              <w:rPr>
                <w:rFonts w:ascii="Times New Roman" w:hAnsi="Times New Roman" w:cs="Times New Roman"/>
                <w:bCs/>
                <w:color w:val="000000"/>
                <w:shd w:val="clear" w:color="auto" w:fill="FFFFFF"/>
              </w:rPr>
              <w:t xml:space="preserve"> Алексей Сергеевич. </w:t>
            </w:r>
          </w:p>
        </w:tc>
        <w:tc>
          <w:tcPr>
            <w:tcW w:w="1275" w:type="dxa"/>
          </w:tcPr>
          <w:p>
            <w:pPr>
              <w:widowControl w:val="0"/>
              <w:autoSpaceDE w:val="0"/>
              <w:autoSpaceDN w:val="0"/>
              <w:adjustRightInd w:val="0"/>
              <w:jc w:val="center"/>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Усл.ед</w:t>
            </w:r>
            <w:proofErr w:type="spellEnd"/>
            <w:r>
              <w:rPr>
                <w:rFonts w:ascii="Times New Roman" w:eastAsia="Times New Roman" w:hAnsi="Times New Roman" w:cs="Times New Roman"/>
                <w:lang w:eastAsia="ru-RU"/>
              </w:rPr>
              <w:t>.</w:t>
            </w:r>
          </w:p>
        </w:tc>
        <w:tc>
          <w:tcPr>
            <w:tcW w:w="993" w:type="dxa"/>
          </w:tcPr>
          <w:p>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275" w:type="dxa"/>
          </w:tcPr>
          <w:p>
            <w:pPr>
              <w:widowControl w:val="0"/>
              <w:autoSpaceDE w:val="0"/>
              <w:autoSpaceDN w:val="0"/>
              <w:adjustRightInd w:val="0"/>
              <w:jc w:val="center"/>
              <w:rPr>
                <w:rFonts w:ascii="Times New Roman" w:eastAsia="Times New Roman" w:hAnsi="Times New Roman" w:cs="Times New Roman"/>
                <w:lang w:val="en-US" w:eastAsia="ru-RU"/>
              </w:rPr>
            </w:pPr>
          </w:p>
        </w:tc>
        <w:tc>
          <w:tcPr>
            <w:tcW w:w="1411" w:type="dxa"/>
          </w:tcPr>
          <w:p>
            <w:pPr>
              <w:widowControl w:val="0"/>
              <w:autoSpaceDE w:val="0"/>
              <w:autoSpaceDN w:val="0"/>
              <w:adjustRightInd w:val="0"/>
              <w:jc w:val="center"/>
              <w:rPr>
                <w:rFonts w:ascii="Times New Roman" w:eastAsia="Times New Roman" w:hAnsi="Times New Roman" w:cs="Times New Roman"/>
                <w:lang w:val="en-US" w:eastAsia="ru-RU"/>
              </w:rPr>
            </w:pPr>
          </w:p>
        </w:tc>
      </w:tr>
      <w:tr>
        <w:tc>
          <w:tcPr>
            <w:tcW w:w="8500" w:type="dxa"/>
            <w:gridSpan w:val="5"/>
          </w:tcPr>
          <w:p>
            <w:pPr>
              <w:widowControl w:val="0"/>
              <w:autoSpaceDE w:val="0"/>
              <w:autoSpaceDN w:val="0"/>
              <w:adjustRightInd w:val="0"/>
              <w:jc w:val="right"/>
              <w:rPr>
                <w:rFonts w:ascii="Times New Roman" w:eastAsia="Times New Roman" w:hAnsi="Times New Roman" w:cs="Times New Roman"/>
                <w:lang w:eastAsia="ru-RU"/>
              </w:rPr>
            </w:pPr>
            <w:r>
              <w:rPr>
                <w:rFonts w:ascii="Times New Roman" w:eastAsia="Times New Roman" w:hAnsi="Times New Roman" w:cs="Times New Roman"/>
                <w:lang w:eastAsia="ru-RU"/>
              </w:rPr>
              <w:t>Итого:</w:t>
            </w:r>
          </w:p>
        </w:tc>
        <w:tc>
          <w:tcPr>
            <w:tcW w:w="1411" w:type="dxa"/>
          </w:tcPr>
          <w:p>
            <w:pPr>
              <w:widowControl w:val="0"/>
              <w:autoSpaceDE w:val="0"/>
              <w:autoSpaceDN w:val="0"/>
              <w:adjustRightInd w:val="0"/>
              <w:jc w:val="center"/>
              <w:rPr>
                <w:rFonts w:ascii="Times New Roman" w:eastAsia="Times New Roman" w:hAnsi="Times New Roman" w:cs="Times New Roman"/>
                <w:lang w:val="en-US" w:eastAsia="ru-RU"/>
              </w:rPr>
            </w:pPr>
          </w:p>
        </w:tc>
      </w:tr>
    </w:tbl>
    <w:p>
      <w:pPr>
        <w:spacing w:line="240" w:lineRule="auto"/>
        <w:jc w:val="center"/>
        <w:rPr>
          <w:rFonts w:ascii="Times New Roman" w:hAnsi="Times New Roman" w:cs="Times New Roman"/>
          <w:b/>
          <w:bCs/>
        </w:rPr>
      </w:pPr>
    </w:p>
    <w:p>
      <w:pPr>
        <w:spacing w:line="240" w:lineRule="auto"/>
        <w:jc w:val="center"/>
        <w:rPr>
          <w:rFonts w:ascii="Times New Roman" w:hAnsi="Times New Roman" w:cs="Times New Roman"/>
          <w:b/>
          <w:bCs/>
        </w:rPr>
      </w:pPr>
    </w:p>
    <w:p>
      <w:pPr>
        <w:spacing w:line="240" w:lineRule="auto"/>
        <w:jc w:val="center"/>
        <w:rPr>
          <w:rFonts w:ascii="Times New Roman" w:hAnsi="Times New Roman" w:cs="Times New Roman"/>
          <w:b/>
          <w:bCs/>
        </w:rPr>
      </w:pPr>
    </w:p>
    <w:tbl>
      <w:tblPr>
        <w:tblW w:w="9991" w:type="dxa"/>
        <w:jc w:val="center"/>
        <w:tblLayout w:type="fixed"/>
        <w:tblCellMar>
          <w:left w:w="70" w:type="dxa"/>
          <w:right w:w="70" w:type="dxa"/>
        </w:tblCellMar>
        <w:tblLook w:val="0000" w:firstRow="0" w:lastRow="0" w:firstColumn="0" w:lastColumn="0" w:noHBand="0" w:noVBand="0"/>
      </w:tblPr>
      <w:tblGrid>
        <w:gridCol w:w="4922"/>
        <w:gridCol w:w="5069"/>
      </w:tblGrid>
      <w:tr>
        <w:trPr>
          <w:trHeight w:val="913"/>
          <w:jc w:val="center"/>
        </w:trPr>
        <w:tc>
          <w:tcPr>
            <w:tcW w:w="4922" w:type="dxa"/>
          </w:tcPr>
          <w:p>
            <w:pPr>
              <w:widowControl w:val="0"/>
              <w:pBdr>
                <w:bottom w:val="single" w:sz="12" w:space="1" w:color="auto"/>
              </w:pBdr>
              <w:autoSpaceDE w:val="0"/>
              <w:autoSpaceDN w:val="0"/>
              <w:adjustRightInd w:val="0"/>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ЗАКАЗЧИК:</w:t>
            </w:r>
          </w:p>
          <w:p>
            <w:pPr>
              <w:widowControl w:val="0"/>
              <w:pBdr>
                <w:bottom w:val="single" w:sz="12" w:space="1" w:color="auto"/>
              </w:pBdr>
              <w:autoSpaceDE w:val="0"/>
              <w:autoSpaceDN w:val="0"/>
              <w:adjustRightInd w:val="0"/>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ФГБОУ ВО «</w:t>
            </w:r>
            <w:proofErr w:type="spellStart"/>
            <w:r>
              <w:rPr>
                <w:rFonts w:ascii="Times New Roman" w:eastAsia="Times New Roman" w:hAnsi="Times New Roman" w:cs="Times New Roman"/>
                <w:b/>
                <w:bCs/>
                <w:lang w:eastAsia="ru-RU"/>
              </w:rPr>
              <w:t>ЧГАФКиС</w:t>
            </w:r>
            <w:proofErr w:type="spellEnd"/>
            <w:r>
              <w:rPr>
                <w:rFonts w:ascii="Times New Roman" w:eastAsia="Times New Roman" w:hAnsi="Times New Roman" w:cs="Times New Roman"/>
                <w:b/>
                <w:bCs/>
                <w:lang w:eastAsia="ru-RU"/>
              </w:rPr>
              <w:t>»</w:t>
            </w:r>
          </w:p>
          <w:p>
            <w:pPr>
              <w:widowControl w:val="0"/>
              <w:autoSpaceDE w:val="0"/>
              <w:autoSpaceDN w:val="0"/>
              <w:adjustRightInd w:val="0"/>
              <w:spacing w:after="0" w:line="240" w:lineRule="auto"/>
              <w:jc w:val="both"/>
              <w:rPr>
                <w:rFonts w:ascii="Times New Roman" w:eastAsia="Times New Roman" w:hAnsi="Times New Roman" w:cs="Times New Roman"/>
                <w:b/>
                <w:bCs/>
                <w:lang w:eastAsia="ru-RU"/>
              </w:rPr>
            </w:pPr>
          </w:p>
          <w:p>
            <w:pPr>
              <w:widowControl w:val="0"/>
              <w:autoSpaceDE w:val="0"/>
              <w:autoSpaceDN w:val="0"/>
              <w:adjustRightInd w:val="0"/>
              <w:spacing w:after="0" w:line="240" w:lineRule="auto"/>
              <w:jc w:val="both"/>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И.о</w:t>
            </w:r>
            <w:proofErr w:type="spellEnd"/>
            <w:r>
              <w:rPr>
                <w:rFonts w:ascii="Times New Roman" w:eastAsia="Times New Roman" w:hAnsi="Times New Roman" w:cs="Times New Roman"/>
                <w:lang w:eastAsia="ru-RU"/>
              </w:rPr>
              <w:t>. ректора</w:t>
            </w:r>
          </w:p>
          <w:p>
            <w:pPr>
              <w:widowControl w:val="0"/>
              <w:autoSpaceDE w:val="0"/>
              <w:autoSpaceDN w:val="0"/>
              <w:adjustRightInd w:val="0"/>
              <w:spacing w:after="0" w:line="240" w:lineRule="auto"/>
              <w:jc w:val="both"/>
              <w:rPr>
                <w:rFonts w:ascii="Times New Roman" w:eastAsia="Times New Roman" w:hAnsi="Times New Roman" w:cs="Times New Roman"/>
                <w:lang w:eastAsia="ru-RU"/>
              </w:rPr>
            </w:pPr>
          </w:p>
          <w:p>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___________________  А.М. Демченко</w:t>
            </w:r>
          </w:p>
          <w:p>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М.П.                             </w:t>
            </w:r>
          </w:p>
        </w:tc>
        <w:tc>
          <w:tcPr>
            <w:tcW w:w="5069" w:type="dxa"/>
          </w:tcPr>
          <w:p>
            <w:pPr>
              <w:spacing w:after="0" w:line="240" w:lineRule="auto"/>
              <w:ind w:left="72"/>
              <w:rPr>
                <w:rFonts w:ascii="Times New Roman" w:eastAsia="Times New Roman" w:hAnsi="Times New Roman" w:cs="Times New Roman"/>
                <w:b/>
                <w:lang w:eastAsia="ru-RU"/>
              </w:rPr>
            </w:pPr>
            <w:r>
              <w:rPr>
                <w:rFonts w:ascii="Times New Roman" w:eastAsia="Times New Roman" w:hAnsi="Times New Roman" w:cs="Times New Roman"/>
                <w:b/>
                <w:lang w:eastAsia="ru-RU"/>
              </w:rPr>
              <w:t>ИСПОЛНИТЕЛЬ:</w:t>
            </w:r>
          </w:p>
          <w:p>
            <w:pPr>
              <w:spacing w:after="0" w:line="240" w:lineRule="auto"/>
              <w:ind w:left="73"/>
              <w:rPr>
                <w:rFonts w:ascii="Times New Roman" w:hAnsi="Times New Roman" w:cs="Times New Roman"/>
              </w:rPr>
            </w:pPr>
          </w:p>
          <w:p>
            <w:pPr>
              <w:spacing w:after="0" w:line="240" w:lineRule="auto"/>
              <w:ind w:left="73"/>
              <w:rPr>
                <w:rFonts w:ascii="Times New Roman" w:hAnsi="Times New Roman" w:cs="Times New Roman"/>
              </w:rPr>
            </w:pPr>
          </w:p>
          <w:p>
            <w:pPr>
              <w:spacing w:after="0" w:line="240" w:lineRule="auto"/>
              <w:ind w:left="73"/>
              <w:rPr>
                <w:rFonts w:ascii="Times New Roman" w:hAnsi="Times New Roman" w:cs="Times New Roman"/>
              </w:rPr>
            </w:pPr>
          </w:p>
          <w:p>
            <w:pPr>
              <w:spacing w:after="0" w:line="240" w:lineRule="auto"/>
              <w:rPr>
                <w:rFonts w:ascii="Times New Roman" w:hAnsi="Times New Roman" w:cs="Times New Roman"/>
              </w:rPr>
            </w:pPr>
          </w:p>
          <w:p>
            <w:pPr>
              <w:spacing w:after="0" w:line="240" w:lineRule="auto"/>
              <w:rPr>
                <w:rFonts w:ascii="Times New Roman" w:hAnsi="Times New Roman" w:cs="Times New Roman"/>
              </w:rPr>
            </w:pPr>
            <w:r>
              <w:rPr>
                <w:rFonts w:ascii="Times New Roman" w:hAnsi="Times New Roman" w:cs="Times New Roman"/>
              </w:rPr>
              <w:t xml:space="preserve">_________________  </w:t>
            </w:r>
          </w:p>
          <w:p>
            <w:pPr>
              <w:spacing w:after="0" w:line="240" w:lineRule="auto"/>
              <w:ind w:left="72"/>
              <w:rPr>
                <w:rFonts w:ascii="Times New Roman" w:eastAsia="Times New Roman" w:hAnsi="Times New Roman" w:cs="Times New Roman"/>
                <w:lang w:eastAsia="ru-RU"/>
              </w:rPr>
            </w:pPr>
            <w:r>
              <w:rPr>
                <w:rFonts w:ascii="Times New Roman" w:hAnsi="Times New Roman" w:cs="Times New Roman"/>
              </w:rPr>
              <w:t>М.П.</w:t>
            </w:r>
          </w:p>
        </w:tc>
      </w:tr>
    </w:tbl>
    <w:p>
      <w:pPr>
        <w:spacing w:line="240" w:lineRule="auto"/>
        <w:jc w:val="center"/>
        <w:rPr>
          <w:rFonts w:ascii="Times New Roman" w:hAnsi="Times New Roman" w:cs="Times New Roman"/>
          <w:b/>
          <w:bCs/>
        </w:rPr>
      </w:pPr>
    </w:p>
    <w:sectPr>
      <w:headerReference w:type="default" r:id="rId8"/>
      <w:pgSz w:w="11906" w:h="16838"/>
      <w:pgMar w:top="567" w:right="567" w:bottom="567"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5605953"/>
      <w:docPartObj>
        <w:docPartGallery w:val="Page Numbers (Top of Page)"/>
        <w:docPartUnique/>
      </w:docPartObj>
    </w:sdtPr>
    <w:sdtEndPr>
      <w:rPr>
        <w:rFonts w:ascii="Times New Roman" w:hAnsi="Times New Roman" w:cs="Times New Roman"/>
        <w:sz w:val="20"/>
        <w:szCs w:val="20"/>
      </w:rPr>
    </w:sdtEndPr>
    <w:sdtContent>
      <w:p>
        <w:pPr>
          <w:pStyle w:val="a5"/>
          <w:jc w:val="cen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PAGE   \* MERGEFORMAT</w:instrText>
        </w:r>
        <w:r>
          <w:rPr>
            <w:rFonts w:ascii="Times New Roman" w:hAnsi="Times New Roman" w:cs="Times New Roman"/>
            <w:sz w:val="20"/>
            <w:szCs w:val="20"/>
          </w:rPr>
          <w:fldChar w:fldCharType="separate"/>
        </w:r>
        <w:r>
          <w:rPr>
            <w:rFonts w:ascii="Times New Roman" w:hAnsi="Times New Roman" w:cs="Times New Roman"/>
            <w:noProof/>
            <w:sz w:val="20"/>
            <w:szCs w:val="20"/>
          </w:rPr>
          <w:t>4</w:t>
        </w:r>
        <w:r>
          <w:rPr>
            <w:rFonts w:ascii="Times New Roman" w:hAnsi="Times New Roman" w:cs="Times New Roman"/>
            <w:sz w:val="20"/>
            <w:szCs w:val="20"/>
          </w:rPr>
          <w:fldChar w:fldCharType="end"/>
        </w:r>
      </w:p>
    </w:sdtContent>
  </w:sdt>
  <w:p>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6343C4"/>
    <w:multiLevelType w:val="multilevel"/>
    <w:tmpl w:val="DE96DD0A"/>
    <w:lvl w:ilvl="0">
      <w:start w:val="1"/>
      <w:numFmt w:val="decimal"/>
      <w:suff w:val="space"/>
      <w:lvlText w:val="%1."/>
      <w:lvlJc w:val="left"/>
      <w:pPr>
        <w:ind w:left="720" w:hanging="360"/>
      </w:pPr>
      <w:rPr>
        <w:rFonts w:hint="default"/>
      </w:rPr>
    </w:lvl>
    <w:lvl w:ilvl="1">
      <w:start w:val="5"/>
      <w:numFmt w:val="decimal"/>
      <w:isLgl/>
      <w:lvlText w:val="%1.%2."/>
      <w:lvlJc w:val="left"/>
      <w:pPr>
        <w:ind w:left="1047" w:hanging="480"/>
      </w:pPr>
      <w:rPr>
        <w:rFonts w:eastAsia="Times New Roman" w:hint="default"/>
      </w:rPr>
    </w:lvl>
    <w:lvl w:ilvl="2">
      <w:start w:val="1"/>
      <w:numFmt w:val="decimal"/>
      <w:isLgl/>
      <w:lvlText w:val="%1.%2.%3."/>
      <w:lvlJc w:val="left"/>
      <w:pPr>
        <w:ind w:left="1494" w:hanging="720"/>
      </w:pPr>
      <w:rPr>
        <w:rFonts w:eastAsia="Times New Roman" w:hint="default"/>
      </w:rPr>
    </w:lvl>
    <w:lvl w:ilvl="3">
      <w:start w:val="1"/>
      <w:numFmt w:val="decimal"/>
      <w:isLgl/>
      <w:lvlText w:val="%1.%2.%3.%4."/>
      <w:lvlJc w:val="left"/>
      <w:pPr>
        <w:ind w:left="1701" w:hanging="720"/>
      </w:pPr>
      <w:rPr>
        <w:rFonts w:eastAsia="Times New Roman" w:hint="default"/>
      </w:rPr>
    </w:lvl>
    <w:lvl w:ilvl="4">
      <w:start w:val="1"/>
      <w:numFmt w:val="decimal"/>
      <w:isLgl/>
      <w:lvlText w:val="%1.%2.%3.%4.%5."/>
      <w:lvlJc w:val="left"/>
      <w:pPr>
        <w:ind w:left="2268" w:hanging="1080"/>
      </w:pPr>
      <w:rPr>
        <w:rFonts w:eastAsia="Times New Roman" w:hint="default"/>
      </w:rPr>
    </w:lvl>
    <w:lvl w:ilvl="5">
      <w:start w:val="1"/>
      <w:numFmt w:val="decimal"/>
      <w:isLgl/>
      <w:lvlText w:val="%1.%2.%3.%4.%5.%6."/>
      <w:lvlJc w:val="left"/>
      <w:pPr>
        <w:ind w:left="2475" w:hanging="1080"/>
      </w:pPr>
      <w:rPr>
        <w:rFonts w:eastAsia="Times New Roman" w:hint="default"/>
      </w:rPr>
    </w:lvl>
    <w:lvl w:ilvl="6">
      <w:start w:val="1"/>
      <w:numFmt w:val="decimal"/>
      <w:isLgl/>
      <w:lvlText w:val="%1.%2.%3.%4.%5.%6.%7."/>
      <w:lvlJc w:val="left"/>
      <w:pPr>
        <w:ind w:left="3042" w:hanging="1440"/>
      </w:pPr>
      <w:rPr>
        <w:rFonts w:eastAsia="Times New Roman" w:hint="default"/>
      </w:rPr>
    </w:lvl>
    <w:lvl w:ilvl="7">
      <w:start w:val="1"/>
      <w:numFmt w:val="decimal"/>
      <w:isLgl/>
      <w:lvlText w:val="%1.%2.%3.%4.%5.%6.%7.%8."/>
      <w:lvlJc w:val="left"/>
      <w:pPr>
        <w:ind w:left="3249" w:hanging="1440"/>
      </w:pPr>
      <w:rPr>
        <w:rFonts w:eastAsia="Times New Roman" w:hint="default"/>
      </w:rPr>
    </w:lvl>
    <w:lvl w:ilvl="8">
      <w:start w:val="1"/>
      <w:numFmt w:val="decimal"/>
      <w:isLgl/>
      <w:lvlText w:val="%1.%2.%3.%4.%5.%6.%7.%8.%9."/>
      <w:lvlJc w:val="left"/>
      <w:pPr>
        <w:ind w:left="3816" w:hanging="1800"/>
      </w:pPr>
      <w:rPr>
        <w:rFonts w:eastAsia="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pPr>
      <w:ind w:left="720"/>
      <w:contextualSpacing/>
    </w:pPr>
  </w:style>
  <w:style w:type="paragraph" w:styleId="a5">
    <w:name w:val="header"/>
    <w:basedOn w:val="a"/>
    <w:link w:val="a6"/>
    <w:uiPriority w:val="99"/>
    <w:unhideWhenUsed/>
    <w:pPr>
      <w:tabs>
        <w:tab w:val="center" w:pos="4677"/>
        <w:tab w:val="right" w:pos="9355"/>
      </w:tabs>
      <w:spacing w:after="0" w:line="240" w:lineRule="auto"/>
    </w:pPr>
  </w:style>
  <w:style w:type="character" w:customStyle="1" w:styleId="a6">
    <w:name w:val="Верхний колонтитул Знак"/>
    <w:basedOn w:val="a0"/>
    <w:link w:val="a5"/>
    <w:uiPriority w:val="99"/>
  </w:style>
  <w:style w:type="character" w:styleId="a7">
    <w:name w:val="Hyperlink"/>
    <w:basedOn w:val="a0"/>
    <w:uiPriority w:val="99"/>
    <w:unhideWhenUsed/>
    <w:rPr>
      <w:color w:val="0000FF"/>
      <w:u w:val="single"/>
    </w:rPr>
  </w:style>
  <w:style w:type="paragraph" w:styleId="a8">
    <w:name w:val="Balloon Text"/>
    <w:basedOn w:val="a"/>
    <w:link w:val="a9"/>
    <w:uiPriority w:val="99"/>
    <w:semiHidden/>
    <w:unhideWhenUsed/>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Pr>
      <w:rFonts w:ascii="Segoe UI" w:hAnsi="Segoe UI" w:cs="Segoe UI"/>
      <w:sz w:val="18"/>
      <w:szCs w:val="18"/>
    </w:rPr>
  </w:style>
  <w:style w:type="character" w:customStyle="1" w:styleId="UnresolvedMention">
    <w:name w:val="Unresolved Mention"/>
    <w:basedOn w:val="a0"/>
    <w:uiPriority w:val="99"/>
    <w:semiHidden/>
    <w:unhideWhenUse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pPr>
      <w:ind w:left="720"/>
      <w:contextualSpacing/>
    </w:pPr>
  </w:style>
  <w:style w:type="paragraph" w:styleId="a5">
    <w:name w:val="header"/>
    <w:basedOn w:val="a"/>
    <w:link w:val="a6"/>
    <w:uiPriority w:val="99"/>
    <w:unhideWhenUsed/>
    <w:pPr>
      <w:tabs>
        <w:tab w:val="center" w:pos="4677"/>
        <w:tab w:val="right" w:pos="9355"/>
      </w:tabs>
      <w:spacing w:after="0" w:line="240" w:lineRule="auto"/>
    </w:pPr>
  </w:style>
  <w:style w:type="character" w:customStyle="1" w:styleId="a6">
    <w:name w:val="Верхний колонтитул Знак"/>
    <w:basedOn w:val="a0"/>
    <w:link w:val="a5"/>
    <w:uiPriority w:val="99"/>
  </w:style>
  <w:style w:type="character" w:styleId="a7">
    <w:name w:val="Hyperlink"/>
    <w:basedOn w:val="a0"/>
    <w:uiPriority w:val="99"/>
    <w:unhideWhenUsed/>
    <w:rPr>
      <w:color w:val="0000FF"/>
      <w:u w:val="single"/>
    </w:rPr>
  </w:style>
  <w:style w:type="paragraph" w:styleId="a8">
    <w:name w:val="Balloon Text"/>
    <w:basedOn w:val="a"/>
    <w:link w:val="a9"/>
    <w:uiPriority w:val="99"/>
    <w:semiHidden/>
    <w:unhideWhenUsed/>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Pr>
      <w:rFonts w:ascii="Segoe UI" w:hAnsi="Segoe UI" w:cs="Segoe UI"/>
      <w:sz w:val="18"/>
      <w:szCs w:val="18"/>
    </w:rPr>
  </w:style>
  <w:style w:type="character" w:customStyle="1" w:styleId="UnresolvedMention">
    <w:name w:val="Unresolved Mention"/>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260</TotalTime>
  <Pages>5</Pages>
  <Words>2150</Words>
  <Characters>12256</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Григорьевна Закревская</dc:creator>
  <cp:keywords/>
  <dc:description/>
  <cp:lastModifiedBy>Кирилл Владимирович Мерзляков</cp:lastModifiedBy>
  <cp:revision>10</cp:revision>
  <cp:lastPrinted>2026-08-13T10:45:00Z</cp:lastPrinted>
  <dcterms:created xsi:type="dcterms:W3CDTF">2026-08-06T07:28:00Z</dcterms:created>
  <dcterms:modified xsi:type="dcterms:W3CDTF">2026-08-25T09:12:00Z</dcterms:modified>
</cp:coreProperties>
</file>