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FC" w:rsidRPr="00016197" w:rsidRDefault="008606FC" w:rsidP="008606FC">
      <w:pPr>
        <w:pStyle w:val="LBNameoftheParty"/>
        <w:rPr>
          <w:rFonts w:ascii="Times New Roman" w:hAnsi="Times New Roman"/>
        </w:rPr>
      </w:pPr>
      <w:r w:rsidRPr="00016197">
        <w:rPr>
          <w:rFonts w:ascii="Times New Roman" w:hAnsi="Times New Roman"/>
        </w:rPr>
        <w:t>Условия</w:t>
      </w:r>
    </w:p>
    <w:p w:rsidR="008606FC" w:rsidRPr="00016197" w:rsidRDefault="008606FC" w:rsidP="008606FC">
      <w:pPr>
        <w:pStyle w:val="NormaldoczillaStyle1"/>
        <w:jc w:val="center"/>
        <w:rPr>
          <w:b/>
          <w:sz w:val="24"/>
        </w:rPr>
      </w:pPr>
      <w:r w:rsidRPr="00016197">
        <w:rPr>
          <w:b/>
          <w:sz w:val="24"/>
        </w:rPr>
        <w:t>оказания услуг почтовой связи, дополнительных и иных услуг</w:t>
      </w:r>
    </w:p>
    <w:p w:rsidR="008606FC" w:rsidRPr="00016197" w:rsidRDefault="008606FC" w:rsidP="008606FC">
      <w:pPr>
        <w:pStyle w:val="NormaldoczillaStyle1"/>
      </w:pPr>
    </w:p>
    <w:p w:rsidR="008606FC" w:rsidRPr="00016197" w:rsidRDefault="008606FC" w:rsidP="008606FC">
      <w:pPr>
        <w:pStyle w:val="LBGovstyle1"/>
      </w:pPr>
      <w:r w:rsidRPr="00016197">
        <w:t>ОБЩИЕ ПОЛОЖЕНИЯ</w:t>
      </w:r>
    </w:p>
    <w:p w:rsidR="008606FC" w:rsidRPr="00016197" w:rsidRDefault="008606FC" w:rsidP="008606FC">
      <w:pPr>
        <w:pStyle w:val="LBGovstyle2"/>
        <w:rPr>
          <w:lang w:val="ru-RU"/>
        </w:rPr>
      </w:pPr>
      <w:r w:rsidRPr="00016197">
        <w:rPr>
          <w:lang w:val="ru-RU"/>
        </w:rPr>
        <w:t>Настоящие Условия регулируютотношения Заказчика и Исполнителя в области оказания услуг почтовой связи, дополнительных и иных услуг (далее - услуги почтовой связи, услуги).</w:t>
      </w:r>
    </w:p>
    <w:p w:rsidR="008606FC" w:rsidRPr="00016197" w:rsidRDefault="008606FC" w:rsidP="008606FC">
      <w:pPr>
        <w:pStyle w:val="LBGovstyle2"/>
        <w:rPr>
          <w:lang w:val="ru-RU"/>
        </w:rPr>
      </w:pPr>
      <w:r w:rsidRPr="00016197">
        <w:rPr>
          <w:lang w:val="ru-RU"/>
        </w:rPr>
        <w:t xml:space="preserve">Период оказания услуг, почтовой связи с </w:t>
      </w:r>
      <w:r>
        <w:rPr>
          <w:lang w:val="ru-RU"/>
        </w:rPr>
        <w:t>«01» июля 2026г.</w:t>
      </w:r>
      <w:r w:rsidRPr="00016197">
        <w:rPr>
          <w:lang w:val="ru-RU"/>
        </w:rPr>
        <w:t xml:space="preserve"> по «3</w:t>
      </w:r>
      <w:r>
        <w:rPr>
          <w:lang w:val="ru-RU"/>
        </w:rPr>
        <w:t>1</w:t>
      </w:r>
      <w:r w:rsidRPr="00016197">
        <w:rPr>
          <w:lang w:val="ru-RU"/>
        </w:rPr>
        <w:t xml:space="preserve">» </w:t>
      </w:r>
      <w:r>
        <w:rPr>
          <w:lang w:val="ru-RU"/>
        </w:rPr>
        <w:t>декабря</w:t>
      </w:r>
      <w:r w:rsidRPr="00016197">
        <w:rPr>
          <w:lang w:val="ru-RU"/>
        </w:rPr>
        <w:t xml:space="preserve"> 202</w:t>
      </w:r>
      <w:r>
        <w:rPr>
          <w:lang w:val="ru-RU"/>
        </w:rPr>
        <w:t>6</w:t>
      </w:r>
      <w:r w:rsidRPr="00016197">
        <w:rPr>
          <w:lang w:val="ru-RU"/>
        </w:rPr>
        <w:t xml:space="preserve"> г.</w:t>
      </w:r>
    </w:p>
    <w:p w:rsidR="008606FC" w:rsidRPr="00016197" w:rsidRDefault="008606FC" w:rsidP="008606FC">
      <w:pPr>
        <w:pStyle w:val="LBGovstyle1"/>
      </w:pPr>
      <w:r w:rsidRPr="00016197">
        <w:t>ПРАВА И ОБЯЗАННОСТИ СТОРОН</w:t>
      </w:r>
    </w:p>
    <w:p w:rsidR="008606FC" w:rsidRPr="00016197" w:rsidRDefault="008606FC" w:rsidP="008606FC">
      <w:pPr>
        <w:pStyle w:val="LBGovstyle2"/>
        <w:rPr>
          <w:b/>
        </w:rPr>
      </w:pPr>
      <w:r w:rsidRPr="00016197">
        <w:rPr>
          <w:b/>
        </w:rPr>
        <w:t>Обязанности Заказчика:</w:t>
      </w:r>
    </w:p>
    <w:p w:rsidR="008606FC" w:rsidRPr="00016197" w:rsidRDefault="008606FC" w:rsidP="008606FC">
      <w:pPr>
        <w:pStyle w:val="LBGovstyle3"/>
        <w:rPr>
          <w:lang w:val="ru-RU"/>
        </w:rPr>
      </w:pPr>
      <w:r w:rsidRPr="00016197">
        <w:rPr>
          <w:lang w:val="ru-RU"/>
        </w:rPr>
        <w:t>Ознакомиться в дату заключения настоящего Договора с тарифами Исполнителя.</w:t>
      </w:r>
    </w:p>
    <w:p w:rsidR="008606FC" w:rsidRPr="00016197" w:rsidRDefault="008606FC" w:rsidP="008606FC">
      <w:pPr>
        <w:pStyle w:val="LBGovstyle3"/>
        <w:rPr>
          <w:lang w:val="ru-RU"/>
        </w:rPr>
      </w:pPr>
      <w:r w:rsidRPr="00016197">
        <w:rPr>
          <w:lang w:val="ru-RU"/>
        </w:rPr>
        <w:t xml:space="preserve">Своевременно оплачивать предоставляемые Исполнителем услуги. </w:t>
      </w:r>
    </w:p>
    <w:p w:rsidR="008606FC" w:rsidRPr="00016197" w:rsidRDefault="008606FC" w:rsidP="008606FC">
      <w:pPr>
        <w:pStyle w:val="LBGovstyle3"/>
        <w:rPr>
          <w:lang w:val="ru-RU"/>
        </w:rPr>
      </w:pPr>
      <w:r w:rsidRPr="00016197">
        <w:rPr>
          <w:lang w:val="ru-RU"/>
        </w:rPr>
        <w:t>Оплачивать все расходы в случае возврата почтовых отправлений,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Обеспечивать соответствие упаковки и оформления почтовых отправлений и сопроводительных документов требованиям Актов, регулирующих оказание услуг Исполнителя.</w:t>
      </w:r>
    </w:p>
    <w:p w:rsidR="008606FC" w:rsidRPr="00016197" w:rsidRDefault="008606FC" w:rsidP="008606FC">
      <w:pPr>
        <w:pStyle w:val="LBGovstyle3"/>
        <w:rPr>
          <w:lang w:val="ru-RU"/>
        </w:rPr>
      </w:pPr>
      <w:r w:rsidRPr="00016197">
        <w:rPr>
          <w:lang w:val="ru-RU"/>
        </w:rPr>
        <w:t>Производить сдачу почтовых отправлений в объекты почтовой связи Исполнителя, а также осуществлять прием возвращенных почтовых отправлений по спискам по адресам, определенным в Договоре. При одновременной сдаче Заказчиком нескольких партий почтовых отправлений партии должны быть физически отделены друг от друга для беспрепятственного проведения входного контроля.</w:t>
      </w:r>
    </w:p>
    <w:p w:rsidR="008606FC" w:rsidRPr="00016197" w:rsidRDefault="008606FC" w:rsidP="008606FC">
      <w:pPr>
        <w:pStyle w:val="LBGovstyle3"/>
        <w:rPr>
          <w:lang w:val="ru-RU"/>
        </w:rPr>
      </w:pPr>
      <w:r w:rsidRPr="00016197">
        <w:rPr>
          <w:lang w:val="ru-RU"/>
        </w:rPr>
        <w:t>Производить сдачу почтовых отправлений в рамках оказания услуг по адресам, указанным в соответствующих приложениях, оформляемых Сторонами при заказе услуг.</w:t>
      </w:r>
    </w:p>
    <w:p w:rsidR="008606FC" w:rsidRPr="00016197" w:rsidRDefault="008606FC" w:rsidP="008606FC">
      <w:pPr>
        <w:pStyle w:val="LBGovstyle3"/>
        <w:rPr>
          <w:lang w:val="ru-RU"/>
        </w:rPr>
      </w:pPr>
      <w:r w:rsidRPr="00016197">
        <w:rPr>
          <w:lang w:val="ru-RU"/>
        </w:rPr>
        <w:t>Соблюдать требования Актов, регулирующих оказание услуг Исполнителя.</w:t>
      </w:r>
    </w:p>
    <w:p w:rsidR="008606FC" w:rsidRPr="00016197" w:rsidRDefault="008606FC" w:rsidP="008606FC">
      <w:pPr>
        <w:pStyle w:val="LBGovstyle3"/>
        <w:rPr>
          <w:lang w:val="ru-RU"/>
        </w:rPr>
      </w:pPr>
      <w:r w:rsidRPr="00016197">
        <w:rPr>
          <w:lang w:val="ru-RU"/>
        </w:rPr>
        <w:t>Оформлять надлежащим образом доверенности своим представителям на получение и отправку почтовых отправлений, получение возвращенных почтовых отправлений, а также для оказания дополнительных услуг.</w:t>
      </w:r>
    </w:p>
    <w:p w:rsidR="008606FC" w:rsidRPr="00016197" w:rsidRDefault="008606FC" w:rsidP="008606FC">
      <w:pPr>
        <w:pStyle w:val="LBGovstyle3"/>
        <w:rPr>
          <w:lang w:val="ru-RU"/>
        </w:rPr>
      </w:pPr>
      <w:r w:rsidRPr="00016197">
        <w:rPr>
          <w:lang w:val="ru-RU"/>
        </w:rPr>
        <w:t>В случае несогласия оплачивать услуги Исполнителя по Договору при повышении тарифов, письменно уведомить об этом Исполнителя в течение 2 (двух) календарных дней с момента получения информации об изменении тарифов в соответствии с Договором. Договор считается расторгнутым с момента получения Исполнителем извещения об отказе Заказчика оплачивать услуги по новым тарифам. При неполучении от Заказчика в установленный срок письменного отказа от оплаты услуг почтовой связи по новым тарифам, тарифы считаются согласованными с Заказчиком.</w:t>
      </w:r>
    </w:p>
    <w:p w:rsidR="008606FC" w:rsidRPr="00016197" w:rsidRDefault="008606FC" w:rsidP="008606FC">
      <w:pPr>
        <w:pStyle w:val="LBGovstyle3"/>
        <w:rPr>
          <w:lang w:val="ru-RU"/>
        </w:rPr>
      </w:pPr>
      <w:r w:rsidRPr="00016197">
        <w:rPr>
          <w:lang w:val="ru-RU"/>
        </w:rPr>
        <w:t>Согласовывать Универсальный передаточный документ (далее – УПД) или акт об оказанных услугах (далее Акт)</w:t>
      </w:r>
      <w:r w:rsidRPr="00016197">
        <w:rPr>
          <w:rStyle w:val="a9"/>
          <w:lang w:val="ru-RU"/>
        </w:rPr>
        <w:footnoteReference w:id="1"/>
      </w:r>
      <w:r w:rsidRPr="00016197">
        <w:rPr>
          <w:lang w:val="ru-RU"/>
        </w:rPr>
        <w:t>, полученный от Исполнителя, в соответствии с Договором в отношении каждого вида услуг, оказанных Заказчику в отчетном периоде, в срок до 1</w:t>
      </w:r>
      <w:r>
        <w:rPr>
          <w:lang w:val="ru-RU"/>
        </w:rPr>
        <w:t>0</w:t>
      </w:r>
      <w:r w:rsidRPr="00016197">
        <w:rPr>
          <w:lang w:val="ru-RU"/>
        </w:rPr>
        <w:t xml:space="preserve"> (</w:t>
      </w:r>
      <w:r>
        <w:rPr>
          <w:lang w:val="ru-RU"/>
        </w:rPr>
        <w:t>десятого</w:t>
      </w:r>
      <w:r w:rsidRPr="00016197">
        <w:rPr>
          <w:lang w:val="ru-RU"/>
        </w:rPr>
        <w:t>) числа месяца, следующего за отчетным. Заказчик, имеющий возражения относительно объема, количества оказанных услуг почтовой связи, указанных в УПД или Акте, направляет Исполнителю свои предложения по корректировке УПД или Акта на адрес авторизированной электронной почты Исполнителя.</w:t>
      </w:r>
    </w:p>
    <w:p w:rsidR="008606FC" w:rsidRPr="00016197" w:rsidRDefault="008606FC" w:rsidP="008606FC">
      <w:pPr>
        <w:pStyle w:val="LBGovstyle3"/>
        <w:rPr>
          <w:lang w:val="ru-RU"/>
        </w:rPr>
      </w:pPr>
      <w:r w:rsidRPr="00016197">
        <w:rPr>
          <w:lang w:val="ru-RU"/>
        </w:rPr>
        <w:lastRenderedPageBreak/>
        <w:t>Заказчик получает от Исполнителя (в соответствии с Договором) два экземпляра УПД или Акта и возвращает 1 (один) экземпляр, подписанный уполномоченным представителем Заказчика и заверенный печатью (при наличии), Исполнителю до 1</w:t>
      </w:r>
      <w:r>
        <w:rPr>
          <w:lang w:val="ru-RU"/>
        </w:rPr>
        <w:t>0</w:t>
      </w:r>
      <w:r w:rsidRPr="00016197">
        <w:rPr>
          <w:lang w:val="ru-RU"/>
        </w:rPr>
        <w:t xml:space="preserve"> (</w:t>
      </w:r>
      <w:r>
        <w:rPr>
          <w:lang w:val="ru-RU"/>
        </w:rPr>
        <w:t>десятого</w:t>
      </w:r>
      <w:r w:rsidRPr="00016197">
        <w:rPr>
          <w:lang w:val="ru-RU"/>
        </w:rPr>
        <w:t>) числа месяца, следующего за отчетным. В случае если Заказчик не подпишет УПД или Акт в указанный срок и не представит письменных возражений, УПД или Акт считается согласованным Заказчиком, услуги считаются принятыми в полном объеме</w:t>
      </w:r>
      <w:r w:rsidRPr="00016197">
        <w:rPr>
          <w:rStyle w:val="a9"/>
          <w:lang w:val="ru-RU"/>
        </w:rPr>
        <w:footnoteReference w:id="2"/>
      </w:r>
      <w:r w:rsidRPr="00016197">
        <w:rPr>
          <w:lang w:val="ru-RU"/>
        </w:rPr>
        <w:t xml:space="preserve">. </w:t>
      </w:r>
    </w:p>
    <w:p w:rsidR="008606FC" w:rsidRPr="00016197" w:rsidRDefault="008606FC" w:rsidP="008606FC">
      <w:pPr>
        <w:pStyle w:val="LBGovstyle3"/>
        <w:rPr>
          <w:lang w:val="ru-RU"/>
        </w:rPr>
      </w:pPr>
      <w:r w:rsidRPr="00016197">
        <w:rPr>
          <w:lang w:val="ru-RU"/>
        </w:rPr>
        <w:t xml:space="preserve"> Направлять заявки, а также предварительно сформированные Заказчиком сопроводительные документы на сдачу почтовых отправлений на авторизованный адрес электронной почты Исполнителя.</w:t>
      </w:r>
    </w:p>
    <w:p w:rsidR="008606FC" w:rsidRPr="00016197" w:rsidRDefault="008606FC" w:rsidP="008606FC">
      <w:pPr>
        <w:pStyle w:val="LBGovstyle2"/>
        <w:rPr>
          <w:b/>
        </w:rPr>
      </w:pPr>
      <w:r w:rsidRPr="00016197">
        <w:rPr>
          <w:b/>
        </w:rPr>
        <w:t>Обязанности Исполнителя:</w:t>
      </w:r>
    </w:p>
    <w:p w:rsidR="008606FC" w:rsidRPr="00016197" w:rsidRDefault="008606FC" w:rsidP="008606FC">
      <w:pPr>
        <w:pStyle w:val="LBGovstyle3"/>
        <w:rPr>
          <w:lang w:val="ru-RU"/>
        </w:rPr>
      </w:pPr>
      <w:r w:rsidRPr="00016197">
        <w:rPr>
          <w:lang w:val="ru-RU"/>
        </w:rPr>
        <w:t xml:space="preserve">Информировать Заказчика об изменении тарифов на услуги. В случае изменения действующих тарифов Исполнитель размещает соответствующую информацию на Официальном сайте Исполнителя не позднее, чем за 10 (десять) календарных дней до даты введения новых тарифов.  </w:t>
      </w:r>
    </w:p>
    <w:p w:rsidR="008606FC" w:rsidRPr="00016197" w:rsidRDefault="008606FC" w:rsidP="008606FC">
      <w:pPr>
        <w:pStyle w:val="LBGovstyle3"/>
        <w:rPr>
          <w:lang w:val="ru-RU"/>
        </w:rPr>
      </w:pPr>
      <w:r w:rsidRPr="00016197">
        <w:rPr>
          <w:lang w:val="ru-RU"/>
        </w:rPr>
        <w:t>Своевременно сообщать Заказчику об ограничениях по доставке почтовых отправлений путем публикации информации на Официальном сайте Исполнителя.</w:t>
      </w:r>
    </w:p>
    <w:p w:rsidR="008606FC" w:rsidRPr="00016197" w:rsidRDefault="008606FC" w:rsidP="008606FC">
      <w:pPr>
        <w:pStyle w:val="LBGovstyle3"/>
        <w:rPr>
          <w:lang w:val="ru-RU"/>
        </w:rPr>
      </w:pPr>
      <w:r w:rsidRPr="00016197">
        <w:rPr>
          <w:lang w:val="ru-RU"/>
        </w:rPr>
        <w:t xml:space="preserve">Ежемесячно до </w:t>
      </w:r>
      <w:r>
        <w:rPr>
          <w:lang w:val="ru-RU"/>
        </w:rPr>
        <w:t>8</w:t>
      </w:r>
      <w:r w:rsidRPr="00016197">
        <w:rPr>
          <w:lang w:val="ru-RU"/>
        </w:rPr>
        <w:t xml:space="preserve"> (</w:t>
      </w:r>
      <w:r>
        <w:rPr>
          <w:lang w:val="ru-RU"/>
        </w:rPr>
        <w:t>восьмого</w:t>
      </w:r>
      <w:r w:rsidRPr="00016197">
        <w:rPr>
          <w:lang w:val="ru-RU"/>
        </w:rPr>
        <w:t xml:space="preserve">) числа месяца, следующего за отчетным, направлять Заказчику 2 (два) экземпляра УПД </w:t>
      </w:r>
      <w:r w:rsidRPr="00016197">
        <w:rPr>
          <w:spacing w:val="-2"/>
          <w:lang w:val="ru-RU"/>
        </w:rPr>
        <w:t>или Акта</w:t>
      </w:r>
      <w:r w:rsidRPr="00016197">
        <w:rPr>
          <w:lang w:val="ru-RU"/>
        </w:rPr>
        <w:t xml:space="preserve"> по услугам, оказанным Заказчику в отчетном месяце, подписанных уполномоченным представителем Исполнителя, для подписания Заказчику.  Если Заказчик в срок до 1</w:t>
      </w:r>
      <w:r>
        <w:rPr>
          <w:lang w:val="ru-RU"/>
        </w:rPr>
        <w:t>0</w:t>
      </w:r>
      <w:r w:rsidRPr="00016197">
        <w:rPr>
          <w:lang w:val="ru-RU"/>
        </w:rPr>
        <w:t xml:space="preserve"> (</w:t>
      </w:r>
      <w:r>
        <w:rPr>
          <w:lang w:val="ru-RU"/>
        </w:rPr>
        <w:t>десятого</w:t>
      </w:r>
      <w:r w:rsidRPr="00016197">
        <w:rPr>
          <w:lang w:val="ru-RU"/>
        </w:rPr>
        <w:t>) числа месяца, следующего за отчетным, не заявит о необходимости корректировки содержания или сумм УПД</w:t>
      </w:r>
      <w:r w:rsidRPr="00016197">
        <w:rPr>
          <w:spacing w:val="-2"/>
          <w:lang w:val="ru-RU"/>
        </w:rPr>
        <w:t xml:space="preserve"> или Акта</w:t>
      </w:r>
      <w:r w:rsidRPr="00016197">
        <w:rPr>
          <w:lang w:val="ru-RU"/>
        </w:rPr>
        <w:t xml:space="preserve">, то УПД </w:t>
      </w:r>
      <w:r w:rsidRPr="00016197">
        <w:rPr>
          <w:spacing w:val="-2"/>
          <w:lang w:val="ru-RU"/>
        </w:rPr>
        <w:t xml:space="preserve">или Акт </w:t>
      </w:r>
      <w:r w:rsidRPr="00016197">
        <w:rPr>
          <w:lang w:val="ru-RU"/>
        </w:rPr>
        <w:t>за отчетный месяц, считается согласованным Заказчиком.</w:t>
      </w:r>
    </w:p>
    <w:p w:rsidR="008606FC" w:rsidRPr="00016197" w:rsidRDefault="008606FC" w:rsidP="008606FC">
      <w:pPr>
        <w:pStyle w:val="LBGovstyle3"/>
        <w:rPr>
          <w:lang w:val="ru-RU"/>
        </w:rPr>
      </w:pPr>
      <w:r w:rsidRPr="00016197">
        <w:rPr>
          <w:lang w:val="ru-RU"/>
        </w:rPr>
        <w:t xml:space="preserve">Выставлять счет на оплату услуг, подлежащих оказанию в следующем отчетном периоде, на основании заявки Заказчика на выставление счета, направляемой Заказчиком на авторизованный адрес электронной почты Исполнителя для осуществления авансового платежа за услуги. </w:t>
      </w:r>
    </w:p>
    <w:p w:rsidR="008606FC" w:rsidRPr="00016197" w:rsidRDefault="008606FC" w:rsidP="008606FC">
      <w:pPr>
        <w:pStyle w:val="LBGovstyle3"/>
        <w:rPr>
          <w:lang w:val="ru-RU"/>
        </w:rPr>
      </w:pPr>
      <w:r w:rsidRPr="00016197">
        <w:rPr>
          <w:lang w:val="ru-RU"/>
        </w:rPr>
        <w:t>Осуществлять согласование заявок, указанных в Договоре, согласование предварительно сформированных Заказчиком сопроводительных документов на сдачу почтовых отправлений, путем направления соответствующих сообщений/писем/уведомлений/ на авторизированный адрес электронной почты Заказчика.</w:t>
      </w:r>
    </w:p>
    <w:p w:rsidR="008606FC" w:rsidRPr="00016197" w:rsidRDefault="008606FC" w:rsidP="008606FC">
      <w:pPr>
        <w:pStyle w:val="LBGovstyle2"/>
        <w:rPr>
          <w:b/>
        </w:rPr>
      </w:pPr>
      <w:r w:rsidRPr="00016197">
        <w:rPr>
          <w:b/>
        </w:rPr>
        <w:t>Права Исполнителя:</w:t>
      </w:r>
    </w:p>
    <w:p w:rsidR="008606FC" w:rsidRPr="00016197" w:rsidRDefault="008606FC" w:rsidP="008606FC">
      <w:pPr>
        <w:pStyle w:val="LBGovstyle3"/>
        <w:rPr>
          <w:lang w:val="ru-RU"/>
        </w:rPr>
      </w:pPr>
      <w:r w:rsidRPr="00016197">
        <w:rPr>
          <w:lang w:val="ru-RU"/>
        </w:rPr>
        <w:t>В одностороннем порядке изменять тарифы на услуги по Договору.</w:t>
      </w:r>
    </w:p>
    <w:p w:rsidR="008606FC" w:rsidRPr="00016197" w:rsidRDefault="008606FC" w:rsidP="008606FC">
      <w:pPr>
        <w:pStyle w:val="LBGovstyle3"/>
        <w:rPr>
          <w:lang w:val="ru-RU"/>
        </w:rPr>
      </w:pPr>
      <w:r w:rsidRPr="00016197">
        <w:rPr>
          <w:lang w:val="ru-RU"/>
        </w:rPr>
        <w:t>При наличии экономически и/или технологически обоснованных причин в одностороннем порядке изменять перечень объектов почтовой связи, в которых Заказчиком производится сдача почтовых отправлений (изменять точки сдачи) в рамках Договора, предупредив об этом Заказчика письменно не менее, чем за 30 (тридцать) календарных дней до предполагаемой даты изменения перечня объектов почтовой связи (изменения точки сдачи). Изменение перечня объектов почтовой связи производится в границах одного муниципального образования.</w:t>
      </w:r>
    </w:p>
    <w:p w:rsidR="008606FC" w:rsidRPr="00016197" w:rsidRDefault="008606FC" w:rsidP="008606FC">
      <w:pPr>
        <w:pStyle w:val="LBGovstyle3"/>
        <w:rPr>
          <w:lang w:val="ru-RU"/>
        </w:rPr>
      </w:pPr>
      <w:r w:rsidRPr="00016197">
        <w:rPr>
          <w:lang w:val="ru-RU"/>
        </w:rPr>
        <w:t xml:space="preserve">В одностороннем порядке изменять, дополнять, отменять Акты, регулирующие оказание услуг Исполнителя, без соответствующего уведомления Заказчика. В указанном случае документы, принятые в новой редакции, размещаются Исполнителем на Официальном сайте Исполнителя либо предоставляются Заказчику по его письменному запросу. </w:t>
      </w:r>
    </w:p>
    <w:p w:rsidR="008606FC" w:rsidRPr="00016197" w:rsidRDefault="008606FC" w:rsidP="008606FC">
      <w:pPr>
        <w:pStyle w:val="LBGovstyle3"/>
        <w:rPr>
          <w:lang w:val="ru-RU"/>
        </w:rPr>
      </w:pPr>
      <w:r w:rsidRPr="00016197">
        <w:rPr>
          <w:lang w:val="ru-RU"/>
        </w:rPr>
        <w:t xml:space="preserve">В одностороннем порядке изменять виды и категории почтовых отправлений, а также перечень услуг или отменять их. В случае если по каким-либо причинам Исполнитель больше не имеет возможности оказать услуги Заказчику, в том числе </w:t>
      </w:r>
      <w:r w:rsidRPr="00016197">
        <w:rPr>
          <w:lang w:val="ru-RU"/>
        </w:rPr>
        <w:lastRenderedPageBreak/>
        <w:t>в связи с изменением технологического процесса оказания услуги, Исполнитель письменно уведомляет Заказчика за 10 (десять) календарных дней до внесения соответствующих изменений.</w:t>
      </w:r>
    </w:p>
    <w:p w:rsidR="008606FC" w:rsidRPr="00016197" w:rsidRDefault="008606FC" w:rsidP="008606FC">
      <w:pPr>
        <w:pStyle w:val="LBGovstyle3"/>
        <w:rPr>
          <w:lang w:val="ru-RU"/>
        </w:rPr>
      </w:pPr>
      <w:r w:rsidRPr="00016197">
        <w:rPr>
          <w:lang w:val="ru-RU"/>
        </w:rPr>
        <w:t>Не уведомлять Заказчика об изменении авиатарифов</w:t>
      </w:r>
      <w:r w:rsidRPr="00016197">
        <w:rPr>
          <w:rStyle w:val="a9"/>
          <w:lang w:val="ru-RU"/>
        </w:rPr>
        <w:footnoteReference w:id="3"/>
      </w:r>
      <w:r w:rsidRPr="00016197">
        <w:rPr>
          <w:lang w:val="ru-RU"/>
        </w:rPr>
        <w:t xml:space="preserve"> авиакомпаний, поскольку указанные тарифы устанавливаются авиакомпаниями самостоятельно и взимаются дополнительно к почтовому сбору на момент оказания услуги. Информация о тарифах авиаперевозчиков предоставляется Заказчику по письменному запросу.</w:t>
      </w:r>
    </w:p>
    <w:p w:rsidR="008606FC" w:rsidRPr="00016197" w:rsidRDefault="008606FC" w:rsidP="008606FC">
      <w:pPr>
        <w:pStyle w:val="LBGovstyle3"/>
        <w:rPr>
          <w:lang w:val="ru-RU"/>
        </w:rPr>
      </w:pPr>
      <w:r w:rsidRPr="00016197">
        <w:rPr>
          <w:lang w:val="ru-RU"/>
        </w:rPr>
        <w:t>Предоставлять скидки Заказчику на услуги. Порядок, размер и условия скидок определяются локальным нормативным актом Исполнителя, размещенным на Официальном сайте Исполнителя.</w:t>
      </w:r>
    </w:p>
    <w:p w:rsidR="008606FC" w:rsidRPr="00016197" w:rsidRDefault="008606FC" w:rsidP="008606FC">
      <w:pPr>
        <w:pStyle w:val="LBGovstyle3"/>
        <w:rPr>
          <w:lang w:val="ru-RU"/>
        </w:rPr>
      </w:pPr>
      <w:r w:rsidRPr="00016197">
        <w:rPr>
          <w:lang w:val="ru-RU"/>
        </w:rPr>
        <w:t>Приостановить оказание услуг по Договору при условии обязательного письменного предупреждения Заказчика в случаях невыполнения либо ненадлежащего выполнения Заказчиком требований, указанных в Договоре.</w:t>
      </w:r>
    </w:p>
    <w:p w:rsidR="008606FC" w:rsidRPr="00016197" w:rsidRDefault="008606FC" w:rsidP="008606FC">
      <w:pPr>
        <w:pStyle w:val="LBGovstyle3"/>
        <w:rPr>
          <w:lang w:val="ru-RU"/>
        </w:rPr>
      </w:pPr>
      <w:r w:rsidRPr="00016197">
        <w:rPr>
          <w:lang w:val="ru-RU"/>
        </w:rPr>
        <w:t>При невнесении Заказчиком предоплаты на оказание услуг или полном исчерпании аванса до окончания отчетного периода, отказать Заказчику в оказании услуг до внесения предоплаты в полном размере или полного погашения задолженности по выставленным счетам.</w:t>
      </w:r>
    </w:p>
    <w:p w:rsidR="008606FC" w:rsidRPr="00016197" w:rsidRDefault="008606FC" w:rsidP="008606FC">
      <w:pPr>
        <w:pStyle w:val="NormaldoczillaStyle1"/>
        <w:ind w:left="360"/>
        <w:jc w:val="center"/>
        <w:rPr>
          <w:b/>
          <w:sz w:val="24"/>
        </w:rPr>
      </w:pPr>
    </w:p>
    <w:p w:rsidR="008606FC" w:rsidRPr="00016197" w:rsidRDefault="008606FC" w:rsidP="008606FC">
      <w:pPr>
        <w:pStyle w:val="NormaldoczillaStyle1"/>
        <w:ind w:left="360"/>
        <w:jc w:val="center"/>
        <w:rPr>
          <w:b/>
          <w:sz w:val="24"/>
        </w:rPr>
      </w:pPr>
      <w:r w:rsidRPr="00016197">
        <w:rPr>
          <w:b/>
          <w:sz w:val="24"/>
        </w:rPr>
        <w:t>УСЛОВИЯ ОКАЗАНИЯ УСЛУГ</w:t>
      </w:r>
    </w:p>
    <w:p w:rsidR="008606FC" w:rsidRPr="00016197" w:rsidRDefault="008606FC" w:rsidP="008606FC">
      <w:pPr>
        <w:pStyle w:val="LBBodyText1"/>
        <w:rPr>
          <w:rFonts w:ascii="Times New Roman" w:hAnsi="Times New Roman"/>
          <w:b/>
        </w:rPr>
      </w:pPr>
    </w:p>
    <w:p w:rsidR="008606FC" w:rsidRPr="00016197" w:rsidRDefault="008606FC" w:rsidP="008606FC">
      <w:pPr>
        <w:pStyle w:val="LBBodyText1"/>
        <w:rPr>
          <w:rFonts w:ascii="Times New Roman" w:hAnsi="Times New Roman"/>
        </w:rPr>
      </w:pPr>
      <w:r w:rsidRPr="00016197">
        <w:rPr>
          <w:rFonts w:ascii="Times New Roman" w:hAnsi="Times New Roman"/>
        </w:rPr>
        <w:t>Стороны договорились о применении следующих существенных условий для оказания услуг почтовой связи, дополнительных и иных услуг.</w:t>
      </w:r>
    </w:p>
    <w:p w:rsidR="008606FC" w:rsidRPr="00016197" w:rsidRDefault="008606FC" w:rsidP="008606FC">
      <w:pPr>
        <w:pStyle w:val="LBBodyText1"/>
        <w:rPr>
          <w:rFonts w:ascii="Times New Roman" w:hAnsi="Times New Roman"/>
        </w:rPr>
      </w:pPr>
      <w:r w:rsidRPr="00016197">
        <w:rPr>
          <w:rFonts w:ascii="Times New Roman" w:hAnsi="Times New Roman"/>
        </w:rPr>
        <w:t>Отчетным документом в рамках оказания услуг по настоящему Договору является Акт оказанных услуг.</w:t>
      </w:r>
      <w:r w:rsidRPr="00016197">
        <w:rPr>
          <w:rStyle w:val="a9"/>
          <w:rFonts w:ascii="Times New Roman" w:hAnsi="Times New Roman"/>
        </w:rPr>
        <w:footnoteReference w:id="4"/>
      </w:r>
    </w:p>
    <w:p w:rsidR="008606FC" w:rsidRPr="00016197" w:rsidRDefault="008606FC" w:rsidP="008606FC">
      <w:pPr>
        <w:pStyle w:val="LBGovstyle2"/>
        <w:numPr>
          <w:ilvl w:val="0"/>
          <w:numId w:val="0"/>
        </w:numPr>
        <w:ind w:left="720" w:hanging="720"/>
        <w:jc w:val="center"/>
        <w:rPr>
          <w:lang w:val="ru-RU"/>
        </w:rPr>
      </w:pPr>
      <w:r w:rsidRPr="00016197">
        <w:rPr>
          <w:b/>
          <w:lang w:val="ru-RU"/>
        </w:rPr>
        <w:t>Перечень услуг, оказываемых Исполнителем</w:t>
      </w:r>
    </w:p>
    <w:p w:rsidR="008606FC" w:rsidRPr="00016197" w:rsidRDefault="008606FC" w:rsidP="008606FC">
      <w:pPr>
        <w:pStyle w:val="LBGovstyle2"/>
        <w:numPr>
          <w:ilvl w:val="0"/>
          <w:numId w:val="0"/>
        </w:numPr>
        <w:ind w:left="720" w:hanging="720"/>
        <w:rPr>
          <w:lang w:val="ru-RU"/>
        </w:rPr>
      </w:pP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3963"/>
        <w:gridCol w:w="4315"/>
        <w:gridCol w:w="1071"/>
      </w:tblGrid>
      <w:tr w:rsidR="008606FC" w:rsidRPr="00016197" w:rsidTr="00EB3FDC">
        <w:tc>
          <w:tcPr>
            <w:tcW w:w="568" w:type="dxa"/>
            <w:shd w:val="clear" w:color="auto" w:fill="auto"/>
          </w:tcPr>
          <w:p w:rsidR="008606FC" w:rsidRPr="00016197" w:rsidRDefault="008606FC" w:rsidP="00EB3FDC">
            <w:pPr>
              <w:pStyle w:val="NormaldoczillaStyle1"/>
              <w:rPr>
                <w:b/>
                <w:sz w:val="20"/>
              </w:rPr>
            </w:pPr>
            <w:r w:rsidRPr="00016197">
              <w:rPr>
                <w:b/>
                <w:sz w:val="20"/>
              </w:rPr>
              <w:t>№ п/п</w:t>
            </w:r>
          </w:p>
        </w:tc>
        <w:tc>
          <w:tcPr>
            <w:tcW w:w="3963" w:type="dxa"/>
          </w:tcPr>
          <w:p w:rsidR="008606FC" w:rsidRPr="00016197" w:rsidRDefault="008606FC" w:rsidP="00EB3FDC">
            <w:pPr>
              <w:pStyle w:val="NormaldoczillaStyle1"/>
              <w:jc w:val="center"/>
              <w:rPr>
                <w:b/>
                <w:sz w:val="20"/>
              </w:rPr>
            </w:pPr>
            <w:r w:rsidRPr="00016197">
              <w:rPr>
                <w:b/>
                <w:sz w:val="20"/>
              </w:rPr>
              <w:t>Номер услуги согласно ЕКУ</w:t>
            </w:r>
          </w:p>
        </w:tc>
        <w:tc>
          <w:tcPr>
            <w:tcW w:w="4315" w:type="dxa"/>
            <w:shd w:val="clear" w:color="auto" w:fill="auto"/>
          </w:tcPr>
          <w:p w:rsidR="008606FC" w:rsidRPr="00016197" w:rsidRDefault="008606FC" w:rsidP="00EB3FDC">
            <w:pPr>
              <w:pStyle w:val="NormaldoczillaStyle1"/>
              <w:jc w:val="center"/>
              <w:rPr>
                <w:b/>
                <w:sz w:val="20"/>
              </w:rPr>
            </w:pPr>
            <w:r w:rsidRPr="00016197">
              <w:rPr>
                <w:b/>
                <w:sz w:val="20"/>
              </w:rPr>
              <w:t>Перечень оказываемых услуг</w:t>
            </w:r>
          </w:p>
          <w:p w:rsidR="008606FC" w:rsidRPr="00016197" w:rsidRDefault="008606FC" w:rsidP="00EB3FDC">
            <w:pPr>
              <w:pStyle w:val="NormaldoczillaStyle1"/>
              <w:rPr>
                <w:b/>
                <w:sz w:val="20"/>
              </w:rPr>
            </w:pPr>
          </w:p>
        </w:tc>
        <w:tc>
          <w:tcPr>
            <w:tcW w:w="1071" w:type="dxa"/>
            <w:shd w:val="clear" w:color="auto" w:fill="auto"/>
          </w:tcPr>
          <w:p w:rsidR="008606FC" w:rsidRPr="00016197" w:rsidRDefault="008606FC" w:rsidP="00EB3FDC">
            <w:pPr>
              <w:pStyle w:val="NormaldoczillaStyle1"/>
              <w:ind w:left="33"/>
              <w:rPr>
                <w:b/>
                <w:sz w:val="20"/>
              </w:rPr>
            </w:pPr>
            <w:r w:rsidRPr="00016197">
              <w:rPr>
                <w:b/>
                <w:sz w:val="20"/>
              </w:rPr>
              <w:t>Отметка об оказании услуги</w:t>
            </w:r>
          </w:p>
        </w:tc>
      </w:tr>
      <w:tr w:rsidR="008606FC" w:rsidRPr="00016197" w:rsidTr="00EB3FDC">
        <w:tc>
          <w:tcPr>
            <w:tcW w:w="568" w:type="dxa"/>
            <w:shd w:val="clear" w:color="auto" w:fill="auto"/>
          </w:tcPr>
          <w:p w:rsidR="008606FC" w:rsidRPr="00016197" w:rsidRDefault="008606FC" w:rsidP="00EB3FDC">
            <w:pPr>
              <w:pStyle w:val="NormaldoczillaStyle1"/>
              <w:jc w:val="center"/>
              <w:rPr>
                <w:sz w:val="20"/>
              </w:rPr>
            </w:pPr>
            <w:r w:rsidRPr="00016197">
              <w:rPr>
                <w:sz w:val="20"/>
              </w:rPr>
              <w:t>1</w:t>
            </w:r>
          </w:p>
        </w:tc>
        <w:tc>
          <w:tcPr>
            <w:tcW w:w="3963" w:type="dxa"/>
          </w:tcPr>
          <w:p w:rsidR="008606FC" w:rsidRPr="00016197" w:rsidRDefault="008606FC" w:rsidP="00EB3FDC">
            <w:pPr>
              <w:pStyle w:val="NormaldoczillaStyle1"/>
              <w:jc w:val="center"/>
              <w:rPr>
                <w:sz w:val="20"/>
              </w:rPr>
            </w:pPr>
            <w:r w:rsidRPr="00016197">
              <w:rPr>
                <w:sz w:val="20"/>
              </w:rPr>
              <w:t>2</w:t>
            </w:r>
          </w:p>
        </w:tc>
        <w:tc>
          <w:tcPr>
            <w:tcW w:w="4315" w:type="dxa"/>
            <w:shd w:val="clear" w:color="auto" w:fill="auto"/>
          </w:tcPr>
          <w:p w:rsidR="008606FC" w:rsidRPr="00016197" w:rsidRDefault="008606FC" w:rsidP="00EB3FDC">
            <w:pPr>
              <w:pStyle w:val="NormaldoczillaStyle1"/>
              <w:jc w:val="center"/>
              <w:rPr>
                <w:sz w:val="20"/>
              </w:rPr>
            </w:pPr>
            <w:r w:rsidRPr="00016197">
              <w:rPr>
                <w:sz w:val="20"/>
              </w:rPr>
              <w:t>3</w:t>
            </w:r>
          </w:p>
        </w:tc>
        <w:tc>
          <w:tcPr>
            <w:tcW w:w="1071" w:type="dxa"/>
            <w:shd w:val="clear" w:color="auto" w:fill="auto"/>
          </w:tcPr>
          <w:p w:rsidR="008606FC" w:rsidRPr="00016197" w:rsidRDefault="008606FC" w:rsidP="00EB3FDC">
            <w:pPr>
              <w:pStyle w:val="NormaldoczillaStyle1"/>
              <w:jc w:val="center"/>
              <w:rPr>
                <w:sz w:val="20"/>
              </w:rPr>
            </w:pPr>
            <w:r w:rsidRPr="00016197">
              <w:rPr>
                <w:sz w:val="20"/>
              </w:rPr>
              <w:t>4</w:t>
            </w:r>
          </w:p>
        </w:tc>
      </w:tr>
      <w:tr w:rsidR="008606FC" w:rsidRPr="00016197" w:rsidTr="00EB3FDC">
        <w:trPr>
          <w:gridAfter w:val="1"/>
          <w:wAfter w:w="1071" w:type="dxa"/>
        </w:trPr>
        <w:tc>
          <w:tcPr>
            <w:tcW w:w="568" w:type="dxa"/>
            <w:shd w:val="clear" w:color="auto" w:fill="auto"/>
          </w:tcPr>
          <w:p w:rsidR="008606FC" w:rsidRPr="00016197" w:rsidRDefault="008606FC" w:rsidP="00EB3FDC">
            <w:pPr>
              <w:pStyle w:val="NormaldoczillaStyle1"/>
              <w:jc w:val="center"/>
            </w:pPr>
          </w:p>
        </w:tc>
        <w:tc>
          <w:tcPr>
            <w:tcW w:w="3963" w:type="dxa"/>
          </w:tcPr>
          <w:p w:rsidR="008606FC" w:rsidRPr="00016197" w:rsidRDefault="008606FC" w:rsidP="00EB3FDC">
            <w:pPr>
              <w:pStyle w:val="NormaldoczillaStyle1"/>
              <w:rPr>
                <w:b/>
              </w:rPr>
            </w:pPr>
          </w:p>
        </w:tc>
        <w:tc>
          <w:tcPr>
            <w:tcW w:w="4315" w:type="dxa"/>
            <w:shd w:val="clear" w:color="auto" w:fill="auto"/>
          </w:tcPr>
          <w:p w:rsidR="008606FC" w:rsidRPr="00016197" w:rsidRDefault="008606FC" w:rsidP="00EB3FDC">
            <w:pPr>
              <w:pStyle w:val="NormaldoczillaStyle1"/>
              <w:rPr>
                <w:b/>
              </w:rPr>
            </w:pPr>
            <w:r w:rsidRPr="00016197">
              <w:rPr>
                <w:b/>
              </w:rPr>
              <w:t>УСЛУГИ ПОЧТОВОЙ СВЯЗИ</w:t>
            </w:r>
          </w:p>
        </w:tc>
      </w:tr>
      <w:tr w:rsidR="008606FC" w:rsidRPr="00016197" w:rsidTr="00EB3FDC">
        <w:tc>
          <w:tcPr>
            <w:tcW w:w="568" w:type="dxa"/>
            <w:shd w:val="clear" w:color="auto" w:fill="auto"/>
          </w:tcPr>
          <w:p w:rsidR="008606FC" w:rsidRPr="00016197" w:rsidRDefault="008606FC" w:rsidP="00EB3FDC">
            <w:pPr>
              <w:pStyle w:val="NormaldoczillaStyle1"/>
              <w:jc w:val="center"/>
            </w:pPr>
            <w:r w:rsidRPr="00016197">
              <w:t>1</w:t>
            </w:r>
          </w:p>
        </w:tc>
        <w:tc>
          <w:tcPr>
            <w:tcW w:w="3963" w:type="dxa"/>
          </w:tcPr>
          <w:p w:rsidR="008606FC" w:rsidRPr="00B776CA" w:rsidRDefault="008606FC" w:rsidP="00EB3FDC">
            <w:pPr>
              <w:spacing w:after="0" w:line="240" w:lineRule="auto"/>
              <w:rPr>
                <w:rFonts w:ascii="Times New Roman" w:hAnsi="Times New Roman"/>
                <w:sz w:val="20"/>
              </w:rPr>
            </w:pPr>
            <w:r w:rsidRPr="00B776CA">
              <w:rPr>
                <w:rFonts w:ascii="Times New Roman" w:hAnsi="Times New Roman"/>
                <w:sz w:val="20"/>
              </w:rPr>
              <w:t>1020101</w:t>
            </w:r>
            <w:r w:rsidRPr="00B776CA">
              <w:rPr>
                <w:rFonts w:ascii="Times New Roman" w:hAnsi="Times New Roman"/>
                <w:sz w:val="20"/>
              </w:rPr>
              <w:tab/>
              <w:t xml:space="preserve"> - Бандероль заказная международная (исходящая)</w:t>
            </w:r>
          </w:p>
          <w:p w:rsidR="008606FC" w:rsidRPr="00B776CA" w:rsidRDefault="008606FC" w:rsidP="00EB3FDC">
            <w:pPr>
              <w:spacing w:after="0" w:line="240" w:lineRule="auto"/>
              <w:rPr>
                <w:rFonts w:ascii="Times New Roman" w:hAnsi="Times New Roman"/>
                <w:sz w:val="20"/>
              </w:rPr>
            </w:pPr>
            <w:r w:rsidRPr="00B776CA">
              <w:rPr>
                <w:rFonts w:ascii="Times New Roman" w:hAnsi="Times New Roman"/>
                <w:sz w:val="20"/>
              </w:rPr>
              <w:t>1020103 - Бандероль простая международная (исходящая)</w:t>
            </w:r>
          </w:p>
          <w:p w:rsidR="008606FC" w:rsidRPr="00B776CA" w:rsidRDefault="008606FC" w:rsidP="00EB3FDC">
            <w:pPr>
              <w:spacing w:after="0" w:line="240" w:lineRule="auto"/>
              <w:rPr>
                <w:rFonts w:ascii="Times New Roman" w:hAnsi="Times New Roman"/>
                <w:sz w:val="20"/>
              </w:rPr>
            </w:pPr>
            <w:r w:rsidRPr="00B776CA">
              <w:rPr>
                <w:rFonts w:ascii="Times New Roman" w:hAnsi="Times New Roman"/>
                <w:sz w:val="20"/>
              </w:rPr>
              <w:t>1020201 - Карточка простая международная (исходящая)</w:t>
            </w:r>
          </w:p>
          <w:p w:rsidR="008606FC" w:rsidRPr="00B776CA" w:rsidRDefault="008606FC" w:rsidP="00EB3FDC">
            <w:pPr>
              <w:spacing w:after="0" w:line="240" w:lineRule="auto"/>
              <w:rPr>
                <w:rFonts w:ascii="Times New Roman" w:hAnsi="Times New Roman"/>
                <w:sz w:val="20"/>
              </w:rPr>
            </w:pPr>
            <w:r w:rsidRPr="00B776CA">
              <w:rPr>
                <w:rFonts w:ascii="Times New Roman" w:hAnsi="Times New Roman"/>
                <w:sz w:val="20"/>
              </w:rPr>
              <w:t>1020203</w:t>
            </w:r>
            <w:r w:rsidRPr="00B776CA">
              <w:rPr>
                <w:rFonts w:ascii="Times New Roman" w:hAnsi="Times New Roman"/>
                <w:sz w:val="20"/>
              </w:rPr>
              <w:tab/>
              <w:t xml:space="preserve"> - Карточка заказная международная (исходящая)</w:t>
            </w:r>
          </w:p>
          <w:p w:rsidR="008606FC" w:rsidRPr="00B776CA" w:rsidRDefault="008606FC" w:rsidP="00EB3FDC">
            <w:pPr>
              <w:spacing w:after="0" w:line="240" w:lineRule="auto"/>
              <w:rPr>
                <w:rFonts w:ascii="Times New Roman" w:hAnsi="Times New Roman"/>
                <w:sz w:val="20"/>
              </w:rPr>
            </w:pPr>
            <w:r w:rsidRPr="00B776CA">
              <w:rPr>
                <w:rFonts w:ascii="Times New Roman" w:hAnsi="Times New Roman"/>
                <w:sz w:val="20"/>
              </w:rPr>
              <w:t>1020601</w:t>
            </w:r>
            <w:r w:rsidRPr="00B776CA">
              <w:rPr>
                <w:rFonts w:ascii="Times New Roman" w:hAnsi="Times New Roman"/>
                <w:sz w:val="20"/>
              </w:rPr>
              <w:tab/>
              <w:t xml:space="preserve"> - Письмо простое международное (исходящее)</w:t>
            </w:r>
          </w:p>
          <w:p w:rsidR="008606FC" w:rsidRPr="00B776CA" w:rsidRDefault="008606FC" w:rsidP="00EB3FDC">
            <w:pPr>
              <w:spacing w:after="0" w:line="240" w:lineRule="auto"/>
              <w:rPr>
                <w:rFonts w:ascii="Times New Roman" w:hAnsi="Times New Roman"/>
                <w:sz w:val="20"/>
              </w:rPr>
            </w:pPr>
            <w:r w:rsidRPr="00B776CA">
              <w:rPr>
                <w:rFonts w:ascii="Times New Roman" w:hAnsi="Times New Roman"/>
                <w:sz w:val="20"/>
              </w:rPr>
              <w:t>1020603 -Письмо заказное международное (исходящее)</w:t>
            </w:r>
          </w:p>
          <w:p w:rsidR="008606FC" w:rsidRPr="00B776CA" w:rsidRDefault="008606FC" w:rsidP="00EB3FDC">
            <w:pPr>
              <w:spacing w:after="0" w:line="240" w:lineRule="auto"/>
              <w:jc w:val="both"/>
              <w:rPr>
                <w:rFonts w:ascii="Times New Roman" w:hAnsi="Times New Roman"/>
                <w:sz w:val="20"/>
              </w:rPr>
            </w:pPr>
            <w:r w:rsidRPr="00B776CA">
              <w:rPr>
                <w:rFonts w:ascii="Times New Roman" w:hAnsi="Times New Roman"/>
                <w:sz w:val="20"/>
              </w:rPr>
              <w:t>1020605 -Письмо с объявленной ценностью международное (исходящее)</w:t>
            </w:r>
          </w:p>
        </w:tc>
        <w:tc>
          <w:tcPr>
            <w:tcW w:w="4315" w:type="dxa"/>
            <w:shd w:val="clear" w:color="auto" w:fill="auto"/>
          </w:tcPr>
          <w:p w:rsidR="008606FC" w:rsidRPr="00B776CA" w:rsidRDefault="008606FC" w:rsidP="00EB3FDC">
            <w:pPr>
              <w:spacing w:after="0" w:line="240" w:lineRule="auto"/>
              <w:jc w:val="both"/>
              <w:rPr>
                <w:rFonts w:ascii="Times New Roman" w:hAnsi="Times New Roman"/>
                <w:sz w:val="20"/>
              </w:rPr>
            </w:pPr>
            <w:r w:rsidRPr="00B776CA">
              <w:rPr>
                <w:rFonts w:ascii="Times New Roman" w:hAnsi="Times New Roman"/>
                <w:sz w:val="20"/>
              </w:rPr>
              <w:t>прием, обработка, перевозка и доставка международной письменной корреспонденции</w:t>
            </w:r>
          </w:p>
        </w:tc>
        <w:tc>
          <w:tcPr>
            <w:tcW w:w="1071" w:type="dxa"/>
            <w:shd w:val="clear" w:color="auto" w:fill="auto"/>
          </w:tcPr>
          <w:p w:rsidR="008606FC" w:rsidRPr="00016197" w:rsidRDefault="008606FC" w:rsidP="00EB3FDC">
            <w:pPr>
              <w:pStyle w:val="NormaldoczillaStyle1"/>
              <w:jc w:val="center"/>
            </w:pPr>
            <w:r w:rsidRPr="00016197">
              <w:rPr>
                <w:lang w:val="en-US"/>
              </w:rPr>
              <w:fldChar w:fldCharType="begin" w:fldLock="1"/>
            </w:r>
            <w:r w:rsidRPr="00016197">
              <w:rPr>
                <w:lang w:val="en-US"/>
              </w:rPr>
              <w:instrText>LBVARIABLE \id "34289" \displaced</w:instrText>
            </w:r>
            <w:r w:rsidRPr="00016197">
              <w:rPr>
                <w:lang w:val="en-US"/>
              </w:rPr>
              <w:fldChar w:fldCharType="separate"/>
            </w:r>
            <w:r w:rsidRPr="00016197">
              <w:rPr>
                <w:lang w:val="en-US"/>
              </w:rPr>
              <w:t>V</w:t>
            </w:r>
            <w:r w:rsidRPr="00016197">
              <w:rPr>
                <w:lang w:val="en-US"/>
              </w:rPr>
              <w:fldChar w:fldCharType="end"/>
            </w:r>
          </w:p>
        </w:tc>
      </w:tr>
      <w:tr w:rsidR="008606FC" w:rsidRPr="00016197" w:rsidTr="00EB3FDC">
        <w:trPr>
          <w:gridAfter w:val="1"/>
          <w:wAfter w:w="1071" w:type="dxa"/>
        </w:trPr>
        <w:tc>
          <w:tcPr>
            <w:tcW w:w="568" w:type="dxa"/>
            <w:shd w:val="clear" w:color="auto" w:fill="auto"/>
          </w:tcPr>
          <w:p w:rsidR="008606FC" w:rsidRPr="00016197" w:rsidRDefault="008606FC" w:rsidP="00EB3FDC">
            <w:pPr>
              <w:pStyle w:val="NormaldoczillaStyle1"/>
              <w:jc w:val="center"/>
            </w:pPr>
          </w:p>
        </w:tc>
        <w:tc>
          <w:tcPr>
            <w:tcW w:w="3963" w:type="dxa"/>
          </w:tcPr>
          <w:p w:rsidR="008606FC" w:rsidRPr="00016197" w:rsidRDefault="008606FC" w:rsidP="00EB3FDC">
            <w:pPr>
              <w:pStyle w:val="NormaldoczillaStyle1"/>
              <w:rPr>
                <w:b/>
              </w:rPr>
            </w:pPr>
          </w:p>
        </w:tc>
        <w:tc>
          <w:tcPr>
            <w:tcW w:w="4315" w:type="dxa"/>
            <w:shd w:val="clear" w:color="auto" w:fill="auto"/>
          </w:tcPr>
          <w:p w:rsidR="008606FC" w:rsidRPr="00016197" w:rsidRDefault="008606FC" w:rsidP="00EB3FDC">
            <w:pPr>
              <w:pStyle w:val="NormaldoczillaStyle1"/>
              <w:rPr>
                <w:b/>
              </w:rPr>
            </w:pPr>
            <w:r w:rsidRPr="00016197">
              <w:rPr>
                <w:b/>
              </w:rPr>
              <w:t>ДОПОЛНИТЕЛЬНЫЕ УСЛУГИ</w:t>
            </w:r>
          </w:p>
        </w:tc>
      </w:tr>
      <w:tr w:rsidR="008606FC" w:rsidRPr="00016197" w:rsidTr="00EB3FDC">
        <w:tc>
          <w:tcPr>
            <w:tcW w:w="568" w:type="dxa"/>
            <w:shd w:val="clear" w:color="auto" w:fill="auto"/>
          </w:tcPr>
          <w:p w:rsidR="008606FC" w:rsidRPr="00F15823" w:rsidRDefault="008606FC" w:rsidP="00EB3FDC">
            <w:pPr>
              <w:pStyle w:val="NormaldoczillaStyle1"/>
              <w:jc w:val="center"/>
              <w:rPr>
                <w:sz w:val="20"/>
              </w:rPr>
            </w:pPr>
            <w:r w:rsidRPr="00F15823">
              <w:rPr>
                <w:sz w:val="20"/>
              </w:rPr>
              <w:t>1</w:t>
            </w:r>
          </w:p>
        </w:tc>
        <w:tc>
          <w:tcPr>
            <w:tcW w:w="3963" w:type="dxa"/>
          </w:tcPr>
          <w:p w:rsidR="008606FC" w:rsidRPr="00B776CA" w:rsidRDefault="008606FC" w:rsidP="00EB3FDC">
            <w:pPr>
              <w:spacing w:after="0" w:line="240" w:lineRule="auto"/>
              <w:jc w:val="both"/>
              <w:rPr>
                <w:rFonts w:ascii="Times New Roman" w:hAnsi="Times New Roman"/>
                <w:sz w:val="20"/>
              </w:rPr>
            </w:pPr>
            <w:r w:rsidRPr="00B776CA">
              <w:rPr>
                <w:rFonts w:ascii="Times New Roman" w:hAnsi="Times New Roman"/>
                <w:sz w:val="20"/>
              </w:rPr>
              <w:t>1090203</w:t>
            </w:r>
            <w:r w:rsidRPr="00B776CA">
              <w:rPr>
                <w:rFonts w:ascii="Times New Roman" w:hAnsi="Times New Roman"/>
                <w:sz w:val="20"/>
              </w:rPr>
              <w:tab/>
              <w:t xml:space="preserve"> - Простое уведомление о получении международного почтового отправления</w:t>
            </w:r>
          </w:p>
        </w:tc>
        <w:tc>
          <w:tcPr>
            <w:tcW w:w="4315" w:type="dxa"/>
            <w:shd w:val="clear" w:color="auto" w:fill="auto"/>
          </w:tcPr>
          <w:p w:rsidR="008606FC" w:rsidRPr="00B776CA" w:rsidRDefault="008606FC" w:rsidP="00EB3FDC">
            <w:pPr>
              <w:spacing w:after="0" w:line="240" w:lineRule="auto"/>
              <w:jc w:val="both"/>
              <w:rPr>
                <w:rFonts w:ascii="Times New Roman" w:hAnsi="Times New Roman"/>
                <w:sz w:val="20"/>
              </w:rPr>
            </w:pPr>
            <w:r w:rsidRPr="00B776CA">
              <w:rPr>
                <w:rFonts w:ascii="Times New Roman" w:hAnsi="Times New Roman"/>
                <w:sz w:val="20"/>
              </w:rPr>
              <w:t>пересылка уведомления о получении международного регистрируемого почтового отправления</w:t>
            </w:r>
          </w:p>
        </w:tc>
        <w:tc>
          <w:tcPr>
            <w:tcW w:w="1071" w:type="dxa"/>
            <w:shd w:val="clear" w:color="auto" w:fill="auto"/>
          </w:tcPr>
          <w:p w:rsidR="008606FC" w:rsidRPr="00F15823" w:rsidRDefault="008606FC" w:rsidP="00EB3FDC">
            <w:pPr>
              <w:pStyle w:val="NormaldoczillaStyle1"/>
              <w:jc w:val="center"/>
              <w:rPr>
                <w:sz w:val="20"/>
              </w:rPr>
            </w:pPr>
            <w:r w:rsidRPr="00F15823">
              <w:rPr>
                <w:sz w:val="20"/>
                <w:lang w:val="en-US"/>
              </w:rPr>
              <w:fldChar w:fldCharType="begin" w:fldLock="1"/>
            </w:r>
            <w:r w:rsidRPr="00F15823">
              <w:rPr>
                <w:sz w:val="20"/>
                <w:lang w:val="en-US"/>
              </w:rPr>
              <w:instrText>LBVARIABLE \id "34293" \displaced</w:instrText>
            </w:r>
            <w:r w:rsidRPr="00F15823">
              <w:rPr>
                <w:sz w:val="20"/>
                <w:lang w:val="en-US"/>
              </w:rPr>
              <w:fldChar w:fldCharType="separate"/>
            </w:r>
            <w:r w:rsidRPr="00F15823">
              <w:rPr>
                <w:sz w:val="20"/>
                <w:lang w:val="en-US"/>
              </w:rPr>
              <w:t>V</w:t>
            </w:r>
            <w:r w:rsidRPr="00F15823">
              <w:rPr>
                <w:sz w:val="20"/>
                <w:lang w:val="en-US"/>
              </w:rPr>
              <w:fldChar w:fldCharType="end"/>
            </w:r>
          </w:p>
        </w:tc>
      </w:tr>
      <w:tr w:rsidR="008606FC" w:rsidRPr="00016197" w:rsidTr="00EB3FDC">
        <w:tc>
          <w:tcPr>
            <w:tcW w:w="568" w:type="dxa"/>
            <w:shd w:val="clear" w:color="auto" w:fill="auto"/>
          </w:tcPr>
          <w:p w:rsidR="008606FC" w:rsidRPr="00F15823" w:rsidRDefault="008606FC" w:rsidP="00EB3FDC">
            <w:pPr>
              <w:pStyle w:val="NormaldoczillaStyle1"/>
              <w:jc w:val="center"/>
              <w:rPr>
                <w:sz w:val="20"/>
              </w:rPr>
            </w:pPr>
            <w:r w:rsidRPr="00F15823">
              <w:rPr>
                <w:sz w:val="20"/>
              </w:rPr>
              <w:lastRenderedPageBreak/>
              <w:t>2</w:t>
            </w:r>
          </w:p>
        </w:tc>
        <w:tc>
          <w:tcPr>
            <w:tcW w:w="3963" w:type="dxa"/>
          </w:tcPr>
          <w:p w:rsidR="008606FC" w:rsidRPr="00B776CA" w:rsidRDefault="008606FC" w:rsidP="00EB3FDC">
            <w:pPr>
              <w:widowControl w:val="0"/>
              <w:tabs>
                <w:tab w:val="left" w:leader="underscore" w:pos="5214"/>
              </w:tabs>
              <w:jc w:val="both"/>
              <w:rPr>
                <w:rFonts w:ascii="Times New Roman" w:hAnsi="Times New Roman"/>
                <w:bCs/>
                <w:sz w:val="20"/>
                <w:lang w:bidi="ru-RU"/>
              </w:rPr>
            </w:pPr>
            <w:r w:rsidRPr="00B776CA">
              <w:rPr>
                <w:rFonts w:ascii="Times New Roman" w:hAnsi="Times New Roman"/>
                <w:bCs/>
                <w:sz w:val="20"/>
                <w:lang w:bidi="ru-RU"/>
              </w:rPr>
              <w:t>1090902 - Возврат РПО (кроме посылок)</w:t>
            </w:r>
          </w:p>
        </w:tc>
        <w:tc>
          <w:tcPr>
            <w:tcW w:w="4315" w:type="dxa"/>
            <w:shd w:val="clear" w:color="auto" w:fill="auto"/>
          </w:tcPr>
          <w:p w:rsidR="008606FC" w:rsidRPr="00B776CA" w:rsidRDefault="008606FC" w:rsidP="00EB3FDC">
            <w:pPr>
              <w:widowControl w:val="0"/>
              <w:tabs>
                <w:tab w:val="left" w:leader="underscore" w:pos="5214"/>
              </w:tabs>
              <w:jc w:val="both"/>
              <w:rPr>
                <w:rFonts w:ascii="Times New Roman" w:hAnsi="Times New Roman"/>
                <w:bCs/>
                <w:sz w:val="20"/>
                <w:lang w:bidi="ru-RU"/>
              </w:rPr>
            </w:pPr>
            <w:r w:rsidRPr="00B776CA">
              <w:rPr>
                <w:rFonts w:ascii="Times New Roman" w:hAnsi="Times New Roman"/>
                <w:bCs/>
                <w:sz w:val="20"/>
                <w:lang w:bidi="ru-RU"/>
              </w:rPr>
              <w:t>Выдача невостребованного почтового отправления по заявлению (распоряжению)</w:t>
            </w:r>
          </w:p>
        </w:tc>
        <w:tc>
          <w:tcPr>
            <w:tcW w:w="1071" w:type="dxa"/>
            <w:shd w:val="clear" w:color="auto" w:fill="auto"/>
          </w:tcPr>
          <w:p w:rsidR="008606FC" w:rsidRPr="00F15823" w:rsidRDefault="008606FC" w:rsidP="00EB3FDC">
            <w:pPr>
              <w:pStyle w:val="NormaldoczillaStyle1"/>
              <w:jc w:val="center"/>
              <w:rPr>
                <w:sz w:val="20"/>
              </w:rPr>
            </w:pPr>
            <w:r w:rsidRPr="00F15823">
              <w:rPr>
                <w:sz w:val="20"/>
              </w:rPr>
              <w:fldChar w:fldCharType="begin" w:fldLock="1"/>
            </w:r>
            <w:r w:rsidRPr="00F15823">
              <w:rPr>
                <w:sz w:val="20"/>
              </w:rPr>
              <w:instrText>LBVARIABLE \id "34311" \displaced</w:instrText>
            </w:r>
            <w:r w:rsidRPr="00F15823">
              <w:rPr>
                <w:sz w:val="20"/>
              </w:rPr>
              <w:fldChar w:fldCharType="separate"/>
            </w:r>
            <w:r w:rsidRPr="00F15823">
              <w:rPr>
                <w:sz w:val="20"/>
              </w:rPr>
              <w:t>V</w:t>
            </w:r>
            <w:r w:rsidRPr="00F15823">
              <w:rPr>
                <w:sz w:val="20"/>
              </w:rPr>
              <w:fldChar w:fldCharType="end"/>
            </w:r>
          </w:p>
        </w:tc>
      </w:tr>
      <w:tr w:rsidR="008606FC" w:rsidRPr="00016197" w:rsidTr="00EB3FDC">
        <w:tc>
          <w:tcPr>
            <w:tcW w:w="568" w:type="dxa"/>
            <w:shd w:val="clear" w:color="auto" w:fill="auto"/>
          </w:tcPr>
          <w:p w:rsidR="008606FC" w:rsidRPr="00F15823" w:rsidRDefault="008606FC" w:rsidP="00EB3FDC">
            <w:pPr>
              <w:pStyle w:val="NormaldoczillaStyle1"/>
              <w:jc w:val="center"/>
              <w:rPr>
                <w:sz w:val="20"/>
              </w:rPr>
            </w:pPr>
            <w:r w:rsidRPr="00F15823">
              <w:rPr>
                <w:sz w:val="20"/>
              </w:rPr>
              <w:t>3</w:t>
            </w:r>
          </w:p>
        </w:tc>
        <w:tc>
          <w:tcPr>
            <w:tcW w:w="3963" w:type="dxa"/>
          </w:tcPr>
          <w:p w:rsidR="008606FC" w:rsidRPr="00B776CA" w:rsidRDefault="008606FC" w:rsidP="00EB3FDC">
            <w:pPr>
              <w:widowControl w:val="0"/>
              <w:tabs>
                <w:tab w:val="left" w:leader="underscore" w:pos="5214"/>
              </w:tabs>
              <w:jc w:val="both"/>
              <w:rPr>
                <w:rFonts w:ascii="Times New Roman" w:hAnsi="Times New Roman"/>
                <w:bCs/>
                <w:sz w:val="20"/>
                <w:lang w:bidi="ru-RU"/>
              </w:rPr>
            </w:pPr>
            <w:r w:rsidRPr="00B776CA">
              <w:rPr>
                <w:rFonts w:ascii="Times New Roman" w:hAnsi="Times New Roman"/>
                <w:bCs/>
                <w:sz w:val="20"/>
                <w:lang w:bidi="ru-RU"/>
              </w:rPr>
              <w:t>1090902 - Возврат РПО (кроме посылок)</w:t>
            </w:r>
          </w:p>
        </w:tc>
        <w:tc>
          <w:tcPr>
            <w:tcW w:w="4315" w:type="dxa"/>
            <w:shd w:val="clear" w:color="auto" w:fill="auto"/>
          </w:tcPr>
          <w:p w:rsidR="008606FC" w:rsidRPr="00B776CA" w:rsidRDefault="008606FC" w:rsidP="00EB3FDC">
            <w:pPr>
              <w:widowControl w:val="0"/>
              <w:tabs>
                <w:tab w:val="left" w:leader="underscore" w:pos="5214"/>
              </w:tabs>
              <w:jc w:val="both"/>
              <w:rPr>
                <w:rFonts w:ascii="Times New Roman" w:hAnsi="Times New Roman"/>
                <w:bCs/>
                <w:sz w:val="20"/>
                <w:lang w:bidi="ru-RU"/>
              </w:rPr>
            </w:pPr>
            <w:r w:rsidRPr="00B776CA">
              <w:rPr>
                <w:rFonts w:ascii="Times New Roman" w:hAnsi="Times New Roman"/>
                <w:bCs/>
                <w:sz w:val="20"/>
                <w:lang w:bidi="ru-RU"/>
              </w:rPr>
              <w:t>Возврат, отправка по новому адресу регистрируемой письменной корреспонденции</w:t>
            </w:r>
          </w:p>
        </w:tc>
        <w:tc>
          <w:tcPr>
            <w:tcW w:w="1071" w:type="dxa"/>
            <w:shd w:val="clear" w:color="auto" w:fill="auto"/>
          </w:tcPr>
          <w:p w:rsidR="008606FC" w:rsidRPr="00F15823" w:rsidRDefault="008606FC" w:rsidP="00EB3FDC">
            <w:pPr>
              <w:pStyle w:val="NormaldoczillaStyle1"/>
              <w:jc w:val="center"/>
              <w:rPr>
                <w:sz w:val="20"/>
              </w:rPr>
            </w:pPr>
            <w:r w:rsidRPr="00F15823">
              <w:rPr>
                <w:sz w:val="20"/>
              </w:rPr>
              <w:fldChar w:fldCharType="begin" w:fldLock="1"/>
            </w:r>
            <w:r w:rsidRPr="00F15823">
              <w:rPr>
                <w:sz w:val="20"/>
              </w:rPr>
              <w:instrText>LBVARIABLE \id "73594"</w:instrText>
            </w:r>
            <w:r w:rsidRPr="00F15823">
              <w:rPr>
                <w:sz w:val="20"/>
              </w:rPr>
              <w:fldChar w:fldCharType="separate"/>
            </w:r>
            <w:r w:rsidRPr="00F15823">
              <w:rPr>
                <w:sz w:val="20"/>
              </w:rPr>
              <w:t>V</w:t>
            </w:r>
            <w:r w:rsidRPr="00F15823">
              <w:rPr>
                <w:sz w:val="20"/>
              </w:rPr>
              <w:fldChar w:fldCharType="end"/>
            </w:r>
            <w:r w:rsidRPr="00F15823">
              <w:rPr>
                <w:sz w:val="20"/>
              </w:rPr>
              <w:t xml:space="preserve"> </w:t>
            </w:r>
          </w:p>
        </w:tc>
      </w:tr>
      <w:tr w:rsidR="008606FC" w:rsidRPr="00F15823" w:rsidTr="00EB3FDC">
        <w:trPr>
          <w:gridAfter w:val="1"/>
          <w:wAfter w:w="1071" w:type="dxa"/>
        </w:trPr>
        <w:tc>
          <w:tcPr>
            <w:tcW w:w="568" w:type="dxa"/>
            <w:shd w:val="clear" w:color="auto" w:fill="auto"/>
          </w:tcPr>
          <w:p w:rsidR="008606FC" w:rsidRPr="00F15823" w:rsidRDefault="008606FC" w:rsidP="00EB3FDC">
            <w:pPr>
              <w:pStyle w:val="NormaldoczillaStyle1"/>
              <w:jc w:val="center"/>
              <w:rPr>
                <w:sz w:val="20"/>
              </w:rPr>
            </w:pPr>
          </w:p>
        </w:tc>
        <w:tc>
          <w:tcPr>
            <w:tcW w:w="3963" w:type="dxa"/>
          </w:tcPr>
          <w:p w:rsidR="008606FC" w:rsidRPr="00F15823" w:rsidRDefault="008606FC" w:rsidP="00EB3FDC">
            <w:pPr>
              <w:pStyle w:val="NormaldoczillaStyle1"/>
              <w:rPr>
                <w:b/>
                <w:sz w:val="20"/>
              </w:rPr>
            </w:pPr>
          </w:p>
        </w:tc>
        <w:tc>
          <w:tcPr>
            <w:tcW w:w="4315" w:type="dxa"/>
            <w:shd w:val="clear" w:color="auto" w:fill="auto"/>
          </w:tcPr>
          <w:p w:rsidR="008606FC" w:rsidRPr="00F15823" w:rsidRDefault="008606FC" w:rsidP="00EB3FDC">
            <w:pPr>
              <w:pStyle w:val="NormaldoczillaStyle1"/>
              <w:rPr>
                <w:b/>
                <w:sz w:val="20"/>
              </w:rPr>
            </w:pPr>
            <w:r w:rsidRPr="00F15823">
              <w:rPr>
                <w:b/>
                <w:sz w:val="20"/>
              </w:rPr>
              <w:t>ИНЫЕ УСЛУГИ И ОПЦИИ</w:t>
            </w:r>
          </w:p>
        </w:tc>
      </w:tr>
      <w:tr w:rsidR="008606FC" w:rsidRPr="00016197" w:rsidTr="00EB3FDC">
        <w:tc>
          <w:tcPr>
            <w:tcW w:w="568" w:type="dxa"/>
            <w:shd w:val="clear" w:color="auto" w:fill="auto"/>
          </w:tcPr>
          <w:p w:rsidR="008606FC" w:rsidRPr="00F15823" w:rsidRDefault="008606FC" w:rsidP="00EB3FDC">
            <w:pPr>
              <w:pStyle w:val="NormaldoczillaStyle1"/>
              <w:jc w:val="center"/>
              <w:rPr>
                <w:sz w:val="20"/>
              </w:rPr>
            </w:pPr>
            <w:r w:rsidRPr="00F15823">
              <w:rPr>
                <w:sz w:val="20"/>
              </w:rPr>
              <w:t>4</w:t>
            </w:r>
          </w:p>
        </w:tc>
        <w:tc>
          <w:tcPr>
            <w:tcW w:w="3963" w:type="dxa"/>
          </w:tcPr>
          <w:p w:rsidR="008606FC" w:rsidRPr="00F15823" w:rsidRDefault="008606FC" w:rsidP="00EB3FDC">
            <w:pPr>
              <w:pStyle w:val="NormaldoczillaStyle1"/>
              <w:rPr>
                <w:sz w:val="20"/>
              </w:rPr>
            </w:pPr>
          </w:p>
        </w:tc>
        <w:tc>
          <w:tcPr>
            <w:tcW w:w="4315" w:type="dxa"/>
            <w:shd w:val="clear" w:color="auto" w:fill="auto"/>
          </w:tcPr>
          <w:p w:rsidR="008606FC" w:rsidRPr="00F15823" w:rsidRDefault="008606FC" w:rsidP="00EB3FDC">
            <w:pPr>
              <w:pStyle w:val="NormaldoczillaStyle1"/>
              <w:rPr>
                <w:sz w:val="20"/>
              </w:rPr>
            </w:pPr>
            <w:r w:rsidRPr="00F15823">
              <w:rPr>
                <w:sz w:val="20"/>
              </w:rPr>
              <w:t>опция для регистрируемых почтовых отправлений «возврату не подлежит»</w:t>
            </w:r>
          </w:p>
        </w:tc>
        <w:tc>
          <w:tcPr>
            <w:tcW w:w="1071" w:type="dxa"/>
            <w:shd w:val="clear" w:color="auto" w:fill="auto"/>
          </w:tcPr>
          <w:p w:rsidR="008606FC" w:rsidRPr="00F15823" w:rsidRDefault="008606FC" w:rsidP="00EB3FDC">
            <w:pPr>
              <w:pStyle w:val="NormaldoczillaStyle1"/>
              <w:jc w:val="center"/>
              <w:rPr>
                <w:sz w:val="20"/>
              </w:rPr>
            </w:pPr>
            <w:r w:rsidRPr="00F15823">
              <w:rPr>
                <w:sz w:val="20"/>
                <w:lang w:val="en-US"/>
              </w:rPr>
              <w:fldChar w:fldCharType="begin" w:fldLock="1"/>
            </w:r>
            <w:r w:rsidRPr="00F15823">
              <w:rPr>
                <w:sz w:val="20"/>
                <w:lang w:val="en-US"/>
              </w:rPr>
              <w:instrText>LBVARIABLE \id "34324" \displaced</w:instrText>
            </w:r>
            <w:r w:rsidRPr="00F15823">
              <w:rPr>
                <w:sz w:val="20"/>
                <w:lang w:val="en-US"/>
              </w:rPr>
              <w:fldChar w:fldCharType="separate"/>
            </w:r>
            <w:r w:rsidRPr="00F15823">
              <w:rPr>
                <w:sz w:val="20"/>
                <w:lang w:val="en-US"/>
              </w:rPr>
              <w:t>V</w:t>
            </w:r>
            <w:r w:rsidRPr="00F15823">
              <w:rPr>
                <w:sz w:val="20"/>
                <w:lang w:val="en-US"/>
              </w:rPr>
              <w:fldChar w:fldCharType="end"/>
            </w:r>
          </w:p>
        </w:tc>
      </w:tr>
    </w:tbl>
    <w:p w:rsidR="008606FC" w:rsidRPr="00016197" w:rsidRDefault="008606FC" w:rsidP="008606FC">
      <w:pPr>
        <w:pStyle w:val="LBBodyText1"/>
        <w:ind w:left="5670" w:hanging="4394"/>
        <w:rPr>
          <w:rFonts w:ascii="Times New Roman" w:hAnsi="Times New Roman"/>
          <w:b/>
          <w:spacing w:val="-2"/>
        </w:rPr>
      </w:pPr>
    </w:p>
    <w:p w:rsidR="008606FC" w:rsidRPr="00016197" w:rsidRDefault="008606FC" w:rsidP="008606FC">
      <w:pPr>
        <w:pStyle w:val="LBBodyText1"/>
        <w:ind w:left="5670" w:hanging="4394"/>
        <w:rPr>
          <w:rFonts w:ascii="Times New Roman" w:hAnsi="Times New Roman"/>
          <w:b/>
          <w:spacing w:val="-2"/>
        </w:rPr>
      </w:pPr>
      <w:r w:rsidRPr="00016197">
        <w:rPr>
          <w:rFonts w:ascii="Times New Roman" w:hAnsi="Times New Roman"/>
          <w:b/>
          <w:spacing w:val="-2"/>
        </w:rPr>
        <w:t>Адреса мест сдачи и мест возврата почтовых отправлений</w:t>
      </w:r>
    </w:p>
    <w:p w:rsidR="008606FC" w:rsidRPr="00016197" w:rsidRDefault="008606FC" w:rsidP="008606FC">
      <w:pPr>
        <w:pStyle w:val="LBBodyText1"/>
        <w:rPr>
          <w:rFonts w:ascii="Times New Roman" w:hAnsi="Times New Roman"/>
        </w:rPr>
      </w:pPr>
      <w:r w:rsidRPr="00016197">
        <w:rPr>
          <w:rFonts w:ascii="Times New Roman" w:hAnsi="Times New Roman"/>
        </w:rPr>
        <w:t>Приморский край, г. Владивосток и г. Артем</w:t>
      </w:r>
    </w:p>
    <w:p w:rsidR="008606FC" w:rsidRPr="00016197" w:rsidRDefault="008606FC" w:rsidP="008606FC">
      <w:pPr>
        <w:pStyle w:val="LBBodyText1"/>
      </w:pPr>
    </w:p>
    <w:p w:rsidR="008606FC" w:rsidRPr="00016197" w:rsidRDefault="008606FC" w:rsidP="008606FC">
      <w:pPr>
        <w:spacing w:after="0" w:line="240" w:lineRule="auto"/>
        <w:jc w:val="center"/>
        <w:rPr>
          <w:rFonts w:ascii="Times New Roman" w:hAnsi="Times New Roman"/>
          <w:b/>
          <w:bCs/>
          <w:sz w:val="20"/>
        </w:rPr>
      </w:pPr>
      <w:r w:rsidRPr="00016197">
        <w:rPr>
          <w:rFonts w:ascii="Times New Roman" w:hAnsi="Times New Roman"/>
          <w:b/>
          <w:bCs/>
          <w:sz w:val="20"/>
        </w:rPr>
        <w:t>Тарифы на пересылку международной письменной корреспонденции из Российской Федерации в Республику Белорусь и Республику Кахахстан</w:t>
      </w:r>
    </w:p>
    <w:p w:rsidR="008606FC" w:rsidRPr="00016197" w:rsidRDefault="008606FC" w:rsidP="008606FC">
      <w:pPr>
        <w:spacing w:after="0" w:line="240" w:lineRule="auto"/>
        <w:rPr>
          <w:rFonts w:ascii="Times New Roman" w:hAnsi="Times New Roman"/>
          <w:b/>
          <w:bCs/>
          <w:sz w:val="18"/>
          <w:szCs w:val="18"/>
        </w:rPr>
      </w:pPr>
    </w:p>
    <w:tbl>
      <w:tblPr>
        <w:tblStyle w:val="21"/>
        <w:tblW w:w="0" w:type="auto"/>
        <w:tblInd w:w="108" w:type="dxa"/>
        <w:tblLayout w:type="fixed"/>
        <w:tblLook w:val="04A0" w:firstRow="1" w:lastRow="0" w:firstColumn="1" w:lastColumn="0" w:noHBand="0" w:noVBand="1"/>
      </w:tblPr>
      <w:tblGrid>
        <w:gridCol w:w="720"/>
        <w:gridCol w:w="4100"/>
        <w:gridCol w:w="1210"/>
        <w:gridCol w:w="1341"/>
        <w:gridCol w:w="1276"/>
        <w:gridCol w:w="1276"/>
      </w:tblGrid>
      <w:tr w:rsidR="008606FC" w:rsidRPr="00016197" w:rsidTr="00EB3FDC">
        <w:tc>
          <w:tcPr>
            <w:tcW w:w="720" w:type="dxa"/>
            <w:vMerge w:val="restart"/>
          </w:tcPr>
          <w:p w:rsidR="008606FC" w:rsidRPr="00016197" w:rsidRDefault="008606FC" w:rsidP="00EB3FDC">
            <w:pPr>
              <w:rPr>
                <w:bCs/>
                <w:sz w:val="18"/>
                <w:szCs w:val="18"/>
              </w:rPr>
            </w:pPr>
          </w:p>
          <w:p w:rsidR="008606FC" w:rsidRPr="00016197" w:rsidRDefault="008606FC" w:rsidP="00EB3FDC">
            <w:pPr>
              <w:rPr>
                <w:bCs/>
                <w:sz w:val="18"/>
                <w:szCs w:val="18"/>
              </w:rPr>
            </w:pPr>
            <w:r w:rsidRPr="00016197">
              <w:rPr>
                <w:bCs/>
                <w:sz w:val="18"/>
                <w:szCs w:val="18"/>
              </w:rPr>
              <w:t>Номер статьи</w:t>
            </w:r>
          </w:p>
        </w:tc>
        <w:tc>
          <w:tcPr>
            <w:tcW w:w="4100" w:type="dxa"/>
            <w:vMerge w:val="restart"/>
          </w:tcPr>
          <w:p w:rsidR="008606FC" w:rsidRPr="00016197" w:rsidRDefault="008606FC" w:rsidP="00EB3FDC">
            <w:pPr>
              <w:jc w:val="center"/>
              <w:rPr>
                <w:bCs/>
                <w:sz w:val="18"/>
                <w:szCs w:val="18"/>
              </w:rPr>
            </w:pPr>
          </w:p>
          <w:p w:rsidR="008606FC" w:rsidRPr="00016197" w:rsidRDefault="008606FC" w:rsidP="00EB3FDC">
            <w:pPr>
              <w:jc w:val="center"/>
              <w:rPr>
                <w:bCs/>
                <w:sz w:val="18"/>
                <w:szCs w:val="18"/>
              </w:rPr>
            </w:pPr>
            <w:r w:rsidRPr="00016197">
              <w:rPr>
                <w:bCs/>
                <w:sz w:val="18"/>
                <w:szCs w:val="18"/>
              </w:rPr>
              <w:t>Виды отправлений и услуг</w:t>
            </w:r>
          </w:p>
        </w:tc>
        <w:tc>
          <w:tcPr>
            <w:tcW w:w="5103" w:type="dxa"/>
            <w:gridSpan w:val="4"/>
          </w:tcPr>
          <w:p w:rsidR="008606FC" w:rsidRPr="00016197" w:rsidRDefault="008606FC" w:rsidP="00EB3FDC">
            <w:pPr>
              <w:jc w:val="center"/>
              <w:rPr>
                <w:bCs/>
                <w:sz w:val="18"/>
                <w:szCs w:val="18"/>
              </w:rPr>
            </w:pPr>
            <w:r w:rsidRPr="00016197">
              <w:rPr>
                <w:bCs/>
                <w:sz w:val="18"/>
                <w:szCs w:val="18"/>
              </w:rPr>
              <w:t xml:space="preserve">Тариф на пересылку </w:t>
            </w:r>
          </w:p>
          <w:p w:rsidR="008606FC" w:rsidRPr="00016197" w:rsidRDefault="008606FC" w:rsidP="00EB3FDC">
            <w:pPr>
              <w:jc w:val="center"/>
              <w:rPr>
                <w:bCs/>
                <w:sz w:val="18"/>
                <w:szCs w:val="18"/>
              </w:rPr>
            </w:pPr>
            <w:r w:rsidRPr="00016197">
              <w:rPr>
                <w:bCs/>
                <w:sz w:val="18"/>
                <w:szCs w:val="18"/>
              </w:rPr>
              <w:t>(вне зависимости от категорий пользователей), руб.</w:t>
            </w:r>
          </w:p>
        </w:tc>
      </w:tr>
      <w:tr w:rsidR="008606FC" w:rsidRPr="00016197" w:rsidTr="00EB3FDC">
        <w:tc>
          <w:tcPr>
            <w:tcW w:w="720" w:type="dxa"/>
            <w:vMerge/>
          </w:tcPr>
          <w:p w:rsidR="008606FC" w:rsidRPr="00016197" w:rsidRDefault="008606FC" w:rsidP="00EB3FDC">
            <w:pPr>
              <w:rPr>
                <w:bCs/>
                <w:sz w:val="18"/>
                <w:szCs w:val="18"/>
              </w:rPr>
            </w:pPr>
          </w:p>
        </w:tc>
        <w:tc>
          <w:tcPr>
            <w:tcW w:w="4100" w:type="dxa"/>
            <w:vMerge/>
          </w:tcPr>
          <w:p w:rsidR="008606FC" w:rsidRPr="00016197" w:rsidRDefault="008606FC" w:rsidP="00EB3FDC">
            <w:pPr>
              <w:rPr>
                <w:bCs/>
                <w:sz w:val="18"/>
                <w:szCs w:val="18"/>
              </w:rPr>
            </w:pPr>
          </w:p>
        </w:tc>
        <w:tc>
          <w:tcPr>
            <w:tcW w:w="2551" w:type="dxa"/>
            <w:gridSpan w:val="2"/>
          </w:tcPr>
          <w:p w:rsidR="008606FC" w:rsidRPr="00016197" w:rsidRDefault="008606FC" w:rsidP="00EB3FDC">
            <w:pPr>
              <w:jc w:val="center"/>
              <w:rPr>
                <w:bCs/>
                <w:sz w:val="18"/>
                <w:szCs w:val="18"/>
              </w:rPr>
            </w:pPr>
            <w:r w:rsidRPr="00016197">
              <w:rPr>
                <w:bCs/>
                <w:sz w:val="18"/>
                <w:szCs w:val="18"/>
              </w:rPr>
              <w:t>без НДС</w:t>
            </w:r>
          </w:p>
        </w:tc>
        <w:tc>
          <w:tcPr>
            <w:tcW w:w="2552" w:type="dxa"/>
            <w:gridSpan w:val="2"/>
          </w:tcPr>
          <w:p w:rsidR="008606FC" w:rsidRPr="00016197" w:rsidRDefault="008606FC" w:rsidP="00EB3FDC">
            <w:pPr>
              <w:jc w:val="center"/>
              <w:rPr>
                <w:bCs/>
                <w:sz w:val="18"/>
                <w:szCs w:val="18"/>
              </w:rPr>
            </w:pPr>
            <w:r w:rsidRPr="00016197">
              <w:rPr>
                <w:bCs/>
                <w:sz w:val="18"/>
                <w:szCs w:val="18"/>
              </w:rPr>
              <w:t>с НДС</w:t>
            </w:r>
          </w:p>
        </w:tc>
      </w:tr>
      <w:tr w:rsidR="008606FC" w:rsidRPr="00016197" w:rsidTr="00EB3FDC">
        <w:tc>
          <w:tcPr>
            <w:tcW w:w="720" w:type="dxa"/>
            <w:vMerge/>
          </w:tcPr>
          <w:p w:rsidR="008606FC" w:rsidRPr="00016197" w:rsidRDefault="008606FC" w:rsidP="00EB3FDC">
            <w:pPr>
              <w:rPr>
                <w:bCs/>
                <w:sz w:val="18"/>
                <w:szCs w:val="18"/>
              </w:rPr>
            </w:pPr>
          </w:p>
        </w:tc>
        <w:tc>
          <w:tcPr>
            <w:tcW w:w="4100" w:type="dxa"/>
            <w:vMerge/>
          </w:tcPr>
          <w:p w:rsidR="008606FC" w:rsidRPr="00016197" w:rsidRDefault="008606FC" w:rsidP="00EB3FDC">
            <w:pPr>
              <w:rPr>
                <w:bCs/>
                <w:sz w:val="18"/>
                <w:szCs w:val="18"/>
              </w:rPr>
            </w:pPr>
          </w:p>
        </w:tc>
        <w:tc>
          <w:tcPr>
            <w:tcW w:w="1210" w:type="dxa"/>
          </w:tcPr>
          <w:p w:rsidR="008606FC" w:rsidRPr="00016197" w:rsidRDefault="008606FC" w:rsidP="00EB3FDC">
            <w:pPr>
              <w:jc w:val="center"/>
              <w:rPr>
                <w:bCs/>
                <w:sz w:val="18"/>
                <w:szCs w:val="18"/>
              </w:rPr>
            </w:pPr>
            <w:r w:rsidRPr="00016197">
              <w:rPr>
                <w:bCs/>
                <w:sz w:val="18"/>
                <w:szCs w:val="18"/>
              </w:rPr>
              <w:t>наземным транспортом</w:t>
            </w:r>
          </w:p>
        </w:tc>
        <w:tc>
          <w:tcPr>
            <w:tcW w:w="1341" w:type="dxa"/>
          </w:tcPr>
          <w:p w:rsidR="008606FC" w:rsidRPr="00016197" w:rsidRDefault="008606FC" w:rsidP="00EB3FDC">
            <w:pPr>
              <w:jc w:val="center"/>
              <w:rPr>
                <w:bCs/>
                <w:sz w:val="18"/>
                <w:szCs w:val="18"/>
              </w:rPr>
            </w:pPr>
            <w:r w:rsidRPr="00016197">
              <w:rPr>
                <w:bCs/>
                <w:sz w:val="18"/>
                <w:szCs w:val="18"/>
              </w:rPr>
              <w:t>воздушным транспортом</w:t>
            </w:r>
          </w:p>
        </w:tc>
        <w:tc>
          <w:tcPr>
            <w:tcW w:w="1276" w:type="dxa"/>
          </w:tcPr>
          <w:p w:rsidR="008606FC" w:rsidRPr="00016197" w:rsidRDefault="008606FC" w:rsidP="00EB3FDC">
            <w:pPr>
              <w:jc w:val="center"/>
              <w:rPr>
                <w:bCs/>
                <w:sz w:val="18"/>
                <w:szCs w:val="18"/>
              </w:rPr>
            </w:pPr>
            <w:r w:rsidRPr="00016197">
              <w:rPr>
                <w:bCs/>
                <w:sz w:val="18"/>
                <w:szCs w:val="18"/>
              </w:rPr>
              <w:t>наземным транспортом</w:t>
            </w:r>
          </w:p>
        </w:tc>
        <w:tc>
          <w:tcPr>
            <w:tcW w:w="1276" w:type="dxa"/>
          </w:tcPr>
          <w:p w:rsidR="008606FC" w:rsidRPr="00016197" w:rsidRDefault="008606FC" w:rsidP="00EB3FDC">
            <w:pPr>
              <w:jc w:val="center"/>
              <w:rPr>
                <w:bCs/>
                <w:sz w:val="18"/>
                <w:szCs w:val="18"/>
              </w:rPr>
            </w:pPr>
            <w:r w:rsidRPr="00016197">
              <w:rPr>
                <w:bCs/>
                <w:sz w:val="18"/>
                <w:szCs w:val="18"/>
              </w:rPr>
              <w:t>воздушным транспортом</w:t>
            </w:r>
          </w:p>
        </w:tc>
      </w:tr>
      <w:tr w:rsidR="008606FC" w:rsidRPr="00016197" w:rsidTr="00EB3FDC">
        <w:tc>
          <w:tcPr>
            <w:tcW w:w="720" w:type="dxa"/>
          </w:tcPr>
          <w:p w:rsidR="008606FC" w:rsidRPr="00016197" w:rsidRDefault="008606FC" w:rsidP="00EB3FDC">
            <w:pPr>
              <w:jc w:val="center"/>
              <w:rPr>
                <w:bCs/>
              </w:rPr>
            </w:pPr>
            <w:r w:rsidRPr="00016197">
              <w:rPr>
                <w:bCs/>
              </w:rPr>
              <w:t>1</w:t>
            </w:r>
          </w:p>
        </w:tc>
        <w:tc>
          <w:tcPr>
            <w:tcW w:w="4100" w:type="dxa"/>
          </w:tcPr>
          <w:p w:rsidR="008606FC" w:rsidRPr="00016197" w:rsidRDefault="008606FC" w:rsidP="00EB3FDC">
            <w:pPr>
              <w:rPr>
                <w:b/>
                <w:bCs/>
              </w:rPr>
            </w:pPr>
            <w:r w:rsidRPr="00016197">
              <w:rPr>
                <w:b/>
                <w:bCs/>
              </w:rPr>
              <w:t>Почтовые карточки:</w:t>
            </w:r>
          </w:p>
          <w:p w:rsidR="008606FC" w:rsidRPr="00016197" w:rsidRDefault="008606FC" w:rsidP="00EB3FDC">
            <w:pPr>
              <w:rPr>
                <w:bCs/>
              </w:rPr>
            </w:pPr>
            <w:r w:rsidRPr="00016197">
              <w:rPr>
                <w:bCs/>
              </w:rPr>
              <w:t>простая</w:t>
            </w:r>
          </w:p>
          <w:p w:rsidR="008606FC" w:rsidRPr="00016197" w:rsidRDefault="008606FC" w:rsidP="00EB3FDC">
            <w:pPr>
              <w:rPr>
                <w:bCs/>
              </w:rPr>
            </w:pPr>
            <w:r w:rsidRPr="00016197">
              <w:rPr>
                <w:bCs/>
              </w:rPr>
              <w:t>заказная</w:t>
            </w:r>
          </w:p>
        </w:tc>
        <w:tc>
          <w:tcPr>
            <w:tcW w:w="1210" w:type="dxa"/>
          </w:tcPr>
          <w:p w:rsidR="008606FC" w:rsidRPr="00016197" w:rsidRDefault="008606FC" w:rsidP="00EB3FDC">
            <w:pPr>
              <w:jc w:val="center"/>
              <w:rPr>
                <w:bCs/>
              </w:rPr>
            </w:pPr>
          </w:p>
        </w:tc>
        <w:tc>
          <w:tcPr>
            <w:tcW w:w="1341"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r>
      <w:tr w:rsidR="008606FC" w:rsidRPr="00016197" w:rsidTr="00EB3FDC">
        <w:tc>
          <w:tcPr>
            <w:tcW w:w="720" w:type="dxa"/>
          </w:tcPr>
          <w:p w:rsidR="008606FC" w:rsidRPr="00016197" w:rsidRDefault="008606FC" w:rsidP="00EB3FDC">
            <w:pPr>
              <w:jc w:val="center"/>
              <w:rPr>
                <w:bCs/>
              </w:rPr>
            </w:pPr>
            <w:r w:rsidRPr="00016197">
              <w:rPr>
                <w:bCs/>
              </w:rPr>
              <w:t>2</w:t>
            </w:r>
          </w:p>
        </w:tc>
        <w:tc>
          <w:tcPr>
            <w:tcW w:w="4100" w:type="dxa"/>
          </w:tcPr>
          <w:p w:rsidR="008606FC" w:rsidRPr="00016197" w:rsidRDefault="008606FC" w:rsidP="00EB3FDC">
            <w:pPr>
              <w:rPr>
                <w:b/>
                <w:bCs/>
              </w:rPr>
            </w:pPr>
            <w:r w:rsidRPr="00016197">
              <w:rPr>
                <w:b/>
                <w:bCs/>
              </w:rPr>
              <w:t>Письма:</w:t>
            </w:r>
          </w:p>
          <w:p w:rsidR="008606FC" w:rsidRPr="00016197" w:rsidRDefault="008606FC" w:rsidP="00EB3FDC">
            <w:pPr>
              <w:rPr>
                <w:b/>
                <w:bCs/>
              </w:rPr>
            </w:pPr>
            <w:r w:rsidRPr="00016197">
              <w:rPr>
                <w:b/>
                <w:bCs/>
              </w:rPr>
              <w:t>Простое, весом:</w:t>
            </w:r>
          </w:p>
          <w:p w:rsidR="008606FC" w:rsidRPr="00016197" w:rsidRDefault="008606FC" w:rsidP="00EB3FDC">
            <w:pPr>
              <w:rPr>
                <w:bCs/>
              </w:rPr>
            </w:pPr>
            <w:r w:rsidRPr="00016197">
              <w:rPr>
                <w:bCs/>
              </w:rPr>
              <w:t>до 20 г</w:t>
            </w:r>
          </w:p>
          <w:p w:rsidR="008606FC" w:rsidRPr="00016197" w:rsidRDefault="008606FC" w:rsidP="00EB3FDC">
            <w:pPr>
              <w:rPr>
                <w:bCs/>
              </w:rPr>
            </w:pPr>
            <w:r w:rsidRPr="00016197">
              <w:rPr>
                <w:bCs/>
              </w:rPr>
              <w:t>от 21 г до 100 г</w:t>
            </w:r>
          </w:p>
          <w:p w:rsidR="008606FC" w:rsidRPr="00016197" w:rsidRDefault="008606FC" w:rsidP="00EB3FDC">
            <w:pPr>
              <w:rPr>
                <w:bCs/>
              </w:rPr>
            </w:pPr>
            <w:r w:rsidRPr="00016197">
              <w:rPr>
                <w:bCs/>
              </w:rPr>
              <w:t>от 101 г до 250 г</w:t>
            </w:r>
          </w:p>
          <w:p w:rsidR="008606FC" w:rsidRPr="00016197" w:rsidRDefault="008606FC" w:rsidP="00EB3FDC">
            <w:pPr>
              <w:rPr>
                <w:bCs/>
              </w:rPr>
            </w:pPr>
            <w:r w:rsidRPr="00016197">
              <w:rPr>
                <w:bCs/>
              </w:rPr>
              <w:t>от 251 г. до 500 г</w:t>
            </w:r>
          </w:p>
          <w:p w:rsidR="008606FC" w:rsidRPr="00016197" w:rsidRDefault="008606FC" w:rsidP="00EB3FDC">
            <w:pPr>
              <w:rPr>
                <w:bCs/>
              </w:rPr>
            </w:pPr>
            <w:r w:rsidRPr="00016197">
              <w:rPr>
                <w:bCs/>
              </w:rPr>
              <w:t xml:space="preserve">от 501 г до 1000 г </w:t>
            </w:r>
          </w:p>
          <w:p w:rsidR="008606FC" w:rsidRPr="00016197" w:rsidRDefault="008606FC" w:rsidP="00EB3FDC">
            <w:pPr>
              <w:rPr>
                <w:bCs/>
              </w:rPr>
            </w:pPr>
            <w:r w:rsidRPr="00016197">
              <w:rPr>
                <w:bCs/>
              </w:rPr>
              <w:t>от 1001 г до 2000 г</w:t>
            </w:r>
          </w:p>
          <w:p w:rsidR="008606FC" w:rsidRPr="00016197" w:rsidRDefault="008606FC" w:rsidP="00EB3FDC">
            <w:pPr>
              <w:rPr>
                <w:b/>
                <w:bCs/>
              </w:rPr>
            </w:pPr>
            <w:r w:rsidRPr="00016197">
              <w:rPr>
                <w:b/>
                <w:bCs/>
              </w:rPr>
              <w:t>Заказное:</w:t>
            </w:r>
          </w:p>
          <w:p w:rsidR="008606FC" w:rsidRPr="00016197" w:rsidRDefault="008606FC" w:rsidP="00EB3FDC">
            <w:pPr>
              <w:rPr>
                <w:bCs/>
              </w:rPr>
            </w:pPr>
            <w:r w:rsidRPr="00016197">
              <w:rPr>
                <w:b/>
                <w:bCs/>
              </w:rPr>
              <w:t>плата за вес</w:t>
            </w:r>
            <w:r w:rsidRPr="00016197">
              <w:rPr>
                <w:bCs/>
              </w:rPr>
              <w:t xml:space="preserve"> взимается как  за простое письмо в зависимости от способа пересылки (наземным или воздушным транспортом)</w:t>
            </w:r>
          </w:p>
          <w:p w:rsidR="008606FC" w:rsidRPr="00016197" w:rsidRDefault="008606FC" w:rsidP="00EB3FDC">
            <w:pPr>
              <w:rPr>
                <w:b/>
                <w:bCs/>
              </w:rPr>
            </w:pPr>
            <w:r w:rsidRPr="00016197">
              <w:rPr>
                <w:b/>
                <w:bCs/>
              </w:rPr>
              <w:t xml:space="preserve">плата за заказ – </w:t>
            </w:r>
          </w:p>
          <w:p w:rsidR="008606FC" w:rsidRPr="00016197" w:rsidRDefault="008606FC" w:rsidP="00EB3FDC">
            <w:pPr>
              <w:rPr>
                <w:bCs/>
              </w:rPr>
            </w:pPr>
            <w:r w:rsidRPr="00016197">
              <w:rPr>
                <w:bCs/>
              </w:rPr>
              <w:t>независимо от веса и способа пересылки, за все отправление</w:t>
            </w:r>
          </w:p>
          <w:p w:rsidR="008606FC" w:rsidRPr="00016197" w:rsidRDefault="008606FC" w:rsidP="00EB3FDC">
            <w:pPr>
              <w:rPr>
                <w:b/>
                <w:bCs/>
              </w:rPr>
            </w:pPr>
            <w:r w:rsidRPr="00016197">
              <w:rPr>
                <w:b/>
                <w:bCs/>
              </w:rPr>
              <w:t>С объявленной ценностью:</w:t>
            </w:r>
          </w:p>
          <w:p w:rsidR="008606FC" w:rsidRPr="00016197" w:rsidRDefault="008606FC" w:rsidP="00EB3FDC">
            <w:pPr>
              <w:rPr>
                <w:bCs/>
              </w:rPr>
            </w:pPr>
            <w:r w:rsidRPr="00016197">
              <w:rPr>
                <w:b/>
                <w:bCs/>
              </w:rPr>
              <w:t>плата за вес</w:t>
            </w:r>
            <w:r w:rsidRPr="00016197">
              <w:rPr>
                <w:bCs/>
              </w:rPr>
              <w:t xml:space="preserve"> взимается как за простое письмо в зависимости от способа пересылки (наземным или  воздушным транспортом) </w:t>
            </w:r>
          </w:p>
          <w:p w:rsidR="008606FC" w:rsidRPr="00016197" w:rsidRDefault="008606FC" w:rsidP="00EB3FDC">
            <w:pPr>
              <w:rPr>
                <w:bCs/>
              </w:rPr>
            </w:pPr>
            <w:r w:rsidRPr="00016197">
              <w:rPr>
                <w:b/>
                <w:bCs/>
              </w:rPr>
              <w:t>плата за заказ</w:t>
            </w:r>
            <w:r w:rsidRPr="00016197">
              <w:rPr>
                <w:bCs/>
              </w:rPr>
              <w:t xml:space="preserve"> – независимо от веса и способа пересылки, за все отправления</w:t>
            </w:r>
          </w:p>
        </w:tc>
        <w:tc>
          <w:tcPr>
            <w:tcW w:w="1210" w:type="dxa"/>
          </w:tcPr>
          <w:p w:rsidR="008606FC" w:rsidRPr="00016197" w:rsidRDefault="008606FC" w:rsidP="00EB3FDC">
            <w:pPr>
              <w:jc w:val="center"/>
              <w:rPr>
                <w:bCs/>
              </w:rPr>
            </w:pPr>
          </w:p>
        </w:tc>
        <w:tc>
          <w:tcPr>
            <w:tcW w:w="1341"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r>
      <w:tr w:rsidR="008606FC" w:rsidRPr="00016197" w:rsidTr="00EB3FDC">
        <w:tc>
          <w:tcPr>
            <w:tcW w:w="720" w:type="dxa"/>
          </w:tcPr>
          <w:p w:rsidR="008606FC" w:rsidRPr="00016197" w:rsidRDefault="008606FC" w:rsidP="00EB3FDC">
            <w:pPr>
              <w:rPr>
                <w:bCs/>
                <w:sz w:val="18"/>
                <w:szCs w:val="18"/>
              </w:rPr>
            </w:pPr>
          </w:p>
        </w:tc>
        <w:tc>
          <w:tcPr>
            <w:tcW w:w="4100" w:type="dxa"/>
          </w:tcPr>
          <w:p w:rsidR="008606FC" w:rsidRPr="00016197" w:rsidRDefault="008606FC" w:rsidP="00EB3FDC">
            <w:pPr>
              <w:rPr>
                <w:bCs/>
              </w:rPr>
            </w:pPr>
            <w:r w:rsidRPr="00016197">
              <w:rPr>
                <w:b/>
                <w:bCs/>
              </w:rPr>
              <w:t>плата за объявление ценности</w:t>
            </w:r>
            <w:r w:rsidRPr="00016197">
              <w:rPr>
                <w:bCs/>
              </w:rPr>
              <w:t xml:space="preserve"> – за каждый полный или неполный рубль оценочной стоимости</w:t>
            </w:r>
          </w:p>
        </w:tc>
        <w:tc>
          <w:tcPr>
            <w:tcW w:w="1210" w:type="dxa"/>
          </w:tcPr>
          <w:p w:rsidR="008606FC" w:rsidRPr="00016197" w:rsidRDefault="008606FC" w:rsidP="00EB3FDC">
            <w:pPr>
              <w:jc w:val="center"/>
              <w:rPr>
                <w:bCs/>
              </w:rPr>
            </w:pPr>
          </w:p>
        </w:tc>
        <w:tc>
          <w:tcPr>
            <w:tcW w:w="1341"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r>
      <w:tr w:rsidR="008606FC" w:rsidRPr="00016197" w:rsidTr="00EB3FDC">
        <w:tc>
          <w:tcPr>
            <w:tcW w:w="720" w:type="dxa"/>
          </w:tcPr>
          <w:p w:rsidR="008606FC" w:rsidRPr="00016197" w:rsidRDefault="008606FC" w:rsidP="00EB3FDC">
            <w:pPr>
              <w:jc w:val="center"/>
              <w:rPr>
                <w:bCs/>
                <w:sz w:val="18"/>
                <w:szCs w:val="18"/>
              </w:rPr>
            </w:pPr>
            <w:r w:rsidRPr="00016197">
              <w:rPr>
                <w:bCs/>
                <w:sz w:val="18"/>
                <w:szCs w:val="18"/>
              </w:rPr>
              <w:t>3</w:t>
            </w:r>
          </w:p>
        </w:tc>
        <w:tc>
          <w:tcPr>
            <w:tcW w:w="4100" w:type="dxa"/>
          </w:tcPr>
          <w:p w:rsidR="008606FC" w:rsidRPr="00016197" w:rsidRDefault="008606FC" w:rsidP="00EB3FDC">
            <w:pPr>
              <w:rPr>
                <w:b/>
                <w:bCs/>
              </w:rPr>
            </w:pPr>
            <w:r w:rsidRPr="00016197">
              <w:rPr>
                <w:b/>
                <w:bCs/>
              </w:rPr>
              <w:t>Бандероли:</w:t>
            </w:r>
          </w:p>
          <w:p w:rsidR="008606FC" w:rsidRPr="00016197" w:rsidRDefault="008606FC" w:rsidP="00EB3FDC">
            <w:pPr>
              <w:rPr>
                <w:b/>
                <w:bCs/>
              </w:rPr>
            </w:pPr>
            <w:r w:rsidRPr="00016197">
              <w:rPr>
                <w:b/>
                <w:bCs/>
              </w:rPr>
              <w:t>Простая, весом:</w:t>
            </w:r>
          </w:p>
          <w:p w:rsidR="008606FC" w:rsidRPr="00016197" w:rsidRDefault="008606FC" w:rsidP="00EB3FDC">
            <w:pPr>
              <w:rPr>
                <w:bCs/>
              </w:rPr>
            </w:pPr>
            <w:r w:rsidRPr="00016197">
              <w:rPr>
                <w:bCs/>
              </w:rPr>
              <w:t>до 20 г</w:t>
            </w:r>
          </w:p>
          <w:p w:rsidR="008606FC" w:rsidRPr="00016197" w:rsidRDefault="008606FC" w:rsidP="00EB3FDC">
            <w:pPr>
              <w:rPr>
                <w:bCs/>
              </w:rPr>
            </w:pPr>
            <w:r w:rsidRPr="00016197">
              <w:rPr>
                <w:bCs/>
              </w:rPr>
              <w:t>от 21 г до 100 г</w:t>
            </w:r>
          </w:p>
          <w:p w:rsidR="008606FC" w:rsidRPr="00016197" w:rsidRDefault="008606FC" w:rsidP="00EB3FDC">
            <w:pPr>
              <w:rPr>
                <w:bCs/>
              </w:rPr>
            </w:pPr>
            <w:r w:rsidRPr="00016197">
              <w:rPr>
                <w:bCs/>
              </w:rPr>
              <w:t>от 101 г до 250 г</w:t>
            </w:r>
          </w:p>
          <w:p w:rsidR="008606FC" w:rsidRPr="00016197" w:rsidRDefault="008606FC" w:rsidP="00EB3FDC">
            <w:pPr>
              <w:rPr>
                <w:bCs/>
              </w:rPr>
            </w:pPr>
            <w:r w:rsidRPr="00016197">
              <w:rPr>
                <w:bCs/>
              </w:rPr>
              <w:t>от 251 г до 500 г</w:t>
            </w:r>
          </w:p>
          <w:p w:rsidR="008606FC" w:rsidRPr="00016197" w:rsidRDefault="008606FC" w:rsidP="00EB3FDC">
            <w:pPr>
              <w:rPr>
                <w:bCs/>
              </w:rPr>
            </w:pPr>
            <w:r w:rsidRPr="00016197">
              <w:rPr>
                <w:bCs/>
              </w:rPr>
              <w:t>от 501 г до 1000 г</w:t>
            </w:r>
          </w:p>
          <w:p w:rsidR="008606FC" w:rsidRPr="00016197" w:rsidRDefault="008606FC" w:rsidP="00EB3FDC">
            <w:pPr>
              <w:rPr>
                <w:bCs/>
              </w:rPr>
            </w:pPr>
            <w:r w:rsidRPr="00016197">
              <w:rPr>
                <w:bCs/>
              </w:rPr>
              <w:t>от 1001 г до 2000 г</w:t>
            </w:r>
          </w:p>
          <w:p w:rsidR="008606FC" w:rsidRPr="00016197" w:rsidRDefault="008606FC" w:rsidP="00EB3FDC">
            <w:pPr>
              <w:rPr>
                <w:bCs/>
              </w:rPr>
            </w:pPr>
            <w:r w:rsidRPr="00016197">
              <w:rPr>
                <w:bCs/>
              </w:rPr>
              <w:t>за каждые последующие полные и неполные 1000 г</w:t>
            </w:r>
          </w:p>
          <w:p w:rsidR="008606FC" w:rsidRPr="00016197" w:rsidRDefault="008606FC" w:rsidP="00EB3FDC">
            <w:pPr>
              <w:rPr>
                <w:b/>
                <w:bCs/>
              </w:rPr>
            </w:pPr>
            <w:r w:rsidRPr="00016197">
              <w:rPr>
                <w:b/>
                <w:bCs/>
              </w:rPr>
              <w:t>Заказная:</w:t>
            </w:r>
          </w:p>
          <w:p w:rsidR="008606FC" w:rsidRPr="00016197" w:rsidRDefault="008606FC" w:rsidP="00EB3FDC">
            <w:pPr>
              <w:rPr>
                <w:bCs/>
              </w:rPr>
            </w:pPr>
            <w:r w:rsidRPr="00016197">
              <w:rPr>
                <w:b/>
                <w:bCs/>
              </w:rPr>
              <w:t>плата за вес</w:t>
            </w:r>
            <w:r w:rsidRPr="00016197">
              <w:rPr>
                <w:bCs/>
              </w:rPr>
              <w:t xml:space="preserve"> взимается как за простую бандероль в зависимости от  способа </w:t>
            </w:r>
            <w:r w:rsidRPr="00016197">
              <w:rPr>
                <w:bCs/>
              </w:rPr>
              <w:lastRenderedPageBreak/>
              <w:t>пересылки (наземным или воздушным транспортом)</w:t>
            </w:r>
          </w:p>
          <w:p w:rsidR="008606FC" w:rsidRPr="00016197" w:rsidRDefault="008606FC" w:rsidP="00EB3FDC">
            <w:pPr>
              <w:rPr>
                <w:bCs/>
              </w:rPr>
            </w:pPr>
            <w:r w:rsidRPr="00016197">
              <w:rPr>
                <w:b/>
                <w:bCs/>
              </w:rPr>
              <w:t xml:space="preserve">плата за заказ </w:t>
            </w:r>
            <w:r w:rsidRPr="00016197">
              <w:rPr>
                <w:bCs/>
              </w:rPr>
              <w:t>– независимо от веса и способа пересылки, за все отправление</w:t>
            </w:r>
          </w:p>
        </w:tc>
        <w:tc>
          <w:tcPr>
            <w:tcW w:w="1210" w:type="dxa"/>
          </w:tcPr>
          <w:p w:rsidR="008606FC" w:rsidRPr="00016197" w:rsidRDefault="008606FC" w:rsidP="00EB3FDC">
            <w:pPr>
              <w:jc w:val="center"/>
              <w:rPr>
                <w:bCs/>
              </w:rPr>
            </w:pPr>
          </w:p>
        </w:tc>
        <w:tc>
          <w:tcPr>
            <w:tcW w:w="1341"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r>
    </w:tbl>
    <w:p w:rsidR="008606FC" w:rsidRPr="00016197" w:rsidRDefault="008606FC" w:rsidP="008606FC">
      <w:pPr>
        <w:spacing w:after="0" w:line="240" w:lineRule="auto"/>
        <w:jc w:val="center"/>
        <w:rPr>
          <w:rFonts w:ascii="Times New Roman" w:hAnsi="Times New Roman"/>
          <w:b/>
          <w:bCs/>
          <w:sz w:val="20"/>
        </w:rPr>
      </w:pPr>
    </w:p>
    <w:p w:rsidR="008606FC" w:rsidRPr="00016197" w:rsidRDefault="008606FC" w:rsidP="008606FC">
      <w:pPr>
        <w:spacing w:after="0" w:line="240" w:lineRule="auto"/>
        <w:jc w:val="center"/>
        <w:rPr>
          <w:rFonts w:ascii="Times New Roman" w:hAnsi="Times New Roman"/>
          <w:b/>
          <w:bCs/>
          <w:sz w:val="20"/>
        </w:rPr>
      </w:pPr>
    </w:p>
    <w:p w:rsidR="008606FC" w:rsidRPr="00016197" w:rsidRDefault="008606FC" w:rsidP="008606FC">
      <w:pPr>
        <w:spacing w:after="0" w:line="240" w:lineRule="auto"/>
        <w:ind w:left="3540"/>
        <w:jc w:val="center"/>
        <w:rPr>
          <w:rFonts w:ascii="Times New Roman" w:hAnsi="Times New Roman"/>
          <w:b/>
          <w:bCs/>
          <w:sz w:val="20"/>
        </w:rPr>
      </w:pPr>
    </w:p>
    <w:p w:rsidR="008606FC" w:rsidRPr="00016197" w:rsidRDefault="008606FC" w:rsidP="008606FC">
      <w:pPr>
        <w:spacing w:after="0" w:line="240" w:lineRule="auto"/>
        <w:jc w:val="center"/>
        <w:rPr>
          <w:rFonts w:ascii="Times New Roman" w:hAnsi="Times New Roman"/>
          <w:b/>
          <w:bCs/>
          <w:sz w:val="20"/>
        </w:rPr>
      </w:pPr>
      <w:r w:rsidRPr="00016197">
        <w:rPr>
          <w:rFonts w:ascii="Times New Roman" w:hAnsi="Times New Roman"/>
          <w:b/>
          <w:bCs/>
          <w:sz w:val="20"/>
        </w:rPr>
        <w:t>ТАРИФЫ на иные и дополнительные услуги</w:t>
      </w:r>
    </w:p>
    <w:p w:rsidR="008606FC" w:rsidRPr="00016197" w:rsidRDefault="008606FC" w:rsidP="008606FC">
      <w:pPr>
        <w:spacing w:after="0" w:line="240" w:lineRule="auto"/>
        <w:jc w:val="center"/>
        <w:rPr>
          <w:rFonts w:ascii="Times New Roman" w:hAnsi="Times New Roman"/>
          <w:b/>
          <w:bCs/>
          <w:sz w:val="18"/>
          <w:szCs w:val="18"/>
        </w:rPr>
      </w:pPr>
    </w:p>
    <w:tbl>
      <w:tblPr>
        <w:tblStyle w:val="21"/>
        <w:tblW w:w="0" w:type="auto"/>
        <w:tblLook w:val="04A0" w:firstRow="1" w:lastRow="0" w:firstColumn="1" w:lastColumn="0" w:noHBand="0" w:noVBand="1"/>
      </w:tblPr>
      <w:tblGrid>
        <w:gridCol w:w="1083"/>
        <w:gridCol w:w="3453"/>
        <w:gridCol w:w="2517"/>
        <w:gridCol w:w="2518"/>
      </w:tblGrid>
      <w:tr w:rsidR="008606FC" w:rsidRPr="00016197" w:rsidTr="00EB3FDC">
        <w:tc>
          <w:tcPr>
            <w:tcW w:w="1083" w:type="dxa"/>
          </w:tcPr>
          <w:p w:rsidR="008606FC" w:rsidRPr="00016197" w:rsidRDefault="008606FC" w:rsidP="00EB3FDC">
            <w:pPr>
              <w:jc w:val="center"/>
              <w:rPr>
                <w:bCs/>
                <w:sz w:val="18"/>
                <w:szCs w:val="18"/>
              </w:rPr>
            </w:pPr>
            <w:r w:rsidRPr="00016197">
              <w:rPr>
                <w:bCs/>
                <w:sz w:val="18"/>
                <w:szCs w:val="18"/>
              </w:rPr>
              <w:t>Номер статьи</w:t>
            </w:r>
          </w:p>
        </w:tc>
        <w:tc>
          <w:tcPr>
            <w:tcW w:w="3453" w:type="dxa"/>
          </w:tcPr>
          <w:p w:rsidR="008606FC" w:rsidRPr="00016197" w:rsidRDefault="008606FC" w:rsidP="00EB3FDC">
            <w:pPr>
              <w:jc w:val="center"/>
              <w:rPr>
                <w:bCs/>
                <w:sz w:val="18"/>
                <w:szCs w:val="18"/>
              </w:rPr>
            </w:pPr>
            <w:r w:rsidRPr="00016197">
              <w:rPr>
                <w:bCs/>
                <w:sz w:val="18"/>
                <w:szCs w:val="18"/>
              </w:rPr>
              <w:t>Вид особой услуги</w:t>
            </w:r>
          </w:p>
        </w:tc>
        <w:tc>
          <w:tcPr>
            <w:tcW w:w="2517" w:type="dxa"/>
          </w:tcPr>
          <w:p w:rsidR="008606FC" w:rsidRPr="00016197" w:rsidRDefault="008606FC" w:rsidP="00EB3FDC">
            <w:pPr>
              <w:jc w:val="center"/>
              <w:rPr>
                <w:bCs/>
                <w:sz w:val="18"/>
                <w:szCs w:val="18"/>
              </w:rPr>
            </w:pPr>
            <w:r w:rsidRPr="00016197">
              <w:rPr>
                <w:bCs/>
                <w:sz w:val="18"/>
                <w:szCs w:val="18"/>
              </w:rPr>
              <w:t>Размер оплаты без учета НДС, руб.</w:t>
            </w:r>
          </w:p>
        </w:tc>
        <w:tc>
          <w:tcPr>
            <w:tcW w:w="2518" w:type="dxa"/>
          </w:tcPr>
          <w:p w:rsidR="008606FC" w:rsidRPr="00016197" w:rsidRDefault="008606FC" w:rsidP="00EB3FDC">
            <w:pPr>
              <w:jc w:val="center"/>
              <w:rPr>
                <w:bCs/>
                <w:sz w:val="18"/>
                <w:szCs w:val="18"/>
              </w:rPr>
            </w:pPr>
            <w:r w:rsidRPr="00016197">
              <w:rPr>
                <w:bCs/>
                <w:sz w:val="18"/>
                <w:szCs w:val="18"/>
              </w:rPr>
              <w:t>Размер оплаты с учетом НДС, руб.</w:t>
            </w:r>
          </w:p>
        </w:tc>
      </w:tr>
      <w:tr w:rsidR="008606FC" w:rsidRPr="00016197" w:rsidTr="00EB3FDC">
        <w:tc>
          <w:tcPr>
            <w:tcW w:w="1083" w:type="dxa"/>
          </w:tcPr>
          <w:p w:rsidR="008606FC" w:rsidRPr="00016197" w:rsidRDefault="008606FC" w:rsidP="00EB3FDC">
            <w:pPr>
              <w:jc w:val="center"/>
              <w:rPr>
                <w:bCs/>
              </w:rPr>
            </w:pPr>
            <w:r w:rsidRPr="00016197">
              <w:rPr>
                <w:bCs/>
              </w:rPr>
              <w:t>1</w:t>
            </w:r>
          </w:p>
        </w:tc>
        <w:tc>
          <w:tcPr>
            <w:tcW w:w="3453" w:type="dxa"/>
          </w:tcPr>
          <w:p w:rsidR="008606FC" w:rsidRPr="00016197" w:rsidRDefault="008606FC" w:rsidP="00EB3FDC">
            <w:pPr>
              <w:rPr>
                <w:bCs/>
              </w:rPr>
            </w:pPr>
            <w:r w:rsidRPr="00016197">
              <w:rPr>
                <w:bCs/>
              </w:rPr>
              <w:t>За уведомление о получении регистрируемого почтового отправления</w:t>
            </w:r>
          </w:p>
        </w:tc>
        <w:tc>
          <w:tcPr>
            <w:tcW w:w="2517" w:type="dxa"/>
          </w:tcPr>
          <w:p w:rsidR="008606FC" w:rsidRPr="00016197" w:rsidRDefault="008606FC" w:rsidP="00EB3FDC">
            <w:pPr>
              <w:jc w:val="center"/>
              <w:rPr>
                <w:bCs/>
              </w:rPr>
            </w:pPr>
          </w:p>
        </w:tc>
        <w:tc>
          <w:tcPr>
            <w:tcW w:w="2518" w:type="dxa"/>
          </w:tcPr>
          <w:p w:rsidR="008606FC" w:rsidRPr="00016197" w:rsidRDefault="008606FC" w:rsidP="00EB3FDC">
            <w:pPr>
              <w:jc w:val="center"/>
              <w:rPr>
                <w:bCs/>
              </w:rPr>
            </w:pPr>
          </w:p>
        </w:tc>
      </w:tr>
      <w:tr w:rsidR="008606FC" w:rsidRPr="00016197" w:rsidTr="00EB3FDC">
        <w:tc>
          <w:tcPr>
            <w:tcW w:w="1083" w:type="dxa"/>
          </w:tcPr>
          <w:p w:rsidR="008606FC" w:rsidRPr="00016197" w:rsidRDefault="008606FC" w:rsidP="00EB3FDC">
            <w:pPr>
              <w:jc w:val="center"/>
              <w:rPr>
                <w:bCs/>
              </w:rPr>
            </w:pPr>
            <w:r w:rsidRPr="00016197">
              <w:rPr>
                <w:bCs/>
              </w:rPr>
              <w:t>2</w:t>
            </w:r>
          </w:p>
        </w:tc>
        <w:tc>
          <w:tcPr>
            <w:tcW w:w="3453" w:type="dxa"/>
          </w:tcPr>
          <w:p w:rsidR="008606FC" w:rsidRPr="00016197" w:rsidRDefault="008606FC" w:rsidP="00EB3FDC">
            <w:pPr>
              <w:rPr>
                <w:bCs/>
              </w:rPr>
            </w:pPr>
            <w:r w:rsidRPr="00016197">
              <w:rPr>
                <w:bCs/>
              </w:rPr>
              <w:t>За заявление, поданное отправителем, о возврате, изменении или исправлении адреса почтового отправления</w:t>
            </w:r>
          </w:p>
        </w:tc>
        <w:tc>
          <w:tcPr>
            <w:tcW w:w="2517" w:type="dxa"/>
          </w:tcPr>
          <w:p w:rsidR="008606FC" w:rsidRPr="00016197" w:rsidRDefault="008606FC" w:rsidP="00EB3FDC">
            <w:pPr>
              <w:jc w:val="center"/>
              <w:rPr>
                <w:bCs/>
              </w:rPr>
            </w:pPr>
          </w:p>
        </w:tc>
        <w:tc>
          <w:tcPr>
            <w:tcW w:w="2518" w:type="dxa"/>
          </w:tcPr>
          <w:p w:rsidR="008606FC" w:rsidRPr="00016197" w:rsidRDefault="008606FC" w:rsidP="00EB3FDC">
            <w:pPr>
              <w:jc w:val="center"/>
              <w:rPr>
                <w:bCs/>
              </w:rPr>
            </w:pPr>
          </w:p>
        </w:tc>
      </w:tr>
    </w:tbl>
    <w:p w:rsidR="008606FC" w:rsidRPr="00016197" w:rsidRDefault="008606FC" w:rsidP="008606FC">
      <w:pPr>
        <w:spacing w:after="0" w:line="240" w:lineRule="auto"/>
        <w:rPr>
          <w:rFonts w:ascii="Times New Roman" w:hAnsi="Times New Roman"/>
          <w:bCs/>
          <w:sz w:val="18"/>
          <w:szCs w:val="18"/>
        </w:rPr>
      </w:pPr>
    </w:p>
    <w:p w:rsidR="008606FC" w:rsidRPr="00016197" w:rsidRDefault="008606FC" w:rsidP="008606FC">
      <w:pPr>
        <w:spacing w:after="0" w:line="240" w:lineRule="auto"/>
        <w:ind w:firstLine="708"/>
        <w:jc w:val="center"/>
        <w:rPr>
          <w:rFonts w:ascii="Times New Roman" w:hAnsi="Times New Roman"/>
          <w:b/>
          <w:bCs/>
          <w:sz w:val="18"/>
          <w:szCs w:val="18"/>
        </w:rPr>
      </w:pPr>
    </w:p>
    <w:p w:rsidR="008606FC" w:rsidRPr="00016197" w:rsidRDefault="008606FC" w:rsidP="008606FC">
      <w:pPr>
        <w:spacing w:after="0" w:line="240" w:lineRule="auto"/>
        <w:ind w:firstLine="708"/>
        <w:jc w:val="center"/>
        <w:rPr>
          <w:rFonts w:ascii="Times New Roman" w:hAnsi="Times New Roman"/>
          <w:b/>
          <w:bCs/>
          <w:sz w:val="20"/>
        </w:rPr>
      </w:pPr>
      <w:r w:rsidRPr="00016197">
        <w:rPr>
          <w:rFonts w:ascii="Times New Roman" w:hAnsi="Times New Roman"/>
          <w:b/>
          <w:bCs/>
          <w:sz w:val="20"/>
        </w:rPr>
        <w:t xml:space="preserve">ПЛАТА ЗА ВОЗВРАТ МЕЖДУНАРОДНОЙ ПИСЬМЕННОЙ КОРРЕСПОНДЕНЦИИ </w:t>
      </w:r>
    </w:p>
    <w:p w:rsidR="008606FC" w:rsidRPr="00016197" w:rsidRDefault="008606FC" w:rsidP="008606FC">
      <w:pPr>
        <w:spacing w:after="0" w:line="240" w:lineRule="auto"/>
        <w:ind w:firstLine="708"/>
        <w:jc w:val="center"/>
        <w:rPr>
          <w:rFonts w:ascii="Times New Roman" w:hAnsi="Times New Roman"/>
          <w:b/>
          <w:bCs/>
          <w:sz w:val="20"/>
        </w:rPr>
      </w:pPr>
      <w:r w:rsidRPr="00016197">
        <w:rPr>
          <w:rFonts w:ascii="Times New Roman" w:hAnsi="Times New Roman"/>
          <w:b/>
          <w:bCs/>
          <w:sz w:val="20"/>
        </w:rPr>
        <w:t>(ЗА ИСКЛЮЧЕНИЕМ МЕЛКИХ ПАКЕТОВ)</w:t>
      </w:r>
    </w:p>
    <w:p w:rsidR="008606FC" w:rsidRPr="00016197" w:rsidRDefault="008606FC" w:rsidP="008606FC">
      <w:pPr>
        <w:spacing w:after="0" w:line="240" w:lineRule="auto"/>
        <w:ind w:firstLine="708"/>
        <w:jc w:val="both"/>
        <w:rPr>
          <w:rFonts w:ascii="Times New Roman" w:hAnsi="Times New Roman"/>
          <w:bCs/>
          <w:sz w:val="20"/>
        </w:rPr>
      </w:pPr>
      <w:r w:rsidRPr="00016197">
        <w:rPr>
          <w:rFonts w:ascii="Times New Roman" w:hAnsi="Times New Roman"/>
          <w:bCs/>
          <w:sz w:val="20"/>
        </w:rPr>
        <w:t>Плата за возврат отправлений международной регистрируемой письменной корреспонденции взимается в соответствии с пп 34, 35 Правил оказания услуг почтовой связи, утвержденных приказом Министерства связи  и массовых коммуникаций Российской Федерации от 17.04.2023 № 382.</w:t>
      </w:r>
    </w:p>
    <w:p w:rsidR="008606FC" w:rsidRPr="00016197" w:rsidRDefault="008606FC" w:rsidP="008606FC">
      <w:pPr>
        <w:spacing w:after="0" w:line="240" w:lineRule="auto"/>
        <w:ind w:firstLine="708"/>
        <w:jc w:val="both"/>
        <w:rPr>
          <w:rFonts w:ascii="Times New Roman" w:hAnsi="Times New Roman"/>
          <w:bCs/>
          <w:sz w:val="20"/>
        </w:rPr>
      </w:pPr>
      <w:r w:rsidRPr="00016197">
        <w:rPr>
          <w:rFonts w:ascii="Times New Roman" w:hAnsi="Times New Roman"/>
          <w:bCs/>
          <w:sz w:val="20"/>
        </w:rPr>
        <w:t>Размер платы за возврат определяется в соответствии со следующими статьями  раздела 1 настоящего приложения:</w:t>
      </w:r>
    </w:p>
    <w:p w:rsidR="008606FC" w:rsidRPr="00016197" w:rsidRDefault="008606FC" w:rsidP="008606FC">
      <w:pPr>
        <w:spacing w:after="0" w:line="240" w:lineRule="auto"/>
        <w:ind w:firstLine="708"/>
        <w:jc w:val="both"/>
        <w:rPr>
          <w:rFonts w:ascii="Times New Roman" w:hAnsi="Times New Roman"/>
          <w:bCs/>
          <w:sz w:val="20"/>
        </w:rPr>
      </w:pPr>
      <w:r w:rsidRPr="00016197">
        <w:rPr>
          <w:rFonts w:ascii="Times New Roman" w:hAnsi="Times New Roman"/>
          <w:bCs/>
          <w:sz w:val="20"/>
        </w:rPr>
        <w:t>- ст. 1 – для почтовых карточек;</w:t>
      </w:r>
    </w:p>
    <w:p w:rsidR="008606FC" w:rsidRPr="00016197" w:rsidRDefault="008606FC" w:rsidP="008606FC">
      <w:pPr>
        <w:spacing w:after="0" w:line="240" w:lineRule="auto"/>
        <w:ind w:firstLine="708"/>
        <w:jc w:val="both"/>
        <w:rPr>
          <w:rFonts w:ascii="Times New Roman" w:hAnsi="Times New Roman"/>
          <w:bCs/>
          <w:sz w:val="20"/>
        </w:rPr>
      </w:pPr>
      <w:r w:rsidRPr="00016197">
        <w:rPr>
          <w:rFonts w:ascii="Times New Roman" w:hAnsi="Times New Roman"/>
          <w:bCs/>
          <w:sz w:val="20"/>
        </w:rPr>
        <w:t>- ст. 2 – для писем;</w:t>
      </w:r>
    </w:p>
    <w:p w:rsidR="008606FC" w:rsidRPr="00016197" w:rsidRDefault="008606FC" w:rsidP="008606FC">
      <w:pPr>
        <w:spacing w:after="0" w:line="240" w:lineRule="auto"/>
        <w:ind w:firstLine="708"/>
        <w:jc w:val="both"/>
        <w:rPr>
          <w:rFonts w:ascii="Times New Roman" w:hAnsi="Times New Roman"/>
          <w:bCs/>
          <w:sz w:val="20"/>
        </w:rPr>
      </w:pPr>
      <w:r w:rsidRPr="00016197">
        <w:rPr>
          <w:rFonts w:ascii="Times New Roman" w:hAnsi="Times New Roman"/>
          <w:bCs/>
          <w:sz w:val="20"/>
        </w:rPr>
        <w:t>- ст. 3 – для бандеролей;</w:t>
      </w:r>
    </w:p>
    <w:p w:rsidR="008606FC" w:rsidRPr="00016197" w:rsidRDefault="008606FC" w:rsidP="008606FC">
      <w:pPr>
        <w:spacing w:after="0" w:line="240" w:lineRule="auto"/>
        <w:jc w:val="both"/>
        <w:rPr>
          <w:rFonts w:ascii="Times New Roman" w:hAnsi="Times New Roman"/>
          <w:bCs/>
          <w:sz w:val="20"/>
        </w:rPr>
      </w:pPr>
    </w:p>
    <w:p w:rsidR="008606FC" w:rsidRPr="00016197" w:rsidRDefault="008606FC" w:rsidP="008606FC">
      <w:pPr>
        <w:spacing w:after="0" w:line="240" w:lineRule="auto"/>
        <w:jc w:val="center"/>
        <w:rPr>
          <w:rFonts w:ascii="Times New Roman" w:hAnsi="Times New Roman"/>
          <w:b/>
          <w:bCs/>
          <w:sz w:val="20"/>
        </w:rPr>
      </w:pPr>
      <w:r w:rsidRPr="00016197">
        <w:rPr>
          <w:rFonts w:ascii="Times New Roman" w:hAnsi="Times New Roman"/>
          <w:b/>
          <w:bCs/>
          <w:sz w:val="20"/>
        </w:rPr>
        <w:t>Тарифы на пересылку международной письменной корреспонденции из Российской Федерации во все страны, кроме Республики Белорусь и Республики Кахахстан</w:t>
      </w:r>
    </w:p>
    <w:p w:rsidR="008606FC" w:rsidRPr="00016197" w:rsidRDefault="008606FC" w:rsidP="008606FC">
      <w:pPr>
        <w:spacing w:after="0" w:line="240" w:lineRule="auto"/>
        <w:rPr>
          <w:rFonts w:ascii="Times New Roman" w:hAnsi="Times New Roman"/>
          <w:b/>
          <w:bCs/>
          <w:sz w:val="18"/>
          <w:szCs w:val="18"/>
        </w:rPr>
      </w:pPr>
    </w:p>
    <w:tbl>
      <w:tblPr>
        <w:tblStyle w:val="22"/>
        <w:tblW w:w="0" w:type="auto"/>
        <w:tblInd w:w="108" w:type="dxa"/>
        <w:tblLayout w:type="fixed"/>
        <w:tblLook w:val="04A0" w:firstRow="1" w:lastRow="0" w:firstColumn="1" w:lastColumn="0" w:noHBand="0" w:noVBand="1"/>
      </w:tblPr>
      <w:tblGrid>
        <w:gridCol w:w="720"/>
        <w:gridCol w:w="4100"/>
        <w:gridCol w:w="1210"/>
        <w:gridCol w:w="1341"/>
        <w:gridCol w:w="1276"/>
        <w:gridCol w:w="1276"/>
      </w:tblGrid>
      <w:tr w:rsidR="008606FC" w:rsidRPr="00016197" w:rsidTr="00EB3FDC">
        <w:tc>
          <w:tcPr>
            <w:tcW w:w="720" w:type="dxa"/>
            <w:vMerge w:val="restart"/>
          </w:tcPr>
          <w:p w:rsidR="008606FC" w:rsidRPr="00016197" w:rsidRDefault="008606FC" w:rsidP="00EB3FDC">
            <w:pPr>
              <w:rPr>
                <w:bCs/>
                <w:sz w:val="18"/>
                <w:szCs w:val="18"/>
              </w:rPr>
            </w:pPr>
          </w:p>
          <w:p w:rsidR="008606FC" w:rsidRPr="00016197" w:rsidRDefault="008606FC" w:rsidP="00EB3FDC">
            <w:pPr>
              <w:rPr>
                <w:bCs/>
                <w:sz w:val="18"/>
                <w:szCs w:val="18"/>
              </w:rPr>
            </w:pPr>
            <w:r w:rsidRPr="00016197">
              <w:rPr>
                <w:bCs/>
                <w:sz w:val="18"/>
                <w:szCs w:val="18"/>
              </w:rPr>
              <w:t>Номер статьи</w:t>
            </w:r>
          </w:p>
        </w:tc>
        <w:tc>
          <w:tcPr>
            <w:tcW w:w="4100" w:type="dxa"/>
            <w:vMerge w:val="restart"/>
          </w:tcPr>
          <w:p w:rsidR="008606FC" w:rsidRPr="00016197" w:rsidRDefault="008606FC" w:rsidP="00EB3FDC">
            <w:pPr>
              <w:jc w:val="center"/>
              <w:rPr>
                <w:bCs/>
                <w:sz w:val="18"/>
                <w:szCs w:val="18"/>
              </w:rPr>
            </w:pPr>
          </w:p>
          <w:p w:rsidR="008606FC" w:rsidRPr="00016197" w:rsidRDefault="008606FC" w:rsidP="00EB3FDC">
            <w:pPr>
              <w:jc w:val="center"/>
              <w:rPr>
                <w:bCs/>
                <w:sz w:val="18"/>
                <w:szCs w:val="18"/>
              </w:rPr>
            </w:pPr>
            <w:r w:rsidRPr="00016197">
              <w:rPr>
                <w:bCs/>
                <w:sz w:val="18"/>
                <w:szCs w:val="18"/>
              </w:rPr>
              <w:t>Виды отправлений и услуг</w:t>
            </w:r>
          </w:p>
        </w:tc>
        <w:tc>
          <w:tcPr>
            <w:tcW w:w="5103" w:type="dxa"/>
            <w:gridSpan w:val="4"/>
          </w:tcPr>
          <w:p w:rsidR="008606FC" w:rsidRPr="00016197" w:rsidRDefault="008606FC" w:rsidP="00EB3FDC">
            <w:pPr>
              <w:jc w:val="center"/>
              <w:rPr>
                <w:bCs/>
                <w:sz w:val="18"/>
                <w:szCs w:val="18"/>
              </w:rPr>
            </w:pPr>
            <w:r w:rsidRPr="00016197">
              <w:rPr>
                <w:bCs/>
                <w:sz w:val="18"/>
                <w:szCs w:val="18"/>
              </w:rPr>
              <w:t xml:space="preserve">Тариф на пересылку </w:t>
            </w:r>
          </w:p>
          <w:p w:rsidR="008606FC" w:rsidRPr="00016197" w:rsidRDefault="008606FC" w:rsidP="00EB3FDC">
            <w:pPr>
              <w:jc w:val="center"/>
              <w:rPr>
                <w:bCs/>
                <w:sz w:val="18"/>
                <w:szCs w:val="18"/>
              </w:rPr>
            </w:pPr>
            <w:r w:rsidRPr="00016197">
              <w:rPr>
                <w:bCs/>
                <w:sz w:val="18"/>
                <w:szCs w:val="18"/>
              </w:rPr>
              <w:t>(вне зависимости от категорий пользователей), руб.</w:t>
            </w:r>
          </w:p>
        </w:tc>
      </w:tr>
      <w:tr w:rsidR="008606FC" w:rsidRPr="00016197" w:rsidTr="00EB3FDC">
        <w:tc>
          <w:tcPr>
            <w:tcW w:w="720" w:type="dxa"/>
            <w:vMerge/>
          </w:tcPr>
          <w:p w:rsidR="008606FC" w:rsidRPr="00016197" w:rsidRDefault="008606FC" w:rsidP="00EB3FDC">
            <w:pPr>
              <w:rPr>
                <w:bCs/>
                <w:sz w:val="18"/>
                <w:szCs w:val="18"/>
              </w:rPr>
            </w:pPr>
          </w:p>
        </w:tc>
        <w:tc>
          <w:tcPr>
            <w:tcW w:w="4100" w:type="dxa"/>
            <w:vMerge/>
          </w:tcPr>
          <w:p w:rsidR="008606FC" w:rsidRPr="00016197" w:rsidRDefault="008606FC" w:rsidP="00EB3FDC">
            <w:pPr>
              <w:rPr>
                <w:bCs/>
                <w:sz w:val="18"/>
                <w:szCs w:val="18"/>
              </w:rPr>
            </w:pPr>
          </w:p>
        </w:tc>
        <w:tc>
          <w:tcPr>
            <w:tcW w:w="2551" w:type="dxa"/>
            <w:gridSpan w:val="2"/>
          </w:tcPr>
          <w:p w:rsidR="008606FC" w:rsidRPr="00016197" w:rsidRDefault="008606FC" w:rsidP="00EB3FDC">
            <w:pPr>
              <w:jc w:val="center"/>
              <w:rPr>
                <w:bCs/>
                <w:sz w:val="18"/>
                <w:szCs w:val="18"/>
              </w:rPr>
            </w:pPr>
            <w:r w:rsidRPr="00016197">
              <w:rPr>
                <w:bCs/>
                <w:sz w:val="18"/>
                <w:szCs w:val="18"/>
              </w:rPr>
              <w:t>без НДС</w:t>
            </w:r>
          </w:p>
        </w:tc>
        <w:tc>
          <w:tcPr>
            <w:tcW w:w="2552" w:type="dxa"/>
            <w:gridSpan w:val="2"/>
          </w:tcPr>
          <w:p w:rsidR="008606FC" w:rsidRPr="00016197" w:rsidRDefault="008606FC" w:rsidP="00EB3FDC">
            <w:pPr>
              <w:jc w:val="center"/>
              <w:rPr>
                <w:bCs/>
                <w:sz w:val="18"/>
                <w:szCs w:val="18"/>
              </w:rPr>
            </w:pPr>
            <w:r w:rsidRPr="00016197">
              <w:rPr>
                <w:bCs/>
                <w:sz w:val="18"/>
                <w:szCs w:val="18"/>
              </w:rPr>
              <w:t>с НДС</w:t>
            </w:r>
          </w:p>
        </w:tc>
      </w:tr>
      <w:tr w:rsidR="008606FC" w:rsidRPr="00016197" w:rsidTr="00EB3FDC">
        <w:tc>
          <w:tcPr>
            <w:tcW w:w="720" w:type="dxa"/>
            <w:vMerge/>
          </w:tcPr>
          <w:p w:rsidR="008606FC" w:rsidRPr="00016197" w:rsidRDefault="008606FC" w:rsidP="00EB3FDC">
            <w:pPr>
              <w:rPr>
                <w:bCs/>
                <w:sz w:val="18"/>
                <w:szCs w:val="18"/>
              </w:rPr>
            </w:pPr>
          </w:p>
        </w:tc>
        <w:tc>
          <w:tcPr>
            <w:tcW w:w="4100" w:type="dxa"/>
            <w:vMerge/>
          </w:tcPr>
          <w:p w:rsidR="008606FC" w:rsidRPr="00016197" w:rsidRDefault="008606FC" w:rsidP="00EB3FDC">
            <w:pPr>
              <w:rPr>
                <w:bCs/>
                <w:sz w:val="18"/>
                <w:szCs w:val="18"/>
              </w:rPr>
            </w:pPr>
          </w:p>
        </w:tc>
        <w:tc>
          <w:tcPr>
            <w:tcW w:w="1210" w:type="dxa"/>
          </w:tcPr>
          <w:p w:rsidR="008606FC" w:rsidRPr="00016197" w:rsidRDefault="008606FC" w:rsidP="00EB3FDC">
            <w:pPr>
              <w:jc w:val="center"/>
              <w:rPr>
                <w:bCs/>
                <w:sz w:val="18"/>
                <w:szCs w:val="18"/>
              </w:rPr>
            </w:pPr>
            <w:r w:rsidRPr="00016197">
              <w:rPr>
                <w:bCs/>
                <w:sz w:val="18"/>
                <w:szCs w:val="18"/>
              </w:rPr>
              <w:t>наземным транспортом</w:t>
            </w:r>
          </w:p>
        </w:tc>
        <w:tc>
          <w:tcPr>
            <w:tcW w:w="1341" w:type="dxa"/>
          </w:tcPr>
          <w:p w:rsidR="008606FC" w:rsidRPr="00016197" w:rsidRDefault="008606FC" w:rsidP="00EB3FDC">
            <w:pPr>
              <w:jc w:val="center"/>
              <w:rPr>
                <w:bCs/>
                <w:sz w:val="18"/>
                <w:szCs w:val="18"/>
              </w:rPr>
            </w:pPr>
            <w:r w:rsidRPr="00016197">
              <w:rPr>
                <w:bCs/>
                <w:sz w:val="18"/>
                <w:szCs w:val="18"/>
              </w:rPr>
              <w:t>воздушным транспортом</w:t>
            </w:r>
          </w:p>
        </w:tc>
        <w:tc>
          <w:tcPr>
            <w:tcW w:w="1276" w:type="dxa"/>
          </w:tcPr>
          <w:p w:rsidR="008606FC" w:rsidRPr="00016197" w:rsidRDefault="008606FC" w:rsidP="00EB3FDC">
            <w:pPr>
              <w:jc w:val="center"/>
              <w:rPr>
                <w:bCs/>
                <w:sz w:val="18"/>
                <w:szCs w:val="18"/>
              </w:rPr>
            </w:pPr>
            <w:r w:rsidRPr="00016197">
              <w:rPr>
                <w:bCs/>
                <w:sz w:val="18"/>
                <w:szCs w:val="18"/>
              </w:rPr>
              <w:t>наземным транспортом</w:t>
            </w:r>
          </w:p>
        </w:tc>
        <w:tc>
          <w:tcPr>
            <w:tcW w:w="1276" w:type="dxa"/>
          </w:tcPr>
          <w:p w:rsidR="008606FC" w:rsidRPr="00016197" w:rsidRDefault="008606FC" w:rsidP="00EB3FDC">
            <w:pPr>
              <w:jc w:val="center"/>
              <w:rPr>
                <w:bCs/>
                <w:sz w:val="18"/>
                <w:szCs w:val="18"/>
              </w:rPr>
            </w:pPr>
            <w:r w:rsidRPr="00016197">
              <w:rPr>
                <w:bCs/>
                <w:sz w:val="18"/>
                <w:szCs w:val="18"/>
              </w:rPr>
              <w:t>воздушным транспортом</w:t>
            </w:r>
          </w:p>
        </w:tc>
      </w:tr>
      <w:tr w:rsidR="008606FC" w:rsidRPr="00016197" w:rsidTr="00EB3FDC">
        <w:tc>
          <w:tcPr>
            <w:tcW w:w="720" w:type="dxa"/>
          </w:tcPr>
          <w:p w:rsidR="008606FC" w:rsidRPr="00016197" w:rsidRDefault="008606FC" w:rsidP="00EB3FDC">
            <w:pPr>
              <w:jc w:val="center"/>
              <w:rPr>
                <w:bCs/>
              </w:rPr>
            </w:pPr>
            <w:r w:rsidRPr="00016197">
              <w:rPr>
                <w:bCs/>
              </w:rPr>
              <w:t>1</w:t>
            </w:r>
          </w:p>
        </w:tc>
        <w:tc>
          <w:tcPr>
            <w:tcW w:w="4100" w:type="dxa"/>
          </w:tcPr>
          <w:p w:rsidR="008606FC" w:rsidRPr="00016197" w:rsidRDefault="008606FC" w:rsidP="00EB3FDC">
            <w:pPr>
              <w:rPr>
                <w:b/>
                <w:bCs/>
              </w:rPr>
            </w:pPr>
            <w:r w:rsidRPr="00016197">
              <w:rPr>
                <w:b/>
                <w:bCs/>
              </w:rPr>
              <w:t>Почтовые карточки:</w:t>
            </w:r>
          </w:p>
          <w:p w:rsidR="008606FC" w:rsidRPr="00016197" w:rsidRDefault="008606FC" w:rsidP="00EB3FDC">
            <w:pPr>
              <w:rPr>
                <w:bCs/>
              </w:rPr>
            </w:pPr>
            <w:r w:rsidRPr="00016197">
              <w:rPr>
                <w:bCs/>
              </w:rPr>
              <w:t>простая</w:t>
            </w:r>
          </w:p>
          <w:p w:rsidR="008606FC" w:rsidRPr="00016197" w:rsidRDefault="008606FC" w:rsidP="00EB3FDC">
            <w:pPr>
              <w:rPr>
                <w:bCs/>
              </w:rPr>
            </w:pPr>
            <w:r w:rsidRPr="00016197">
              <w:rPr>
                <w:bCs/>
              </w:rPr>
              <w:t>заказная</w:t>
            </w:r>
          </w:p>
        </w:tc>
        <w:tc>
          <w:tcPr>
            <w:tcW w:w="1210" w:type="dxa"/>
          </w:tcPr>
          <w:p w:rsidR="008606FC" w:rsidRPr="00016197" w:rsidRDefault="008606FC" w:rsidP="00EB3FDC">
            <w:pPr>
              <w:jc w:val="center"/>
              <w:rPr>
                <w:bCs/>
              </w:rPr>
            </w:pPr>
          </w:p>
        </w:tc>
        <w:tc>
          <w:tcPr>
            <w:tcW w:w="1341"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r>
      <w:tr w:rsidR="008606FC" w:rsidRPr="00016197" w:rsidTr="00EB3FDC">
        <w:tc>
          <w:tcPr>
            <w:tcW w:w="720" w:type="dxa"/>
          </w:tcPr>
          <w:p w:rsidR="008606FC" w:rsidRPr="00016197" w:rsidRDefault="008606FC" w:rsidP="00EB3FDC">
            <w:pPr>
              <w:jc w:val="center"/>
              <w:rPr>
                <w:bCs/>
              </w:rPr>
            </w:pPr>
            <w:r w:rsidRPr="00016197">
              <w:rPr>
                <w:bCs/>
              </w:rPr>
              <w:t>2</w:t>
            </w:r>
          </w:p>
        </w:tc>
        <w:tc>
          <w:tcPr>
            <w:tcW w:w="4100" w:type="dxa"/>
          </w:tcPr>
          <w:p w:rsidR="008606FC" w:rsidRPr="00016197" w:rsidRDefault="008606FC" w:rsidP="00EB3FDC">
            <w:pPr>
              <w:rPr>
                <w:b/>
                <w:bCs/>
              </w:rPr>
            </w:pPr>
            <w:r w:rsidRPr="00016197">
              <w:rPr>
                <w:b/>
                <w:bCs/>
              </w:rPr>
              <w:t>Письма:</w:t>
            </w:r>
          </w:p>
          <w:p w:rsidR="008606FC" w:rsidRPr="00016197" w:rsidRDefault="008606FC" w:rsidP="00EB3FDC">
            <w:pPr>
              <w:rPr>
                <w:b/>
                <w:bCs/>
              </w:rPr>
            </w:pPr>
            <w:r w:rsidRPr="00016197">
              <w:rPr>
                <w:b/>
                <w:bCs/>
              </w:rPr>
              <w:t>Простое, весом:</w:t>
            </w:r>
          </w:p>
          <w:p w:rsidR="008606FC" w:rsidRPr="00016197" w:rsidRDefault="008606FC" w:rsidP="00EB3FDC">
            <w:pPr>
              <w:rPr>
                <w:bCs/>
              </w:rPr>
            </w:pPr>
            <w:r w:rsidRPr="00016197">
              <w:rPr>
                <w:bCs/>
              </w:rPr>
              <w:t>до 20 г</w:t>
            </w:r>
          </w:p>
          <w:p w:rsidR="008606FC" w:rsidRPr="00016197" w:rsidRDefault="008606FC" w:rsidP="00EB3FDC">
            <w:pPr>
              <w:rPr>
                <w:bCs/>
              </w:rPr>
            </w:pPr>
            <w:r w:rsidRPr="00016197">
              <w:rPr>
                <w:bCs/>
              </w:rPr>
              <w:t>от 21 г до 100 г</w:t>
            </w:r>
          </w:p>
          <w:p w:rsidR="008606FC" w:rsidRPr="00016197" w:rsidRDefault="008606FC" w:rsidP="00EB3FDC">
            <w:pPr>
              <w:rPr>
                <w:bCs/>
              </w:rPr>
            </w:pPr>
            <w:r w:rsidRPr="00016197">
              <w:rPr>
                <w:bCs/>
              </w:rPr>
              <w:t>от 101 г до 250 г</w:t>
            </w:r>
          </w:p>
          <w:p w:rsidR="008606FC" w:rsidRPr="00016197" w:rsidRDefault="008606FC" w:rsidP="00EB3FDC">
            <w:pPr>
              <w:rPr>
                <w:bCs/>
              </w:rPr>
            </w:pPr>
            <w:r w:rsidRPr="00016197">
              <w:rPr>
                <w:bCs/>
              </w:rPr>
              <w:t>от 251 г. до 500 г</w:t>
            </w:r>
          </w:p>
          <w:p w:rsidR="008606FC" w:rsidRPr="00016197" w:rsidRDefault="008606FC" w:rsidP="00EB3FDC">
            <w:pPr>
              <w:rPr>
                <w:bCs/>
              </w:rPr>
            </w:pPr>
            <w:r w:rsidRPr="00016197">
              <w:rPr>
                <w:bCs/>
              </w:rPr>
              <w:t xml:space="preserve">от 501 г до 1000 г </w:t>
            </w:r>
          </w:p>
          <w:p w:rsidR="008606FC" w:rsidRPr="00016197" w:rsidRDefault="008606FC" w:rsidP="00EB3FDC">
            <w:pPr>
              <w:rPr>
                <w:bCs/>
              </w:rPr>
            </w:pPr>
            <w:r w:rsidRPr="00016197">
              <w:rPr>
                <w:bCs/>
              </w:rPr>
              <w:t>от 1001 г до 2000 г</w:t>
            </w:r>
          </w:p>
          <w:p w:rsidR="008606FC" w:rsidRPr="00016197" w:rsidRDefault="008606FC" w:rsidP="00EB3FDC">
            <w:pPr>
              <w:rPr>
                <w:b/>
                <w:bCs/>
              </w:rPr>
            </w:pPr>
            <w:r w:rsidRPr="00016197">
              <w:rPr>
                <w:b/>
                <w:bCs/>
              </w:rPr>
              <w:t>Заказное:</w:t>
            </w:r>
          </w:p>
          <w:p w:rsidR="008606FC" w:rsidRPr="00016197" w:rsidRDefault="008606FC" w:rsidP="00EB3FDC">
            <w:pPr>
              <w:rPr>
                <w:bCs/>
              </w:rPr>
            </w:pPr>
            <w:r w:rsidRPr="00016197">
              <w:rPr>
                <w:b/>
                <w:bCs/>
              </w:rPr>
              <w:t>плата за вес</w:t>
            </w:r>
            <w:r w:rsidRPr="00016197">
              <w:rPr>
                <w:bCs/>
              </w:rPr>
              <w:t xml:space="preserve"> взимается как  за простое письмо в зависимости от способа пересылки (наземным или воздушным транспортом)</w:t>
            </w:r>
          </w:p>
          <w:p w:rsidR="008606FC" w:rsidRPr="00016197" w:rsidRDefault="008606FC" w:rsidP="00EB3FDC">
            <w:pPr>
              <w:rPr>
                <w:b/>
                <w:bCs/>
              </w:rPr>
            </w:pPr>
            <w:r w:rsidRPr="00016197">
              <w:rPr>
                <w:b/>
                <w:bCs/>
              </w:rPr>
              <w:t xml:space="preserve">плата за заказ – </w:t>
            </w:r>
          </w:p>
          <w:p w:rsidR="008606FC" w:rsidRPr="00016197" w:rsidRDefault="008606FC" w:rsidP="00EB3FDC">
            <w:pPr>
              <w:rPr>
                <w:bCs/>
              </w:rPr>
            </w:pPr>
            <w:r w:rsidRPr="00016197">
              <w:rPr>
                <w:bCs/>
              </w:rPr>
              <w:t>независимо от веса и способа пересылки, за все отправление</w:t>
            </w:r>
          </w:p>
          <w:p w:rsidR="008606FC" w:rsidRPr="00016197" w:rsidRDefault="008606FC" w:rsidP="00EB3FDC">
            <w:pPr>
              <w:rPr>
                <w:b/>
                <w:bCs/>
              </w:rPr>
            </w:pPr>
            <w:r w:rsidRPr="00016197">
              <w:rPr>
                <w:b/>
                <w:bCs/>
              </w:rPr>
              <w:t>С объявленной ценностью:</w:t>
            </w:r>
          </w:p>
          <w:p w:rsidR="008606FC" w:rsidRPr="00016197" w:rsidRDefault="008606FC" w:rsidP="00EB3FDC">
            <w:pPr>
              <w:rPr>
                <w:bCs/>
              </w:rPr>
            </w:pPr>
            <w:r w:rsidRPr="00016197">
              <w:rPr>
                <w:b/>
                <w:bCs/>
              </w:rPr>
              <w:t>плата за вес</w:t>
            </w:r>
            <w:r w:rsidRPr="00016197">
              <w:rPr>
                <w:bCs/>
              </w:rPr>
              <w:t xml:space="preserve"> взимается как за простое письмо в зависимости от способа пересылки (наземным или  воздушным транспортом) </w:t>
            </w:r>
          </w:p>
          <w:p w:rsidR="008606FC" w:rsidRPr="00016197" w:rsidRDefault="008606FC" w:rsidP="00EB3FDC">
            <w:pPr>
              <w:rPr>
                <w:bCs/>
              </w:rPr>
            </w:pPr>
            <w:r w:rsidRPr="00016197">
              <w:rPr>
                <w:b/>
                <w:bCs/>
              </w:rPr>
              <w:t>плата за заказ</w:t>
            </w:r>
            <w:r w:rsidRPr="00016197">
              <w:rPr>
                <w:bCs/>
              </w:rPr>
              <w:t xml:space="preserve"> – независимо от веса и способа пересылки, за все отправления</w:t>
            </w:r>
          </w:p>
        </w:tc>
        <w:tc>
          <w:tcPr>
            <w:tcW w:w="1210" w:type="dxa"/>
          </w:tcPr>
          <w:p w:rsidR="008606FC" w:rsidRPr="00016197" w:rsidRDefault="008606FC" w:rsidP="00EB3FDC">
            <w:pPr>
              <w:jc w:val="center"/>
              <w:rPr>
                <w:bCs/>
              </w:rPr>
            </w:pPr>
          </w:p>
        </w:tc>
        <w:tc>
          <w:tcPr>
            <w:tcW w:w="1341"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r>
      <w:tr w:rsidR="008606FC" w:rsidRPr="00016197" w:rsidTr="00EB3FDC">
        <w:tc>
          <w:tcPr>
            <w:tcW w:w="720" w:type="dxa"/>
          </w:tcPr>
          <w:p w:rsidR="008606FC" w:rsidRPr="00016197" w:rsidRDefault="008606FC" w:rsidP="00EB3FDC">
            <w:pPr>
              <w:rPr>
                <w:bCs/>
                <w:sz w:val="18"/>
                <w:szCs w:val="18"/>
              </w:rPr>
            </w:pPr>
          </w:p>
        </w:tc>
        <w:tc>
          <w:tcPr>
            <w:tcW w:w="4100" w:type="dxa"/>
          </w:tcPr>
          <w:p w:rsidR="008606FC" w:rsidRPr="00016197" w:rsidRDefault="008606FC" w:rsidP="00EB3FDC">
            <w:pPr>
              <w:rPr>
                <w:bCs/>
              </w:rPr>
            </w:pPr>
            <w:r w:rsidRPr="00016197">
              <w:rPr>
                <w:b/>
                <w:bCs/>
              </w:rPr>
              <w:t>плата за объявление ценности</w:t>
            </w:r>
            <w:r w:rsidRPr="00016197">
              <w:rPr>
                <w:bCs/>
              </w:rPr>
              <w:t xml:space="preserve"> – за каждый полный или неполный рубль оценочной стоимости</w:t>
            </w:r>
          </w:p>
        </w:tc>
        <w:tc>
          <w:tcPr>
            <w:tcW w:w="1210" w:type="dxa"/>
          </w:tcPr>
          <w:p w:rsidR="008606FC" w:rsidRPr="00016197" w:rsidRDefault="008606FC" w:rsidP="00EB3FDC">
            <w:pPr>
              <w:jc w:val="center"/>
              <w:rPr>
                <w:bCs/>
              </w:rPr>
            </w:pPr>
          </w:p>
        </w:tc>
        <w:tc>
          <w:tcPr>
            <w:tcW w:w="1341"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r>
      <w:tr w:rsidR="008606FC" w:rsidRPr="00016197" w:rsidTr="00EB3FDC">
        <w:tc>
          <w:tcPr>
            <w:tcW w:w="720" w:type="dxa"/>
          </w:tcPr>
          <w:p w:rsidR="008606FC" w:rsidRPr="00016197" w:rsidRDefault="008606FC" w:rsidP="00EB3FDC">
            <w:pPr>
              <w:jc w:val="center"/>
              <w:rPr>
                <w:bCs/>
                <w:sz w:val="18"/>
                <w:szCs w:val="18"/>
              </w:rPr>
            </w:pPr>
            <w:r w:rsidRPr="00016197">
              <w:rPr>
                <w:bCs/>
                <w:sz w:val="18"/>
                <w:szCs w:val="18"/>
              </w:rPr>
              <w:t>3</w:t>
            </w:r>
          </w:p>
        </w:tc>
        <w:tc>
          <w:tcPr>
            <w:tcW w:w="4100" w:type="dxa"/>
          </w:tcPr>
          <w:p w:rsidR="008606FC" w:rsidRPr="00016197" w:rsidRDefault="008606FC" w:rsidP="00EB3FDC">
            <w:pPr>
              <w:rPr>
                <w:b/>
                <w:bCs/>
              </w:rPr>
            </w:pPr>
            <w:r w:rsidRPr="00016197">
              <w:rPr>
                <w:b/>
                <w:bCs/>
              </w:rPr>
              <w:t>Бандероли:</w:t>
            </w:r>
          </w:p>
          <w:p w:rsidR="008606FC" w:rsidRPr="00016197" w:rsidRDefault="008606FC" w:rsidP="00EB3FDC">
            <w:pPr>
              <w:rPr>
                <w:b/>
                <w:bCs/>
              </w:rPr>
            </w:pPr>
            <w:r w:rsidRPr="00016197">
              <w:rPr>
                <w:b/>
                <w:bCs/>
              </w:rPr>
              <w:t>Простая, весом:</w:t>
            </w:r>
          </w:p>
          <w:p w:rsidR="008606FC" w:rsidRPr="00016197" w:rsidRDefault="008606FC" w:rsidP="00EB3FDC">
            <w:pPr>
              <w:rPr>
                <w:bCs/>
              </w:rPr>
            </w:pPr>
            <w:r w:rsidRPr="00016197">
              <w:rPr>
                <w:bCs/>
              </w:rPr>
              <w:t>до 20 г</w:t>
            </w:r>
          </w:p>
          <w:p w:rsidR="008606FC" w:rsidRPr="00016197" w:rsidRDefault="008606FC" w:rsidP="00EB3FDC">
            <w:pPr>
              <w:rPr>
                <w:bCs/>
              </w:rPr>
            </w:pPr>
            <w:r w:rsidRPr="00016197">
              <w:rPr>
                <w:bCs/>
              </w:rPr>
              <w:t>от 21 г до 100 г</w:t>
            </w:r>
          </w:p>
          <w:p w:rsidR="008606FC" w:rsidRPr="00016197" w:rsidRDefault="008606FC" w:rsidP="00EB3FDC">
            <w:pPr>
              <w:rPr>
                <w:bCs/>
              </w:rPr>
            </w:pPr>
            <w:r w:rsidRPr="00016197">
              <w:rPr>
                <w:bCs/>
              </w:rPr>
              <w:t>от 101 г до 250 г</w:t>
            </w:r>
          </w:p>
          <w:p w:rsidR="008606FC" w:rsidRPr="00016197" w:rsidRDefault="008606FC" w:rsidP="00EB3FDC">
            <w:pPr>
              <w:rPr>
                <w:bCs/>
              </w:rPr>
            </w:pPr>
            <w:r w:rsidRPr="00016197">
              <w:rPr>
                <w:bCs/>
              </w:rPr>
              <w:t>от 251 г до 500 г</w:t>
            </w:r>
          </w:p>
          <w:p w:rsidR="008606FC" w:rsidRPr="00016197" w:rsidRDefault="008606FC" w:rsidP="00EB3FDC">
            <w:pPr>
              <w:rPr>
                <w:bCs/>
              </w:rPr>
            </w:pPr>
            <w:r w:rsidRPr="00016197">
              <w:rPr>
                <w:bCs/>
              </w:rPr>
              <w:t>от 501 г до 1000 г</w:t>
            </w:r>
          </w:p>
          <w:p w:rsidR="008606FC" w:rsidRPr="00016197" w:rsidRDefault="008606FC" w:rsidP="00EB3FDC">
            <w:pPr>
              <w:rPr>
                <w:bCs/>
              </w:rPr>
            </w:pPr>
            <w:r w:rsidRPr="00016197">
              <w:rPr>
                <w:bCs/>
              </w:rPr>
              <w:t>от 1001 г до 2000 г</w:t>
            </w:r>
          </w:p>
          <w:p w:rsidR="008606FC" w:rsidRPr="00016197" w:rsidRDefault="008606FC" w:rsidP="00EB3FDC">
            <w:pPr>
              <w:rPr>
                <w:bCs/>
              </w:rPr>
            </w:pPr>
            <w:r w:rsidRPr="00016197">
              <w:rPr>
                <w:bCs/>
              </w:rPr>
              <w:t>за каждые последующие полные и неполные 1000 г</w:t>
            </w:r>
          </w:p>
          <w:p w:rsidR="008606FC" w:rsidRPr="00016197" w:rsidRDefault="008606FC" w:rsidP="00EB3FDC">
            <w:pPr>
              <w:rPr>
                <w:b/>
                <w:bCs/>
              </w:rPr>
            </w:pPr>
            <w:r w:rsidRPr="00016197">
              <w:rPr>
                <w:b/>
                <w:bCs/>
              </w:rPr>
              <w:t>Заказная:</w:t>
            </w:r>
          </w:p>
          <w:p w:rsidR="008606FC" w:rsidRPr="00016197" w:rsidRDefault="008606FC" w:rsidP="00EB3FDC">
            <w:pPr>
              <w:rPr>
                <w:bCs/>
              </w:rPr>
            </w:pPr>
            <w:r w:rsidRPr="00016197">
              <w:rPr>
                <w:b/>
                <w:bCs/>
              </w:rPr>
              <w:t>плата за вес</w:t>
            </w:r>
            <w:r w:rsidRPr="00016197">
              <w:rPr>
                <w:bCs/>
              </w:rPr>
              <w:t xml:space="preserve"> взимается как за простую бандероль в зависимости от  способа пересылки (наземным или воздушным транспортом)</w:t>
            </w:r>
          </w:p>
          <w:p w:rsidR="008606FC" w:rsidRPr="00016197" w:rsidRDefault="008606FC" w:rsidP="00EB3FDC">
            <w:pPr>
              <w:rPr>
                <w:bCs/>
              </w:rPr>
            </w:pPr>
            <w:r w:rsidRPr="00016197">
              <w:rPr>
                <w:b/>
                <w:bCs/>
              </w:rPr>
              <w:t xml:space="preserve">плата за заказ </w:t>
            </w:r>
            <w:r w:rsidRPr="00016197">
              <w:rPr>
                <w:bCs/>
              </w:rPr>
              <w:t>– независимо от веса и способа пересылки, за все отправление</w:t>
            </w:r>
          </w:p>
        </w:tc>
        <w:tc>
          <w:tcPr>
            <w:tcW w:w="1210" w:type="dxa"/>
          </w:tcPr>
          <w:p w:rsidR="008606FC" w:rsidRPr="00016197" w:rsidRDefault="008606FC" w:rsidP="00EB3FDC">
            <w:pPr>
              <w:jc w:val="center"/>
              <w:rPr>
                <w:bCs/>
              </w:rPr>
            </w:pPr>
          </w:p>
        </w:tc>
        <w:tc>
          <w:tcPr>
            <w:tcW w:w="1341"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c>
          <w:tcPr>
            <w:tcW w:w="1276" w:type="dxa"/>
          </w:tcPr>
          <w:p w:rsidR="008606FC" w:rsidRPr="00016197" w:rsidRDefault="008606FC" w:rsidP="00EB3FDC">
            <w:pPr>
              <w:jc w:val="center"/>
              <w:rPr>
                <w:bCs/>
              </w:rPr>
            </w:pPr>
          </w:p>
        </w:tc>
      </w:tr>
    </w:tbl>
    <w:p w:rsidR="008606FC" w:rsidRPr="00016197" w:rsidRDefault="008606FC" w:rsidP="008606FC">
      <w:pPr>
        <w:spacing w:after="0" w:line="240" w:lineRule="auto"/>
        <w:ind w:left="3540"/>
        <w:jc w:val="center"/>
        <w:rPr>
          <w:rFonts w:ascii="Times New Roman" w:hAnsi="Times New Roman"/>
          <w:b/>
          <w:bCs/>
          <w:sz w:val="20"/>
        </w:rPr>
      </w:pPr>
    </w:p>
    <w:p w:rsidR="008606FC" w:rsidRPr="00016197" w:rsidRDefault="008606FC" w:rsidP="008606FC">
      <w:pPr>
        <w:spacing w:after="0" w:line="240" w:lineRule="auto"/>
        <w:jc w:val="center"/>
        <w:rPr>
          <w:rFonts w:ascii="Times New Roman" w:hAnsi="Times New Roman"/>
          <w:b/>
          <w:bCs/>
          <w:sz w:val="20"/>
        </w:rPr>
      </w:pPr>
      <w:r w:rsidRPr="00016197">
        <w:rPr>
          <w:rFonts w:ascii="Times New Roman" w:hAnsi="Times New Roman"/>
          <w:b/>
          <w:bCs/>
          <w:sz w:val="20"/>
        </w:rPr>
        <w:t>ТАРИФЫ на иные и дополнительные услуги услуги</w:t>
      </w:r>
    </w:p>
    <w:p w:rsidR="008606FC" w:rsidRPr="00016197" w:rsidRDefault="008606FC" w:rsidP="008606FC">
      <w:pPr>
        <w:spacing w:after="0" w:line="240" w:lineRule="auto"/>
        <w:jc w:val="center"/>
        <w:rPr>
          <w:rFonts w:ascii="Times New Roman" w:hAnsi="Times New Roman"/>
          <w:b/>
          <w:bCs/>
          <w:sz w:val="18"/>
          <w:szCs w:val="18"/>
        </w:rPr>
      </w:pPr>
    </w:p>
    <w:tbl>
      <w:tblPr>
        <w:tblStyle w:val="22"/>
        <w:tblW w:w="0" w:type="auto"/>
        <w:tblLook w:val="04A0" w:firstRow="1" w:lastRow="0" w:firstColumn="1" w:lastColumn="0" w:noHBand="0" w:noVBand="1"/>
      </w:tblPr>
      <w:tblGrid>
        <w:gridCol w:w="1083"/>
        <w:gridCol w:w="3453"/>
        <w:gridCol w:w="2517"/>
        <w:gridCol w:w="2518"/>
      </w:tblGrid>
      <w:tr w:rsidR="008606FC" w:rsidRPr="00016197" w:rsidTr="00EB3FDC">
        <w:tc>
          <w:tcPr>
            <w:tcW w:w="1083" w:type="dxa"/>
          </w:tcPr>
          <w:p w:rsidR="008606FC" w:rsidRPr="00016197" w:rsidRDefault="008606FC" w:rsidP="00EB3FDC">
            <w:pPr>
              <w:jc w:val="center"/>
              <w:rPr>
                <w:bCs/>
                <w:sz w:val="18"/>
                <w:szCs w:val="18"/>
              </w:rPr>
            </w:pPr>
            <w:r w:rsidRPr="00016197">
              <w:rPr>
                <w:bCs/>
                <w:sz w:val="18"/>
                <w:szCs w:val="18"/>
              </w:rPr>
              <w:t>Номер статьи</w:t>
            </w:r>
          </w:p>
        </w:tc>
        <w:tc>
          <w:tcPr>
            <w:tcW w:w="3453" w:type="dxa"/>
          </w:tcPr>
          <w:p w:rsidR="008606FC" w:rsidRPr="00016197" w:rsidRDefault="008606FC" w:rsidP="00EB3FDC">
            <w:pPr>
              <w:jc w:val="center"/>
              <w:rPr>
                <w:bCs/>
                <w:sz w:val="18"/>
                <w:szCs w:val="18"/>
              </w:rPr>
            </w:pPr>
            <w:r w:rsidRPr="00016197">
              <w:rPr>
                <w:bCs/>
                <w:sz w:val="18"/>
                <w:szCs w:val="18"/>
              </w:rPr>
              <w:t>Вид особой услуги</w:t>
            </w:r>
          </w:p>
        </w:tc>
        <w:tc>
          <w:tcPr>
            <w:tcW w:w="2517" w:type="dxa"/>
          </w:tcPr>
          <w:p w:rsidR="008606FC" w:rsidRPr="00016197" w:rsidRDefault="008606FC" w:rsidP="00EB3FDC">
            <w:pPr>
              <w:jc w:val="center"/>
              <w:rPr>
                <w:bCs/>
                <w:sz w:val="18"/>
                <w:szCs w:val="18"/>
              </w:rPr>
            </w:pPr>
            <w:r w:rsidRPr="00016197">
              <w:rPr>
                <w:bCs/>
                <w:sz w:val="18"/>
                <w:szCs w:val="18"/>
              </w:rPr>
              <w:t>Размер оплаты без учета НДС, руб.</w:t>
            </w:r>
          </w:p>
        </w:tc>
        <w:tc>
          <w:tcPr>
            <w:tcW w:w="2518" w:type="dxa"/>
          </w:tcPr>
          <w:p w:rsidR="008606FC" w:rsidRPr="00016197" w:rsidRDefault="008606FC" w:rsidP="00EB3FDC">
            <w:pPr>
              <w:jc w:val="center"/>
              <w:rPr>
                <w:bCs/>
                <w:sz w:val="18"/>
                <w:szCs w:val="18"/>
              </w:rPr>
            </w:pPr>
            <w:r w:rsidRPr="00016197">
              <w:rPr>
                <w:bCs/>
                <w:sz w:val="18"/>
                <w:szCs w:val="18"/>
              </w:rPr>
              <w:t>Размер оплаты с учетом НДС, руб.</w:t>
            </w:r>
          </w:p>
        </w:tc>
      </w:tr>
      <w:tr w:rsidR="008606FC" w:rsidRPr="00016197" w:rsidTr="00EB3FDC">
        <w:tc>
          <w:tcPr>
            <w:tcW w:w="1083" w:type="dxa"/>
          </w:tcPr>
          <w:p w:rsidR="008606FC" w:rsidRPr="00016197" w:rsidRDefault="008606FC" w:rsidP="00EB3FDC">
            <w:pPr>
              <w:jc w:val="center"/>
              <w:rPr>
                <w:bCs/>
              </w:rPr>
            </w:pPr>
            <w:r w:rsidRPr="00016197">
              <w:rPr>
                <w:bCs/>
              </w:rPr>
              <w:t>1</w:t>
            </w:r>
          </w:p>
        </w:tc>
        <w:tc>
          <w:tcPr>
            <w:tcW w:w="3453" w:type="dxa"/>
          </w:tcPr>
          <w:p w:rsidR="008606FC" w:rsidRPr="00016197" w:rsidRDefault="008606FC" w:rsidP="00EB3FDC">
            <w:pPr>
              <w:rPr>
                <w:bCs/>
              </w:rPr>
            </w:pPr>
            <w:r w:rsidRPr="00016197">
              <w:rPr>
                <w:bCs/>
              </w:rPr>
              <w:t>За уведомление о получении регистрируемого почтового отправления</w:t>
            </w:r>
          </w:p>
        </w:tc>
        <w:tc>
          <w:tcPr>
            <w:tcW w:w="2517" w:type="dxa"/>
          </w:tcPr>
          <w:p w:rsidR="008606FC" w:rsidRPr="00016197" w:rsidRDefault="008606FC" w:rsidP="00EB3FDC">
            <w:pPr>
              <w:jc w:val="center"/>
              <w:rPr>
                <w:bCs/>
              </w:rPr>
            </w:pPr>
          </w:p>
        </w:tc>
        <w:tc>
          <w:tcPr>
            <w:tcW w:w="2518" w:type="dxa"/>
          </w:tcPr>
          <w:p w:rsidR="008606FC" w:rsidRPr="00016197" w:rsidRDefault="008606FC" w:rsidP="00EB3FDC">
            <w:pPr>
              <w:jc w:val="center"/>
              <w:rPr>
                <w:bCs/>
              </w:rPr>
            </w:pPr>
          </w:p>
        </w:tc>
      </w:tr>
      <w:tr w:rsidR="008606FC" w:rsidRPr="00016197" w:rsidTr="00EB3FDC">
        <w:tc>
          <w:tcPr>
            <w:tcW w:w="1083" w:type="dxa"/>
          </w:tcPr>
          <w:p w:rsidR="008606FC" w:rsidRPr="00016197" w:rsidRDefault="008606FC" w:rsidP="00EB3FDC">
            <w:pPr>
              <w:jc w:val="center"/>
              <w:rPr>
                <w:bCs/>
              </w:rPr>
            </w:pPr>
            <w:r w:rsidRPr="00016197">
              <w:rPr>
                <w:bCs/>
              </w:rPr>
              <w:t>2</w:t>
            </w:r>
          </w:p>
        </w:tc>
        <w:tc>
          <w:tcPr>
            <w:tcW w:w="3453" w:type="dxa"/>
          </w:tcPr>
          <w:p w:rsidR="008606FC" w:rsidRPr="00016197" w:rsidRDefault="008606FC" w:rsidP="00EB3FDC">
            <w:pPr>
              <w:rPr>
                <w:bCs/>
              </w:rPr>
            </w:pPr>
            <w:r w:rsidRPr="00016197">
              <w:rPr>
                <w:bCs/>
              </w:rPr>
              <w:t>За заявление, поданное отправителем, о возврате, изменении или исправлении адреса почтового отправления</w:t>
            </w:r>
          </w:p>
        </w:tc>
        <w:tc>
          <w:tcPr>
            <w:tcW w:w="2517" w:type="dxa"/>
          </w:tcPr>
          <w:p w:rsidR="008606FC" w:rsidRPr="00016197" w:rsidRDefault="008606FC" w:rsidP="00EB3FDC">
            <w:pPr>
              <w:jc w:val="center"/>
              <w:rPr>
                <w:bCs/>
              </w:rPr>
            </w:pPr>
          </w:p>
        </w:tc>
        <w:tc>
          <w:tcPr>
            <w:tcW w:w="2518" w:type="dxa"/>
          </w:tcPr>
          <w:p w:rsidR="008606FC" w:rsidRPr="00016197" w:rsidRDefault="008606FC" w:rsidP="00EB3FDC">
            <w:pPr>
              <w:jc w:val="center"/>
              <w:rPr>
                <w:bCs/>
              </w:rPr>
            </w:pPr>
          </w:p>
        </w:tc>
      </w:tr>
    </w:tbl>
    <w:p w:rsidR="008606FC" w:rsidRPr="00016197" w:rsidRDefault="008606FC" w:rsidP="008606FC">
      <w:pPr>
        <w:spacing w:after="0" w:line="240" w:lineRule="auto"/>
        <w:rPr>
          <w:rFonts w:ascii="Times New Roman" w:hAnsi="Times New Roman"/>
          <w:bCs/>
          <w:sz w:val="18"/>
          <w:szCs w:val="18"/>
        </w:rPr>
      </w:pPr>
    </w:p>
    <w:p w:rsidR="008606FC" w:rsidRPr="00016197" w:rsidRDefault="008606FC" w:rsidP="008606FC">
      <w:pPr>
        <w:spacing w:after="0" w:line="240" w:lineRule="auto"/>
        <w:ind w:firstLine="708"/>
        <w:jc w:val="center"/>
        <w:rPr>
          <w:rFonts w:ascii="Times New Roman" w:hAnsi="Times New Roman"/>
          <w:b/>
          <w:bCs/>
          <w:sz w:val="18"/>
          <w:szCs w:val="18"/>
        </w:rPr>
      </w:pPr>
    </w:p>
    <w:p w:rsidR="008606FC" w:rsidRPr="00016197" w:rsidRDefault="008606FC" w:rsidP="008606FC">
      <w:pPr>
        <w:spacing w:after="0" w:line="240" w:lineRule="auto"/>
        <w:ind w:firstLine="708"/>
        <w:jc w:val="center"/>
        <w:rPr>
          <w:rFonts w:ascii="Times New Roman" w:hAnsi="Times New Roman"/>
          <w:b/>
          <w:bCs/>
          <w:sz w:val="20"/>
        </w:rPr>
      </w:pPr>
      <w:r w:rsidRPr="00016197">
        <w:rPr>
          <w:rFonts w:ascii="Times New Roman" w:hAnsi="Times New Roman"/>
          <w:b/>
          <w:bCs/>
          <w:sz w:val="20"/>
        </w:rPr>
        <w:t xml:space="preserve">ПЛАТА ЗА ВОЗВРАТ МЕЖДУНАРОДНОЙ ПИСЬМЕННОЙ КОРРЕСПОНДЕНЦИИ </w:t>
      </w:r>
    </w:p>
    <w:p w:rsidR="008606FC" w:rsidRPr="00016197" w:rsidRDefault="008606FC" w:rsidP="008606FC">
      <w:pPr>
        <w:spacing w:after="0" w:line="240" w:lineRule="auto"/>
        <w:ind w:firstLine="708"/>
        <w:jc w:val="center"/>
        <w:rPr>
          <w:rFonts w:ascii="Times New Roman" w:hAnsi="Times New Roman"/>
          <w:b/>
          <w:bCs/>
          <w:sz w:val="20"/>
        </w:rPr>
      </w:pPr>
      <w:r w:rsidRPr="00016197">
        <w:rPr>
          <w:rFonts w:ascii="Times New Roman" w:hAnsi="Times New Roman"/>
          <w:b/>
          <w:bCs/>
          <w:sz w:val="20"/>
        </w:rPr>
        <w:t>(ЗА ИСКЛЮЧЕНИЕМ МЕЛКИХ ПАКЕТОВ)</w:t>
      </w:r>
    </w:p>
    <w:p w:rsidR="008606FC" w:rsidRPr="00016197" w:rsidRDefault="008606FC" w:rsidP="008606FC">
      <w:pPr>
        <w:spacing w:after="0" w:line="240" w:lineRule="auto"/>
        <w:ind w:firstLine="708"/>
        <w:jc w:val="both"/>
        <w:rPr>
          <w:rFonts w:ascii="Times New Roman" w:hAnsi="Times New Roman"/>
          <w:bCs/>
          <w:sz w:val="20"/>
        </w:rPr>
      </w:pPr>
      <w:r w:rsidRPr="00016197">
        <w:rPr>
          <w:rFonts w:ascii="Times New Roman" w:hAnsi="Times New Roman"/>
          <w:bCs/>
          <w:sz w:val="20"/>
        </w:rPr>
        <w:t>Плата за возврат отправлений международной регистрируемой письменной корреспонденции взимается в соответствии со пп 34, 35 Правил оказания услуг почтовой связи, утвержденных приказом Министерства связи  и массовых коммуникаций Российской Федерации от 17.04.2023 № 382.</w:t>
      </w:r>
    </w:p>
    <w:p w:rsidR="008606FC" w:rsidRPr="00016197" w:rsidRDefault="008606FC" w:rsidP="008606FC">
      <w:pPr>
        <w:spacing w:after="0" w:line="240" w:lineRule="auto"/>
        <w:ind w:firstLine="708"/>
        <w:jc w:val="both"/>
        <w:rPr>
          <w:rFonts w:ascii="Times New Roman" w:hAnsi="Times New Roman"/>
          <w:bCs/>
          <w:sz w:val="20"/>
        </w:rPr>
      </w:pPr>
      <w:r w:rsidRPr="00016197">
        <w:rPr>
          <w:rFonts w:ascii="Times New Roman" w:hAnsi="Times New Roman"/>
          <w:bCs/>
          <w:sz w:val="20"/>
        </w:rPr>
        <w:t>Размер платы за возврат определяется в соответствии со следующими статьями  раздела 1 настоящего приложения:</w:t>
      </w:r>
    </w:p>
    <w:p w:rsidR="008606FC" w:rsidRPr="00016197" w:rsidRDefault="008606FC" w:rsidP="008606FC">
      <w:pPr>
        <w:spacing w:after="0" w:line="240" w:lineRule="auto"/>
        <w:ind w:firstLine="708"/>
        <w:jc w:val="both"/>
        <w:rPr>
          <w:rFonts w:ascii="Times New Roman" w:hAnsi="Times New Roman"/>
          <w:bCs/>
          <w:sz w:val="20"/>
        </w:rPr>
      </w:pPr>
      <w:r w:rsidRPr="00016197">
        <w:rPr>
          <w:rFonts w:ascii="Times New Roman" w:hAnsi="Times New Roman"/>
          <w:bCs/>
          <w:sz w:val="20"/>
        </w:rPr>
        <w:t>- ст. 1 – для почтовых карточек;</w:t>
      </w:r>
    </w:p>
    <w:p w:rsidR="008606FC" w:rsidRPr="00016197" w:rsidRDefault="008606FC" w:rsidP="008606FC">
      <w:pPr>
        <w:spacing w:after="0" w:line="240" w:lineRule="auto"/>
        <w:ind w:firstLine="708"/>
        <w:jc w:val="both"/>
        <w:rPr>
          <w:rFonts w:ascii="Times New Roman" w:hAnsi="Times New Roman"/>
          <w:bCs/>
          <w:sz w:val="20"/>
        </w:rPr>
      </w:pPr>
      <w:r w:rsidRPr="00016197">
        <w:rPr>
          <w:rFonts w:ascii="Times New Roman" w:hAnsi="Times New Roman"/>
          <w:bCs/>
          <w:sz w:val="20"/>
        </w:rPr>
        <w:t>- ст. 2 – для писем;</w:t>
      </w:r>
    </w:p>
    <w:p w:rsidR="008606FC" w:rsidRPr="00016197" w:rsidRDefault="008606FC" w:rsidP="008606FC">
      <w:pPr>
        <w:spacing w:after="0" w:line="240" w:lineRule="auto"/>
        <w:ind w:firstLine="708"/>
        <w:jc w:val="both"/>
        <w:rPr>
          <w:rFonts w:ascii="Times New Roman" w:hAnsi="Times New Roman"/>
          <w:bCs/>
          <w:sz w:val="20"/>
        </w:rPr>
      </w:pPr>
      <w:r w:rsidRPr="00016197">
        <w:rPr>
          <w:rFonts w:ascii="Times New Roman" w:hAnsi="Times New Roman"/>
          <w:bCs/>
          <w:sz w:val="20"/>
        </w:rPr>
        <w:t>- ст. 3 – для бандеролей;</w:t>
      </w:r>
    </w:p>
    <w:p w:rsidR="008606FC" w:rsidRDefault="008606FC" w:rsidP="001E6FAB">
      <w:pPr>
        <w:spacing w:before="60" w:after="60" w:line="259" w:lineRule="auto"/>
        <w:jc w:val="center"/>
        <w:rPr>
          <w:rFonts w:ascii="Times New Roman" w:eastAsia="Times New Roman" w:hAnsi="Times New Roman" w:cs="Times New Roman"/>
          <w:b/>
          <w:sz w:val="24"/>
          <w:szCs w:val="20"/>
          <w:lang w:eastAsia="ru-RU"/>
        </w:rPr>
      </w:pPr>
      <w:bookmarkStart w:id="0" w:name="_GoBack"/>
      <w:bookmarkEnd w:id="0"/>
    </w:p>
    <w:sectPr w:rsidR="008606FC" w:rsidSect="0058127A">
      <w:headerReference w:type="default" r:id="rId8"/>
      <w:pgSz w:w="11906" w:h="16838"/>
      <w:pgMar w:top="1134" w:right="850" w:bottom="1134"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AB" w:rsidRDefault="001E6FAB" w:rsidP="001E6FAB">
      <w:pPr>
        <w:spacing w:after="0" w:line="240" w:lineRule="auto"/>
      </w:pPr>
      <w:r>
        <w:separator/>
      </w:r>
    </w:p>
  </w:endnote>
  <w:endnote w:type="continuationSeparator" w:id="0">
    <w:p w:rsidR="001E6FAB" w:rsidRDefault="001E6FAB" w:rsidP="001E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AB" w:rsidRDefault="001E6FAB" w:rsidP="001E6FAB">
      <w:pPr>
        <w:spacing w:after="0" w:line="240" w:lineRule="auto"/>
      </w:pPr>
      <w:r>
        <w:separator/>
      </w:r>
    </w:p>
  </w:footnote>
  <w:footnote w:type="continuationSeparator" w:id="0">
    <w:p w:rsidR="001E6FAB" w:rsidRDefault="001E6FAB" w:rsidP="001E6FAB">
      <w:pPr>
        <w:spacing w:after="0" w:line="240" w:lineRule="auto"/>
      </w:pPr>
      <w:r>
        <w:continuationSeparator/>
      </w:r>
    </w:p>
  </w:footnote>
  <w:footnote w:id="1">
    <w:p w:rsidR="008606FC" w:rsidRDefault="008606FC" w:rsidP="008606FC">
      <w:pPr>
        <w:pStyle w:val="a7"/>
      </w:pPr>
      <w:r>
        <w:rPr>
          <w:rStyle w:val="a9"/>
        </w:rPr>
        <w:footnoteRef/>
      </w:r>
      <w:r>
        <w:t xml:space="preserve"> </w:t>
      </w:r>
      <w:r w:rsidRPr="00A036A1">
        <w:t>Форма отчетного документа применяется по выбору Заказчика</w:t>
      </w:r>
      <w:r>
        <w:t xml:space="preserve"> и определяется в Приложении к Договору</w:t>
      </w:r>
      <w:r w:rsidRPr="00A036A1">
        <w:t>.</w:t>
      </w:r>
    </w:p>
  </w:footnote>
  <w:footnote w:id="2">
    <w:p w:rsidR="008606FC" w:rsidRDefault="008606FC" w:rsidP="008606FC">
      <w:pPr>
        <w:pStyle w:val="a7"/>
      </w:pPr>
      <w:r>
        <w:rPr>
          <w:rStyle w:val="a9"/>
        </w:rPr>
        <w:footnoteRef/>
      </w:r>
      <w:r>
        <w:t xml:space="preserve"> </w:t>
      </w:r>
    </w:p>
  </w:footnote>
  <w:footnote w:id="3">
    <w:p w:rsidR="008606FC" w:rsidRDefault="008606FC" w:rsidP="008606FC">
      <w:pPr>
        <w:pStyle w:val="a7"/>
      </w:pPr>
      <w:r>
        <w:rPr>
          <w:rStyle w:val="a9"/>
        </w:rPr>
        <w:footnoteRef/>
      </w:r>
      <w:r>
        <w:t xml:space="preserve"> </w:t>
      </w:r>
      <w:r w:rsidRPr="003A5CF9">
        <w:t>Под авиатарифами понимаются тарифы, устанавливаемые авиакомпаниями самостоятельно и дополнительно взимаемые Исполнителем в случаях отправления почтового отправления категории «авиа» в порядке, установленном соответствующим локальным нормативным актом.</w:t>
      </w:r>
    </w:p>
  </w:footnote>
  <w:footnote w:id="4">
    <w:p w:rsidR="008606FC" w:rsidRDefault="008606FC" w:rsidP="008606FC">
      <w:pPr>
        <w:pStyle w:val="a7"/>
      </w:pPr>
      <w:r>
        <w:rPr>
          <w:rStyle w:val="a9"/>
        </w:rPr>
        <w:footnoteRef/>
      </w:r>
      <w:r>
        <w:t xml:space="preserve"> </w:t>
      </w:r>
      <w:r w:rsidRPr="00DD5E31">
        <w:rPr>
          <w:sz w:val="18"/>
          <w:szCs w:val="18"/>
        </w:rPr>
        <w:t xml:space="preserve">Акт оказанных услуг или УПД.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508673"/>
      <w:docPartObj>
        <w:docPartGallery w:val="Page Numbers (Top of Page)"/>
        <w:docPartUnique/>
      </w:docPartObj>
    </w:sdtPr>
    <w:sdtContent>
      <w:p w:rsidR="001E6FAB" w:rsidRDefault="001E6FAB">
        <w:pPr>
          <w:pStyle w:val="a5"/>
          <w:jc w:val="center"/>
        </w:pPr>
        <w:r>
          <w:fldChar w:fldCharType="begin"/>
        </w:r>
        <w:r>
          <w:instrText>PAGE   \* MERGEFORMAT</w:instrText>
        </w:r>
        <w:r>
          <w:fldChar w:fldCharType="separate"/>
        </w:r>
        <w:r w:rsidR="008606FC">
          <w:rPr>
            <w:noProof/>
          </w:rPr>
          <w:t>2</w:t>
        </w:r>
        <w:r>
          <w:fldChar w:fldCharType="end"/>
        </w:r>
      </w:p>
    </w:sdtContent>
  </w:sdt>
  <w:p w:rsidR="0058127A" w:rsidRDefault="008606F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16D9C"/>
    <w:multiLevelType w:val="multilevel"/>
    <w:tmpl w:val="6B18D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4D7757A"/>
    <w:multiLevelType w:val="multilevel"/>
    <w:tmpl w:val="B2C47504"/>
    <w:lvl w:ilvl="0">
      <w:start w:val="1"/>
      <w:numFmt w:val="decimal"/>
      <w:pStyle w:val="LBGovstyle1"/>
      <w:lvlText w:val="%1."/>
      <w:lvlJc w:val="left"/>
      <w:pPr>
        <w:ind w:left="720" w:hanging="720"/>
      </w:pPr>
      <w:rPr>
        <w:rFonts w:hint="default"/>
        <w:b/>
        <w:bCs/>
        <w:i w:val="0"/>
      </w:rPr>
    </w:lvl>
    <w:lvl w:ilvl="1">
      <w:start w:val="1"/>
      <w:numFmt w:val="decimal"/>
      <w:pStyle w:val="LBGovstyle2"/>
      <w:lvlText w:val="%1.%2."/>
      <w:lvlJc w:val="left"/>
      <w:pPr>
        <w:ind w:left="720" w:hanging="720"/>
      </w:pPr>
      <w:rPr>
        <w:rFonts w:hint="default"/>
        <w:b w:val="0"/>
        <w:bCs/>
        <w:i w:val="0"/>
      </w:rPr>
    </w:lvl>
    <w:lvl w:ilvl="2">
      <w:start w:val="1"/>
      <w:numFmt w:val="decimal"/>
      <w:pStyle w:val="LBGovstyle3"/>
      <w:lvlText w:val="%1.%2.%3."/>
      <w:lvlJc w:val="left"/>
      <w:pPr>
        <w:ind w:left="720" w:hanging="720"/>
      </w:pPr>
      <w:rPr>
        <w:rFonts w:hint="default"/>
        <w:b w:val="0"/>
        <w:bCs w:val="0"/>
        <w:i w:val="0"/>
        <w:iCs/>
        <w:color w:val="auto"/>
      </w:rPr>
    </w:lvl>
    <w:lvl w:ilvl="3">
      <w:start w:val="1"/>
      <w:numFmt w:val="decimal"/>
      <w:pStyle w:val="LBGovstyle4"/>
      <w:lvlText w:val="%1.%2.%3.%4."/>
      <w:lvlJc w:val="left"/>
      <w:pPr>
        <w:ind w:left="720" w:hanging="720"/>
      </w:pPr>
      <w:rPr>
        <w:rFonts w:hint="default"/>
      </w:rPr>
    </w:lvl>
    <w:lvl w:ilvl="4">
      <w:start w:val="1"/>
      <w:numFmt w:val="russianLower"/>
      <w:pStyle w:val="LBGovstyle5"/>
      <w:lvlText w:val="(%5)"/>
      <w:lvlJc w:val="left"/>
      <w:pPr>
        <w:tabs>
          <w:tab w:val="num" w:pos="5670"/>
        </w:tabs>
        <w:ind w:left="1440" w:hanging="720"/>
      </w:pPr>
      <w:rPr>
        <w:rFonts w:hint="default"/>
      </w:rPr>
    </w:lvl>
    <w:lvl w:ilvl="5">
      <w:start w:val="1"/>
      <w:numFmt w:val="bullet"/>
      <w:lvlText w:val=""/>
      <w:lvlJc w:val="left"/>
      <w:pPr>
        <w:ind w:left="1440" w:hanging="720"/>
      </w:pPr>
      <w:rPr>
        <w:rFonts w:ascii="Symbol" w:hAnsi="Symbol" w:hint="default"/>
      </w:rPr>
    </w:lvl>
    <w:lvl w:ilvl="6">
      <w:start w:val="1"/>
      <w:numFmt w:val="bullet"/>
      <w:pStyle w:val="LBGovstyle6"/>
      <w:lvlText w:val=""/>
      <w:lvlJc w:val="left"/>
      <w:pPr>
        <w:ind w:left="1440" w:hanging="720"/>
      </w:pPr>
      <w:rPr>
        <w:rFonts w:ascii="Symbol" w:hAnsi="Symbol" w:hint="default"/>
        <w:color w:val="auto"/>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91"/>
    <w:rsid w:val="001E6FAB"/>
    <w:rsid w:val="0035289E"/>
    <w:rsid w:val="008606FC"/>
    <w:rsid w:val="00C1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E6FAB"/>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E6FAB"/>
  </w:style>
  <w:style w:type="paragraph" w:styleId="a5">
    <w:name w:val="header"/>
    <w:basedOn w:val="a"/>
    <w:link w:val="a6"/>
    <w:uiPriority w:val="99"/>
    <w:unhideWhenUsed/>
    <w:rsid w:val="001E6F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6FAB"/>
  </w:style>
  <w:style w:type="paragraph" w:styleId="a7">
    <w:name w:val="footnote text"/>
    <w:basedOn w:val="a"/>
    <w:link w:val="a8"/>
    <w:uiPriority w:val="99"/>
    <w:unhideWhenUsed/>
    <w:rsid w:val="001E6FAB"/>
    <w:pPr>
      <w:spacing w:after="0" w:line="240" w:lineRule="auto"/>
    </w:pPr>
    <w:rPr>
      <w:sz w:val="20"/>
      <w:szCs w:val="20"/>
    </w:rPr>
  </w:style>
  <w:style w:type="character" w:customStyle="1" w:styleId="a8">
    <w:name w:val="Текст сноски Знак"/>
    <w:basedOn w:val="a0"/>
    <w:link w:val="a7"/>
    <w:uiPriority w:val="99"/>
    <w:rsid w:val="001E6FAB"/>
    <w:rPr>
      <w:sz w:val="20"/>
      <w:szCs w:val="20"/>
    </w:rPr>
  </w:style>
  <w:style w:type="character" w:styleId="a9">
    <w:name w:val="footnote reference"/>
    <w:basedOn w:val="a0"/>
    <w:uiPriority w:val="99"/>
    <w:rsid w:val="001E6FAB"/>
    <w:rPr>
      <w:vertAlign w:val="superscript"/>
    </w:rPr>
  </w:style>
  <w:style w:type="table" w:customStyle="1" w:styleId="21">
    <w:name w:val="Сетка таблицы21"/>
    <w:basedOn w:val="a1"/>
    <w:next w:val="aa"/>
    <w:rsid w:val="001E6F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a"/>
    <w:rsid w:val="001E6F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1E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606FC"/>
    <w:pPr>
      <w:ind w:left="720"/>
      <w:contextualSpacing/>
    </w:pPr>
  </w:style>
  <w:style w:type="paragraph" w:customStyle="1" w:styleId="LBNameoftheParty">
    <w:name w:val="LB Name of the Party"/>
    <w:basedOn w:val="a"/>
    <w:uiPriority w:val="13"/>
    <w:rsid w:val="008606FC"/>
    <w:pPr>
      <w:spacing w:before="60" w:after="60" w:line="259" w:lineRule="auto"/>
      <w:jc w:val="center"/>
    </w:pPr>
    <w:rPr>
      <w:rFonts w:ascii="Calibri" w:eastAsia="Times New Roman" w:hAnsi="Calibri" w:cs="Times New Roman"/>
      <w:b/>
      <w:sz w:val="24"/>
      <w:szCs w:val="20"/>
      <w:lang w:eastAsia="ru-RU"/>
    </w:rPr>
  </w:style>
  <w:style w:type="paragraph" w:customStyle="1" w:styleId="LBBodyText1">
    <w:name w:val="LB Body Text 1"/>
    <w:basedOn w:val="a"/>
    <w:uiPriority w:val="2"/>
    <w:rsid w:val="008606FC"/>
    <w:pPr>
      <w:spacing w:after="0" w:line="259" w:lineRule="auto"/>
    </w:pPr>
    <w:rPr>
      <w:rFonts w:ascii="Calibri" w:eastAsia="Times New Roman" w:hAnsi="Calibri" w:cs="Times New Roman"/>
      <w:sz w:val="24"/>
      <w:szCs w:val="20"/>
      <w:lang w:eastAsia="ru-RU"/>
    </w:rPr>
  </w:style>
  <w:style w:type="paragraph" w:customStyle="1" w:styleId="LBGovstyle1">
    <w:name w:val="LB Gov style 1"/>
    <w:uiPriority w:val="98"/>
    <w:rsid w:val="008606FC"/>
    <w:pPr>
      <w:keepNext/>
      <w:numPr>
        <w:numId w:val="2"/>
      </w:numPr>
      <w:spacing w:before="240" w:after="120" w:line="240" w:lineRule="auto"/>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8606FC"/>
    <w:pPr>
      <w:numPr>
        <w:ilvl w:val="1"/>
        <w:numId w:val="2"/>
      </w:numPr>
      <w:spacing w:after="0" w:line="240" w:lineRule="auto"/>
      <w:jc w:val="both"/>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8606FC"/>
    <w:pPr>
      <w:numPr>
        <w:ilvl w:val="2"/>
      </w:numPr>
    </w:pPr>
  </w:style>
  <w:style w:type="paragraph" w:customStyle="1" w:styleId="LBGovstyle4">
    <w:name w:val="LB Gov style 4"/>
    <w:basedOn w:val="LBGovstyle3"/>
    <w:uiPriority w:val="98"/>
    <w:rsid w:val="008606FC"/>
    <w:pPr>
      <w:numPr>
        <w:ilvl w:val="3"/>
      </w:numPr>
    </w:pPr>
  </w:style>
  <w:style w:type="paragraph" w:customStyle="1" w:styleId="LBGovstyle5">
    <w:name w:val="LB Gov style 5"/>
    <w:basedOn w:val="LBGovstyle4"/>
    <w:uiPriority w:val="98"/>
    <w:rsid w:val="008606FC"/>
    <w:pPr>
      <w:numPr>
        <w:ilvl w:val="4"/>
      </w:numPr>
    </w:pPr>
  </w:style>
  <w:style w:type="paragraph" w:customStyle="1" w:styleId="LBGovstyle6">
    <w:name w:val="LB Gov style 6"/>
    <w:basedOn w:val="a"/>
    <w:uiPriority w:val="98"/>
    <w:rsid w:val="008606FC"/>
    <w:pPr>
      <w:numPr>
        <w:ilvl w:val="6"/>
        <w:numId w:val="2"/>
      </w:numPr>
      <w:spacing w:after="160" w:line="259" w:lineRule="auto"/>
    </w:pPr>
    <w:rPr>
      <w:rFonts w:ascii="Calibri" w:eastAsia="Times New Roman" w:hAnsi="Calibri" w:cs="Times New Roman"/>
      <w:szCs w:val="20"/>
      <w:lang w:val="en-US" w:eastAsia="ru-RU"/>
    </w:rPr>
  </w:style>
  <w:style w:type="paragraph" w:customStyle="1" w:styleId="NormaldoczillaStyle1">
    <w:name w:val="Normal_doczillaStyle_1"/>
    <w:uiPriority w:val="99"/>
    <w:rsid w:val="008606FC"/>
    <w:pPr>
      <w:spacing w:after="0" w:line="240" w:lineRule="auto"/>
      <w:jc w:val="both"/>
    </w:pPr>
    <w:rPr>
      <w:rFonts w:ascii="Times New Roman" w:eastAsia="Times New Roman" w:hAnsi="Times New Rom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1E6FAB"/>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1E6FAB"/>
  </w:style>
  <w:style w:type="paragraph" w:styleId="a5">
    <w:name w:val="header"/>
    <w:basedOn w:val="a"/>
    <w:link w:val="a6"/>
    <w:uiPriority w:val="99"/>
    <w:unhideWhenUsed/>
    <w:rsid w:val="001E6F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6FAB"/>
  </w:style>
  <w:style w:type="paragraph" w:styleId="a7">
    <w:name w:val="footnote text"/>
    <w:basedOn w:val="a"/>
    <w:link w:val="a8"/>
    <w:uiPriority w:val="99"/>
    <w:unhideWhenUsed/>
    <w:rsid w:val="001E6FAB"/>
    <w:pPr>
      <w:spacing w:after="0" w:line="240" w:lineRule="auto"/>
    </w:pPr>
    <w:rPr>
      <w:sz w:val="20"/>
      <w:szCs w:val="20"/>
    </w:rPr>
  </w:style>
  <w:style w:type="character" w:customStyle="1" w:styleId="a8">
    <w:name w:val="Текст сноски Знак"/>
    <w:basedOn w:val="a0"/>
    <w:link w:val="a7"/>
    <w:uiPriority w:val="99"/>
    <w:rsid w:val="001E6FAB"/>
    <w:rPr>
      <w:sz w:val="20"/>
      <w:szCs w:val="20"/>
    </w:rPr>
  </w:style>
  <w:style w:type="character" w:styleId="a9">
    <w:name w:val="footnote reference"/>
    <w:basedOn w:val="a0"/>
    <w:uiPriority w:val="99"/>
    <w:rsid w:val="001E6FAB"/>
    <w:rPr>
      <w:vertAlign w:val="superscript"/>
    </w:rPr>
  </w:style>
  <w:style w:type="table" w:customStyle="1" w:styleId="21">
    <w:name w:val="Сетка таблицы21"/>
    <w:basedOn w:val="a1"/>
    <w:next w:val="aa"/>
    <w:rsid w:val="001E6F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a"/>
    <w:rsid w:val="001E6F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1E6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606FC"/>
    <w:pPr>
      <w:ind w:left="720"/>
      <w:contextualSpacing/>
    </w:pPr>
  </w:style>
  <w:style w:type="paragraph" w:customStyle="1" w:styleId="LBNameoftheParty">
    <w:name w:val="LB Name of the Party"/>
    <w:basedOn w:val="a"/>
    <w:uiPriority w:val="13"/>
    <w:rsid w:val="008606FC"/>
    <w:pPr>
      <w:spacing w:before="60" w:after="60" w:line="259" w:lineRule="auto"/>
      <w:jc w:val="center"/>
    </w:pPr>
    <w:rPr>
      <w:rFonts w:ascii="Calibri" w:eastAsia="Times New Roman" w:hAnsi="Calibri" w:cs="Times New Roman"/>
      <w:b/>
      <w:sz w:val="24"/>
      <w:szCs w:val="20"/>
      <w:lang w:eastAsia="ru-RU"/>
    </w:rPr>
  </w:style>
  <w:style w:type="paragraph" w:customStyle="1" w:styleId="LBBodyText1">
    <w:name w:val="LB Body Text 1"/>
    <w:basedOn w:val="a"/>
    <w:uiPriority w:val="2"/>
    <w:rsid w:val="008606FC"/>
    <w:pPr>
      <w:spacing w:after="0" w:line="259" w:lineRule="auto"/>
    </w:pPr>
    <w:rPr>
      <w:rFonts w:ascii="Calibri" w:eastAsia="Times New Roman" w:hAnsi="Calibri" w:cs="Times New Roman"/>
      <w:sz w:val="24"/>
      <w:szCs w:val="20"/>
      <w:lang w:eastAsia="ru-RU"/>
    </w:rPr>
  </w:style>
  <w:style w:type="paragraph" w:customStyle="1" w:styleId="LBGovstyle1">
    <w:name w:val="LB Gov style 1"/>
    <w:uiPriority w:val="98"/>
    <w:rsid w:val="008606FC"/>
    <w:pPr>
      <w:keepNext/>
      <w:numPr>
        <w:numId w:val="2"/>
      </w:numPr>
      <w:spacing w:before="240" w:after="120" w:line="240" w:lineRule="auto"/>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8606FC"/>
    <w:pPr>
      <w:numPr>
        <w:ilvl w:val="1"/>
        <w:numId w:val="2"/>
      </w:numPr>
      <w:spacing w:after="0" w:line="240" w:lineRule="auto"/>
      <w:jc w:val="both"/>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8606FC"/>
    <w:pPr>
      <w:numPr>
        <w:ilvl w:val="2"/>
      </w:numPr>
    </w:pPr>
  </w:style>
  <w:style w:type="paragraph" w:customStyle="1" w:styleId="LBGovstyle4">
    <w:name w:val="LB Gov style 4"/>
    <w:basedOn w:val="LBGovstyle3"/>
    <w:uiPriority w:val="98"/>
    <w:rsid w:val="008606FC"/>
    <w:pPr>
      <w:numPr>
        <w:ilvl w:val="3"/>
      </w:numPr>
    </w:pPr>
  </w:style>
  <w:style w:type="paragraph" w:customStyle="1" w:styleId="LBGovstyle5">
    <w:name w:val="LB Gov style 5"/>
    <w:basedOn w:val="LBGovstyle4"/>
    <w:uiPriority w:val="98"/>
    <w:rsid w:val="008606FC"/>
    <w:pPr>
      <w:numPr>
        <w:ilvl w:val="4"/>
      </w:numPr>
    </w:pPr>
  </w:style>
  <w:style w:type="paragraph" w:customStyle="1" w:styleId="LBGovstyle6">
    <w:name w:val="LB Gov style 6"/>
    <w:basedOn w:val="a"/>
    <w:uiPriority w:val="98"/>
    <w:rsid w:val="008606FC"/>
    <w:pPr>
      <w:numPr>
        <w:ilvl w:val="6"/>
        <w:numId w:val="2"/>
      </w:numPr>
      <w:spacing w:after="160" w:line="259" w:lineRule="auto"/>
    </w:pPr>
    <w:rPr>
      <w:rFonts w:ascii="Calibri" w:eastAsia="Times New Roman" w:hAnsi="Calibri" w:cs="Times New Roman"/>
      <w:szCs w:val="20"/>
      <w:lang w:val="en-US" w:eastAsia="ru-RU"/>
    </w:rPr>
  </w:style>
  <w:style w:type="paragraph" w:customStyle="1" w:styleId="NormaldoczillaStyle1">
    <w:name w:val="Normal_doczillaStyle_1"/>
    <w:uiPriority w:val="99"/>
    <w:rsid w:val="008606FC"/>
    <w:pPr>
      <w:spacing w:after="0" w:line="240" w:lineRule="auto"/>
      <w:jc w:val="both"/>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2024</Words>
  <Characters>11543</Characters>
  <Application>Microsoft Office Word</Application>
  <DocSecurity>0</DocSecurity>
  <Lines>96</Lines>
  <Paragraphs>27</Paragraphs>
  <ScaleCrop>false</ScaleCrop>
  <Company/>
  <LinksUpToDate>false</LinksUpToDate>
  <CharactersWithSpaces>13540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Анна Олеговна</dc:creator>
  <cp:keywords/>
  <dc:description/>
  <cp:lastModifiedBy>Васильева Анна Олеговна</cp:lastModifiedBy>
  <cp:revision>3</cp:revision>
  <dcterms:created xsi:type="dcterms:W3CDTF">2026-06-18T23:47:00Z</dcterms:created>
  <dcterms:modified xsi:type="dcterms:W3CDTF">2026-06-18T23:51:00Z</dcterms:modified>
</cp:coreProperties>
</file>