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20A0" w14:textId="7C0A76BC" w:rsidR="0007758D" w:rsidRDefault="00A0044C" w:rsidP="00A0044C">
      <w:pPr>
        <w:jc w:val="center"/>
        <w:rPr>
          <w:rFonts w:ascii="Times New Roman" w:hAnsi="Times New Roman" w:cs="Times New Roman"/>
        </w:rPr>
      </w:pPr>
      <w:r w:rsidRPr="00A0044C">
        <w:rPr>
          <w:rFonts w:ascii="Times New Roman" w:hAnsi="Times New Roman" w:cs="Times New Roman"/>
        </w:rPr>
        <w:t>Описание объекта закупки. Техническое задание.</w:t>
      </w:r>
    </w:p>
    <w:tbl>
      <w:tblPr>
        <w:tblStyle w:val="ad"/>
        <w:tblW w:w="144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6"/>
        <w:gridCol w:w="1510"/>
        <w:gridCol w:w="2175"/>
        <w:gridCol w:w="2127"/>
        <w:gridCol w:w="1570"/>
        <w:gridCol w:w="2257"/>
        <w:gridCol w:w="1758"/>
        <w:gridCol w:w="2494"/>
      </w:tblGrid>
      <w:tr w:rsidR="00A0044C" w:rsidRPr="00A0044C" w14:paraId="4682D57D" w14:textId="77777777" w:rsidTr="00856F2E">
        <w:trPr>
          <w:trHeight w:val="278"/>
        </w:trPr>
        <w:tc>
          <w:tcPr>
            <w:tcW w:w="596" w:type="dxa"/>
            <w:vMerge w:val="restart"/>
          </w:tcPr>
          <w:p w14:paraId="51B02480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510" w:type="dxa"/>
            <w:vMerge w:val="restart"/>
          </w:tcPr>
          <w:p w14:paraId="6D751DFC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Код позиции КТРУ ЕИС / код ОКПД2</w:t>
            </w:r>
          </w:p>
        </w:tc>
        <w:tc>
          <w:tcPr>
            <w:tcW w:w="2175" w:type="dxa"/>
            <w:vMerge w:val="restart"/>
          </w:tcPr>
          <w:p w14:paraId="410C446F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3"/>
          </w:tcPr>
          <w:p w14:paraId="0EAA21C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технические, качественные, количественные характеристики</w:t>
            </w:r>
          </w:p>
        </w:tc>
        <w:tc>
          <w:tcPr>
            <w:tcW w:w="1758" w:type="dxa"/>
          </w:tcPr>
          <w:p w14:paraId="2FDEA5C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Обоснование необходимости использования показателей*</w:t>
            </w:r>
          </w:p>
        </w:tc>
        <w:tc>
          <w:tcPr>
            <w:tcW w:w="2494" w:type="dxa"/>
          </w:tcPr>
          <w:p w14:paraId="0B89F4D9" w14:textId="49ECE510" w:rsidR="00A0044C" w:rsidRPr="00A0044C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для участников закупки по заполнению характеристик в заявке структурированного вида</w:t>
            </w:r>
          </w:p>
        </w:tc>
      </w:tr>
      <w:tr w:rsidR="00A0044C" w:rsidRPr="00A0044C" w14:paraId="59561FFD" w14:textId="77777777" w:rsidTr="00856F2E">
        <w:trPr>
          <w:trHeight w:val="616"/>
        </w:trPr>
        <w:tc>
          <w:tcPr>
            <w:tcW w:w="596" w:type="dxa"/>
            <w:vMerge/>
          </w:tcPr>
          <w:p w14:paraId="24450024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62335DB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FD5BEB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601659E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70" w:type="dxa"/>
            <w:vAlign w:val="center"/>
          </w:tcPr>
          <w:p w14:paraId="4EA425A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Единица измерения показателя</w:t>
            </w:r>
          </w:p>
        </w:tc>
        <w:tc>
          <w:tcPr>
            <w:tcW w:w="2257" w:type="dxa"/>
            <w:vAlign w:val="center"/>
          </w:tcPr>
          <w:p w14:paraId="0A456DE9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Значения показателя</w:t>
            </w:r>
          </w:p>
        </w:tc>
        <w:tc>
          <w:tcPr>
            <w:tcW w:w="1758" w:type="dxa"/>
          </w:tcPr>
          <w:p w14:paraId="249628E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94" w:type="dxa"/>
          </w:tcPr>
          <w:p w14:paraId="2FAB4A8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D92320" w:rsidRPr="00A0044C" w14:paraId="5114C8A0" w14:textId="77777777" w:rsidTr="00856F2E">
        <w:trPr>
          <w:trHeight w:val="300"/>
        </w:trPr>
        <w:tc>
          <w:tcPr>
            <w:tcW w:w="596" w:type="dxa"/>
          </w:tcPr>
          <w:p w14:paraId="0DA48B5A" w14:textId="25618183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10" w:type="dxa"/>
          </w:tcPr>
          <w:p w14:paraId="7C82A0EE" w14:textId="28B23AD5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175" w:type="dxa"/>
          </w:tcPr>
          <w:p w14:paraId="3A64D53B" w14:textId="5887D8B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4954FB32" w14:textId="6E91CE6D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70" w:type="dxa"/>
          </w:tcPr>
          <w:p w14:paraId="5C3580EF" w14:textId="6AA925A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257" w:type="dxa"/>
          </w:tcPr>
          <w:p w14:paraId="0BA02D84" w14:textId="761673D2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758" w:type="dxa"/>
          </w:tcPr>
          <w:p w14:paraId="1AFEC885" w14:textId="56663EAB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2494" w:type="dxa"/>
          </w:tcPr>
          <w:p w14:paraId="3B5F4632" w14:textId="2B7EF7DF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AF2BA0" w:rsidRPr="00952DA3" w14:paraId="4A80E3FE" w14:textId="77777777" w:rsidTr="00856F2E">
        <w:trPr>
          <w:trHeight w:val="598"/>
        </w:trPr>
        <w:tc>
          <w:tcPr>
            <w:tcW w:w="596" w:type="dxa"/>
            <w:vMerge w:val="restart"/>
          </w:tcPr>
          <w:p w14:paraId="4C55A918" w14:textId="02C93C20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3D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0" w:type="dxa"/>
            <w:vMerge w:val="restart"/>
          </w:tcPr>
          <w:p w14:paraId="0D44E905" w14:textId="3BF0AFDA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gramStart"/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21.20.23.110-00000303</w:t>
            </w:r>
            <w:proofErr w:type="gramEnd"/>
            <w:r w:rsidRPr="00AF2BA0">
              <w:rPr>
                <w:rFonts w:ascii="Times New Roman" w:hAnsi="Times New Roman" w:cs="Times New Roman"/>
                <w:sz w:val="22"/>
                <w:szCs w:val="22"/>
              </w:rPr>
              <w:t xml:space="preserve"> / 21.20.23.110</w:t>
            </w:r>
          </w:p>
        </w:tc>
        <w:tc>
          <w:tcPr>
            <w:tcW w:w="2175" w:type="dxa"/>
            <w:vMerge w:val="restart"/>
          </w:tcPr>
          <w:p w14:paraId="10CDBFAE" w14:textId="0D73AF1A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F2B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Общий холестерин ИВД, набор, ферментный спектрофотометрический анализ</w:t>
            </w:r>
          </w:p>
        </w:tc>
        <w:tc>
          <w:tcPr>
            <w:tcW w:w="2127" w:type="dxa"/>
          </w:tcPr>
          <w:p w14:paraId="403F28A3" w14:textId="704D48B7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Количество выполняемых тестов</w:t>
            </w:r>
          </w:p>
        </w:tc>
        <w:tc>
          <w:tcPr>
            <w:tcW w:w="1570" w:type="dxa"/>
          </w:tcPr>
          <w:p w14:paraId="5206D86B" w14:textId="67754034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F2BA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257" w:type="dxa"/>
          </w:tcPr>
          <w:p w14:paraId="6BA96D97" w14:textId="11C4D844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>≥ 1000</w:t>
            </w:r>
          </w:p>
        </w:tc>
        <w:tc>
          <w:tcPr>
            <w:tcW w:w="1758" w:type="dxa"/>
          </w:tcPr>
          <w:p w14:paraId="5DDE2933" w14:textId="49392BC0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2EDF605F" w14:textId="7906E755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952DA3" w14:paraId="23100BA0" w14:textId="77777777" w:rsidTr="00856F2E">
        <w:trPr>
          <w:trHeight w:val="598"/>
        </w:trPr>
        <w:tc>
          <w:tcPr>
            <w:tcW w:w="596" w:type="dxa"/>
            <w:vMerge/>
          </w:tcPr>
          <w:p w14:paraId="3A0E16E1" w14:textId="77777777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49908AA2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49233AF9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79A3F4B" w14:textId="6F94CBFB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Метод</w:t>
            </w:r>
          </w:p>
        </w:tc>
        <w:tc>
          <w:tcPr>
            <w:tcW w:w="1570" w:type="dxa"/>
          </w:tcPr>
          <w:p w14:paraId="237AFC1C" w14:textId="6803D05E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40268C2C" w14:textId="1F8AF882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>Полуколичественный</w:t>
            </w:r>
          </w:p>
        </w:tc>
        <w:tc>
          <w:tcPr>
            <w:tcW w:w="1758" w:type="dxa"/>
          </w:tcPr>
          <w:p w14:paraId="21DC5133" w14:textId="218AFCF2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1C23C382" w14:textId="3F7E10FD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952DA3" w14:paraId="5813EEB5" w14:textId="77777777" w:rsidTr="00856F2E">
        <w:trPr>
          <w:trHeight w:val="349"/>
        </w:trPr>
        <w:tc>
          <w:tcPr>
            <w:tcW w:w="596" w:type="dxa"/>
            <w:vMerge/>
          </w:tcPr>
          <w:p w14:paraId="6CAB953E" w14:textId="77777777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D8969A2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6BA613F0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5D57BED8" w14:textId="37F1D709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>Назначение</w:t>
            </w:r>
          </w:p>
        </w:tc>
        <w:tc>
          <w:tcPr>
            <w:tcW w:w="1570" w:type="dxa"/>
          </w:tcPr>
          <w:p w14:paraId="0A414A9A" w14:textId="68E78231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05D7992A" w14:textId="3A65E2E2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bCs/>
              </w:rPr>
              <w:t>Для анализаторов открытого типа и ручной постановки</w:t>
            </w:r>
          </w:p>
        </w:tc>
        <w:tc>
          <w:tcPr>
            <w:tcW w:w="1758" w:type="dxa"/>
          </w:tcPr>
          <w:p w14:paraId="3B1BA1F8" w14:textId="1BBE4A1F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2E218C66" w14:textId="6D6F62C2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952DA3" w14:paraId="3FE57B53" w14:textId="77777777" w:rsidTr="00856F2E">
        <w:trPr>
          <w:trHeight w:val="271"/>
        </w:trPr>
        <w:tc>
          <w:tcPr>
            <w:tcW w:w="596" w:type="dxa"/>
            <w:vMerge/>
          </w:tcPr>
          <w:p w14:paraId="6D2F8FA2" w14:textId="77777777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54A6358F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7618499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4328864C" w14:textId="7E4B396F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Метод</w:t>
            </w:r>
          </w:p>
        </w:tc>
        <w:tc>
          <w:tcPr>
            <w:tcW w:w="1570" w:type="dxa"/>
          </w:tcPr>
          <w:p w14:paraId="04B4EB9A" w14:textId="119D443F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2BBF2C31" w14:textId="6609E684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Ферментативный, колориметрический (CHOD-PAP)</w:t>
            </w:r>
          </w:p>
        </w:tc>
        <w:tc>
          <w:tcPr>
            <w:tcW w:w="1758" w:type="dxa"/>
          </w:tcPr>
          <w:p w14:paraId="600F24F2" w14:textId="595078F0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40094D41" w14:textId="0FAA0BAE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952DA3" w14:paraId="5282249D" w14:textId="77777777" w:rsidTr="00856F2E">
        <w:trPr>
          <w:trHeight w:val="271"/>
        </w:trPr>
        <w:tc>
          <w:tcPr>
            <w:tcW w:w="596" w:type="dxa"/>
            <w:vMerge/>
          </w:tcPr>
          <w:p w14:paraId="6FBA3A4A" w14:textId="77777777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565B2530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1AE8978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1FDC6AB5" w14:textId="7F3C655A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>Линейность</w:t>
            </w:r>
          </w:p>
        </w:tc>
        <w:tc>
          <w:tcPr>
            <w:tcW w:w="1570" w:type="dxa"/>
          </w:tcPr>
          <w:p w14:paraId="65F65861" w14:textId="4B09298D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ммоль/л</w:t>
            </w:r>
          </w:p>
        </w:tc>
        <w:tc>
          <w:tcPr>
            <w:tcW w:w="2257" w:type="dxa"/>
          </w:tcPr>
          <w:p w14:paraId="36A95BAD" w14:textId="398BE9CE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 xml:space="preserve">≥ 0,5 </w:t>
            </w:r>
            <w:proofErr w:type="gramStart"/>
            <w:r w:rsidRPr="00AF2BA0">
              <w:rPr>
                <w:rFonts w:ascii="Times New Roman" w:hAnsi="Times New Roman" w:cs="Times New Roman"/>
              </w:rPr>
              <w:t>и  ≤</w:t>
            </w:r>
            <w:proofErr w:type="gramEnd"/>
            <w:r w:rsidRPr="00AF2BA0">
              <w:rPr>
                <w:rFonts w:ascii="Times New Roman" w:hAnsi="Times New Roman" w:cs="Times New Roman"/>
              </w:rPr>
              <w:t xml:space="preserve"> 19,3</w:t>
            </w:r>
          </w:p>
        </w:tc>
        <w:tc>
          <w:tcPr>
            <w:tcW w:w="1758" w:type="dxa"/>
          </w:tcPr>
          <w:p w14:paraId="1A2EDEE8" w14:textId="479546AC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132A22B5" w14:textId="478EA2B3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F2BA0" w:rsidRPr="00952DA3" w14:paraId="72B0AD01" w14:textId="77777777" w:rsidTr="00856F2E">
        <w:trPr>
          <w:trHeight w:val="271"/>
        </w:trPr>
        <w:tc>
          <w:tcPr>
            <w:tcW w:w="596" w:type="dxa"/>
            <w:vMerge/>
          </w:tcPr>
          <w:p w14:paraId="279597D0" w14:textId="77777777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30EDDD55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3050C665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25D7D33B" w14:textId="44C50F39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>Совместимость</w:t>
            </w:r>
          </w:p>
        </w:tc>
        <w:tc>
          <w:tcPr>
            <w:tcW w:w="1570" w:type="dxa"/>
          </w:tcPr>
          <w:p w14:paraId="63CF3D4C" w14:textId="56E5D645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206F75A9" w14:textId="4A5A09BB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 xml:space="preserve">С анализатором </w:t>
            </w:r>
            <w:proofErr w:type="spellStart"/>
            <w:r w:rsidRPr="00AF2BA0">
              <w:rPr>
                <w:rFonts w:ascii="Times New Roman" w:hAnsi="Times New Roman" w:cs="Times New Roman"/>
                <w:b/>
                <w:bCs/>
                <w:lang w:val="en-US"/>
              </w:rPr>
              <w:t>Humalyzer</w:t>
            </w:r>
            <w:proofErr w:type="spellEnd"/>
            <w:r w:rsidRPr="00AF2BA0">
              <w:rPr>
                <w:rFonts w:ascii="Times New Roman" w:hAnsi="Times New Roman" w:cs="Times New Roman"/>
                <w:b/>
                <w:bCs/>
              </w:rPr>
              <w:t xml:space="preserve"> 2000</w:t>
            </w:r>
          </w:p>
        </w:tc>
        <w:tc>
          <w:tcPr>
            <w:tcW w:w="1758" w:type="dxa"/>
          </w:tcPr>
          <w:p w14:paraId="6F01A132" w14:textId="7B341DA7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2C91DBF9" w14:textId="3C1DFA05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3623C449" w14:textId="77777777" w:rsidTr="00856F2E">
        <w:trPr>
          <w:trHeight w:val="383"/>
        </w:trPr>
        <w:tc>
          <w:tcPr>
            <w:tcW w:w="596" w:type="dxa"/>
            <w:vMerge w:val="restart"/>
          </w:tcPr>
          <w:p w14:paraId="3F1B81A9" w14:textId="0DCE7EEB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3DA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0" w:type="dxa"/>
            <w:vMerge w:val="restart"/>
          </w:tcPr>
          <w:p w14:paraId="1D4A0F68" w14:textId="72844ECB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gramStart"/>
            <w:r w:rsidRPr="00AF2BA0">
              <w:rPr>
                <w:rFonts w:ascii="Times New Roman" w:hAnsi="Times New Roman" w:cs="Times New Roman"/>
                <w:bCs/>
                <w:sz w:val="22"/>
                <w:szCs w:val="22"/>
              </w:rPr>
              <w:t>21.20.23.110-00000191</w:t>
            </w:r>
            <w:proofErr w:type="gramEnd"/>
            <w:r w:rsidRPr="00AF2BA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/ 21.20.23.110</w:t>
            </w:r>
          </w:p>
        </w:tc>
        <w:tc>
          <w:tcPr>
            <w:tcW w:w="2175" w:type="dxa"/>
            <w:vMerge w:val="restart"/>
          </w:tcPr>
          <w:p w14:paraId="06436C71" w14:textId="35087C55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F2B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Глюкоза ИВД, набор, ферментный </w:t>
            </w:r>
            <w:r w:rsidRPr="00AF2B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спектрофотометрический анализ</w:t>
            </w:r>
          </w:p>
        </w:tc>
        <w:tc>
          <w:tcPr>
            <w:tcW w:w="2127" w:type="dxa"/>
          </w:tcPr>
          <w:p w14:paraId="63A3ECC3" w14:textId="2B23DC0F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lastRenderedPageBreak/>
              <w:t>Количество выполняемых тестов</w:t>
            </w:r>
          </w:p>
        </w:tc>
        <w:tc>
          <w:tcPr>
            <w:tcW w:w="1570" w:type="dxa"/>
          </w:tcPr>
          <w:p w14:paraId="22BEDA25" w14:textId="29901D0C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F2BA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257" w:type="dxa"/>
          </w:tcPr>
          <w:p w14:paraId="0EC38719" w14:textId="45F6B092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>≥ 1000</w:t>
            </w:r>
          </w:p>
        </w:tc>
        <w:tc>
          <w:tcPr>
            <w:tcW w:w="1758" w:type="dxa"/>
          </w:tcPr>
          <w:p w14:paraId="7E2292C2" w14:textId="7DAC2409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0F652406" w14:textId="2C1735D8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F2BA0" w:rsidRPr="00A0044C" w14:paraId="05C7FE06" w14:textId="77777777" w:rsidTr="00856F2E">
        <w:trPr>
          <w:trHeight w:val="383"/>
        </w:trPr>
        <w:tc>
          <w:tcPr>
            <w:tcW w:w="596" w:type="dxa"/>
            <w:vMerge/>
          </w:tcPr>
          <w:p w14:paraId="16E420A4" w14:textId="77777777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48C4F152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466AA40A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423F7E4" w14:textId="4FEF684D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>Назначение</w:t>
            </w:r>
          </w:p>
        </w:tc>
        <w:tc>
          <w:tcPr>
            <w:tcW w:w="1570" w:type="dxa"/>
          </w:tcPr>
          <w:p w14:paraId="72E99AA6" w14:textId="2E8135B4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06DED4AF" w14:textId="2DF60B2A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bCs/>
              </w:rPr>
              <w:t>Для анализаторов открытого типа и ручной постановки</w:t>
            </w:r>
          </w:p>
        </w:tc>
        <w:tc>
          <w:tcPr>
            <w:tcW w:w="1758" w:type="dxa"/>
          </w:tcPr>
          <w:p w14:paraId="2D91F326" w14:textId="53171CC1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5329CDC6" w14:textId="29F93350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5E2D8848" w14:textId="77777777" w:rsidTr="00856F2E">
        <w:trPr>
          <w:trHeight w:val="383"/>
        </w:trPr>
        <w:tc>
          <w:tcPr>
            <w:tcW w:w="596" w:type="dxa"/>
            <w:vMerge/>
          </w:tcPr>
          <w:p w14:paraId="2AF22001" w14:textId="77777777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25C29EC8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36521F05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77CDDC8" w14:textId="38B6F16E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>Метод</w:t>
            </w:r>
          </w:p>
        </w:tc>
        <w:tc>
          <w:tcPr>
            <w:tcW w:w="1570" w:type="dxa"/>
          </w:tcPr>
          <w:p w14:paraId="5C5508C3" w14:textId="5D58D037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453E0924" w14:textId="3338C438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 xml:space="preserve">Ферментный, колориметрический, </w:t>
            </w:r>
            <w:proofErr w:type="spellStart"/>
            <w:r w:rsidRPr="00AF2BA0">
              <w:rPr>
                <w:rFonts w:ascii="Times New Roman" w:hAnsi="Times New Roman" w:cs="Times New Roman"/>
              </w:rPr>
              <w:t>глюкозоксидазный</w:t>
            </w:r>
            <w:proofErr w:type="spellEnd"/>
            <w:r w:rsidRPr="00AF2BA0">
              <w:rPr>
                <w:rFonts w:ascii="Times New Roman" w:hAnsi="Times New Roman" w:cs="Times New Roman"/>
              </w:rPr>
              <w:t xml:space="preserve"> GOD-PAP</w:t>
            </w:r>
          </w:p>
        </w:tc>
        <w:tc>
          <w:tcPr>
            <w:tcW w:w="1758" w:type="dxa"/>
          </w:tcPr>
          <w:p w14:paraId="77F17DEB" w14:textId="23CC63F3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0678AA65" w14:textId="1832B773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6E51CBF7" w14:textId="77777777" w:rsidTr="00856F2E">
        <w:trPr>
          <w:trHeight w:val="383"/>
        </w:trPr>
        <w:tc>
          <w:tcPr>
            <w:tcW w:w="596" w:type="dxa"/>
            <w:vMerge/>
          </w:tcPr>
          <w:p w14:paraId="0F072E45" w14:textId="77777777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2186D0F4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4C0AE9D8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9B9EF11" w14:textId="73231F51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>Линейность</w:t>
            </w:r>
          </w:p>
        </w:tc>
        <w:tc>
          <w:tcPr>
            <w:tcW w:w="1570" w:type="dxa"/>
          </w:tcPr>
          <w:p w14:paraId="4D1532B8" w14:textId="25754F8D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ммоль/л</w:t>
            </w:r>
          </w:p>
        </w:tc>
        <w:tc>
          <w:tcPr>
            <w:tcW w:w="2257" w:type="dxa"/>
          </w:tcPr>
          <w:p w14:paraId="4147AAFD" w14:textId="2079A812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 xml:space="preserve">≥ 0,5 </w:t>
            </w:r>
            <w:proofErr w:type="gramStart"/>
            <w:r w:rsidRPr="00AF2BA0">
              <w:rPr>
                <w:rFonts w:ascii="Times New Roman" w:hAnsi="Times New Roman" w:cs="Times New Roman"/>
              </w:rPr>
              <w:t>и  ≤</w:t>
            </w:r>
            <w:proofErr w:type="gramEnd"/>
            <w:r w:rsidRPr="00AF2BA0">
              <w:rPr>
                <w:rFonts w:ascii="Times New Roman" w:hAnsi="Times New Roman" w:cs="Times New Roman"/>
              </w:rPr>
              <w:t xml:space="preserve"> 22,2</w:t>
            </w:r>
          </w:p>
        </w:tc>
        <w:tc>
          <w:tcPr>
            <w:tcW w:w="1758" w:type="dxa"/>
          </w:tcPr>
          <w:p w14:paraId="75778632" w14:textId="763177D4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056427A6" w14:textId="75A2E90D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F2BA0" w:rsidRPr="00A0044C" w14:paraId="0E5C15EA" w14:textId="77777777" w:rsidTr="00856F2E">
        <w:trPr>
          <w:trHeight w:val="383"/>
        </w:trPr>
        <w:tc>
          <w:tcPr>
            <w:tcW w:w="596" w:type="dxa"/>
            <w:vMerge/>
          </w:tcPr>
          <w:p w14:paraId="232329DA" w14:textId="77777777" w:rsidR="00AF2BA0" w:rsidRPr="009E3D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17095F8C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5DA33F0C" w14:textId="77777777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AB68A3F" w14:textId="62CEF02E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>Совместимость</w:t>
            </w:r>
          </w:p>
        </w:tc>
        <w:tc>
          <w:tcPr>
            <w:tcW w:w="1570" w:type="dxa"/>
          </w:tcPr>
          <w:p w14:paraId="27E27964" w14:textId="37E111C4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3657B763" w14:textId="50736C1C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 xml:space="preserve">С анализатором </w:t>
            </w:r>
            <w:proofErr w:type="spellStart"/>
            <w:r w:rsidRPr="00AF2BA0">
              <w:rPr>
                <w:rFonts w:ascii="Times New Roman" w:hAnsi="Times New Roman" w:cs="Times New Roman"/>
                <w:b/>
                <w:bCs/>
                <w:lang w:val="en-US"/>
              </w:rPr>
              <w:t>Humalyzer</w:t>
            </w:r>
            <w:proofErr w:type="spellEnd"/>
            <w:r w:rsidRPr="00AF2BA0">
              <w:rPr>
                <w:rFonts w:ascii="Times New Roman" w:hAnsi="Times New Roman" w:cs="Times New Roman"/>
                <w:b/>
                <w:bCs/>
              </w:rPr>
              <w:t xml:space="preserve"> 2000</w:t>
            </w:r>
          </w:p>
        </w:tc>
        <w:tc>
          <w:tcPr>
            <w:tcW w:w="1758" w:type="dxa"/>
          </w:tcPr>
          <w:p w14:paraId="5E23246F" w14:textId="77075B31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05399D81" w14:textId="50F24D25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6324C23E" w14:textId="77777777" w:rsidTr="00856F2E">
        <w:trPr>
          <w:trHeight w:val="420"/>
        </w:trPr>
        <w:tc>
          <w:tcPr>
            <w:tcW w:w="596" w:type="dxa"/>
            <w:vMerge w:val="restart"/>
          </w:tcPr>
          <w:p w14:paraId="367B0319" w14:textId="63DD0D7C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0" w:type="dxa"/>
            <w:vMerge w:val="restart"/>
          </w:tcPr>
          <w:p w14:paraId="39018006" w14:textId="3A5D3264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gramStart"/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21.20.23.110- 00010158</w:t>
            </w:r>
            <w:proofErr w:type="gramEnd"/>
            <w:r w:rsidRPr="00AF2BA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/ 21.20.23.110</w:t>
            </w:r>
          </w:p>
        </w:tc>
        <w:tc>
          <w:tcPr>
            <w:tcW w:w="2175" w:type="dxa"/>
            <w:vMerge w:val="restart"/>
          </w:tcPr>
          <w:p w14:paraId="54DB4CC6" w14:textId="02866044" w:rsidR="00AF2BA0" w:rsidRPr="00AF2BA0" w:rsidRDefault="00AF2BA0" w:rsidP="00AF2BA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F2BA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Множественные аналиты клинической химии ИВД, контрольный материал</w:t>
            </w:r>
          </w:p>
        </w:tc>
        <w:tc>
          <w:tcPr>
            <w:tcW w:w="2127" w:type="dxa"/>
          </w:tcPr>
          <w:p w14:paraId="7C1D3ADE" w14:textId="28E8A706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Назначение</w:t>
            </w:r>
          </w:p>
        </w:tc>
        <w:tc>
          <w:tcPr>
            <w:tcW w:w="1570" w:type="dxa"/>
          </w:tcPr>
          <w:p w14:paraId="086848EB" w14:textId="73577DEF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23C21300" w14:textId="25B5B413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 xml:space="preserve">Для проведения ежедневной процедуры контроля качества в области </w:t>
            </w:r>
            <w:r w:rsidRPr="00AF2B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нормы</w:t>
            </w:r>
          </w:p>
        </w:tc>
        <w:tc>
          <w:tcPr>
            <w:tcW w:w="1758" w:type="dxa"/>
          </w:tcPr>
          <w:p w14:paraId="675FA03E" w14:textId="4D763B22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5A936208" w14:textId="49CE2C3A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51932DB9" w14:textId="77777777" w:rsidTr="00856F2E">
        <w:trPr>
          <w:trHeight w:val="420"/>
        </w:trPr>
        <w:tc>
          <w:tcPr>
            <w:tcW w:w="596" w:type="dxa"/>
            <w:vMerge/>
          </w:tcPr>
          <w:p w14:paraId="143CAF99" w14:textId="77777777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772949B6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05FDAFC0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704C0A20" w14:textId="3A3BEE3C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Объём реагента в одном флаконе</w:t>
            </w:r>
          </w:p>
        </w:tc>
        <w:tc>
          <w:tcPr>
            <w:tcW w:w="1570" w:type="dxa"/>
          </w:tcPr>
          <w:p w14:paraId="302D625D" w14:textId="36809D64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см³; мл</w:t>
            </w:r>
          </w:p>
        </w:tc>
        <w:tc>
          <w:tcPr>
            <w:tcW w:w="2257" w:type="dxa"/>
          </w:tcPr>
          <w:p w14:paraId="5823639F" w14:textId="78A73CFA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≥ 5</w:t>
            </w:r>
          </w:p>
        </w:tc>
        <w:tc>
          <w:tcPr>
            <w:tcW w:w="1758" w:type="dxa"/>
          </w:tcPr>
          <w:p w14:paraId="60B1C2CC" w14:textId="72227DDA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1E8AE580" w14:textId="59D11711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F2BA0" w:rsidRPr="00A0044C" w14:paraId="1993439D" w14:textId="77777777" w:rsidTr="00856F2E">
        <w:trPr>
          <w:trHeight w:val="420"/>
        </w:trPr>
        <w:tc>
          <w:tcPr>
            <w:tcW w:w="596" w:type="dxa"/>
            <w:vMerge/>
          </w:tcPr>
          <w:p w14:paraId="1DF9907A" w14:textId="77777777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A2861C1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4A3ADCE3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4F38DE02" w14:textId="30431406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Количество флаконов</w:t>
            </w:r>
          </w:p>
        </w:tc>
        <w:tc>
          <w:tcPr>
            <w:tcW w:w="1570" w:type="dxa"/>
          </w:tcPr>
          <w:p w14:paraId="53A9E1FF" w14:textId="1863FF87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F2BA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257" w:type="dxa"/>
          </w:tcPr>
          <w:p w14:paraId="374FC35C" w14:textId="4F4E8D3F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≥ 5</w:t>
            </w:r>
          </w:p>
        </w:tc>
        <w:tc>
          <w:tcPr>
            <w:tcW w:w="1758" w:type="dxa"/>
          </w:tcPr>
          <w:p w14:paraId="0A068474" w14:textId="138D945D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37141C6D" w14:textId="1BF0D8B3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F2BA0" w:rsidRPr="00A0044C" w14:paraId="1988BFAB" w14:textId="77777777" w:rsidTr="00856F2E">
        <w:trPr>
          <w:trHeight w:val="420"/>
        </w:trPr>
        <w:tc>
          <w:tcPr>
            <w:tcW w:w="596" w:type="dxa"/>
            <w:vMerge/>
          </w:tcPr>
          <w:p w14:paraId="16C5528E" w14:textId="77777777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2AFCCECE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3F9677AC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0A79DC3A" w14:textId="39816B88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Совместимость</w:t>
            </w:r>
          </w:p>
        </w:tc>
        <w:tc>
          <w:tcPr>
            <w:tcW w:w="1570" w:type="dxa"/>
          </w:tcPr>
          <w:p w14:paraId="00024F47" w14:textId="35071FA4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73A7FEBA" w14:textId="6D55AB3F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 xml:space="preserve">с анализатором </w:t>
            </w:r>
            <w:r w:rsidRPr="00AF2BA0">
              <w:rPr>
                <w:rFonts w:ascii="Times New Roman" w:hAnsi="Times New Roman" w:cs="Times New Roman"/>
                <w:b/>
                <w:noProof/>
              </w:rPr>
              <w:t>Humalyzer 2000</w:t>
            </w:r>
          </w:p>
        </w:tc>
        <w:tc>
          <w:tcPr>
            <w:tcW w:w="1758" w:type="dxa"/>
          </w:tcPr>
          <w:p w14:paraId="0EE41EA9" w14:textId="0A977378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6078E8D3" w14:textId="628A8150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1C84D9E8" w14:textId="77777777" w:rsidTr="00856F2E">
        <w:trPr>
          <w:trHeight w:val="420"/>
        </w:trPr>
        <w:tc>
          <w:tcPr>
            <w:tcW w:w="596" w:type="dxa"/>
            <w:vMerge w:val="restart"/>
          </w:tcPr>
          <w:p w14:paraId="7FA758F7" w14:textId="2FA84E1B" w:rsidR="00AF2BA0" w:rsidRPr="00A95566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0" w:type="dxa"/>
            <w:vMerge w:val="restart"/>
          </w:tcPr>
          <w:p w14:paraId="520D0573" w14:textId="6F358581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  <w:proofErr w:type="gramStart"/>
            <w:r w:rsidRPr="00AF2BA0">
              <w:rPr>
                <w:rFonts w:ascii="Times New Roman" w:hAnsi="Times New Roman" w:cs="Times New Roman"/>
              </w:rPr>
              <w:t>21.20.23.110- 00010158</w:t>
            </w:r>
            <w:proofErr w:type="gramEnd"/>
            <w:r w:rsidRPr="00AF2BA0">
              <w:rPr>
                <w:rFonts w:ascii="Times New Roman" w:hAnsi="Times New Roman" w:cs="Times New Roman"/>
                <w:bCs/>
              </w:rPr>
              <w:t xml:space="preserve"> / 21.20.23.110</w:t>
            </w:r>
          </w:p>
        </w:tc>
        <w:tc>
          <w:tcPr>
            <w:tcW w:w="2175" w:type="dxa"/>
            <w:vMerge w:val="restart"/>
          </w:tcPr>
          <w:p w14:paraId="5896EC9C" w14:textId="734F8791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  <w:r w:rsidRPr="00AF2BA0">
              <w:rPr>
                <w:rFonts w:ascii="Times New Roman" w:hAnsi="Times New Roman" w:cs="Times New Roman"/>
                <w:bCs/>
                <w:color w:val="000000"/>
              </w:rPr>
              <w:t>Множественные аналиты клинической химии ИВД, контрольный материал</w:t>
            </w:r>
          </w:p>
        </w:tc>
        <w:tc>
          <w:tcPr>
            <w:tcW w:w="2127" w:type="dxa"/>
          </w:tcPr>
          <w:p w14:paraId="310002BA" w14:textId="4D10C07C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Назначение</w:t>
            </w:r>
          </w:p>
        </w:tc>
        <w:tc>
          <w:tcPr>
            <w:tcW w:w="1570" w:type="dxa"/>
          </w:tcPr>
          <w:p w14:paraId="68755C2E" w14:textId="16B523CD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795E3CE7" w14:textId="3E2B1F47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 xml:space="preserve">Для проведения ежедневной процедуры контроля качества в области </w:t>
            </w:r>
            <w:r w:rsidRPr="00AF2B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патологии</w:t>
            </w:r>
          </w:p>
        </w:tc>
        <w:tc>
          <w:tcPr>
            <w:tcW w:w="1758" w:type="dxa"/>
          </w:tcPr>
          <w:p w14:paraId="2F537536" w14:textId="175BBC4A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2FC465DF" w14:textId="4DD5BBC3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0356CDAA" w14:textId="77777777" w:rsidTr="00856F2E">
        <w:trPr>
          <w:trHeight w:val="420"/>
        </w:trPr>
        <w:tc>
          <w:tcPr>
            <w:tcW w:w="596" w:type="dxa"/>
            <w:vMerge/>
          </w:tcPr>
          <w:p w14:paraId="23EEB306" w14:textId="77777777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1756BC75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75888EB8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12D82E38" w14:textId="35532006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Объём реагента в одном флаконе</w:t>
            </w:r>
          </w:p>
        </w:tc>
        <w:tc>
          <w:tcPr>
            <w:tcW w:w="1570" w:type="dxa"/>
          </w:tcPr>
          <w:p w14:paraId="0A71DA1C" w14:textId="51006869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см³; мл</w:t>
            </w:r>
          </w:p>
        </w:tc>
        <w:tc>
          <w:tcPr>
            <w:tcW w:w="2257" w:type="dxa"/>
          </w:tcPr>
          <w:p w14:paraId="4CC92DC0" w14:textId="17B26302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≥ 5</w:t>
            </w:r>
          </w:p>
        </w:tc>
        <w:tc>
          <w:tcPr>
            <w:tcW w:w="1758" w:type="dxa"/>
          </w:tcPr>
          <w:p w14:paraId="5CED06D3" w14:textId="318CF58E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0C2BB1F5" w14:textId="59421CCF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F2BA0" w:rsidRPr="00A0044C" w14:paraId="1E784D0E" w14:textId="77777777" w:rsidTr="00856F2E">
        <w:trPr>
          <w:trHeight w:val="420"/>
        </w:trPr>
        <w:tc>
          <w:tcPr>
            <w:tcW w:w="596" w:type="dxa"/>
            <w:vMerge/>
          </w:tcPr>
          <w:p w14:paraId="2AB537D4" w14:textId="77777777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52B7A04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6FF48F31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14263D4B" w14:textId="07B51A69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Количество флаконов</w:t>
            </w:r>
          </w:p>
        </w:tc>
        <w:tc>
          <w:tcPr>
            <w:tcW w:w="1570" w:type="dxa"/>
          </w:tcPr>
          <w:p w14:paraId="1A0A2EB4" w14:textId="49C2EF1B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F2BA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257" w:type="dxa"/>
          </w:tcPr>
          <w:p w14:paraId="13AE7BAC" w14:textId="565BCB27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≥ 5</w:t>
            </w:r>
          </w:p>
        </w:tc>
        <w:tc>
          <w:tcPr>
            <w:tcW w:w="1758" w:type="dxa"/>
          </w:tcPr>
          <w:p w14:paraId="27CB2584" w14:textId="1A8D8A09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376AFCFD" w14:textId="49E389F3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F2BA0" w:rsidRPr="00A0044C" w14:paraId="35FFD06E" w14:textId="77777777" w:rsidTr="00856F2E">
        <w:trPr>
          <w:trHeight w:val="420"/>
        </w:trPr>
        <w:tc>
          <w:tcPr>
            <w:tcW w:w="596" w:type="dxa"/>
            <w:vMerge/>
          </w:tcPr>
          <w:p w14:paraId="708E844F" w14:textId="77777777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2676BC5E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34252AC1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10E60855" w14:textId="42F54034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Совместимость</w:t>
            </w:r>
          </w:p>
        </w:tc>
        <w:tc>
          <w:tcPr>
            <w:tcW w:w="1570" w:type="dxa"/>
          </w:tcPr>
          <w:p w14:paraId="63DA4CAA" w14:textId="55ACE8ED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48BC00E8" w14:textId="6570A45C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 xml:space="preserve">с анализатором </w:t>
            </w:r>
            <w:r w:rsidRPr="00AF2BA0">
              <w:rPr>
                <w:rFonts w:ascii="Times New Roman" w:hAnsi="Times New Roman" w:cs="Times New Roman"/>
                <w:b/>
                <w:noProof/>
              </w:rPr>
              <w:t>Humalyzer 2000</w:t>
            </w:r>
          </w:p>
        </w:tc>
        <w:tc>
          <w:tcPr>
            <w:tcW w:w="1758" w:type="dxa"/>
          </w:tcPr>
          <w:p w14:paraId="6F7B9461" w14:textId="2D5E5C94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72F82DBE" w14:textId="69956A88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7FE1B537" w14:textId="77777777" w:rsidTr="00856F2E">
        <w:trPr>
          <w:trHeight w:val="420"/>
        </w:trPr>
        <w:tc>
          <w:tcPr>
            <w:tcW w:w="596" w:type="dxa"/>
            <w:vMerge w:val="restart"/>
          </w:tcPr>
          <w:p w14:paraId="43274674" w14:textId="10F209FA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0" w:type="dxa"/>
            <w:vMerge w:val="restart"/>
          </w:tcPr>
          <w:p w14:paraId="54C6973F" w14:textId="1812569C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  <w:proofErr w:type="gramStart"/>
            <w:r w:rsidRPr="00AF2BA0">
              <w:rPr>
                <w:rFonts w:ascii="Times New Roman" w:hAnsi="Times New Roman" w:cs="Times New Roman"/>
              </w:rPr>
              <w:t>21.20.23.110-00003633</w:t>
            </w:r>
            <w:proofErr w:type="gramEnd"/>
            <w:r w:rsidRPr="00AF2BA0">
              <w:rPr>
                <w:rFonts w:ascii="Times New Roman" w:hAnsi="Times New Roman" w:cs="Times New Roman"/>
              </w:rPr>
              <w:t xml:space="preserve"> / 21.20.23.110</w:t>
            </w:r>
          </w:p>
        </w:tc>
        <w:tc>
          <w:tcPr>
            <w:tcW w:w="2175" w:type="dxa"/>
            <w:vMerge w:val="restart"/>
          </w:tcPr>
          <w:p w14:paraId="61A5342F" w14:textId="12916508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  <w:r w:rsidRPr="00AF2BA0">
              <w:rPr>
                <w:rFonts w:ascii="Times New Roman" w:hAnsi="Times New Roman" w:cs="Times New Roman"/>
                <w:shd w:val="clear" w:color="auto" w:fill="FFFFFF"/>
              </w:rPr>
              <w:t>Холестерин липопротеинов низкой плотности ИВД, реагент</w:t>
            </w:r>
          </w:p>
        </w:tc>
        <w:tc>
          <w:tcPr>
            <w:tcW w:w="2127" w:type="dxa"/>
          </w:tcPr>
          <w:p w14:paraId="19CFE949" w14:textId="6EDDACE2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Количество выполняемых тестов</w:t>
            </w:r>
          </w:p>
        </w:tc>
        <w:tc>
          <w:tcPr>
            <w:tcW w:w="1570" w:type="dxa"/>
          </w:tcPr>
          <w:p w14:paraId="583552CF" w14:textId="493E5728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F2BA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257" w:type="dxa"/>
          </w:tcPr>
          <w:p w14:paraId="10B6BF5F" w14:textId="77A27983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>≥ 100</w:t>
            </w:r>
          </w:p>
        </w:tc>
        <w:tc>
          <w:tcPr>
            <w:tcW w:w="1758" w:type="dxa"/>
          </w:tcPr>
          <w:p w14:paraId="4DD84FC4" w14:textId="2F1C8A95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7E78EB24" w14:textId="0EA76DBA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F2BA0" w:rsidRPr="00A0044C" w14:paraId="618E859F" w14:textId="77777777" w:rsidTr="00856F2E">
        <w:trPr>
          <w:trHeight w:val="420"/>
        </w:trPr>
        <w:tc>
          <w:tcPr>
            <w:tcW w:w="596" w:type="dxa"/>
            <w:vMerge/>
          </w:tcPr>
          <w:p w14:paraId="3C62D0D4" w14:textId="77777777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35F21AA0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23F43C27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6BB45757" w14:textId="74FD307F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1570" w:type="dxa"/>
          </w:tcPr>
          <w:p w14:paraId="0087A722" w14:textId="303A6515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6F238702" w14:textId="4B44B4AA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>Для анализаторов открытого типа и ручной постановки</w:t>
            </w:r>
          </w:p>
        </w:tc>
        <w:tc>
          <w:tcPr>
            <w:tcW w:w="1758" w:type="dxa"/>
          </w:tcPr>
          <w:p w14:paraId="40FF58C1" w14:textId="25D3B606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1EFCC140" w14:textId="6AB3A2C3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64436B42" w14:textId="77777777" w:rsidTr="00856F2E">
        <w:trPr>
          <w:trHeight w:val="420"/>
        </w:trPr>
        <w:tc>
          <w:tcPr>
            <w:tcW w:w="596" w:type="dxa"/>
            <w:vMerge/>
          </w:tcPr>
          <w:p w14:paraId="34B55F2B" w14:textId="77777777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2D10BD9A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764693A2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0C9AB420" w14:textId="45FADCF8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Метод</w:t>
            </w:r>
          </w:p>
        </w:tc>
        <w:tc>
          <w:tcPr>
            <w:tcW w:w="1570" w:type="dxa"/>
          </w:tcPr>
          <w:p w14:paraId="25FCF649" w14:textId="43FBF94D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74810D02" w14:textId="3497C555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>Без осаждения</w:t>
            </w:r>
          </w:p>
        </w:tc>
        <w:tc>
          <w:tcPr>
            <w:tcW w:w="1758" w:type="dxa"/>
          </w:tcPr>
          <w:p w14:paraId="3D7A16DC" w14:textId="77777777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15DCF24D" w14:textId="77777777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4" w:type="dxa"/>
          </w:tcPr>
          <w:p w14:paraId="58482F17" w14:textId="4A19749B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680F65D3" w14:textId="77777777" w:rsidTr="00856F2E">
        <w:trPr>
          <w:trHeight w:val="420"/>
        </w:trPr>
        <w:tc>
          <w:tcPr>
            <w:tcW w:w="596" w:type="dxa"/>
            <w:vMerge/>
          </w:tcPr>
          <w:p w14:paraId="52B768D5" w14:textId="77777777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613D9DB3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13D7D291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59B5C5CA" w14:textId="0FCBCC9E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Совместимость</w:t>
            </w:r>
          </w:p>
        </w:tc>
        <w:tc>
          <w:tcPr>
            <w:tcW w:w="1570" w:type="dxa"/>
          </w:tcPr>
          <w:p w14:paraId="2D71AA4E" w14:textId="187582F2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7C9F3698" w14:textId="6F2D4492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  <w:color w:val="000000"/>
              </w:rPr>
              <w:t xml:space="preserve">с анализатором </w:t>
            </w:r>
            <w:r w:rsidRPr="00AF2BA0">
              <w:rPr>
                <w:rFonts w:ascii="Times New Roman" w:hAnsi="Times New Roman" w:cs="Times New Roman"/>
                <w:b/>
                <w:noProof/>
              </w:rPr>
              <w:t>Humalyzer 2000</w:t>
            </w:r>
          </w:p>
        </w:tc>
        <w:tc>
          <w:tcPr>
            <w:tcW w:w="1758" w:type="dxa"/>
          </w:tcPr>
          <w:p w14:paraId="02FE5145" w14:textId="36AC79E5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718074D8" w14:textId="3607D52D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7E28FB" w:rsidRPr="00A0044C" w14:paraId="48249CF7" w14:textId="77777777" w:rsidTr="007E28FB">
        <w:trPr>
          <w:trHeight w:val="420"/>
        </w:trPr>
        <w:tc>
          <w:tcPr>
            <w:tcW w:w="596" w:type="dxa"/>
            <w:vMerge w:val="restart"/>
          </w:tcPr>
          <w:p w14:paraId="0D22E81A" w14:textId="3FA67C62" w:rsidR="007E28FB" w:rsidRDefault="007E28FB" w:rsidP="007E28FB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0" w:type="dxa"/>
            <w:vMerge w:val="restart"/>
          </w:tcPr>
          <w:p w14:paraId="0F2ED443" w14:textId="129D2BBA" w:rsidR="007E28FB" w:rsidRPr="00AF2BA0" w:rsidRDefault="007E28FB" w:rsidP="007E28FB">
            <w:pPr>
              <w:rPr>
                <w:rFonts w:ascii="Times New Roman" w:hAnsi="Times New Roman" w:cs="Times New Roman"/>
              </w:rPr>
            </w:pPr>
            <w:proofErr w:type="gramStart"/>
            <w:r w:rsidRPr="00AF2BA0">
              <w:rPr>
                <w:rFonts w:ascii="Times New Roman" w:hAnsi="Times New Roman" w:cs="Times New Roman"/>
              </w:rPr>
              <w:t>21.20.23.110-000</w:t>
            </w:r>
            <w:r>
              <w:rPr>
                <w:rFonts w:ascii="Times New Roman" w:hAnsi="Times New Roman" w:cs="Times New Roman"/>
              </w:rPr>
              <w:t>11288</w:t>
            </w:r>
            <w:proofErr w:type="gramEnd"/>
            <w:r w:rsidRPr="00AF2BA0">
              <w:rPr>
                <w:rFonts w:ascii="Times New Roman" w:hAnsi="Times New Roman" w:cs="Times New Roman"/>
              </w:rPr>
              <w:t xml:space="preserve"> / 21.20.23.110</w:t>
            </w:r>
          </w:p>
        </w:tc>
        <w:tc>
          <w:tcPr>
            <w:tcW w:w="2175" w:type="dxa"/>
            <w:vMerge w:val="restart"/>
          </w:tcPr>
          <w:p w14:paraId="1291C544" w14:textId="54303DA6" w:rsidR="007E28FB" w:rsidRPr="00AF2BA0" w:rsidRDefault="007E28FB" w:rsidP="007E28FB">
            <w:pPr>
              <w:rPr>
                <w:rFonts w:ascii="Times New Roman" w:hAnsi="Times New Roman" w:cs="Times New Roman"/>
                <w:bCs/>
              </w:rPr>
            </w:pPr>
            <w:r w:rsidRPr="007E28FB">
              <w:rPr>
                <w:rFonts w:ascii="Times New Roman" w:hAnsi="Times New Roman" w:cs="Times New Roman"/>
                <w:shd w:val="clear" w:color="auto" w:fill="FFFFFF"/>
              </w:rPr>
              <w:t>Железо ИВД, набор, спектрофотометрический анализ</w:t>
            </w:r>
          </w:p>
        </w:tc>
        <w:tc>
          <w:tcPr>
            <w:tcW w:w="2127" w:type="dxa"/>
          </w:tcPr>
          <w:p w14:paraId="7D497AA5" w14:textId="3007AB78" w:rsidR="007E28FB" w:rsidRPr="00AF2BA0" w:rsidRDefault="007E28FB" w:rsidP="007E28F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7E28FB">
              <w:rPr>
                <w:rFonts w:ascii="Times New Roman" w:hAnsi="Times New Roman" w:cs="Times New Roman"/>
              </w:rPr>
              <w:t>Количество выполняемых исследований</w:t>
            </w:r>
          </w:p>
        </w:tc>
        <w:tc>
          <w:tcPr>
            <w:tcW w:w="1570" w:type="dxa"/>
          </w:tcPr>
          <w:p w14:paraId="06F30DF2" w14:textId="5D4BA70A" w:rsidR="007E28FB" w:rsidRPr="00AF2BA0" w:rsidRDefault="007E28FB" w:rsidP="007E28FB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F2BA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257" w:type="dxa"/>
          </w:tcPr>
          <w:p w14:paraId="356AB616" w14:textId="791804FE" w:rsidR="007E28FB" w:rsidRPr="00AF2BA0" w:rsidRDefault="007E28FB" w:rsidP="007E28F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8" w:type="dxa"/>
          </w:tcPr>
          <w:p w14:paraId="59D8342C" w14:textId="6C1F70A0" w:rsidR="007E28FB" w:rsidRPr="00AF2BA0" w:rsidRDefault="007E28FB" w:rsidP="007E28FB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56564F14" w14:textId="0D30A948" w:rsidR="007E28FB" w:rsidRPr="00952DA3" w:rsidRDefault="007E28FB" w:rsidP="007E28FB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7E28FB" w:rsidRPr="00A0044C" w14:paraId="03AD9FC7" w14:textId="77777777" w:rsidTr="007E28FB">
        <w:trPr>
          <w:trHeight w:val="420"/>
        </w:trPr>
        <w:tc>
          <w:tcPr>
            <w:tcW w:w="596" w:type="dxa"/>
            <w:vMerge/>
          </w:tcPr>
          <w:p w14:paraId="5942A05A" w14:textId="77777777" w:rsidR="007E28FB" w:rsidRDefault="007E28FB" w:rsidP="007E28FB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6C0E89B7" w14:textId="77777777" w:rsidR="007E28FB" w:rsidRPr="00AF2BA0" w:rsidRDefault="007E28FB" w:rsidP="007E2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04C61657" w14:textId="77777777" w:rsidR="007E28FB" w:rsidRPr="00AF2BA0" w:rsidRDefault="007E28FB" w:rsidP="007E28F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3E53A79A" w14:textId="44CF0109" w:rsidR="007E28FB" w:rsidRPr="00AF2BA0" w:rsidRDefault="007E28FB" w:rsidP="007E28F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1570" w:type="dxa"/>
          </w:tcPr>
          <w:p w14:paraId="2A5187ED" w14:textId="54677D4D" w:rsidR="007E28FB" w:rsidRPr="00AF2BA0" w:rsidRDefault="007E28FB" w:rsidP="007E28FB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14D865CB" w14:textId="111916F3" w:rsidR="007E28FB" w:rsidRPr="00AF2BA0" w:rsidRDefault="007E28FB" w:rsidP="007E28F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  <w:bCs/>
              </w:rPr>
              <w:t>Для анализаторов открытого типа</w:t>
            </w:r>
          </w:p>
        </w:tc>
        <w:tc>
          <w:tcPr>
            <w:tcW w:w="1758" w:type="dxa"/>
          </w:tcPr>
          <w:p w14:paraId="4CC5D64A" w14:textId="4F4DCED5" w:rsidR="007E28FB" w:rsidRPr="00AF2BA0" w:rsidRDefault="007E28FB" w:rsidP="007E28FB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5CBAC1E7" w14:textId="7704A2DC" w:rsidR="007E28FB" w:rsidRPr="00952DA3" w:rsidRDefault="007E28FB" w:rsidP="007E28FB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545EDC34" w14:textId="77777777" w:rsidTr="00856F2E">
        <w:trPr>
          <w:trHeight w:val="420"/>
        </w:trPr>
        <w:tc>
          <w:tcPr>
            <w:tcW w:w="596" w:type="dxa"/>
            <w:vMerge/>
          </w:tcPr>
          <w:p w14:paraId="183E749A" w14:textId="77777777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2F0BFF34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7A4A3DC3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0D3053CF" w14:textId="02638C4E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Метод</w:t>
            </w:r>
          </w:p>
        </w:tc>
        <w:tc>
          <w:tcPr>
            <w:tcW w:w="1570" w:type="dxa"/>
          </w:tcPr>
          <w:p w14:paraId="120BEA51" w14:textId="400A4941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6E28EF27" w14:textId="65A90FF1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 xml:space="preserve">Ферментный, колориметрический, </w:t>
            </w:r>
            <w:r w:rsidRPr="00AF2BA0">
              <w:rPr>
                <w:rFonts w:ascii="Times New Roman" w:hAnsi="Times New Roman" w:cs="Times New Roman"/>
                <w:lang w:val="en-US"/>
              </w:rPr>
              <w:t>CAB</w:t>
            </w:r>
            <w:r w:rsidRPr="00AF2BA0">
              <w:rPr>
                <w:rFonts w:ascii="Times New Roman" w:hAnsi="Times New Roman" w:cs="Times New Roman"/>
              </w:rPr>
              <w:t xml:space="preserve"> </w:t>
            </w:r>
            <w:r w:rsidRPr="00AF2BA0">
              <w:rPr>
                <w:rFonts w:ascii="Times New Roman" w:hAnsi="Times New Roman" w:cs="Times New Roman"/>
                <w:bCs/>
              </w:rPr>
              <w:t>(с АЛФ)</w:t>
            </w:r>
          </w:p>
        </w:tc>
        <w:tc>
          <w:tcPr>
            <w:tcW w:w="1758" w:type="dxa"/>
          </w:tcPr>
          <w:p w14:paraId="336BA12E" w14:textId="21D56C6A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43133ED9" w14:textId="7535E6CE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AF2BA0" w:rsidRPr="00A0044C" w14:paraId="35EEBC0D" w14:textId="77777777" w:rsidTr="00856F2E">
        <w:trPr>
          <w:trHeight w:val="420"/>
        </w:trPr>
        <w:tc>
          <w:tcPr>
            <w:tcW w:w="596" w:type="dxa"/>
            <w:vMerge/>
          </w:tcPr>
          <w:p w14:paraId="22BA6C49" w14:textId="77777777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64D8E5B0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6FF0817A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78A41EC7" w14:textId="13ACEC83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Линейность</w:t>
            </w:r>
          </w:p>
        </w:tc>
        <w:tc>
          <w:tcPr>
            <w:tcW w:w="1570" w:type="dxa"/>
          </w:tcPr>
          <w:p w14:paraId="4B3DA311" w14:textId="6BFA146F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ммоль/л</w:t>
            </w:r>
          </w:p>
        </w:tc>
        <w:tc>
          <w:tcPr>
            <w:tcW w:w="2257" w:type="dxa"/>
          </w:tcPr>
          <w:p w14:paraId="16A596E0" w14:textId="73EEE506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 xml:space="preserve">≥ 0,5 </w:t>
            </w:r>
            <w:proofErr w:type="gramStart"/>
            <w:r w:rsidRPr="00AF2BA0">
              <w:rPr>
                <w:rFonts w:ascii="Times New Roman" w:hAnsi="Times New Roman" w:cs="Times New Roman"/>
              </w:rPr>
              <w:t>и  ≤</w:t>
            </w:r>
            <w:proofErr w:type="gramEnd"/>
            <w:r w:rsidRPr="00AF2BA0">
              <w:rPr>
                <w:rFonts w:ascii="Times New Roman" w:hAnsi="Times New Roman" w:cs="Times New Roman"/>
              </w:rPr>
              <w:t xml:space="preserve"> 89,5</w:t>
            </w:r>
          </w:p>
        </w:tc>
        <w:tc>
          <w:tcPr>
            <w:tcW w:w="1758" w:type="dxa"/>
          </w:tcPr>
          <w:p w14:paraId="6999BEBA" w14:textId="2ED51D61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4A36DDFB" w14:textId="6898D13E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AF2BA0" w:rsidRPr="00A0044C" w14:paraId="582CC3F7" w14:textId="77777777" w:rsidTr="00856F2E">
        <w:trPr>
          <w:trHeight w:val="420"/>
        </w:trPr>
        <w:tc>
          <w:tcPr>
            <w:tcW w:w="596" w:type="dxa"/>
            <w:vMerge/>
          </w:tcPr>
          <w:p w14:paraId="42F535B9" w14:textId="77777777" w:rsid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541AC0DD" w14:textId="77777777" w:rsidR="00AF2BA0" w:rsidRPr="00AF2BA0" w:rsidRDefault="00AF2BA0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2165C324" w14:textId="77777777" w:rsidR="00AF2BA0" w:rsidRPr="00AF2BA0" w:rsidRDefault="00AF2BA0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57FC0249" w14:textId="40D4D201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Совместимость</w:t>
            </w:r>
          </w:p>
        </w:tc>
        <w:tc>
          <w:tcPr>
            <w:tcW w:w="1570" w:type="dxa"/>
          </w:tcPr>
          <w:p w14:paraId="79F08BEC" w14:textId="3F8939F1" w:rsidR="00AF2BA0" w:rsidRPr="00AF2BA0" w:rsidRDefault="00AF2BA0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1C34E209" w14:textId="0E80BAA1" w:rsidR="00AF2BA0" w:rsidRPr="00AF2BA0" w:rsidRDefault="00AF2BA0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AF2BA0">
              <w:rPr>
                <w:rFonts w:ascii="Times New Roman" w:hAnsi="Times New Roman" w:cs="Times New Roman"/>
              </w:rPr>
              <w:t xml:space="preserve">С анализатором </w:t>
            </w:r>
            <w:proofErr w:type="spellStart"/>
            <w:r w:rsidRPr="00AF2BA0">
              <w:rPr>
                <w:rFonts w:ascii="Times New Roman" w:hAnsi="Times New Roman" w:cs="Times New Roman"/>
                <w:b/>
                <w:bCs/>
                <w:lang w:val="en-US"/>
              </w:rPr>
              <w:t>Humalyzer</w:t>
            </w:r>
            <w:proofErr w:type="spellEnd"/>
            <w:r w:rsidRPr="00AF2BA0">
              <w:rPr>
                <w:rFonts w:ascii="Times New Roman" w:hAnsi="Times New Roman" w:cs="Times New Roman"/>
                <w:b/>
                <w:bCs/>
              </w:rPr>
              <w:t xml:space="preserve"> 2000</w:t>
            </w:r>
          </w:p>
        </w:tc>
        <w:tc>
          <w:tcPr>
            <w:tcW w:w="1758" w:type="dxa"/>
          </w:tcPr>
          <w:p w14:paraId="33D02C24" w14:textId="7B84716D" w:rsidR="00AF2BA0" w:rsidRPr="00AF2BA0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543A35BF" w14:textId="4C2D9561" w:rsidR="00AF2BA0" w:rsidRPr="00952DA3" w:rsidRDefault="00AF2BA0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222FA3" w:rsidRPr="00A0044C" w14:paraId="6553B329" w14:textId="77777777" w:rsidTr="00856F2E">
        <w:trPr>
          <w:trHeight w:val="420"/>
        </w:trPr>
        <w:tc>
          <w:tcPr>
            <w:tcW w:w="596" w:type="dxa"/>
            <w:vMerge w:val="restart"/>
          </w:tcPr>
          <w:p w14:paraId="37F4FE44" w14:textId="570D11B9" w:rsidR="00222FA3" w:rsidRDefault="00222FA3" w:rsidP="00F44B05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10" w:type="dxa"/>
            <w:vMerge w:val="restart"/>
          </w:tcPr>
          <w:p w14:paraId="4CCB36B2" w14:textId="037E454E" w:rsidR="00222FA3" w:rsidRPr="00AF2BA0" w:rsidRDefault="00222FA3" w:rsidP="00F44B05">
            <w:pPr>
              <w:rPr>
                <w:rFonts w:ascii="Times New Roman" w:hAnsi="Times New Roman" w:cs="Times New Roman"/>
              </w:rPr>
            </w:pPr>
            <w:proofErr w:type="gramStart"/>
            <w:r w:rsidRPr="00F44B05">
              <w:rPr>
                <w:rFonts w:ascii="Times New Roman" w:hAnsi="Times New Roman" w:cs="Times New Roman"/>
              </w:rPr>
              <w:t>21.20.23.110-00000972</w:t>
            </w:r>
            <w:proofErr w:type="gramEnd"/>
            <w:r>
              <w:rPr>
                <w:rFonts w:ascii="Times New Roman" w:hAnsi="Times New Roman" w:cs="Times New Roman"/>
              </w:rPr>
              <w:t xml:space="preserve"> / 21.20.23.110</w:t>
            </w:r>
          </w:p>
        </w:tc>
        <w:tc>
          <w:tcPr>
            <w:tcW w:w="2175" w:type="dxa"/>
            <w:vMerge w:val="restart"/>
          </w:tcPr>
          <w:p w14:paraId="2AFE19CA" w14:textId="34AC8294" w:rsidR="00222FA3" w:rsidRPr="00AF2BA0" w:rsidRDefault="00222FA3" w:rsidP="00F44B05">
            <w:pPr>
              <w:rPr>
                <w:rFonts w:ascii="Times New Roman" w:hAnsi="Times New Roman" w:cs="Times New Roman"/>
                <w:bCs/>
              </w:rPr>
            </w:pPr>
            <w:r w:rsidRPr="00F44B05">
              <w:rPr>
                <w:rFonts w:ascii="Times New Roman" w:hAnsi="Times New Roman" w:cs="Times New Roman"/>
                <w:bCs/>
              </w:rPr>
              <w:t>Аланинаминотрансфераза (АЛТ) ИВД, набор, ферментный спектрофотометрический анализ</w:t>
            </w:r>
          </w:p>
        </w:tc>
        <w:tc>
          <w:tcPr>
            <w:tcW w:w="2127" w:type="dxa"/>
          </w:tcPr>
          <w:p w14:paraId="71302D07" w14:textId="2730CD4A" w:rsidR="00222FA3" w:rsidRPr="00AF2BA0" w:rsidRDefault="00222FA3" w:rsidP="00F44B0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F44B05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1570" w:type="dxa"/>
          </w:tcPr>
          <w:p w14:paraId="603C4CCB" w14:textId="3B251AD7" w:rsidR="00222FA3" w:rsidRPr="00AF2BA0" w:rsidRDefault="00222FA3" w:rsidP="00F44B05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045AED47" w14:textId="4058785C" w:rsidR="00222FA3" w:rsidRPr="00AF2BA0" w:rsidRDefault="00222FA3" w:rsidP="00F44B0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F44B05">
              <w:rPr>
                <w:rFonts w:ascii="Times New Roman" w:hAnsi="Times New Roman" w:cs="Times New Roman"/>
              </w:rPr>
              <w:t>Для анализаторов открытого типа</w:t>
            </w:r>
          </w:p>
        </w:tc>
        <w:tc>
          <w:tcPr>
            <w:tcW w:w="1758" w:type="dxa"/>
          </w:tcPr>
          <w:p w14:paraId="2F4D74FE" w14:textId="78B9F5C8" w:rsidR="00222FA3" w:rsidRPr="00AF2BA0" w:rsidRDefault="00222FA3" w:rsidP="00F44B05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498DF097" w14:textId="1116F48B" w:rsidR="00222FA3" w:rsidRPr="00952DA3" w:rsidRDefault="00222FA3" w:rsidP="00F44B05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222FA3" w:rsidRPr="00A0044C" w14:paraId="458DB12B" w14:textId="77777777" w:rsidTr="00856F2E">
        <w:trPr>
          <w:trHeight w:val="420"/>
        </w:trPr>
        <w:tc>
          <w:tcPr>
            <w:tcW w:w="596" w:type="dxa"/>
            <w:vMerge/>
          </w:tcPr>
          <w:p w14:paraId="56321F37" w14:textId="77777777" w:rsidR="00222FA3" w:rsidRDefault="00222FA3" w:rsidP="00F44B05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5BE45486" w14:textId="77777777" w:rsidR="00222FA3" w:rsidRPr="00F44B05" w:rsidRDefault="00222FA3" w:rsidP="00F44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618B86D3" w14:textId="77777777" w:rsidR="00222FA3" w:rsidRPr="00F44B05" w:rsidRDefault="00222FA3" w:rsidP="00F44B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40C026F1" w14:textId="1211115B" w:rsidR="00222FA3" w:rsidRPr="00F44B05" w:rsidRDefault="00222FA3" w:rsidP="00F44B0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F44B05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1570" w:type="dxa"/>
          </w:tcPr>
          <w:p w14:paraId="26A2C0AC" w14:textId="6341F76C" w:rsidR="00222FA3" w:rsidRDefault="00222FA3" w:rsidP="00F44B05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см³; мл</w:t>
            </w:r>
          </w:p>
        </w:tc>
        <w:tc>
          <w:tcPr>
            <w:tcW w:w="2257" w:type="dxa"/>
          </w:tcPr>
          <w:p w14:paraId="4CC64726" w14:textId="443B3382" w:rsidR="00222FA3" w:rsidRPr="00F44B05" w:rsidRDefault="00222FA3" w:rsidP="00F44B0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F44B05">
              <w:rPr>
                <w:rFonts w:ascii="Times New Roman" w:hAnsi="Times New Roman" w:cs="Times New Roman"/>
              </w:rPr>
              <w:t xml:space="preserve">≥ </w:t>
            </w:r>
            <w:proofErr w:type="gramStart"/>
            <w:r w:rsidRPr="00F44B05">
              <w:rPr>
                <w:rFonts w:ascii="Times New Roman" w:hAnsi="Times New Roman" w:cs="Times New Roman"/>
              </w:rPr>
              <w:t>304  и</w:t>
            </w:r>
            <w:proofErr w:type="gramEnd"/>
            <w:r w:rsidRPr="00F44B05">
              <w:rPr>
                <w:rFonts w:ascii="Times New Roman" w:hAnsi="Times New Roman" w:cs="Times New Roman"/>
              </w:rPr>
              <w:t>  ≤ 400</w:t>
            </w:r>
          </w:p>
        </w:tc>
        <w:tc>
          <w:tcPr>
            <w:tcW w:w="1758" w:type="dxa"/>
          </w:tcPr>
          <w:p w14:paraId="6DA44D46" w14:textId="57E598C2" w:rsidR="00222FA3" w:rsidRPr="00AF2BA0" w:rsidRDefault="00222FA3" w:rsidP="00F44B05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533579C7" w14:textId="5DD8A667" w:rsidR="00222FA3" w:rsidRPr="00952DA3" w:rsidRDefault="00222FA3" w:rsidP="00F44B05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222FA3" w:rsidRPr="00A0044C" w14:paraId="66C2FA77" w14:textId="77777777" w:rsidTr="00856F2E">
        <w:trPr>
          <w:trHeight w:val="420"/>
        </w:trPr>
        <w:tc>
          <w:tcPr>
            <w:tcW w:w="596" w:type="dxa"/>
            <w:vMerge/>
          </w:tcPr>
          <w:p w14:paraId="3C558D8A" w14:textId="77777777" w:rsidR="00222FA3" w:rsidRDefault="00222FA3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3923B9EE" w14:textId="77777777" w:rsidR="00222FA3" w:rsidRPr="00AF2BA0" w:rsidRDefault="00222FA3" w:rsidP="00AF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2AA0AE4A" w14:textId="77777777" w:rsidR="00222FA3" w:rsidRPr="00AF2BA0" w:rsidRDefault="00222FA3" w:rsidP="00AF2BA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714B03A7" w14:textId="4377FC3E" w:rsidR="00222FA3" w:rsidRPr="00AF2BA0" w:rsidRDefault="00222FA3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Линейность</w:t>
            </w:r>
          </w:p>
        </w:tc>
        <w:tc>
          <w:tcPr>
            <w:tcW w:w="1570" w:type="dxa"/>
          </w:tcPr>
          <w:p w14:paraId="65D81567" w14:textId="56983222" w:rsidR="00222FA3" w:rsidRPr="00AF2BA0" w:rsidRDefault="00222FA3" w:rsidP="00AF2BA0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Е/л</w:t>
            </w:r>
          </w:p>
        </w:tc>
        <w:tc>
          <w:tcPr>
            <w:tcW w:w="2257" w:type="dxa"/>
          </w:tcPr>
          <w:p w14:paraId="2DB9F473" w14:textId="1DACB2A5" w:rsidR="00222FA3" w:rsidRPr="00AF2BA0" w:rsidRDefault="00222FA3" w:rsidP="00AF2BA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 xml:space="preserve">≤ </w:t>
            </w:r>
            <w:r>
              <w:rPr>
                <w:rFonts w:ascii="Times New Roman" w:hAnsi="Times New Roman" w:cs="Times New Roman"/>
              </w:rPr>
              <w:t>2</w:t>
            </w:r>
            <w:r w:rsidRPr="00AF2BA0">
              <w:rPr>
                <w:rFonts w:ascii="Times New Roman" w:hAnsi="Times New Roman" w:cs="Times New Roman"/>
              </w:rPr>
              <w:t xml:space="preserve">0 и </w:t>
            </w:r>
            <w:r w:rsidRPr="00F44B05">
              <w:rPr>
                <w:rFonts w:ascii="Times New Roman" w:hAnsi="Times New Roman" w:cs="Times New Roman"/>
              </w:rPr>
              <w:t>≥</w:t>
            </w:r>
            <w:r w:rsidRPr="00AF2B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58" w:type="dxa"/>
          </w:tcPr>
          <w:p w14:paraId="51E3A60F" w14:textId="67DE4D71" w:rsidR="00222FA3" w:rsidRPr="00AF2BA0" w:rsidRDefault="00222FA3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256675D4" w14:textId="653689C9" w:rsidR="00222FA3" w:rsidRPr="00952DA3" w:rsidRDefault="00222FA3" w:rsidP="00AF2BA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222FA3" w:rsidRPr="00A0044C" w14:paraId="510E5D2C" w14:textId="77777777" w:rsidTr="00856F2E">
        <w:trPr>
          <w:trHeight w:val="420"/>
        </w:trPr>
        <w:tc>
          <w:tcPr>
            <w:tcW w:w="596" w:type="dxa"/>
            <w:vMerge/>
          </w:tcPr>
          <w:p w14:paraId="030A2E8B" w14:textId="77777777" w:rsidR="00222FA3" w:rsidRDefault="00222FA3" w:rsidP="00F44B05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38A83761" w14:textId="77777777" w:rsidR="00222FA3" w:rsidRPr="00AF2BA0" w:rsidRDefault="00222FA3" w:rsidP="00F44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28615683" w14:textId="77777777" w:rsidR="00222FA3" w:rsidRPr="00AF2BA0" w:rsidRDefault="00222FA3" w:rsidP="00F44B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3940BB01" w14:textId="3FD56807" w:rsidR="00222FA3" w:rsidRPr="00AF2BA0" w:rsidRDefault="00222FA3" w:rsidP="00F44B0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Совместимость</w:t>
            </w:r>
          </w:p>
        </w:tc>
        <w:tc>
          <w:tcPr>
            <w:tcW w:w="1570" w:type="dxa"/>
          </w:tcPr>
          <w:p w14:paraId="0352DFEC" w14:textId="7904AE14" w:rsidR="00222FA3" w:rsidRPr="00AF2BA0" w:rsidRDefault="00222FA3" w:rsidP="00F44B05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1D6509F3" w14:textId="439737CA" w:rsidR="00222FA3" w:rsidRPr="00AF2BA0" w:rsidRDefault="00222FA3" w:rsidP="00F44B0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 xml:space="preserve">С анализатором </w:t>
            </w:r>
            <w:proofErr w:type="spellStart"/>
            <w:r w:rsidRPr="00AF2BA0">
              <w:rPr>
                <w:rFonts w:ascii="Times New Roman" w:hAnsi="Times New Roman" w:cs="Times New Roman"/>
                <w:b/>
                <w:bCs/>
                <w:lang w:val="en-US"/>
              </w:rPr>
              <w:t>Humalyzer</w:t>
            </w:r>
            <w:proofErr w:type="spellEnd"/>
            <w:r w:rsidRPr="00AF2BA0">
              <w:rPr>
                <w:rFonts w:ascii="Times New Roman" w:hAnsi="Times New Roman" w:cs="Times New Roman"/>
                <w:b/>
                <w:bCs/>
              </w:rPr>
              <w:t xml:space="preserve"> 2000</w:t>
            </w:r>
          </w:p>
        </w:tc>
        <w:tc>
          <w:tcPr>
            <w:tcW w:w="1758" w:type="dxa"/>
          </w:tcPr>
          <w:p w14:paraId="483B5F02" w14:textId="1B442A69" w:rsidR="00222FA3" w:rsidRPr="00AF2BA0" w:rsidRDefault="00222FA3" w:rsidP="00F44B05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28B8B542" w14:textId="211BB272" w:rsidR="00222FA3" w:rsidRPr="00952DA3" w:rsidRDefault="00222FA3" w:rsidP="00F44B05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222FA3" w:rsidRPr="00A0044C" w14:paraId="153E7E86" w14:textId="77777777" w:rsidTr="00856F2E">
        <w:trPr>
          <w:trHeight w:val="420"/>
        </w:trPr>
        <w:tc>
          <w:tcPr>
            <w:tcW w:w="596" w:type="dxa"/>
            <w:vMerge w:val="restart"/>
          </w:tcPr>
          <w:p w14:paraId="59668E8C" w14:textId="1988A47D" w:rsidR="00222FA3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0" w:type="dxa"/>
            <w:vMerge w:val="restart"/>
          </w:tcPr>
          <w:p w14:paraId="4E77671A" w14:textId="5EFFCDF2" w:rsidR="00222FA3" w:rsidRPr="00AF2BA0" w:rsidRDefault="00222FA3" w:rsidP="00222FA3">
            <w:pPr>
              <w:rPr>
                <w:rFonts w:ascii="Times New Roman" w:hAnsi="Times New Roman" w:cs="Times New Roman"/>
              </w:rPr>
            </w:pPr>
            <w:proofErr w:type="gramStart"/>
            <w:r w:rsidRPr="00222FA3">
              <w:rPr>
                <w:rFonts w:ascii="Times New Roman" w:hAnsi="Times New Roman" w:cs="Times New Roman"/>
              </w:rPr>
              <w:t>21.20.23.110-00011449</w:t>
            </w:r>
            <w:proofErr w:type="gramEnd"/>
            <w:r>
              <w:rPr>
                <w:rFonts w:ascii="Times New Roman" w:hAnsi="Times New Roman" w:cs="Times New Roman"/>
              </w:rPr>
              <w:t xml:space="preserve"> / 21.20.23.110</w:t>
            </w:r>
          </w:p>
        </w:tc>
        <w:tc>
          <w:tcPr>
            <w:tcW w:w="2175" w:type="dxa"/>
            <w:vMerge w:val="restart"/>
          </w:tcPr>
          <w:p w14:paraId="55BB2CE8" w14:textId="690E148E" w:rsidR="00222FA3" w:rsidRPr="00AF2BA0" w:rsidRDefault="00222FA3" w:rsidP="00222FA3">
            <w:pPr>
              <w:rPr>
                <w:rFonts w:ascii="Times New Roman" w:hAnsi="Times New Roman" w:cs="Times New Roman"/>
                <w:bCs/>
              </w:rPr>
            </w:pPr>
            <w:r w:rsidRPr="00222FA3">
              <w:rPr>
                <w:rFonts w:ascii="Times New Roman" w:hAnsi="Times New Roman" w:cs="Times New Roman"/>
                <w:bCs/>
              </w:rPr>
              <w:t xml:space="preserve">Общая </w:t>
            </w:r>
            <w:proofErr w:type="spellStart"/>
            <w:r w:rsidRPr="00222FA3">
              <w:rPr>
                <w:rFonts w:ascii="Times New Roman" w:hAnsi="Times New Roman" w:cs="Times New Roman"/>
                <w:bCs/>
              </w:rPr>
              <w:t>аспартатаминотрансфераза</w:t>
            </w:r>
            <w:proofErr w:type="spellEnd"/>
            <w:r w:rsidRPr="00222FA3">
              <w:rPr>
                <w:rFonts w:ascii="Times New Roman" w:hAnsi="Times New Roman" w:cs="Times New Roman"/>
                <w:bCs/>
              </w:rPr>
              <w:t xml:space="preserve"> ИВД, набор, ферментный спектрофотометрический анализ</w:t>
            </w:r>
          </w:p>
        </w:tc>
        <w:tc>
          <w:tcPr>
            <w:tcW w:w="2127" w:type="dxa"/>
          </w:tcPr>
          <w:p w14:paraId="08B69FAB" w14:textId="18A4BF73" w:rsidR="00222FA3" w:rsidRPr="00AF2BA0" w:rsidRDefault="00222FA3" w:rsidP="00222F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222FA3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1570" w:type="dxa"/>
          </w:tcPr>
          <w:p w14:paraId="61181F5D" w14:textId="4519FE3C" w:rsidR="00222FA3" w:rsidRPr="00AF2BA0" w:rsidRDefault="00222FA3" w:rsidP="00222FA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75780E1F" w14:textId="7E116562" w:rsidR="00222FA3" w:rsidRPr="00AF2BA0" w:rsidRDefault="00222FA3" w:rsidP="00222F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222FA3">
              <w:rPr>
                <w:rFonts w:ascii="Times New Roman" w:hAnsi="Times New Roman" w:cs="Times New Roman"/>
              </w:rPr>
              <w:t>Для анализаторов открытого типа</w:t>
            </w:r>
          </w:p>
        </w:tc>
        <w:tc>
          <w:tcPr>
            <w:tcW w:w="1758" w:type="dxa"/>
          </w:tcPr>
          <w:p w14:paraId="19C2A537" w14:textId="6D402269" w:rsidR="00222FA3" w:rsidRPr="00AF2BA0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5B48DC76" w14:textId="50750410" w:rsidR="00222FA3" w:rsidRPr="00952DA3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222FA3" w:rsidRPr="00A0044C" w14:paraId="017CFF9D" w14:textId="77777777" w:rsidTr="00856F2E">
        <w:trPr>
          <w:trHeight w:val="420"/>
        </w:trPr>
        <w:tc>
          <w:tcPr>
            <w:tcW w:w="596" w:type="dxa"/>
            <w:vMerge/>
          </w:tcPr>
          <w:p w14:paraId="744C6835" w14:textId="77777777" w:rsidR="00222FA3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32469E8F" w14:textId="77777777" w:rsidR="00222FA3" w:rsidRPr="00222FA3" w:rsidRDefault="00222FA3" w:rsidP="00222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5A3D9D9A" w14:textId="77777777" w:rsidR="00222FA3" w:rsidRPr="00222FA3" w:rsidRDefault="00222FA3" w:rsidP="00222FA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08D40BFE" w14:textId="513EB8C4" w:rsidR="00222FA3" w:rsidRPr="00222FA3" w:rsidRDefault="00222FA3" w:rsidP="00222F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222FA3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1570" w:type="dxa"/>
          </w:tcPr>
          <w:p w14:paraId="49DCCA18" w14:textId="12372E48" w:rsidR="00222FA3" w:rsidRDefault="00222FA3" w:rsidP="00222FA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см³; мл</w:t>
            </w:r>
          </w:p>
        </w:tc>
        <w:tc>
          <w:tcPr>
            <w:tcW w:w="2257" w:type="dxa"/>
          </w:tcPr>
          <w:p w14:paraId="3641C4C0" w14:textId="2AB322FE" w:rsidR="00222FA3" w:rsidRPr="00222FA3" w:rsidRDefault="00222FA3" w:rsidP="00222F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F44B0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58" w:type="dxa"/>
          </w:tcPr>
          <w:p w14:paraId="1425BEE9" w14:textId="36E40401" w:rsidR="00222FA3" w:rsidRPr="00AF2BA0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0719BD3A" w14:textId="647A62BE" w:rsidR="00222FA3" w:rsidRPr="00952DA3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222FA3" w:rsidRPr="00A0044C" w14:paraId="6EE5377A" w14:textId="77777777" w:rsidTr="00856F2E">
        <w:trPr>
          <w:trHeight w:val="420"/>
        </w:trPr>
        <w:tc>
          <w:tcPr>
            <w:tcW w:w="596" w:type="dxa"/>
            <w:vMerge/>
          </w:tcPr>
          <w:p w14:paraId="3CCF5E88" w14:textId="77777777" w:rsidR="00222FA3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7A6A5CBF" w14:textId="77777777" w:rsidR="00222FA3" w:rsidRPr="00222FA3" w:rsidRDefault="00222FA3" w:rsidP="00222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5D750751" w14:textId="77777777" w:rsidR="00222FA3" w:rsidRPr="00222FA3" w:rsidRDefault="00222FA3" w:rsidP="00222FA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6DA6990C" w14:textId="63874CC0" w:rsidR="00222FA3" w:rsidRPr="00222FA3" w:rsidRDefault="00222FA3" w:rsidP="00222F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Линейность</w:t>
            </w:r>
          </w:p>
        </w:tc>
        <w:tc>
          <w:tcPr>
            <w:tcW w:w="1570" w:type="dxa"/>
          </w:tcPr>
          <w:p w14:paraId="2B4A4D68" w14:textId="58985284" w:rsidR="00222FA3" w:rsidRPr="00AF2BA0" w:rsidRDefault="00222FA3" w:rsidP="00222FA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Е/л</w:t>
            </w:r>
          </w:p>
        </w:tc>
        <w:tc>
          <w:tcPr>
            <w:tcW w:w="2257" w:type="dxa"/>
          </w:tcPr>
          <w:p w14:paraId="5C8865EC" w14:textId="22951AD2" w:rsidR="00222FA3" w:rsidRPr="00F44B05" w:rsidRDefault="00222FA3" w:rsidP="00222F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 xml:space="preserve">≤ </w:t>
            </w:r>
            <w:r>
              <w:rPr>
                <w:rFonts w:ascii="Times New Roman" w:hAnsi="Times New Roman" w:cs="Times New Roman"/>
              </w:rPr>
              <w:t>2</w:t>
            </w:r>
            <w:r w:rsidRPr="00AF2BA0">
              <w:rPr>
                <w:rFonts w:ascii="Times New Roman" w:hAnsi="Times New Roman" w:cs="Times New Roman"/>
              </w:rPr>
              <w:t xml:space="preserve">0 и </w:t>
            </w:r>
            <w:r w:rsidRPr="00F44B05">
              <w:rPr>
                <w:rFonts w:ascii="Times New Roman" w:hAnsi="Times New Roman" w:cs="Times New Roman"/>
              </w:rPr>
              <w:t>≥</w:t>
            </w:r>
            <w:r w:rsidRPr="00AF2B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58" w:type="dxa"/>
          </w:tcPr>
          <w:p w14:paraId="77BAF216" w14:textId="022D63FB" w:rsidR="00222FA3" w:rsidRPr="00AF2BA0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59E630A6" w14:textId="22613B99" w:rsidR="00222FA3" w:rsidRPr="00952DA3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A95566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222FA3" w:rsidRPr="00A0044C" w14:paraId="56C9BC65" w14:textId="77777777" w:rsidTr="00856F2E">
        <w:trPr>
          <w:trHeight w:val="420"/>
        </w:trPr>
        <w:tc>
          <w:tcPr>
            <w:tcW w:w="596" w:type="dxa"/>
            <w:vMerge/>
          </w:tcPr>
          <w:p w14:paraId="0D01932E" w14:textId="77777777" w:rsidR="00222FA3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1078166B" w14:textId="77777777" w:rsidR="00222FA3" w:rsidRPr="00222FA3" w:rsidRDefault="00222FA3" w:rsidP="00222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</w:tcPr>
          <w:p w14:paraId="6A00BE04" w14:textId="77777777" w:rsidR="00222FA3" w:rsidRPr="00222FA3" w:rsidRDefault="00222FA3" w:rsidP="00222FA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398693AB" w14:textId="073824E5" w:rsidR="00222FA3" w:rsidRPr="00222FA3" w:rsidRDefault="00222FA3" w:rsidP="00222F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Совместимость</w:t>
            </w:r>
          </w:p>
        </w:tc>
        <w:tc>
          <w:tcPr>
            <w:tcW w:w="1570" w:type="dxa"/>
          </w:tcPr>
          <w:p w14:paraId="7ADBD664" w14:textId="0FEC142D" w:rsidR="00222FA3" w:rsidRPr="00AF2BA0" w:rsidRDefault="00222FA3" w:rsidP="00222FA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5EBCC146" w14:textId="6ECEB18D" w:rsidR="00222FA3" w:rsidRPr="00F44B05" w:rsidRDefault="00222FA3" w:rsidP="00222FA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AF2BA0">
              <w:rPr>
                <w:rFonts w:ascii="Times New Roman" w:hAnsi="Times New Roman" w:cs="Times New Roman"/>
              </w:rPr>
              <w:t xml:space="preserve">С анализатором </w:t>
            </w:r>
            <w:proofErr w:type="spellStart"/>
            <w:r w:rsidRPr="00AF2BA0">
              <w:rPr>
                <w:rFonts w:ascii="Times New Roman" w:hAnsi="Times New Roman" w:cs="Times New Roman"/>
                <w:b/>
                <w:bCs/>
                <w:lang w:val="en-US"/>
              </w:rPr>
              <w:t>Humalyzer</w:t>
            </w:r>
            <w:proofErr w:type="spellEnd"/>
            <w:r w:rsidRPr="00AF2BA0">
              <w:rPr>
                <w:rFonts w:ascii="Times New Roman" w:hAnsi="Times New Roman" w:cs="Times New Roman"/>
                <w:b/>
                <w:bCs/>
              </w:rPr>
              <w:t xml:space="preserve"> 2000</w:t>
            </w:r>
          </w:p>
        </w:tc>
        <w:tc>
          <w:tcPr>
            <w:tcW w:w="1758" w:type="dxa"/>
          </w:tcPr>
          <w:p w14:paraId="0A4F7984" w14:textId="0A7E58B3" w:rsidR="00222FA3" w:rsidRPr="00AF2BA0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BA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25F583B0" w14:textId="2C1D82DA" w:rsidR="00222FA3" w:rsidRPr="00952DA3" w:rsidRDefault="00222FA3" w:rsidP="00222FA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952DA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</w:tbl>
    <w:p w14:paraId="6E685646" w14:textId="77777777" w:rsidR="00AF2BA0" w:rsidRPr="00856F2E" w:rsidRDefault="00AF2BA0" w:rsidP="001A7FE3">
      <w:pPr>
        <w:jc w:val="both"/>
        <w:rPr>
          <w:rFonts w:ascii="Times New Roman" w:hAnsi="Times New Roman" w:cs="Times New Roman"/>
        </w:rPr>
      </w:pPr>
    </w:p>
    <w:p w14:paraId="765FB8CF" w14:textId="41D80B1C" w:rsidR="001A7FE3" w:rsidRPr="001A7FE3" w:rsidRDefault="001B08DE" w:rsidP="001A7F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1A7FE3" w:rsidRPr="001A7FE3">
        <w:rPr>
          <w:rFonts w:ascii="Times New Roman" w:hAnsi="Times New Roman" w:cs="Times New Roman"/>
          <w:b/>
        </w:rPr>
        <w:t>*В связи с отсутствием в позиции КТРУ описания товара, работ, услуг Заказчиком в силу пункта 5 Правил использования КТРУ Постановления Правительства РФ от 8 февраля 2017 г. N 145 указаны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п.1 ч. 1 статьи 33 Федерального закона от 05.04.2013 № 44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 Данный набор характеристик позволяет удовлетворить потребности Заказчика с учетом специфики деятельности.</w:t>
      </w:r>
    </w:p>
    <w:sectPr w:rsidR="001A7FE3" w:rsidRPr="001A7FE3" w:rsidSect="00A004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DD"/>
    <w:rsid w:val="000138D4"/>
    <w:rsid w:val="000621C3"/>
    <w:rsid w:val="0007758D"/>
    <w:rsid w:val="00092C29"/>
    <w:rsid w:val="000D0006"/>
    <w:rsid w:val="000F22DD"/>
    <w:rsid w:val="001A7FE3"/>
    <w:rsid w:val="001B08DE"/>
    <w:rsid w:val="001B6235"/>
    <w:rsid w:val="001C1727"/>
    <w:rsid w:val="00222FA3"/>
    <w:rsid w:val="002703C1"/>
    <w:rsid w:val="002769E3"/>
    <w:rsid w:val="00281514"/>
    <w:rsid w:val="002A25BF"/>
    <w:rsid w:val="002B0769"/>
    <w:rsid w:val="002B279E"/>
    <w:rsid w:val="00311364"/>
    <w:rsid w:val="003E4B2D"/>
    <w:rsid w:val="004704D9"/>
    <w:rsid w:val="00490287"/>
    <w:rsid w:val="00492945"/>
    <w:rsid w:val="00513AB2"/>
    <w:rsid w:val="005427FA"/>
    <w:rsid w:val="005B5167"/>
    <w:rsid w:val="0063658D"/>
    <w:rsid w:val="00664ED2"/>
    <w:rsid w:val="006A571A"/>
    <w:rsid w:val="00703EF9"/>
    <w:rsid w:val="007502C4"/>
    <w:rsid w:val="007811C6"/>
    <w:rsid w:val="007A49B0"/>
    <w:rsid w:val="007E28FB"/>
    <w:rsid w:val="00802E2F"/>
    <w:rsid w:val="00805047"/>
    <w:rsid w:val="00815A7E"/>
    <w:rsid w:val="00856F2E"/>
    <w:rsid w:val="00885302"/>
    <w:rsid w:val="008878DA"/>
    <w:rsid w:val="008B030D"/>
    <w:rsid w:val="008B0D8C"/>
    <w:rsid w:val="00952DA3"/>
    <w:rsid w:val="009E3DA0"/>
    <w:rsid w:val="00A0044C"/>
    <w:rsid w:val="00A70047"/>
    <w:rsid w:val="00A95566"/>
    <w:rsid w:val="00AC4832"/>
    <w:rsid w:val="00AD16A4"/>
    <w:rsid w:val="00AF2BA0"/>
    <w:rsid w:val="00B6531F"/>
    <w:rsid w:val="00C0255F"/>
    <w:rsid w:val="00C4395E"/>
    <w:rsid w:val="00C44674"/>
    <w:rsid w:val="00CC263D"/>
    <w:rsid w:val="00D4493A"/>
    <w:rsid w:val="00D501E1"/>
    <w:rsid w:val="00D57B24"/>
    <w:rsid w:val="00D80E90"/>
    <w:rsid w:val="00D92320"/>
    <w:rsid w:val="00DA464F"/>
    <w:rsid w:val="00E24900"/>
    <w:rsid w:val="00E264A9"/>
    <w:rsid w:val="00E56425"/>
    <w:rsid w:val="00E7113B"/>
    <w:rsid w:val="00EA0E00"/>
    <w:rsid w:val="00EC4444"/>
    <w:rsid w:val="00F4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DE7C"/>
  <w15:chartTrackingRefBased/>
  <w15:docId w15:val="{8BF27329-CF17-4738-AAB0-18ED3DAA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2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2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2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2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2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2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2DD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22D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22D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2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22D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22DD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A0044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азвание предприятия"/>
    <w:basedOn w:val="a"/>
    <w:rsid w:val="00A0044C"/>
    <w:pPr>
      <w:framePr w:w="3845" w:h="1584" w:hSpace="187" w:vSpace="187" w:wrap="notBeside" w:vAnchor="page" w:hAnchor="margin" w:y="894" w:anchorLock="1"/>
      <w:spacing w:after="0" w:line="280" w:lineRule="atLeast"/>
    </w:pPr>
    <w:rPr>
      <w:rFonts w:ascii="Arial Black" w:eastAsia="Times New Roman" w:hAnsi="Arial Black" w:cs="Times New Roman"/>
      <w:spacing w:val="-25"/>
      <w:kern w:val="0"/>
      <w:sz w:val="32"/>
      <w:szCs w:val="20"/>
      <w:lang w:eastAsia="ru-RU"/>
      <w14:ligatures w14:val="none"/>
    </w:rPr>
  </w:style>
  <w:style w:type="character" w:styleId="af">
    <w:name w:val="Hyperlink"/>
    <w:basedOn w:val="a0"/>
    <w:uiPriority w:val="99"/>
    <w:unhideWhenUsed/>
    <w:rsid w:val="00A0044C"/>
    <w:rPr>
      <w:color w:val="467886" w:themeColor="hyperlink"/>
      <w:u w:val="single"/>
    </w:rPr>
  </w:style>
  <w:style w:type="paragraph" w:customStyle="1" w:styleId="ConsPlusNormal">
    <w:name w:val="ConsPlusNormal"/>
    <w:link w:val="ConsPlusNormal0"/>
    <w:qFormat/>
    <w:rsid w:val="00A0044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0044C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A0044C"/>
  </w:style>
  <w:style w:type="paragraph" w:styleId="af0">
    <w:name w:val="No Spacing"/>
    <w:link w:val="af1"/>
    <w:uiPriority w:val="99"/>
    <w:qFormat/>
    <w:rsid w:val="00A0044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1">
    <w:name w:val="Без интервала Знак"/>
    <w:link w:val="af0"/>
    <w:uiPriority w:val="99"/>
    <w:locked/>
    <w:rsid w:val="00A0044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ardmaininfocontent2">
    <w:name w:val="cardmaininfo__content2"/>
    <w:basedOn w:val="a0"/>
    <w:rsid w:val="00A0044C"/>
    <w:rPr>
      <w:vanish w:val="0"/>
    </w:rPr>
  </w:style>
  <w:style w:type="paragraph" w:styleId="af2">
    <w:name w:val="Balloon Text"/>
    <w:basedOn w:val="a"/>
    <w:link w:val="af3"/>
    <w:uiPriority w:val="99"/>
    <w:semiHidden/>
    <w:unhideWhenUsed/>
    <w:rsid w:val="00A0044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A0044C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font-weight-bold">
    <w:name w:val="font-weight-bold"/>
    <w:basedOn w:val="a0"/>
    <w:rsid w:val="00A0044C"/>
  </w:style>
  <w:style w:type="character" w:styleId="af4">
    <w:name w:val="FollowedHyperlink"/>
    <w:basedOn w:val="a0"/>
    <w:uiPriority w:val="99"/>
    <w:semiHidden/>
    <w:unhideWhenUsed/>
    <w:rsid w:val="00A0044C"/>
    <w:rPr>
      <w:color w:val="96607D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70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Ольга Владимировна</dc:creator>
  <cp:keywords/>
  <dc:description/>
  <cp:lastModifiedBy>Ефремова Ольга Владимировна</cp:lastModifiedBy>
  <cp:revision>38</cp:revision>
  <dcterms:created xsi:type="dcterms:W3CDTF">2025-11-21T07:30:00Z</dcterms:created>
  <dcterms:modified xsi:type="dcterms:W3CDTF">2026-06-25T10:36:00Z</dcterms:modified>
</cp:coreProperties>
</file>