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48B069" w14:textId="77777777" w:rsidR="005D125B" w:rsidRDefault="00DF1D9D">
      <w:pPr>
        <w:pStyle w:val="a3"/>
        <w:jc w:val="center"/>
        <w:rPr>
          <w:rFonts w:ascii="Arial" w:hAnsi="Arial"/>
          <w:b/>
          <w:bCs/>
          <w:sz w:val="20"/>
          <w:szCs w:val="20"/>
        </w:rPr>
      </w:pPr>
      <w:r>
        <w:rPr>
          <w:rFonts w:ascii="Arial" w:hAnsi="Arial"/>
          <w:b/>
          <w:bCs/>
          <w:sz w:val="20"/>
          <w:szCs w:val="20"/>
        </w:rPr>
        <w:t>Сублицензионный договор №СС-26091782</w:t>
      </w:r>
    </w:p>
    <w:p w14:paraId="43A4671D" w14:textId="086D727E" w:rsidR="005D125B" w:rsidRDefault="00DF1D9D">
      <w:pPr>
        <w:pStyle w:val="a3"/>
        <w:jc w:val="right"/>
        <w:rPr>
          <w:rFonts w:ascii="Arial" w:hAnsi="Arial"/>
          <w:sz w:val="20"/>
          <w:szCs w:val="20"/>
        </w:rPr>
      </w:pPr>
      <w:r>
        <w:rPr>
          <w:rFonts w:ascii="Arial" w:hAnsi="Arial"/>
          <w:sz w:val="20"/>
          <w:szCs w:val="20"/>
        </w:rPr>
        <w:t>«</w:t>
      </w:r>
      <w:r w:rsidR="002A3F9E">
        <w:rPr>
          <w:rFonts w:ascii="Arial" w:hAnsi="Arial"/>
          <w:sz w:val="20"/>
          <w:szCs w:val="20"/>
        </w:rPr>
        <w:t>____</w:t>
      </w:r>
      <w:r>
        <w:rPr>
          <w:rFonts w:ascii="Arial" w:hAnsi="Arial"/>
          <w:sz w:val="20"/>
          <w:szCs w:val="20"/>
        </w:rPr>
        <w:t>» сентября 2026 года</w:t>
      </w:r>
    </w:p>
    <w:p w14:paraId="15149B81" w14:textId="5E8551CD" w:rsidR="005D125B" w:rsidRDefault="002A3F9E">
      <w:pPr>
        <w:pStyle w:val="a3"/>
        <w:ind w:firstLine="283"/>
        <w:jc w:val="both"/>
        <w:rPr>
          <w:rFonts w:ascii="Arial" w:hAnsi="Arial"/>
          <w:sz w:val="20"/>
          <w:szCs w:val="20"/>
        </w:rPr>
      </w:pPr>
      <w:r>
        <w:rPr>
          <w:rFonts w:ascii="Arial" w:hAnsi="Arial"/>
          <w:sz w:val="20"/>
          <w:szCs w:val="20"/>
        </w:rPr>
        <w:t>___________</w:t>
      </w:r>
      <w:r w:rsidR="00DF1D9D">
        <w:rPr>
          <w:rFonts w:ascii="Arial" w:hAnsi="Arial"/>
          <w:sz w:val="20"/>
          <w:szCs w:val="20"/>
        </w:rPr>
        <w:t xml:space="preserve">", именуемое в дальнейшем «Исполнитель», в лице </w:t>
      </w:r>
      <w:proofErr w:type="spellStart"/>
      <w:r w:rsidR="00DF1D9D">
        <w:rPr>
          <w:rFonts w:ascii="Arial" w:hAnsi="Arial"/>
          <w:sz w:val="20"/>
          <w:szCs w:val="20"/>
        </w:rPr>
        <w:t>Г</w:t>
      </w:r>
      <w:r>
        <w:rPr>
          <w:rFonts w:ascii="Arial" w:hAnsi="Arial"/>
          <w:sz w:val="20"/>
          <w:szCs w:val="20"/>
        </w:rPr>
        <w:t>____________________________________</w:t>
      </w:r>
      <w:r w:rsidR="00DF1D9D">
        <w:rPr>
          <w:rFonts w:ascii="Arial" w:hAnsi="Arial"/>
          <w:sz w:val="20"/>
          <w:szCs w:val="20"/>
        </w:rPr>
        <w:t>а</w:t>
      </w:r>
      <w:proofErr w:type="spellEnd"/>
      <w:r w:rsidR="00DF1D9D">
        <w:rPr>
          <w:rFonts w:ascii="Arial" w:hAnsi="Arial"/>
          <w:sz w:val="20"/>
          <w:szCs w:val="20"/>
        </w:rPr>
        <w:t>, действующего на основании Устава с одной стороны, и ФГБУ "РУТБ "ОКА" Г. АЛЕКСИН", именуемое в дальнейшем «Заказчик», в лице Директора Сидоркина Ивана Александровича, действующего на основании Устава, с другой стороны, далее именуемые «Стороны», с соблюдением требований Гражданского кодекса Российской Федерации,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529E60C7" w14:textId="77777777" w:rsidR="005D125B" w:rsidRDefault="00DF1D9D">
      <w:pPr>
        <w:pStyle w:val="a3"/>
        <w:jc w:val="center"/>
      </w:pPr>
      <w:r>
        <w:rPr>
          <w:rFonts w:ascii="Arial" w:hAnsi="Arial"/>
          <w:sz w:val="20"/>
          <w:szCs w:val="20"/>
        </w:rPr>
        <w:t>1. ПРЕДМЕТ ДОГОВОРА</w:t>
      </w:r>
    </w:p>
    <w:p w14:paraId="20F3A5FC" w14:textId="77777777" w:rsidR="005D125B" w:rsidRDefault="00DF1D9D">
      <w:pPr>
        <w:pStyle w:val="a3"/>
        <w:jc w:val="both"/>
      </w:pPr>
      <w:r>
        <w:rPr>
          <w:rFonts w:ascii="Arial" w:hAnsi="Arial"/>
          <w:sz w:val="20"/>
          <w:szCs w:val="20"/>
        </w:rPr>
        <w:t>1.1. Исполнитель обязуется оказать Заказчику услуги по предоставлению доступа к систематизированным справочным материалам и библиотеке журналов базы данных (далее-БД), в объеме, указанном в Приложении №1 к настоящему договору «Спецификация на БД», на условиях, предусмотренных в настоящем Договоре.</w:t>
      </w:r>
    </w:p>
    <w:p w14:paraId="3E337968" w14:textId="77777777" w:rsidR="005D125B" w:rsidRDefault="00DF1D9D">
      <w:pPr>
        <w:pStyle w:val="a3"/>
        <w:jc w:val="both"/>
      </w:pPr>
      <w:r>
        <w:rPr>
          <w:rFonts w:ascii="Arial" w:hAnsi="Arial"/>
          <w:sz w:val="20"/>
          <w:szCs w:val="20"/>
        </w:rPr>
        <w:t>1.2. Передаваемая по настоящему Договору лицензия является неисключительной.</w:t>
      </w:r>
    </w:p>
    <w:p w14:paraId="57C561D9" w14:textId="77777777" w:rsidR="005D125B" w:rsidRDefault="00DF1D9D">
      <w:pPr>
        <w:pStyle w:val="a3"/>
        <w:jc w:val="both"/>
      </w:pPr>
      <w:r>
        <w:rPr>
          <w:rFonts w:ascii="Arial" w:hAnsi="Arial"/>
          <w:sz w:val="20"/>
          <w:szCs w:val="20"/>
        </w:rPr>
        <w:t>1.3. Под Базой данных в настоящем Договоре понимается многофункциональная справочно-экспертная система, предназначенная для предоставления подробной информации в сфере отдельной профессиональной отрасли, указанной в Приложении №1 к настоящему договору «Спецификация на БД», доступ к которой осуществляется через телекоммуникационную сеть общего пользования -Интернет.</w:t>
      </w:r>
    </w:p>
    <w:p w14:paraId="4A479E38" w14:textId="77777777" w:rsidR="005D125B" w:rsidRDefault="00DF1D9D">
      <w:pPr>
        <w:pStyle w:val="a3"/>
        <w:jc w:val="both"/>
      </w:pPr>
      <w:r>
        <w:rPr>
          <w:rFonts w:ascii="Arial" w:hAnsi="Arial"/>
          <w:sz w:val="20"/>
          <w:szCs w:val="20"/>
        </w:rPr>
        <w:t>1.4. Заказчик получает неисключительные права использования БД в соответствии с ее функциональными возможностями, а именно, Заказчик имеет право использовать БД исключительно для своей внутренней деятельности, включая следующие способы:</w:t>
      </w:r>
    </w:p>
    <w:p w14:paraId="388DA2C3" w14:textId="77777777" w:rsidR="005D125B" w:rsidRDefault="00DF1D9D">
      <w:pPr>
        <w:pStyle w:val="a3"/>
        <w:jc w:val="both"/>
      </w:pPr>
      <w:r>
        <w:rPr>
          <w:rFonts w:ascii="Arial" w:hAnsi="Arial"/>
          <w:sz w:val="20"/>
          <w:szCs w:val="20"/>
        </w:rPr>
        <w:t>1.4.1. Подключаться к БД через сеть Интернет, при этом количество пользователей, не должно превышать количества лиц, указанных в Спецификации на БД.</w:t>
      </w:r>
    </w:p>
    <w:p w14:paraId="2CA9D334" w14:textId="77777777" w:rsidR="005D125B" w:rsidRDefault="00DF1D9D">
      <w:pPr>
        <w:pStyle w:val="a3"/>
        <w:jc w:val="both"/>
      </w:pPr>
      <w:r>
        <w:rPr>
          <w:rFonts w:ascii="Arial" w:hAnsi="Arial"/>
          <w:sz w:val="20"/>
          <w:szCs w:val="20"/>
        </w:rPr>
        <w:t>1.4.2. Использовать для собственных нужд материалы и информацию, содержащуюся в БД без получения дополнительного согласия Исполнителя либо третьих лиц. Право доступа к БД предоставляется Заказчику круглосуточно на все время действия лицензии.</w:t>
      </w:r>
    </w:p>
    <w:p w14:paraId="0A184CDB" w14:textId="77777777" w:rsidR="005D125B" w:rsidRDefault="00DF1D9D">
      <w:pPr>
        <w:pStyle w:val="a3"/>
        <w:jc w:val="both"/>
      </w:pPr>
      <w:r>
        <w:rPr>
          <w:rFonts w:ascii="Arial" w:hAnsi="Arial"/>
          <w:sz w:val="20"/>
          <w:szCs w:val="20"/>
        </w:rPr>
        <w:t>1.5. Неисключительные права использования БД предоставляются Заказчику с момента получения Заказчиком по электронной почте уникального кода доступа (УКД) к БД и на срок, указанный в Приложении №1 к настоящему договору «Спецификация на БД». При передаче неисключительных прав Стороны вправе подписать документы, подтверждающие передачу неисключительных прав.</w:t>
      </w:r>
    </w:p>
    <w:p w14:paraId="614934AA" w14:textId="77777777" w:rsidR="005D125B" w:rsidRDefault="00DF1D9D">
      <w:pPr>
        <w:pStyle w:val="a3"/>
        <w:jc w:val="both"/>
      </w:pPr>
      <w:r>
        <w:rPr>
          <w:rFonts w:ascii="Arial" w:hAnsi="Arial"/>
          <w:sz w:val="20"/>
          <w:szCs w:val="20"/>
        </w:rPr>
        <w:t>1.6. Заказчик не приобретает каких-либо прав на БД, за исключением оговоренных в настоящем Договоре.</w:t>
      </w:r>
    </w:p>
    <w:p w14:paraId="5076460F" w14:textId="77777777" w:rsidR="005D125B" w:rsidRDefault="00DF1D9D">
      <w:pPr>
        <w:pStyle w:val="a3"/>
        <w:jc w:val="both"/>
      </w:pPr>
      <w:r>
        <w:rPr>
          <w:rFonts w:ascii="Arial" w:hAnsi="Arial"/>
          <w:sz w:val="20"/>
          <w:szCs w:val="20"/>
        </w:rPr>
        <w:t>1.7. Заказчик не имеет права модифицировать, частично или полностью публиковать и/или передавать третьим лицам любые материалы БД, включая материалы (ответы, разъяснения и прочее), полученные при использовании БД и сервиса «Экспертная поддержка». Заказчик не имеет права заключать договоры с третьими лицами на передачу неисключительных прав, полученных по настоящему Договору.</w:t>
      </w:r>
    </w:p>
    <w:p w14:paraId="646A814B" w14:textId="77777777" w:rsidR="005D125B" w:rsidRDefault="00DF1D9D">
      <w:pPr>
        <w:pStyle w:val="a3"/>
        <w:jc w:val="both"/>
      </w:pPr>
      <w:r>
        <w:rPr>
          <w:rFonts w:ascii="Arial" w:hAnsi="Arial"/>
          <w:sz w:val="20"/>
          <w:szCs w:val="20"/>
        </w:rPr>
        <w:t>1.8. Заказчик не имеет права использовать БД и сервис «Экспертная поддержка» в аудиторской, консалтинговой деятельности, в интересах третьих лиц.</w:t>
      </w:r>
    </w:p>
    <w:p w14:paraId="64EEFDE6" w14:textId="77777777" w:rsidR="005D125B" w:rsidRDefault="00DF1D9D">
      <w:pPr>
        <w:pStyle w:val="a3"/>
        <w:jc w:val="both"/>
      </w:pPr>
      <w:r>
        <w:rPr>
          <w:rFonts w:ascii="Arial" w:hAnsi="Arial"/>
          <w:sz w:val="20"/>
          <w:szCs w:val="20"/>
        </w:rPr>
        <w:t>1.9. Заказчик обязуется принять и оплатить права использования БД в соответствии с условиями настоящего Договора.</w:t>
      </w:r>
    </w:p>
    <w:p w14:paraId="3F8F50B9" w14:textId="77777777" w:rsidR="005D125B" w:rsidRDefault="00DF1D9D">
      <w:pPr>
        <w:pStyle w:val="a3"/>
        <w:jc w:val="both"/>
      </w:pPr>
      <w:r>
        <w:rPr>
          <w:rFonts w:ascii="Arial" w:hAnsi="Arial"/>
          <w:sz w:val="20"/>
          <w:szCs w:val="20"/>
        </w:rPr>
        <w:t>1.10. Исполнитель гарантирует возможность использования БД в течение срока действия лицензий, указанного в «Спецификации на БД» при условии соблюдения Заказчиком технических требований к характеристикам оборудования и программному обеспечению, которые размещены на сайте БД в разделе «Технические требования».</w:t>
      </w:r>
    </w:p>
    <w:p w14:paraId="78189FD2" w14:textId="77777777" w:rsidR="005D125B" w:rsidRDefault="00DF1D9D">
      <w:pPr>
        <w:pStyle w:val="a3"/>
        <w:jc w:val="center"/>
      </w:pPr>
      <w:r>
        <w:rPr>
          <w:rFonts w:ascii="Arial" w:hAnsi="Arial"/>
          <w:sz w:val="20"/>
          <w:szCs w:val="20"/>
        </w:rPr>
        <w:t>2. ПОРЯДОК ПЕРЕДАЧИ ПРАВА ДОСТУПА И ИСПОЛЬЗОВАНИЯ БД</w:t>
      </w:r>
    </w:p>
    <w:p w14:paraId="63B83A97" w14:textId="77777777" w:rsidR="005D125B" w:rsidRDefault="00DF1D9D">
      <w:pPr>
        <w:pStyle w:val="a3"/>
        <w:jc w:val="both"/>
      </w:pPr>
      <w:r>
        <w:rPr>
          <w:rFonts w:ascii="Arial" w:hAnsi="Arial"/>
          <w:sz w:val="20"/>
          <w:szCs w:val="20"/>
        </w:rPr>
        <w:t>2.1. Исполнитель обязан обеспечить направление (передачу) Заказчику уникального кода доступа (УКД) для пользования базой данных в сроки, предусмотренные п. 2.2 настоящего Договора. УКД должен быть направлен на адрес электронной почты Заказчика, который был указан им при регистрации на сайте расположения БД и/или в тексте настоящего Договора.</w:t>
      </w:r>
    </w:p>
    <w:p w14:paraId="2DACA413" w14:textId="77777777" w:rsidR="005D125B" w:rsidRDefault="00DF1D9D">
      <w:pPr>
        <w:pStyle w:val="a3"/>
        <w:jc w:val="both"/>
      </w:pPr>
      <w:r>
        <w:rPr>
          <w:rFonts w:ascii="Arial" w:hAnsi="Arial"/>
          <w:sz w:val="20"/>
          <w:szCs w:val="20"/>
        </w:rPr>
        <w:lastRenderedPageBreak/>
        <w:t>2.2. УКД направляется Заказчику в течение 3 (трех) рабочих дней с момента получения Исполнителем на свой расчетный счет вознаграждения, указанного в п. 3.1. Договора, если иные условия не согласованы Сторонами в Спецификации на БД. Датой получения УКД Заказчиком считается дата отправки в его адрес электронного письма с уникальным кодом доступа. Если по обстоятельствам, зависящим от правообладателя, произойдет задержка генерации (создания) и/или передачи УКД, срок направления Заказчику УКД не должен превышать 7 (семи) рабочих дней. Исполнитель обязан информировать Заказчика (устно или письменно) о задержке передачи УКД, а также о необходимости активации направленного УКД.</w:t>
      </w:r>
    </w:p>
    <w:p w14:paraId="531F31FC" w14:textId="77777777" w:rsidR="005D125B" w:rsidRDefault="00DF1D9D">
      <w:pPr>
        <w:pStyle w:val="a3"/>
        <w:jc w:val="both"/>
      </w:pPr>
      <w:r>
        <w:rPr>
          <w:rFonts w:ascii="Arial" w:hAnsi="Arial"/>
          <w:sz w:val="20"/>
          <w:szCs w:val="20"/>
        </w:rPr>
        <w:t xml:space="preserve">2.3. Первым днем использования БД является дата начала пользования БД, указанная в Приложении №1 к настоящему договору «Спецификация на БД», не зависимо от даты активации УКД. Срок (продолжительность) использования БД указан в Приложении № 1 к Договору. Один УКД может быть использован для активации одной БД в рамках одной лицензии. Срок для активации УКД ограничен лицензиаром и составляет не более 180 (ста восьмидесяти) календарных дней с даты его выдачи. </w:t>
      </w:r>
      <w:proofErr w:type="spellStart"/>
      <w:r>
        <w:rPr>
          <w:rFonts w:ascii="Arial" w:hAnsi="Arial"/>
          <w:sz w:val="20"/>
          <w:szCs w:val="20"/>
        </w:rPr>
        <w:t>Неактивированный</w:t>
      </w:r>
      <w:proofErr w:type="spellEnd"/>
      <w:r>
        <w:rPr>
          <w:rFonts w:ascii="Arial" w:hAnsi="Arial"/>
          <w:sz w:val="20"/>
          <w:szCs w:val="20"/>
        </w:rPr>
        <w:t xml:space="preserve"> в указанный срок УКД восстановлению не подлежит.</w:t>
      </w:r>
    </w:p>
    <w:p w14:paraId="6ECD7C84" w14:textId="77777777" w:rsidR="005D125B" w:rsidRDefault="00DF1D9D">
      <w:pPr>
        <w:pStyle w:val="a3"/>
        <w:jc w:val="both"/>
      </w:pPr>
      <w:r>
        <w:rPr>
          <w:rFonts w:ascii="Arial" w:hAnsi="Arial"/>
          <w:sz w:val="20"/>
          <w:szCs w:val="20"/>
        </w:rPr>
        <w:t>2.4. Факт активации доступа к Базе данных подтверждается совокупностью данных об использовании УКД, присвоенному Заказчику, с указанием в том числе, но не ограничиваясь:</w:t>
      </w:r>
    </w:p>
    <w:p w14:paraId="5C2ECA57" w14:textId="77777777" w:rsidR="005D125B" w:rsidRDefault="00DF1D9D">
      <w:pPr>
        <w:pStyle w:val="a3"/>
        <w:jc w:val="both"/>
      </w:pPr>
      <w:r>
        <w:rPr>
          <w:rFonts w:ascii="Arial" w:hAnsi="Arial"/>
          <w:sz w:val="20"/>
          <w:szCs w:val="20"/>
        </w:rPr>
        <w:t>- пользователя, активировавшего данный УКД;</w:t>
      </w:r>
    </w:p>
    <w:p w14:paraId="0A154526" w14:textId="77777777" w:rsidR="005D125B" w:rsidRDefault="00DF1D9D">
      <w:pPr>
        <w:pStyle w:val="a3"/>
        <w:jc w:val="both"/>
      </w:pPr>
      <w:r>
        <w:rPr>
          <w:rFonts w:ascii="Arial" w:hAnsi="Arial"/>
          <w:sz w:val="20"/>
          <w:szCs w:val="20"/>
        </w:rPr>
        <w:t>- электронной почты, привязанной к данному УКД;</w:t>
      </w:r>
    </w:p>
    <w:p w14:paraId="6D0A789A" w14:textId="77777777" w:rsidR="005D125B" w:rsidRDefault="00DF1D9D">
      <w:pPr>
        <w:pStyle w:val="a3"/>
        <w:jc w:val="both"/>
      </w:pPr>
      <w:r>
        <w:rPr>
          <w:rFonts w:ascii="Arial" w:hAnsi="Arial"/>
          <w:sz w:val="20"/>
          <w:szCs w:val="20"/>
        </w:rPr>
        <w:t>- даты и времени перехода на сайты расположения базы данных;</w:t>
      </w:r>
    </w:p>
    <w:p w14:paraId="45C195D2" w14:textId="77777777" w:rsidR="005D125B" w:rsidRDefault="00DF1D9D">
      <w:pPr>
        <w:pStyle w:val="a3"/>
        <w:jc w:val="both"/>
      </w:pPr>
      <w:r>
        <w:rPr>
          <w:rFonts w:ascii="Arial" w:hAnsi="Arial"/>
          <w:sz w:val="20"/>
          <w:szCs w:val="20"/>
        </w:rPr>
        <w:t xml:space="preserve">- </w:t>
      </w:r>
      <w:proofErr w:type="spellStart"/>
      <w:r>
        <w:rPr>
          <w:rFonts w:ascii="Arial" w:hAnsi="Arial"/>
          <w:sz w:val="20"/>
          <w:szCs w:val="20"/>
        </w:rPr>
        <w:t>ip</w:t>
      </w:r>
      <w:proofErr w:type="spellEnd"/>
      <w:r>
        <w:rPr>
          <w:rFonts w:ascii="Arial" w:hAnsi="Arial"/>
          <w:sz w:val="20"/>
          <w:szCs w:val="20"/>
        </w:rPr>
        <w:t>-адреса, с которых осуществлялись переходы и запросы пользователя.</w:t>
      </w:r>
    </w:p>
    <w:p w14:paraId="2E9D6618" w14:textId="77777777" w:rsidR="005D125B" w:rsidRDefault="00DF1D9D">
      <w:pPr>
        <w:pStyle w:val="a3"/>
        <w:jc w:val="center"/>
      </w:pPr>
      <w:r>
        <w:rPr>
          <w:rFonts w:ascii="Arial" w:hAnsi="Arial"/>
          <w:sz w:val="20"/>
          <w:szCs w:val="20"/>
        </w:rPr>
        <w:t>3. ВОЗНАГРАЖДЕНИЕ ПО ДОГОВОРУ И ПОРЯДОК ОПЛАТЫ</w:t>
      </w:r>
    </w:p>
    <w:p w14:paraId="67626129" w14:textId="77777777" w:rsidR="005D125B" w:rsidRDefault="00DF1D9D">
      <w:pPr>
        <w:pStyle w:val="a3"/>
        <w:jc w:val="both"/>
      </w:pPr>
      <w:r>
        <w:rPr>
          <w:rFonts w:ascii="Arial" w:hAnsi="Arial"/>
          <w:sz w:val="20"/>
          <w:szCs w:val="20"/>
        </w:rPr>
        <w:t>3.1. Цена Договора (вознаграждение за неисключительное право пользования БД) указана в Приложении №1 к настоящему договору «Спецификация на БД». Цена Договора не облагается НДС на основании подпункта 26 пункта 2 статьи 149 НК РФ.</w:t>
      </w:r>
    </w:p>
    <w:p w14:paraId="443655CF" w14:textId="77777777" w:rsidR="005D125B" w:rsidRDefault="00DF1D9D">
      <w:pPr>
        <w:pStyle w:val="a3"/>
        <w:jc w:val="both"/>
      </w:pPr>
      <w:r>
        <w:rPr>
          <w:rFonts w:ascii="Arial" w:hAnsi="Arial"/>
          <w:sz w:val="20"/>
          <w:szCs w:val="20"/>
        </w:rPr>
        <w:t>3.2. Цена Договора является твердой и изменению не подлежит.</w:t>
      </w:r>
    </w:p>
    <w:p w14:paraId="7386BFF6" w14:textId="77777777" w:rsidR="005D125B" w:rsidRDefault="00DF1D9D">
      <w:pPr>
        <w:pStyle w:val="a3"/>
        <w:jc w:val="both"/>
      </w:pPr>
      <w:r>
        <w:rPr>
          <w:rFonts w:ascii="Arial" w:hAnsi="Arial"/>
          <w:sz w:val="20"/>
          <w:szCs w:val="20"/>
        </w:rPr>
        <w:t>3.3. Оплата производится путем перечисления Заказчиком денежных средств в порядке, предусмотренном в Приложении №1 к настоящему договору «Спецификация на БД».</w:t>
      </w:r>
    </w:p>
    <w:p w14:paraId="137F3170" w14:textId="77777777" w:rsidR="005D125B" w:rsidRDefault="00DF1D9D">
      <w:pPr>
        <w:pStyle w:val="a3"/>
        <w:jc w:val="both"/>
      </w:pPr>
      <w:r>
        <w:rPr>
          <w:rFonts w:ascii="Arial" w:hAnsi="Arial"/>
          <w:sz w:val="20"/>
          <w:szCs w:val="20"/>
        </w:rPr>
        <w:t>3.4. Цена, указанная в п. 3.1. Договора, по смыслу возникающих между Сторонами правоотношений, является вознаграждением Исполнителя по неисключительной лицензии.</w:t>
      </w:r>
    </w:p>
    <w:p w14:paraId="11984CEA" w14:textId="77777777" w:rsidR="005D125B" w:rsidRDefault="00DF1D9D">
      <w:pPr>
        <w:pStyle w:val="a3"/>
        <w:jc w:val="both"/>
        <w:rPr>
          <w:rFonts w:ascii="Arial" w:hAnsi="Arial"/>
          <w:sz w:val="20"/>
          <w:szCs w:val="20"/>
        </w:rPr>
      </w:pPr>
      <w:r>
        <w:rPr>
          <w:rFonts w:ascii="Arial" w:hAnsi="Arial"/>
          <w:sz w:val="20"/>
          <w:szCs w:val="20"/>
        </w:rPr>
        <w:t>3.5. Обязательство по оплате считается исполненным с момента зачисления денежных средств на расчетный счет Исполнителя, указанный в реквизитах Договора</w:t>
      </w:r>
    </w:p>
    <w:p w14:paraId="1ACB5B77" w14:textId="77777777" w:rsidR="005D125B" w:rsidRDefault="00DF1D9D">
      <w:pPr>
        <w:pStyle w:val="a3"/>
        <w:jc w:val="both"/>
        <w:rPr>
          <w:rFonts w:ascii="Arial" w:hAnsi="Arial"/>
          <w:sz w:val="20"/>
          <w:szCs w:val="20"/>
        </w:rPr>
      </w:pPr>
      <w:r>
        <w:rPr>
          <w:rFonts w:ascii="Arial" w:hAnsi="Arial"/>
          <w:sz w:val="20"/>
          <w:szCs w:val="20"/>
        </w:rPr>
        <w:t>3.6. Стороны договорились, что при любом нарушении Заказчиком предусмотренного настоящим Договором порядка оплаты вознаграждения (в случае, если Договором предусмотрена рассрочка оплаты вознаграждения) Исполнитель вправе потребовать от Заказчика оплаты вознаграждения (или оставшейся на момент такого нарушения его части) в полном объеме в течение 10 (десяти) рабочих дней с момента получения Заказчиком соответствующего требования Исполнителя. В случае невыполнения указанного требования Исполнитель вправе обратиться в суд в целях взыскания вознаграждения (или оставшейся его части) в полном объеме.</w:t>
      </w:r>
    </w:p>
    <w:p w14:paraId="0680AF63" w14:textId="77777777" w:rsidR="005D125B" w:rsidRDefault="00DF1D9D">
      <w:pPr>
        <w:pStyle w:val="a3"/>
        <w:jc w:val="center"/>
      </w:pPr>
      <w:r>
        <w:rPr>
          <w:rFonts w:ascii="Arial" w:hAnsi="Arial"/>
          <w:sz w:val="20"/>
          <w:szCs w:val="20"/>
        </w:rPr>
        <w:t>4. ЗАЩИТА В СЛУЧАЕ НАРУШЕНИЙ ИНТЕЛЛЕКТУАЛЬНЫХ ПРАВ ТРЕТЬИХ ЛИЦ</w:t>
      </w:r>
    </w:p>
    <w:p w14:paraId="11D52390" w14:textId="77777777" w:rsidR="005D125B" w:rsidRDefault="00DF1D9D">
      <w:pPr>
        <w:pStyle w:val="a3"/>
        <w:jc w:val="both"/>
      </w:pPr>
      <w:r>
        <w:rPr>
          <w:rFonts w:ascii="Arial" w:hAnsi="Arial"/>
          <w:sz w:val="20"/>
          <w:szCs w:val="20"/>
        </w:rPr>
        <w:t>4.1. Исполнитель будет защищать интересы Заказчика в случае предъявления к нему третьим лицом претензии о том, что использование им БД нарушает интеллектуальные права данных лиц.</w:t>
      </w:r>
    </w:p>
    <w:p w14:paraId="38C20070" w14:textId="77777777" w:rsidR="005D125B" w:rsidRDefault="00DF1D9D">
      <w:pPr>
        <w:pStyle w:val="a3"/>
        <w:jc w:val="both"/>
      </w:pPr>
      <w:r>
        <w:rPr>
          <w:rFonts w:ascii="Arial" w:hAnsi="Arial"/>
          <w:sz w:val="20"/>
          <w:szCs w:val="20"/>
        </w:rPr>
        <w:t>4.2. В случае предъявления претензии, Заказчик должен незамедлительно письменно уведомить об этом Исполнителя и перенаправить полученную от третьего лица претензию в адрес Исполнителя.</w:t>
      </w:r>
    </w:p>
    <w:p w14:paraId="05979A37" w14:textId="77777777" w:rsidR="005D125B" w:rsidRDefault="00DF1D9D">
      <w:pPr>
        <w:pStyle w:val="a3"/>
        <w:jc w:val="both"/>
      </w:pPr>
      <w:r>
        <w:rPr>
          <w:rFonts w:ascii="Arial" w:hAnsi="Arial"/>
          <w:sz w:val="20"/>
          <w:szCs w:val="20"/>
        </w:rPr>
        <w:t>4.3. Обязательства и гарантии Исполнителя не распространяются на случаи нарушения Заказчиком (пользователями БД) пределов предоставленных прав по настоящему Договору и/или условий использования БД, предусмотренных настоящим Договором и действующим законодательством РФ.</w:t>
      </w:r>
    </w:p>
    <w:p w14:paraId="2403D512" w14:textId="77777777" w:rsidR="005D125B" w:rsidRDefault="00DF1D9D">
      <w:pPr>
        <w:pStyle w:val="a3"/>
        <w:jc w:val="center"/>
      </w:pPr>
      <w:r>
        <w:rPr>
          <w:rFonts w:ascii="Arial" w:hAnsi="Arial"/>
          <w:sz w:val="20"/>
          <w:szCs w:val="20"/>
        </w:rPr>
        <w:t>5. ОТВЕТСТВЕННОСТЬ СТОРОН И ПОРЯДОК РАССМОТРЕНИЯ СПОРОВ</w:t>
      </w:r>
    </w:p>
    <w:p w14:paraId="4211EA02" w14:textId="77777777" w:rsidR="005D125B" w:rsidRDefault="00DF1D9D">
      <w:pPr>
        <w:pStyle w:val="a3"/>
        <w:jc w:val="both"/>
      </w:pPr>
      <w:r>
        <w:rPr>
          <w:rFonts w:ascii="Arial" w:hAnsi="Arial"/>
          <w:sz w:val="20"/>
          <w:szCs w:val="20"/>
        </w:rPr>
        <w:t>5.1. Стороны несут ответственность в соответствии с условиями настоящего Договора и правовыми актами Российской Федерации</w:t>
      </w:r>
    </w:p>
    <w:p w14:paraId="444B19BB" w14:textId="77777777" w:rsidR="005D125B" w:rsidRDefault="00DF1D9D">
      <w:pPr>
        <w:pStyle w:val="a3"/>
        <w:jc w:val="both"/>
      </w:pPr>
      <w:r>
        <w:rPr>
          <w:rFonts w:ascii="Arial" w:hAnsi="Arial"/>
          <w:sz w:val="20"/>
          <w:szCs w:val="20"/>
        </w:rPr>
        <w:lastRenderedPageBreak/>
        <w:t>5.2.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Заказчик вправе потребовать от Исполнителя уплаты штрафа в размере 1000 рублей.</w:t>
      </w:r>
    </w:p>
    <w:p w14:paraId="1026EDF5" w14:textId="77777777" w:rsidR="005D125B" w:rsidRDefault="00DF1D9D">
      <w:pPr>
        <w:pStyle w:val="a3"/>
        <w:jc w:val="both"/>
      </w:pPr>
      <w:r>
        <w:rPr>
          <w:rFonts w:ascii="Arial" w:hAnsi="Arial"/>
          <w:sz w:val="20"/>
          <w:szCs w:val="20"/>
        </w:rPr>
        <w:t>5.3. За каждый факт неисполнения Заказчиком обязательств, предусмотренных настоящим Договором, за исключением просрочки исполнения Заказчиком обязательств, предусмотренных Договором, Исполнитель вправе потребовать от Заказчика уплаты штрафа в размере 1000 рублей.</w:t>
      </w:r>
    </w:p>
    <w:p w14:paraId="40838D5F" w14:textId="77777777" w:rsidR="005D125B" w:rsidRDefault="00DF1D9D">
      <w:pPr>
        <w:pStyle w:val="a3"/>
        <w:jc w:val="both"/>
      </w:pPr>
      <w:r>
        <w:rPr>
          <w:rFonts w:ascii="Arial" w:hAnsi="Arial"/>
          <w:sz w:val="20"/>
          <w:szCs w:val="20"/>
        </w:rPr>
        <w:t>5.4. В случае просрочки исполнения Исполнителем обязательств, предусмотренных Договором, Заказчик вправе потребовать от Исполнителя уплаты пени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указанного обязательства.</w:t>
      </w:r>
    </w:p>
    <w:p w14:paraId="11D3464A" w14:textId="77777777" w:rsidR="005D125B" w:rsidRDefault="00DF1D9D">
      <w:pPr>
        <w:pStyle w:val="a3"/>
        <w:jc w:val="both"/>
      </w:pPr>
      <w:r>
        <w:rPr>
          <w:rFonts w:ascii="Arial" w:hAnsi="Arial"/>
          <w:sz w:val="20"/>
          <w:szCs w:val="20"/>
        </w:rPr>
        <w:t>5.5. В случае просрочки исполнения Заказчиком обязательств, предусмотренных Договором, Исполнитель вправе потребовать от Заказчика уплаты пени в размере 1/300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13C3103" w14:textId="77777777" w:rsidR="005D125B" w:rsidRDefault="00DF1D9D">
      <w:pPr>
        <w:pStyle w:val="a3"/>
        <w:jc w:val="both"/>
      </w:pPr>
      <w:r>
        <w:rPr>
          <w:rFonts w:ascii="Arial" w:hAnsi="Arial"/>
          <w:sz w:val="20"/>
          <w:szCs w:val="20"/>
        </w:rPr>
        <w:t>5.6. Общая сумма начисленной неустойки (штрафов, пени) за неисполнение или ненадлежащее исполнение Стороной обязательств, предусмотренных Договором, не может превышать цену Договора.</w:t>
      </w:r>
    </w:p>
    <w:p w14:paraId="2D313FC5" w14:textId="77777777" w:rsidR="005D125B" w:rsidRDefault="00DF1D9D">
      <w:pPr>
        <w:pStyle w:val="a3"/>
        <w:jc w:val="both"/>
      </w:pPr>
      <w:r>
        <w:rPr>
          <w:rFonts w:ascii="Arial" w:hAnsi="Arial"/>
          <w:sz w:val="20"/>
          <w:szCs w:val="20"/>
        </w:rPr>
        <w:t>5.7.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5682FD2" w14:textId="77777777" w:rsidR="005D125B" w:rsidRDefault="00DF1D9D">
      <w:pPr>
        <w:pStyle w:val="a3"/>
        <w:jc w:val="both"/>
      </w:pPr>
      <w:r>
        <w:rPr>
          <w:rFonts w:ascii="Arial" w:hAnsi="Arial"/>
          <w:sz w:val="20"/>
          <w:szCs w:val="20"/>
        </w:rPr>
        <w:t>5.8. Уплата неустоек (штрафов, пени) не освобождает Стороны от выполнения обязательств по Договору.</w:t>
      </w:r>
    </w:p>
    <w:p w14:paraId="18FF8187" w14:textId="77777777" w:rsidR="005D125B" w:rsidRDefault="00DF1D9D">
      <w:pPr>
        <w:pStyle w:val="a3"/>
        <w:jc w:val="both"/>
      </w:pPr>
      <w:r>
        <w:rPr>
          <w:rFonts w:ascii="Arial" w:hAnsi="Arial"/>
          <w:sz w:val="20"/>
          <w:szCs w:val="20"/>
        </w:rPr>
        <w:t>5.9. Все неисключительные права на базу данных, возникающие при использовании и распространении базы данных, получены Исполнителем от ООО «</w:t>
      </w:r>
      <w:proofErr w:type="spellStart"/>
      <w:r>
        <w:rPr>
          <w:rFonts w:ascii="Arial" w:hAnsi="Arial"/>
          <w:sz w:val="20"/>
          <w:szCs w:val="20"/>
        </w:rPr>
        <w:t>Актион-диджитал</w:t>
      </w:r>
      <w:proofErr w:type="spellEnd"/>
      <w:r>
        <w:rPr>
          <w:rFonts w:ascii="Arial" w:hAnsi="Arial"/>
          <w:sz w:val="20"/>
          <w:szCs w:val="20"/>
        </w:rPr>
        <w:t xml:space="preserve"> продажи» и защищены действующим законодательством РФ об авторских правах и правах смежных с авторскими. Ответственность перед лицензиаром за неправомерные действия Заказчика и пользователей БД в рамках прав, предоставленных настоящим Договором, несет Заказчик.</w:t>
      </w:r>
    </w:p>
    <w:p w14:paraId="1D18E3A6" w14:textId="77777777" w:rsidR="005D125B" w:rsidRDefault="00DF1D9D">
      <w:pPr>
        <w:pStyle w:val="a3"/>
        <w:jc w:val="both"/>
      </w:pPr>
      <w:r>
        <w:rPr>
          <w:rFonts w:ascii="Arial" w:hAnsi="Arial"/>
          <w:sz w:val="20"/>
          <w:szCs w:val="20"/>
        </w:rPr>
        <w:t>5.10. Ни одна из Сторон не несет ответственности перед другой Стороной за ненадлежащее исполнение своих обязательств по настоящему Договору вследствие обстоятельств непреодолимой силы (форс-мажор), к которым относятся: война и военные действия, стихийные бедствия, запретительные или ограничительные меры и нормативные акты, принятые органами власти, принудительная блокировка сетевых сервисов, программ, систем и сетей по решению органов власти, которые непосредственно влияют на исполнение Сторонами своих обязательств по Договору. О наступлении и прекращении обстоятельств непреодолимой силы Стороны письменно уведомляют друг друга в течение 7 (семи) рабочих дней с момента их наступления либо прекращения. Исполнитель не несет ответственности за невозможность доступа к базе данных или ее использования по причине неполадок в работе компьютерного, телекоммуникационного оборудования или каналов связи Заказчика и/или третьих лиц, при недостаточном качестве или скорости подключения (соединения) к сети Интернет.</w:t>
      </w:r>
    </w:p>
    <w:p w14:paraId="5EE21558" w14:textId="77777777" w:rsidR="005D125B" w:rsidRDefault="00DF1D9D">
      <w:pPr>
        <w:pStyle w:val="a3"/>
        <w:jc w:val="both"/>
      </w:pPr>
      <w:r>
        <w:rPr>
          <w:rFonts w:ascii="Arial" w:hAnsi="Arial"/>
          <w:sz w:val="20"/>
          <w:szCs w:val="20"/>
        </w:rPr>
        <w:t>5.11. При возникновении споров по настоящему Договору обязательным является предъявление претензии, срок рассмотрения которой устанавливается в 10 (десять) рабочих дней с даты ее получения.</w:t>
      </w:r>
    </w:p>
    <w:p w14:paraId="2259BA18" w14:textId="77777777" w:rsidR="005D125B" w:rsidRDefault="00DF1D9D">
      <w:pPr>
        <w:pStyle w:val="a3"/>
        <w:jc w:val="both"/>
      </w:pPr>
      <w:r>
        <w:rPr>
          <w:rFonts w:ascii="Arial" w:hAnsi="Arial"/>
          <w:sz w:val="20"/>
          <w:szCs w:val="20"/>
        </w:rPr>
        <w:t>5.12. Все споры, возникающие между Сторонами по настоящему Договору и которые не удалось урегулировать в претензионном порядке, разрешаются в суде по месту нахождения истца.</w:t>
      </w:r>
    </w:p>
    <w:p w14:paraId="6744FE7D" w14:textId="77777777" w:rsidR="005D125B" w:rsidRDefault="00DF1D9D">
      <w:pPr>
        <w:pStyle w:val="a3"/>
        <w:jc w:val="both"/>
      </w:pPr>
      <w:r>
        <w:rPr>
          <w:rFonts w:ascii="Arial" w:hAnsi="Arial"/>
          <w:sz w:val="20"/>
          <w:szCs w:val="20"/>
        </w:rPr>
        <w:t>5.13. Если Заказчик получил УКД, но по обстоятельствам, зависящим от него, не активировал УКД в срок, указанный в пункте 2.3. настоящего Договора, доступ к базе данных не предоставляется и расходы Заказчика на неисключительное право использования БД по настоящему Договору возмещению не подлежит.</w:t>
      </w:r>
    </w:p>
    <w:p w14:paraId="5CE3DE18" w14:textId="77777777" w:rsidR="005D125B" w:rsidRDefault="00DF1D9D">
      <w:pPr>
        <w:pStyle w:val="a3"/>
        <w:jc w:val="center"/>
      </w:pPr>
      <w:r>
        <w:rPr>
          <w:rFonts w:ascii="Arial" w:hAnsi="Arial"/>
          <w:sz w:val="20"/>
          <w:szCs w:val="20"/>
        </w:rPr>
        <w:t>6. КОНФИДЕНЦИАЛЬНОСТЬ</w:t>
      </w:r>
    </w:p>
    <w:p w14:paraId="2CCC3302" w14:textId="77777777" w:rsidR="005D125B" w:rsidRDefault="00DF1D9D">
      <w:pPr>
        <w:pStyle w:val="a3"/>
        <w:jc w:val="both"/>
      </w:pPr>
      <w:r>
        <w:rPr>
          <w:rFonts w:ascii="Arial" w:hAnsi="Arial"/>
          <w:sz w:val="20"/>
          <w:szCs w:val="20"/>
        </w:rPr>
        <w:t xml:space="preserve">6.1. Стороны обязуются не разглашать конфиденциальную информацию и не использовать ее, кроме как в целях исполнения обязательств по настоящему Договору. В силу лицензионных правоотношений, Исполнитель вправе </w:t>
      </w:r>
      <w:r>
        <w:rPr>
          <w:rFonts w:ascii="Arial" w:hAnsi="Arial"/>
          <w:sz w:val="20"/>
          <w:szCs w:val="20"/>
        </w:rPr>
        <w:lastRenderedPageBreak/>
        <w:t>передавать правообладателю (Лицензиару) всю необходимую информацию, связанную с закупкой УКД, предоставлением доступа к БД и исполнением иных обязательств по настоящему Договору.</w:t>
      </w:r>
    </w:p>
    <w:p w14:paraId="30CDA9F8" w14:textId="77777777" w:rsidR="005D125B" w:rsidRDefault="00DF1D9D">
      <w:pPr>
        <w:pStyle w:val="a3"/>
        <w:jc w:val="both"/>
      </w:pPr>
      <w:r>
        <w:rPr>
          <w:rFonts w:ascii="Arial" w:hAnsi="Arial"/>
          <w:sz w:val="20"/>
          <w:szCs w:val="20"/>
        </w:rPr>
        <w:t>6.2. Конфиденциальной считается информация, полученная в рамках выполнения настоящего Договора и содержащая коммерческую тайну либо иную охраняемую законом тайну Стороны, или информация, которая прямо названа Сторонами конфиденциальной. Все документы, содержащие конфиденциальную информацию и передаваемые в рамках настоящего Договора, должны иметь пометку «Конфиденциально».</w:t>
      </w:r>
    </w:p>
    <w:p w14:paraId="5CFE6B8E" w14:textId="77777777" w:rsidR="005D125B" w:rsidRDefault="00DF1D9D">
      <w:pPr>
        <w:pStyle w:val="a3"/>
        <w:jc w:val="both"/>
      </w:pPr>
      <w:r>
        <w:rPr>
          <w:rFonts w:ascii="Arial" w:hAnsi="Arial"/>
          <w:sz w:val="20"/>
          <w:szCs w:val="20"/>
        </w:rPr>
        <w:t>6.3. Сторона, не выполнившая условия конфиденциальности, несет ответственность в соответствии с законодательством Российской Федерации.</w:t>
      </w:r>
    </w:p>
    <w:p w14:paraId="277105F9" w14:textId="77777777" w:rsidR="005D125B" w:rsidRDefault="00DF1D9D">
      <w:pPr>
        <w:pStyle w:val="a3"/>
        <w:jc w:val="both"/>
      </w:pPr>
      <w:r>
        <w:rPr>
          <w:rFonts w:ascii="Arial" w:hAnsi="Arial"/>
          <w:sz w:val="20"/>
          <w:szCs w:val="20"/>
        </w:rPr>
        <w:t>6.4. Конфиденциальная информация может предоставляться компетентным государственным органам в случаях и в порядке, предусмотренном действующим законодательством РФ, что не влечет за собой наступление ответственности за ее разглашение.</w:t>
      </w:r>
    </w:p>
    <w:p w14:paraId="35FEDDB3" w14:textId="77777777" w:rsidR="005D125B" w:rsidRDefault="00DF1D9D">
      <w:pPr>
        <w:pStyle w:val="a3"/>
        <w:jc w:val="both"/>
      </w:pPr>
      <w:r>
        <w:rPr>
          <w:rFonts w:ascii="Arial" w:hAnsi="Arial"/>
          <w:sz w:val="20"/>
          <w:szCs w:val="20"/>
        </w:rPr>
        <w:t>6.5. Информация не будут отнесена к конфиденциальной, если к информации имеется свободный доступ на законном основании и Сторона, являющаяся собственником информации, не принимает необходимые меры к охране ее конфиденциальности.</w:t>
      </w:r>
    </w:p>
    <w:p w14:paraId="0D8BF75E" w14:textId="77777777" w:rsidR="005D125B" w:rsidRDefault="00DF1D9D">
      <w:pPr>
        <w:pStyle w:val="a3"/>
        <w:jc w:val="center"/>
      </w:pPr>
      <w:r>
        <w:rPr>
          <w:rFonts w:ascii="Arial" w:hAnsi="Arial"/>
          <w:sz w:val="20"/>
          <w:szCs w:val="20"/>
        </w:rPr>
        <w:t>7. АНТИКОРРУПЦИОННАЯ ОГОВОРКА</w:t>
      </w:r>
    </w:p>
    <w:p w14:paraId="4D9D94BC" w14:textId="77777777" w:rsidR="005D125B" w:rsidRDefault="00DF1D9D">
      <w:pPr>
        <w:pStyle w:val="a3"/>
        <w:jc w:val="both"/>
      </w:pPr>
      <w:r>
        <w:rPr>
          <w:rFonts w:ascii="Arial" w:hAnsi="Arial"/>
          <w:sz w:val="20"/>
          <w:szCs w:val="20"/>
        </w:rPr>
        <w:t>7.1.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Договора.</w:t>
      </w:r>
    </w:p>
    <w:p w14:paraId="315FC3FE" w14:textId="77777777" w:rsidR="005D125B" w:rsidRDefault="00DF1D9D">
      <w:pPr>
        <w:pStyle w:val="a3"/>
        <w:jc w:val="both"/>
      </w:pPr>
      <w:r>
        <w:rPr>
          <w:rFonts w:ascii="Arial" w:hAnsi="Arial"/>
          <w:sz w:val="20"/>
          <w:szCs w:val="20"/>
        </w:rPr>
        <w:t>7.2. Стороны обязуются в течение всего срока действия Договора и после его истечения принять все разумные меры для недопущения действий, указанных в пункте 7.1 настоящего Договора, в том числе со стороны руководства или работников Сторон, третьих лиц.</w:t>
      </w:r>
    </w:p>
    <w:p w14:paraId="41EEBCFE" w14:textId="77777777" w:rsidR="005D125B" w:rsidRDefault="00DF1D9D">
      <w:pPr>
        <w:pStyle w:val="a3"/>
        <w:jc w:val="both"/>
      </w:pPr>
      <w:r>
        <w:rPr>
          <w:rFonts w:ascii="Arial" w:hAnsi="Arial"/>
          <w:sz w:val="20"/>
          <w:szCs w:val="20"/>
        </w:rPr>
        <w:t>7.3.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7ED52E51" w14:textId="77777777" w:rsidR="005D125B" w:rsidRDefault="00DF1D9D">
      <w:pPr>
        <w:pStyle w:val="a3"/>
        <w:jc w:val="both"/>
      </w:pPr>
      <w:r>
        <w:rPr>
          <w:rFonts w:ascii="Arial" w:hAnsi="Arial"/>
          <w:sz w:val="20"/>
          <w:szCs w:val="20"/>
        </w:rPr>
        <w:t>7.4. Сторонам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p w14:paraId="535ED5A8" w14:textId="77777777" w:rsidR="005D125B" w:rsidRDefault="00DF1D9D">
      <w:pPr>
        <w:pStyle w:val="a3"/>
        <w:jc w:val="both"/>
      </w:pPr>
      <w:r>
        <w:rPr>
          <w:rFonts w:ascii="Arial" w:hAnsi="Arial"/>
          <w:sz w:val="20"/>
          <w:szCs w:val="20"/>
        </w:rPr>
        <w:t>7.5.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78376E29" w14:textId="77777777" w:rsidR="005D125B" w:rsidRDefault="00DF1D9D">
      <w:pPr>
        <w:pStyle w:val="a3"/>
        <w:jc w:val="both"/>
      </w:pPr>
      <w:r>
        <w:rPr>
          <w:rFonts w:ascii="Arial" w:hAnsi="Arial"/>
          <w:sz w:val="20"/>
          <w:szCs w:val="20"/>
        </w:rPr>
        <w:t>7.6.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14:paraId="018A1CD3" w14:textId="77777777" w:rsidR="005D125B" w:rsidRDefault="00DF1D9D">
      <w:pPr>
        <w:pStyle w:val="a3"/>
        <w:jc w:val="center"/>
      </w:pPr>
      <w:r>
        <w:rPr>
          <w:rFonts w:ascii="Arial" w:hAnsi="Arial"/>
          <w:sz w:val="20"/>
          <w:szCs w:val="20"/>
        </w:rPr>
        <w:t>8. ПРОЧИЕ УСЛОВИЯ</w:t>
      </w:r>
    </w:p>
    <w:p w14:paraId="2A807CEE" w14:textId="77777777" w:rsidR="005D125B" w:rsidRDefault="00DF1D9D">
      <w:pPr>
        <w:pStyle w:val="a3"/>
        <w:jc w:val="both"/>
      </w:pPr>
      <w:r>
        <w:rPr>
          <w:rFonts w:ascii="Arial" w:hAnsi="Arial"/>
          <w:sz w:val="20"/>
          <w:szCs w:val="20"/>
        </w:rPr>
        <w:t>8.1. Настоящий Договор вступает в силу с даты его подписания и действует до даты окончания срока использования БД, указанного в Приложении №1 к Договору. Дата окончания действия неисключительной лицензии соответствует дате окончания срока использования БД, указанного в Приложении №1 к настоящему договору «Спецификация на БД».</w:t>
      </w:r>
    </w:p>
    <w:p w14:paraId="1E458BBC" w14:textId="77777777" w:rsidR="005D125B" w:rsidRDefault="00DF1D9D">
      <w:pPr>
        <w:pStyle w:val="a3"/>
        <w:jc w:val="both"/>
      </w:pPr>
      <w:r>
        <w:rPr>
          <w:rFonts w:ascii="Arial" w:hAnsi="Arial"/>
          <w:sz w:val="20"/>
          <w:szCs w:val="20"/>
        </w:rPr>
        <w:t>8.2. Настоящий Договор может быть расторгнут на основании письменного соглашения Сторон. Односторонний отказ от исполнения Договора не допускается, за исключением случаев, предусмотренных законом. Срок использования БД, наименование БД, количество пользователей, сумма вознаграждения являются существенными условиями настоящего Договора и не могут быть изменены (уменьшены) по соглашению Сторон или в одностороннем порядке.</w:t>
      </w:r>
    </w:p>
    <w:p w14:paraId="6D0E5F08" w14:textId="77777777" w:rsidR="005D125B" w:rsidRDefault="00DF1D9D">
      <w:pPr>
        <w:pStyle w:val="a3"/>
        <w:jc w:val="both"/>
      </w:pPr>
      <w:r>
        <w:rPr>
          <w:rFonts w:ascii="Arial" w:hAnsi="Arial"/>
          <w:sz w:val="20"/>
          <w:szCs w:val="20"/>
        </w:rPr>
        <w:t>8.3. Стороны согласовали, что письма, претензии, акты передачи прав, акты оказанных услуг, УПД, а также акты сверки, счета и другие юридически значимые сообщения и документы (в том числе настоящий Договор и приложения к нему) могут направляться электронными способами связи и имеют для Сторон юридическую силу с даты отправки. Стороны помимо электронного документооборота имеют право обмениваться документацией на бумажном носителе.</w:t>
      </w:r>
    </w:p>
    <w:p w14:paraId="5B60B326" w14:textId="77777777" w:rsidR="005D125B" w:rsidRDefault="00DF1D9D">
      <w:pPr>
        <w:pStyle w:val="a3"/>
        <w:jc w:val="both"/>
      </w:pPr>
      <w:r>
        <w:rPr>
          <w:rFonts w:ascii="Arial" w:hAnsi="Arial"/>
          <w:sz w:val="20"/>
          <w:szCs w:val="20"/>
        </w:rPr>
        <w:lastRenderedPageBreak/>
        <w:t>8.4. Все изменения и дополнения к настоящему Договору составляются в письменной форме и вступают в силу с даты подписания уполномоченными представителями Сторон.</w:t>
      </w:r>
    </w:p>
    <w:p w14:paraId="27C596FE" w14:textId="77777777" w:rsidR="005D125B" w:rsidRDefault="00DF1D9D">
      <w:pPr>
        <w:pStyle w:val="a3"/>
        <w:jc w:val="both"/>
        <w:rPr>
          <w:rFonts w:ascii="Arial" w:hAnsi="Arial"/>
          <w:sz w:val="20"/>
          <w:szCs w:val="20"/>
        </w:rPr>
      </w:pPr>
      <w:r>
        <w:rPr>
          <w:rFonts w:ascii="Arial" w:hAnsi="Arial"/>
          <w:sz w:val="20"/>
          <w:szCs w:val="20"/>
        </w:rPr>
        <w:t>8.5. Приложения к настоящему договору являются неотъемлемой его частью. К ним относятся:</w:t>
      </w:r>
    </w:p>
    <w:p w14:paraId="623E4E1C" w14:textId="77777777" w:rsidR="005D125B" w:rsidRDefault="00DF1D9D">
      <w:pPr>
        <w:pStyle w:val="a3"/>
        <w:jc w:val="both"/>
        <w:rPr>
          <w:rFonts w:ascii="Arial" w:hAnsi="Arial"/>
          <w:sz w:val="20"/>
          <w:szCs w:val="20"/>
        </w:rPr>
      </w:pPr>
      <w:r>
        <w:rPr>
          <w:rFonts w:ascii="Arial" w:hAnsi="Arial"/>
          <w:sz w:val="20"/>
          <w:szCs w:val="20"/>
        </w:rPr>
        <w:t>- Приложение № 1 – «Спецификация на БД»;</w:t>
      </w:r>
    </w:p>
    <w:p w14:paraId="0B477F16" w14:textId="77777777" w:rsidR="005D125B" w:rsidRDefault="00DF1D9D">
      <w:pPr>
        <w:jc w:val="both"/>
        <w:rPr>
          <w:sz w:val="20"/>
          <w:szCs w:val="20"/>
        </w:rPr>
      </w:pPr>
      <w:r>
        <w:rPr>
          <w:rFonts w:ascii="Arial" w:hAnsi="Arial"/>
          <w:sz w:val="20"/>
          <w:szCs w:val="20"/>
        </w:rPr>
        <w:t xml:space="preserve">- Приложение № 2 – «Порядок обработки персональных данных». </w:t>
      </w:r>
    </w:p>
    <w:p w14:paraId="50E32C95" w14:textId="77777777" w:rsidR="005D125B" w:rsidRDefault="00DF1D9D">
      <w:pPr>
        <w:pStyle w:val="a3"/>
        <w:jc w:val="center"/>
        <w:rPr>
          <w:rFonts w:ascii="Arial" w:hAnsi="Arial"/>
          <w:sz w:val="20"/>
          <w:szCs w:val="20"/>
        </w:rPr>
      </w:pPr>
      <w:r>
        <w:rPr>
          <w:rFonts w:ascii="Arial" w:hAnsi="Arial"/>
          <w:sz w:val="20"/>
          <w:szCs w:val="20"/>
        </w:rPr>
        <w:t>9. АДРЕСА И РЕКВИЗИТЫ СТОРОН</w:t>
      </w:r>
    </w:p>
    <w:tbl>
      <w:tblPr>
        <w:tblStyle w:val="TableStyle0"/>
        <w:tblW w:w="10777" w:type="dxa"/>
        <w:tblInd w:w="57" w:type="dxa"/>
        <w:tblLayout w:type="fixed"/>
        <w:tblCellMar>
          <w:top w:w="57" w:type="dxa"/>
          <w:left w:w="57" w:type="dxa"/>
          <w:bottom w:w="57" w:type="dxa"/>
          <w:right w:w="57" w:type="dxa"/>
        </w:tblCellMar>
        <w:tblLook w:val="04A0" w:firstRow="1" w:lastRow="0" w:firstColumn="1" w:lastColumn="0" w:noHBand="0" w:noVBand="1"/>
      </w:tblPr>
      <w:tblGrid>
        <w:gridCol w:w="5272"/>
        <w:gridCol w:w="5505"/>
      </w:tblGrid>
      <w:tr w:rsidR="005D125B" w:rsidRPr="002A3F9E" w14:paraId="6C2C535D" w14:textId="77777777">
        <w:trPr>
          <w:cantSplit/>
        </w:trPr>
        <w:tc>
          <w:tcPr>
            <w:tcW w:w="5272" w:type="dxa"/>
            <w:shd w:val="clear" w:color="auto" w:fill="auto"/>
          </w:tcPr>
          <w:p w14:paraId="363235CF" w14:textId="77777777" w:rsidR="005D125B" w:rsidRDefault="00DF1D9D">
            <w:pPr>
              <w:spacing w:after="0" w:line="240" w:lineRule="auto"/>
              <w:rPr>
                <w:sz w:val="20"/>
                <w:szCs w:val="20"/>
              </w:rPr>
            </w:pPr>
            <w:r>
              <w:rPr>
                <w:rFonts w:ascii="Arial" w:hAnsi="Arial"/>
                <w:sz w:val="20"/>
                <w:szCs w:val="20"/>
              </w:rPr>
              <w:t>Исполнитель:</w:t>
            </w:r>
          </w:p>
          <w:p w14:paraId="3A687C53" w14:textId="3317486A" w:rsidR="005D125B" w:rsidRDefault="005D125B">
            <w:pPr>
              <w:spacing w:after="0" w:line="240" w:lineRule="auto"/>
              <w:rPr>
                <w:sz w:val="20"/>
                <w:szCs w:val="20"/>
              </w:rPr>
            </w:pPr>
          </w:p>
        </w:tc>
        <w:tc>
          <w:tcPr>
            <w:tcW w:w="5505" w:type="dxa"/>
            <w:shd w:val="clear" w:color="auto" w:fill="auto"/>
          </w:tcPr>
          <w:p w14:paraId="5576485A" w14:textId="77777777" w:rsidR="005D125B" w:rsidRDefault="00DF1D9D">
            <w:pPr>
              <w:spacing w:after="0" w:line="240" w:lineRule="auto"/>
              <w:rPr>
                <w:sz w:val="20"/>
                <w:szCs w:val="20"/>
              </w:rPr>
            </w:pPr>
            <w:r>
              <w:rPr>
                <w:rFonts w:ascii="Arial" w:hAnsi="Arial"/>
                <w:sz w:val="20"/>
                <w:szCs w:val="20"/>
              </w:rPr>
              <w:t>Заказчик:</w:t>
            </w:r>
          </w:p>
          <w:p w14:paraId="35C29A7C" w14:textId="77777777" w:rsidR="005D125B" w:rsidRDefault="00DF1D9D">
            <w:pPr>
              <w:spacing w:after="0" w:line="240" w:lineRule="auto"/>
              <w:rPr>
                <w:sz w:val="20"/>
                <w:szCs w:val="20"/>
              </w:rPr>
            </w:pPr>
            <w:r>
              <w:rPr>
                <w:rFonts w:ascii="Arial" w:hAnsi="Arial"/>
                <w:sz w:val="20"/>
                <w:szCs w:val="20"/>
              </w:rPr>
              <w:t>ФГБУ "РУТБ "ОКА" Г. АЛЕКСИН"</w:t>
            </w:r>
          </w:p>
          <w:p w14:paraId="05AD4F35" w14:textId="77777777" w:rsidR="005D125B" w:rsidRDefault="00DF1D9D">
            <w:pPr>
              <w:spacing w:after="0" w:line="240" w:lineRule="auto"/>
              <w:rPr>
                <w:sz w:val="20"/>
                <w:szCs w:val="20"/>
              </w:rPr>
            </w:pPr>
            <w:r>
              <w:rPr>
                <w:rFonts w:ascii="Arial" w:hAnsi="Arial"/>
                <w:sz w:val="20"/>
                <w:szCs w:val="20"/>
              </w:rPr>
              <w:t>Юридический адрес: 301365, Россия, Тульская, Алексинский, Алексин, улица Чехова, дом 21</w:t>
            </w:r>
          </w:p>
          <w:p w14:paraId="64C454A8" w14:textId="77777777" w:rsidR="005D125B" w:rsidRDefault="00DF1D9D">
            <w:pPr>
              <w:spacing w:after="0" w:line="240" w:lineRule="auto"/>
              <w:rPr>
                <w:sz w:val="20"/>
                <w:szCs w:val="20"/>
              </w:rPr>
            </w:pPr>
            <w:r>
              <w:rPr>
                <w:rFonts w:ascii="Arial" w:hAnsi="Arial"/>
                <w:sz w:val="20"/>
                <w:szCs w:val="20"/>
              </w:rPr>
              <w:t>Почтовый адрес: 301365, РФ Тульская область, г. Алексин, ул. Чехова, д.21</w:t>
            </w:r>
          </w:p>
          <w:p w14:paraId="5AF097E8" w14:textId="77777777" w:rsidR="005D125B" w:rsidRPr="00DF1D9D" w:rsidRDefault="00DF1D9D" w:rsidP="00DF1D9D">
            <w:pPr>
              <w:spacing w:after="0" w:line="240" w:lineRule="auto"/>
              <w:rPr>
                <w:rFonts w:ascii="Arial" w:hAnsi="Arial" w:cs="Arial"/>
                <w:color w:val="000000" w:themeColor="text1"/>
                <w:sz w:val="20"/>
                <w:szCs w:val="20"/>
              </w:rPr>
            </w:pPr>
            <w:r w:rsidRPr="00DF1D9D">
              <w:rPr>
                <w:rFonts w:ascii="Arial" w:hAnsi="Arial" w:cs="Arial"/>
                <w:color w:val="000000" w:themeColor="text1"/>
                <w:sz w:val="20"/>
                <w:szCs w:val="20"/>
              </w:rPr>
              <w:t>ИНН 7111021070 КПП 711101001</w:t>
            </w:r>
          </w:p>
          <w:p w14:paraId="5B00882E" w14:textId="77777777" w:rsidR="005D125B" w:rsidRPr="00DF1D9D" w:rsidRDefault="00DF1D9D" w:rsidP="00DF1D9D">
            <w:pPr>
              <w:spacing w:after="0" w:line="240" w:lineRule="auto"/>
              <w:rPr>
                <w:rFonts w:ascii="Arial" w:hAnsi="Arial" w:cs="Arial"/>
                <w:color w:val="000000" w:themeColor="text1"/>
                <w:sz w:val="20"/>
                <w:szCs w:val="20"/>
              </w:rPr>
            </w:pPr>
            <w:r w:rsidRPr="00DF1D9D">
              <w:rPr>
                <w:rFonts w:ascii="Arial" w:hAnsi="Arial" w:cs="Arial"/>
                <w:color w:val="000000" w:themeColor="text1"/>
                <w:sz w:val="20"/>
                <w:szCs w:val="20"/>
              </w:rPr>
              <w:t>ОГРН 1167154068179 ОКТМО 70706000001</w:t>
            </w:r>
          </w:p>
          <w:p w14:paraId="0C2E27C5" w14:textId="66BC88B2" w:rsidR="00DF1D9D" w:rsidRPr="00DF1D9D" w:rsidRDefault="00DF1D9D" w:rsidP="00DF1D9D">
            <w:pPr>
              <w:spacing w:after="0" w:line="240" w:lineRule="auto"/>
              <w:rPr>
                <w:rFonts w:ascii="Arial" w:hAnsi="Arial" w:cs="Arial"/>
                <w:color w:val="000000" w:themeColor="text1"/>
                <w:sz w:val="20"/>
                <w:szCs w:val="20"/>
              </w:rPr>
            </w:pPr>
            <w:r w:rsidRPr="00DF1D9D">
              <w:rPr>
                <w:rFonts w:ascii="Arial" w:hAnsi="Arial" w:cs="Arial"/>
                <w:color w:val="000000" w:themeColor="text1"/>
                <w:sz w:val="20"/>
                <w:szCs w:val="20"/>
              </w:rPr>
              <w:t xml:space="preserve">Управление Федерального Казначейства по Тульской области (ФГБУ «РУТБ «Ока» г. Алексин» л/с 20666В80160) </w:t>
            </w:r>
          </w:p>
          <w:p w14:paraId="61B874AD" w14:textId="77777777" w:rsidR="00DF1D9D" w:rsidRPr="00DF1D9D" w:rsidRDefault="00DF1D9D" w:rsidP="00DF1D9D">
            <w:pPr>
              <w:spacing w:after="0" w:line="240" w:lineRule="auto"/>
              <w:rPr>
                <w:rFonts w:ascii="Arial" w:hAnsi="Arial" w:cs="Arial"/>
                <w:color w:val="000000" w:themeColor="text1"/>
                <w:sz w:val="20"/>
                <w:szCs w:val="20"/>
              </w:rPr>
            </w:pPr>
            <w:r w:rsidRPr="00DF1D9D">
              <w:rPr>
                <w:rFonts w:ascii="Arial" w:hAnsi="Arial" w:cs="Arial"/>
                <w:color w:val="000000" w:themeColor="text1"/>
                <w:sz w:val="20"/>
                <w:szCs w:val="20"/>
              </w:rPr>
              <w:t xml:space="preserve">Банковские реквизиты: </w:t>
            </w:r>
          </w:p>
          <w:p w14:paraId="7C60EEF4" w14:textId="77777777" w:rsidR="00DF1D9D" w:rsidRPr="00DF1D9D" w:rsidRDefault="00DF1D9D" w:rsidP="00DF1D9D">
            <w:pPr>
              <w:spacing w:after="0" w:line="240" w:lineRule="auto"/>
              <w:ind w:right="247"/>
              <w:rPr>
                <w:rFonts w:ascii="Arial" w:hAnsi="Arial" w:cs="Arial"/>
                <w:color w:val="000000" w:themeColor="text1"/>
                <w:sz w:val="20"/>
                <w:szCs w:val="20"/>
              </w:rPr>
            </w:pPr>
            <w:r w:rsidRPr="00DF1D9D">
              <w:rPr>
                <w:rFonts w:ascii="Arial" w:hAnsi="Arial" w:cs="Arial"/>
                <w:color w:val="000000" w:themeColor="text1"/>
                <w:sz w:val="20"/>
                <w:szCs w:val="20"/>
              </w:rPr>
              <w:t>ОКЦ № 1 ВВГУ Банка России//УФК по Нижегородской области, г. Нижний Новгород</w:t>
            </w:r>
          </w:p>
          <w:p w14:paraId="222E54E8" w14:textId="6ABCE09F" w:rsidR="00DF1D9D" w:rsidRPr="00DF1D9D" w:rsidRDefault="00DF1D9D" w:rsidP="00DF1D9D">
            <w:pPr>
              <w:widowControl w:val="0"/>
              <w:autoSpaceDE w:val="0"/>
              <w:autoSpaceDN w:val="0"/>
              <w:adjustRightInd w:val="0"/>
              <w:spacing w:after="0" w:line="240" w:lineRule="auto"/>
              <w:rPr>
                <w:rFonts w:ascii="Arial" w:hAnsi="Arial" w:cs="Arial"/>
                <w:color w:val="000000" w:themeColor="text1"/>
                <w:sz w:val="20"/>
                <w:szCs w:val="20"/>
              </w:rPr>
            </w:pPr>
            <w:r w:rsidRPr="00DF1D9D">
              <w:rPr>
                <w:rFonts w:ascii="Arial" w:hAnsi="Arial" w:cs="Arial"/>
                <w:color w:val="000000" w:themeColor="text1"/>
                <w:sz w:val="20"/>
                <w:szCs w:val="20"/>
              </w:rPr>
              <w:t>Номер казначейского счета: 03214643000000013256</w:t>
            </w:r>
          </w:p>
          <w:p w14:paraId="3FF7164F" w14:textId="6B021325" w:rsidR="00DF1D9D" w:rsidRPr="00DF1D9D" w:rsidRDefault="00DF1D9D" w:rsidP="00DF1D9D">
            <w:pPr>
              <w:widowControl w:val="0"/>
              <w:autoSpaceDE w:val="0"/>
              <w:autoSpaceDN w:val="0"/>
              <w:adjustRightInd w:val="0"/>
              <w:spacing w:after="0" w:line="240" w:lineRule="auto"/>
              <w:rPr>
                <w:rFonts w:ascii="Arial" w:hAnsi="Arial" w:cs="Arial"/>
                <w:color w:val="000000" w:themeColor="text1"/>
                <w:sz w:val="20"/>
                <w:szCs w:val="20"/>
              </w:rPr>
            </w:pPr>
            <w:r w:rsidRPr="00DF1D9D">
              <w:rPr>
                <w:rFonts w:ascii="Arial" w:hAnsi="Arial" w:cs="Arial"/>
                <w:color w:val="000000" w:themeColor="text1"/>
                <w:sz w:val="20"/>
                <w:szCs w:val="20"/>
              </w:rPr>
              <w:t xml:space="preserve">Корреспондирующий счет (номер банковского счета, входящего в состав ЕКС): 40102810745370000024   </w:t>
            </w:r>
          </w:p>
          <w:p w14:paraId="50ACB1CF" w14:textId="49A5550C" w:rsidR="00DF1D9D" w:rsidRPr="002A3F9E" w:rsidRDefault="00DF1D9D" w:rsidP="00DF1D9D">
            <w:pPr>
              <w:widowControl w:val="0"/>
              <w:autoSpaceDE w:val="0"/>
              <w:autoSpaceDN w:val="0"/>
              <w:adjustRightInd w:val="0"/>
              <w:spacing w:after="0" w:line="240" w:lineRule="auto"/>
              <w:rPr>
                <w:rFonts w:ascii="Arial" w:hAnsi="Arial" w:cs="Arial"/>
                <w:color w:val="000000" w:themeColor="text1"/>
                <w:sz w:val="20"/>
                <w:szCs w:val="20"/>
                <w:lang w:val="en-US"/>
              </w:rPr>
            </w:pPr>
            <w:r w:rsidRPr="00DF1D9D">
              <w:rPr>
                <w:rFonts w:ascii="Arial" w:hAnsi="Arial" w:cs="Arial"/>
                <w:color w:val="000000" w:themeColor="text1"/>
                <w:sz w:val="20"/>
                <w:szCs w:val="20"/>
              </w:rPr>
              <w:t>БИК</w:t>
            </w:r>
            <w:r w:rsidRPr="002A3F9E">
              <w:rPr>
                <w:rFonts w:ascii="Arial" w:hAnsi="Arial" w:cs="Arial"/>
                <w:color w:val="000000" w:themeColor="text1"/>
                <w:sz w:val="20"/>
                <w:szCs w:val="20"/>
                <w:lang w:val="en-US"/>
              </w:rPr>
              <w:t xml:space="preserve"> 012202102     </w:t>
            </w:r>
          </w:p>
          <w:p w14:paraId="001B62E7" w14:textId="5A17733C" w:rsidR="005D125B" w:rsidRPr="002A3F9E" w:rsidRDefault="00DF1D9D" w:rsidP="00DF1D9D">
            <w:pPr>
              <w:spacing w:after="0" w:line="240" w:lineRule="auto"/>
              <w:rPr>
                <w:rFonts w:ascii="Arial" w:hAnsi="Arial" w:cs="Arial"/>
                <w:color w:val="000000" w:themeColor="text1"/>
                <w:sz w:val="20"/>
                <w:szCs w:val="20"/>
                <w:lang w:val="en-US"/>
              </w:rPr>
            </w:pPr>
            <w:r w:rsidRPr="00DF1D9D">
              <w:rPr>
                <w:rFonts w:ascii="Arial" w:hAnsi="Arial" w:cs="Arial"/>
                <w:color w:val="000000" w:themeColor="text1"/>
                <w:sz w:val="20"/>
                <w:szCs w:val="20"/>
              </w:rPr>
              <w:t>Тел</w:t>
            </w:r>
            <w:r w:rsidRPr="002A3F9E">
              <w:rPr>
                <w:rFonts w:ascii="Arial" w:hAnsi="Arial" w:cs="Arial"/>
                <w:color w:val="000000" w:themeColor="text1"/>
                <w:sz w:val="20"/>
                <w:szCs w:val="20"/>
                <w:lang w:val="en-US"/>
              </w:rPr>
              <w:t>.: +7 487 535-83-87</w:t>
            </w:r>
          </w:p>
          <w:p w14:paraId="35ADEB65" w14:textId="77777777" w:rsidR="005D125B" w:rsidRPr="002A3F9E" w:rsidRDefault="00DF1D9D">
            <w:pPr>
              <w:spacing w:after="0" w:line="240" w:lineRule="auto"/>
              <w:rPr>
                <w:sz w:val="20"/>
                <w:szCs w:val="20"/>
                <w:lang w:val="en-US"/>
              </w:rPr>
            </w:pPr>
            <w:r>
              <w:rPr>
                <w:rFonts w:ascii="Arial" w:hAnsi="Arial"/>
                <w:sz w:val="20"/>
                <w:szCs w:val="20"/>
                <w:lang w:val="en-US"/>
              </w:rPr>
              <w:t>E</w:t>
            </w:r>
            <w:r w:rsidRPr="002A3F9E">
              <w:rPr>
                <w:rFonts w:ascii="Arial" w:hAnsi="Arial"/>
                <w:sz w:val="20"/>
                <w:szCs w:val="20"/>
                <w:lang w:val="en-US"/>
              </w:rPr>
              <w:t>-</w:t>
            </w:r>
            <w:r>
              <w:rPr>
                <w:rFonts w:ascii="Arial" w:hAnsi="Arial"/>
                <w:sz w:val="20"/>
                <w:szCs w:val="20"/>
                <w:lang w:val="en-US"/>
              </w:rPr>
              <w:t>mail</w:t>
            </w:r>
            <w:r w:rsidRPr="002A3F9E">
              <w:rPr>
                <w:rFonts w:ascii="Arial" w:hAnsi="Arial"/>
                <w:sz w:val="20"/>
                <w:szCs w:val="20"/>
                <w:lang w:val="en-US"/>
              </w:rPr>
              <w:t xml:space="preserve">: </w:t>
            </w:r>
            <w:r>
              <w:rPr>
                <w:rFonts w:ascii="Arial" w:hAnsi="Arial"/>
                <w:sz w:val="20"/>
                <w:szCs w:val="20"/>
                <w:lang w:val="en-US"/>
              </w:rPr>
              <w:t>rutb</w:t>
            </w:r>
            <w:r w:rsidRPr="002A3F9E">
              <w:rPr>
                <w:rFonts w:ascii="Arial" w:hAnsi="Arial"/>
                <w:sz w:val="20"/>
                <w:szCs w:val="20"/>
                <w:lang w:val="en-US"/>
              </w:rPr>
              <w:t>-</w:t>
            </w:r>
            <w:r>
              <w:rPr>
                <w:rFonts w:ascii="Arial" w:hAnsi="Arial"/>
                <w:sz w:val="20"/>
                <w:szCs w:val="20"/>
                <w:lang w:val="en-US"/>
              </w:rPr>
              <w:t>oka</w:t>
            </w:r>
            <w:r w:rsidRPr="002A3F9E">
              <w:rPr>
                <w:rFonts w:ascii="Arial" w:hAnsi="Arial"/>
                <w:sz w:val="20"/>
                <w:szCs w:val="20"/>
                <w:lang w:val="en-US"/>
              </w:rPr>
              <w:t>@</w:t>
            </w:r>
            <w:r>
              <w:rPr>
                <w:rFonts w:ascii="Arial" w:hAnsi="Arial"/>
                <w:sz w:val="20"/>
                <w:szCs w:val="20"/>
                <w:lang w:val="en-US"/>
              </w:rPr>
              <w:t>yandex</w:t>
            </w:r>
            <w:r w:rsidRPr="002A3F9E">
              <w:rPr>
                <w:rFonts w:ascii="Arial" w:hAnsi="Arial"/>
                <w:sz w:val="20"/>
                <w:szCs w:val="20"/>
                <w:lang w:val="en-US"/>
              </w:rPr>
              <w:t>.</w:t>
            </w:r>
            <w:r>
              <w:rPr>
                <w:rFonts w:ascii="Arial" w:hAnsi="Arial"/>
                <w:sz w:val="20"/>
                <w:szCs w:val="20"/>
                <w:lang w:val="en-US"/>
              </w:rPr>
              <w:t>ru</w:t>
            </w:r>
          </w:p>
        </w:tc>
      </w:tr>
    </w:tbl>
    <w:p w14:paraId="7B86FE8F" w14:textId="77777777" w:rsidR="005D125B" w:rsidRPr="002A3F9E" w:rsidRDefault="005D125B">
      <w:pPr>
        <w:pStyle w:val="a3"/>
        <w:rPr>
          <w:lang w:val="en-US"/>
        </w:rPr>
      </w:pPr>
    </w:p>
    <w:p w14:paraId="04E0A3D2" w14:textId="77777777" w:rsidR="005D125B" w:rsidRPr="002A3F9E" w:rsidRDefault="005D125B">
      <w:pPr>
        <w:pStyle w:val="a3"/>
        <w:rPr>
          <w:lang w:val="en-US"/>
        </w:rPr>
      </w:pPr>
    </w:p>
    <w:tbl>
      <w:tblPr>
        <w:tblStyle w:val="TableStyle0"/>
        <w:tblW w:w="10776" w:type="dxa"/>
        <w:tblInd w:w="57" w:type="dxa"/>
        <w:tblLayout w:type="fixed"/>
        <w:tblCellMar>
          <w:top w:w="57" w:type="dxa"/>
          <w:left w:w="57" w:type="dxa"/>
          <w:bottom w:w="57" w:type="dxa"/>
          <w:right w:w="57" w:type="dxa"/>
        </w:tblCellMar>
        <w:tblLook w:val="04A0" w:firstRow="1" w:lastRow="0" w:firstColumn="1" w:lastColumn="0" w:noHBand="0" w:noVBand="1"/>
      </w:tblPr>
      <w:tblGrid>
        <w:gridCol w:w="5269"/>
        <w:gridCol w:w="5507"/>
      </w:tblGrid>
      <w:tr w:rsidR="005D125B" w14:paraId="6ABE560C" w14:textId="77777777">
        <w:trPr>
          <w:cantSplit/>
          <w:trHeight w:val="1184"/>
        </w:trPr>
        <w:tc>
          <w:tcPr>
            <w:tcW w:w="5269" w:type="dxa"/>
            <w:shd w:val="clear" w:color="auto" w:fill="auto"/>
          </w:tcPr>
          <w:p w14:paraId="38F96A1C" w14:textId="1F41CC4C" w:rsidR="005D125B" w:rsidRPr="00DF1D9D" w:rsidRDefault="00DF1D9D" w:rsidP="00F40171">
            <w:pPr>
              <w:spacing w:after="0" w:line="240" w:lineRule="auto"/>
              <w:rPr>
                <w:sz w:val="20"/>
                <w:szCs w:val="20"/>
              </w:rPr>
            </w:pPr>
            <w:r>
              <w:rPr>
                <w:rFonts w:ascii="Arial" w:hAnsi="Arial"/>
                <w:sz w:val="20"/>
                <w:szCs w:val="20"/>
              </w:rPr>
              <w:t>От</w:t>
            </w:r>
            <w:r w:rsidRPr="00DF1D9D">
              <w:rPr>
                <w:rFonts w:ascii="Arial" w:hAnsi="Arial"/>
                <w:sz w:val="20"/>
                <w:szCs w:val="20"/>
              </w:rPr>
              <w:t xml:space="preserve"> </w:t>
            </w:r>
            <w:proofErr w:type="gramStart"/>
            <w:r>
              <w:rPr>
                <w:rFonts w:ascii="Arial" w:hAnsi="Arial"/>
                <w:sz w:val="20"/>
                <w:szCs w:val="20"/>
              </w:rPr>
              <w:t>Исполнителя</w:t>
            </w:r>
            <w:r w:rsidRPr="00DF1D9D">
              <w:rPr>
                <w:rFonts w:ascii="Arial" w:hAnsi="Arial"/>
                <w:sz w:val="20"/>
                <w:szCs w:val="20"/>
              </w:rPr>
              <w:t>./</w:t>
            </w:r>
            <w:proofErr w:type="gramEnd"/>
          </w:p>
        </w:tc>
        <w:tc>
          <w:tcPr>
            <w:tcW w:w="5507" w:type="dxa"/>
            <w:shd w:val="clear" w:color="auto" w:fill="auto"/>
          </w:tcPr>
          <w:p w14:paraId="53687E33" w14:textId="77777777" w:rsidR="005D125B" w:rsidRPr="00DF1D9D" w:rsidRDefault="00DF1D9D">
            <w:pPr>
              <w:spacing w:after="0" w:line="240" w:lineRule="auto"/>
              <w:rPr>
                <w:sz w:val="20"/>
                <w:szCs w:val="20"/>
              </w:rPr>
            </w:pPr>
            <w:r>
              <w:rPr>
                <w:rFonts w:ascii="Arial" w:hAnsi="Arial"/>
                <w:sz w:val="20"/>
                <w:szCs w:val="20"/>
              </w:rPr>
              <w:t>От</w:t>
            </w:r>
            <w:r w:rsidRPr="00DF1D9D">
              <w:rPr>
                <w:rFonts w:ascii="Arial" w:hAnsi="Arial"/>
                <w:sz w:val="20"/>
                <w:szCs w:val="20"/>
              </w:rPr>
              <w:t xml:space="preserve"> </w:t>
            </w:r>
            <w:proofErr w:type="gramStart"/>
            <w:r>
              <w:rPr>
                <w:rFonts w:ascii="Arial" w:hAnsi="Arial"/>
                <w:sz w:val="20"/>
                <w:szCs w:val="20"/>
              </w:rPr>
              <w:t>Заказчика</w:t>
            </w:r>
            <w:r w:rsidRPr="00DF1D9D">
              <w:rPr>
                <w:rFonts w:ascii="Arial" w:hAnsi="Arial"/>
                <w:sz w:val="20"/>
                <w:szCs w:val="20"/>
              </w:rPr>
              <w:t>:_</w:t>
            </w:r>
            <w:proofErr w:type="gramEnd"/>
            <w:r w:rsidRPr="00DF1D9D">
              <w:rPr>
                <w:rFonts w:ascii="Arial" w:hAnsi="Arial"/>
                <w:sz w:val="20"/>
                <w:szCs w:val="20"/>
              </w:rPr>
              <w:t>___________/Сидоркин И. А./</w:t>
            </w:r>
          </w:p>
        </w:tc>
      </w:tr>
    </w:tbl>
    <w:p w14:paraId="22F7FD4D" w14:textId="77777777" w:rsidR="005D125B" w:rsidRPr="00DF1D9D" w:rsidRDefault="00DF1D9D">
      <w:pPr>
        <w:pStyle w:val="a3"/>
        <w:rPr>
          <w:sz w:val="6"/>
          <w:szCs w:val="6"/>
        </w:rPr>
      </w:pPr>
      <w:r>
        <w:br w:type="page"/>
      </w:r>
    </w:p>
    <w:tbl>
      <w:tblPr>
        <w:tblStyle w:val="TableStyle0"/>
        <w:tblW w:w="10769" w:type="dxa"/>
        <w:tblInd w:w="0" w:type="dxa"/>
        <w:tblLayout w:type="fixed"/>
        <w:tblLook w:val="04A0" w:firstRow="1" w:lastRow="0" w:firstColumn="1" w:lastColumn="0" w:noHBand="0" w:noVBand="1"/>
      </w:tblPr>
      <w:tblGrid>
        <w:gridCol w:w="6598"/>
        <w:gridCol w:w="4171"/>
      </w:tblGrid>
      <w:tr w:rsidR="005D125B" w14:paraId="421DF4C9" w14:textId="77777777">
        <w:trPr>
          <w:cantSplit/>
        </w:trPr>
        <w:tc>
          <w:tcPr>
            <w:tcW w:w="6598" w:type="dxa"/>
            <w:shd w:val="clear" w:color="auto" w:fill="auto"/>
            <w:vAlign w:val="bottom"/>
          </w:tcPr>
          <w:p w14:paraId="1EBD3EE1" w14:textId="77777777" w:rsidR="005D125B" w:rsidRPr="00DF1D9D" w:rsidRDefault="005D125B">
            <w:pPr>
              <w:pageBreakBefore/>
              <w:spacing w:after="0" w:line="240" w:lineRule="auto"/>
              <w:rPr>
                <w:rFonts w:ascii="Arial" w:hAnsi="Arial"/>
                <w:sz w:val="20"/>
                <w:szCs w:val="20"/>
              </w:rPr>
            </w:pPr>
          </w:p>
        </w:tc>
        <w:tc>
          <w:tcPr>
            <w:tcW w:w="4171" w:type="dxa"/>
            <w:shd w:val="clear" w:color="auto" w:fill="auto"/>
          </w:tcPr>
          <w:p w14:paraId="5D21F14A" w14:textId="77777777" w:rsidR="005D125B" w:rsidRDefault="00DF1D9D">
            <w:pPr>
              <w:spacing w:after="0" w:line="240" w:lineRule="auto"/>
              <w:rPr>
                <w:sz w:val="20"/>
                <w:szCs w:val="20"/>
              </w:rPr>
            </w:pPr>
            <w:r>
              <w:rPr>
                <w:rFonts w:ascii="Arial" w:hAnsi="Arial"/>
                <w:b/>
                <w:sz w:val="20"/>
                <w:szCs w:val="20"/>
              </w:rPr>
              <w:t>ПРИЛОЖЕНИЕ № 1</w:t>
            </w:r>
          </w:p>
          <w:p w14:paraId="7A327C85" w14:textId="77777777" w:rsidR="005D125B" w:rsidRDefault="00DF1D9D">
            <w:pPr>
              <w:spacing w:after="0" w:line="240" w:lineRule="auto"/>
              <w:rPr>
                <w:sz w:val="20"/>
                <w:szCs w:val="20"/>
              </w:rPr>
            </w:pPr>
            <w:r>
              <w:rPr>
                <w:rFonts w:ascii="Arial" w:hAnsi="Arial"/>
                <w:sz w:val="20"/>
                <w:szCs w:val="20"/>
              </w:rPr>
              <w:t xml:space="preserve">к </w:t>
            </w:r>
            <w:proofErr w:type="spellStart"/>
            <w:r>
              <w:rPr>
                <w:rFonts w:ascii="Arial" w:hAnsi="Arial"/>
                <w:sz w:val="20"/>
                <w:szCs w:val="20"/>
              </w:rPr>
              <w:t>Сублицензионному</w:t>
            </w:r>
            <w:proofErr w:type="spellEnd"/>
            <w:r>
              <w:rPr>
                <w:rFonts w:ascii="Arial" w:hAnsi="Arial"/>
                <w:sz w:val="20"/>
                <w:szCs w:val="20"/>
              </w:rPr>
              <w:t xml:space="preserve"> договору</w:t>
            </w:r>
          </w:p>
          <w:p w14:paraId="7DDFF5F2" w14:textId="77777777" w:rsidR="005D125B" w:rsidRDefault="00DF1D9D">
            <w:pPr>
              <w:spacing w:after="0" w:line="240" w:lineRule="auto"/>
              <w:rPr>
                <w:sz w:val="20"/>
                <w:szCs w:val="20"/>
              </w:rPr>
            </w:pPr>
            <w:r>
              <w:rPr>
                <w:rFonts w:ascii="Arial" w:hAnsi="Arial"/>
                <w:sz w:val="20"/>
                <w:szCs w:val="20"/>
              </w:rPr>
              <w:t>№СС-26091782</w:t>
            </w:r>
          </w:p>
          <w:p w14:paraId="13EB3A08" w14:textId="3CE833C8" w:rsidR="005D125B" w:rsidRDefault="00DF1D9D" w:rsidP="00F40171">
            <w:pPr>
              <w:spacing w:after="0" w:line="240" w:lineRule="auto"/>
              <w:rPr>
                <w:sz w:val="20"/>
                <w:szCs w:val="20"/>
              </w:rPr>
            </w:pPr>
            <w:r>
              <w:rPr>
                <w:rFonts w:ascii="Arial" w:hAnsi="Arial"/>
                <w:sz w:val="20"/>
                <w:szCs w:val="20"/>
              </w:rPr>
              <w:t>от «</w:t>
            </w:r>
            <w:r w:rsidR="00F40171">
              <w:rPr>
                <w:rFonts w:ascii="Arial" w:hAnsi="Arial"/>
                <w:sz w:val="20"/>
                <w:szCs w:val="20"/>
              </w:rPr>
              <w:t>_________</w:t>
            </w:r>
            <w:r>
              <w:rPr>
                <w:rFonts w:ascii="Arial" w:hAnsi="Arial"/>
                <w:sz w:val="20"/>
                <w:szCs w:val="20"/>
              </w:rPr>
              <w:t>» сентября 2026 года</w:t>
            </w:r>
          </w:p>
        </w:tc>
      </w:tr>
    </w:tbl>
    <w:p w14:paraId="12449F7C" w14:textId="77777777" w:rsidR="005D125B" w:rsidRDefault="005D125B">
      <w:pPr>
        <w:spacing w:after="0" w:line="240" w:lineRule="auto"/>
        <w:ind w:left="-1018"/>
        <w:jc w:val="center"/>
        <w:rPr>
          <w:sz w:val="20"/>
          <w:szCs w:val="20"/>
        </w:rPr>
      </w:pPr>
    </w:p>
    <w:p w14:paraId="6DA71111" w14:textId="77777777" w:rsidR="005D125B" w:rsidRDefault="00DF1D9D">
      <w:pPr>
        <w:spacing w:after="0" w:line="240" w:lineRule="auto"/>
        <w:ind w:left="-1018"/>
        <w:jc w:val="center"/>
        <w:rPr>
          <w:sz w:val="20"/>
          <w:szCs w:val="20"/>
        </w:rPr>
      </w:pPr>
      <w:r>
        <w:rPr>
          <w:rFonts w:ascii="Arial" w:hAnsi="Arial"/>
          <w:b/>
          <w:sz w:val="20"/>
          <w:szCs w:val="20"/>
        </w:rPr>
        <w:t>СПЕЦИФИКАЦИЯ НА БД</w:t>
      </w:r>
    </w:p>
    <w:p w14:paraId="3D469BC8" w14:textId="77777777" w:rsidR="005D125B" w:rsidRDefault="005D125B">
      <w:pPr>
        <w:spacing w:after="0" w:line="240" w:lineRule="auto"/>
        <w:ind w:left="-1018"/>
        <w:jc w:val="center"/>
        <w:rPr>
          <w:sz w:val="20"/>
          <w:szCs w:val="20"/>
        </w:rPr>
      </w:pPr>
    </w:p>
    <w:tbl>
      <w:tblPr>
        <w:tblStyle w:val="TableStyle0"/>
        <w:tblW w:w="10769" w:type="dxa"/>
        <w:tblInd w:w="0" w:type="dxa"/>
        <w:tblLayout w:type="fixed"/>
        <w:tblCellMar>
          <w:left w:w="5" w:type="dxa"/>
          <w:right w:w="5" w:type="dxa"/>
        </w:tblCellMar>
        <w:tblLook w:val="04A0" w:firstRow="1" w:lastRow="0" w:firstColumn="1" w:lastColumn="0" w:noHBand="0" w:noVBand="1"/>
      </w:tblPr>
      <w:tblGrid>
        <w:gridCol w:w="259"/>
        <w:gridCol w:w="1749"/>
        <w:gridCol w:w="576"/>
        <w:gridCol w:w="1232"/>
        <w:gridCol w:w="1134"/>
        <w:gridCol w:w="997"/>
        <w:gridCol w:w="991"/>
        <w:gridCol w:w="843"/>
        <w:gridCol w:w="556"/>
        <w:gridCol w:w="1178"/>
        <w:gridCol w:w="1254"/>
      </w:tblGrid>
      <w:tr w:rsidR="005D125B" w14:paraId="7DB437C9" w14:textId="77777777">
        <w:trPr>
          <w:cantSplit/>
        </w:trPr>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322FE" w14:textId="77777777" w:rsidR="005D125B" w:rsidRDefault="00DF1D9D">
            <w:pPr>
              <w:spacing w:after="0" w:line="240" w:lineRule="auto"/>
              <w:jc w:val="center"/>
              <w:rPr>
                <w:sz w:val="12"/>
                <w:szCs w:val="12"/>
              </w:rPr>
            </w:pPr>
            <w:r>
              <w:rPr>
                <w:rFonts w:ascii="Arial" w:hAnsi="Arial"/>
                <w:b/>
                <w:sz w:val="12"/>
                <w:szCs w:val="12"/>
              </w:rPr>
              <w:t>п/п</w:t>
            </w:r>
          </w:p>
        </w:tc>
        <w:tc>
          <w:tcPr>
            <w:tcW w:w="1749" w:type="dxa"/>
            <w:tcBorders>
              <w:top w:val="single" w:sz="4" w:space="0" w:color="000000"/>
              <w:left w:val="single" w:sz="4" w:space="0" w:color="000000"/>
            </w:tcBorders>
            <w:shd w:val="clear" w:color="auto" w:fill="auto"/>
            <w:vAlign w:val="center"/>
          </w:tcPr>
          <w:p w14:paraId="36F25439" w14:textId="77777777" w:rsidR="005D125B" w:rsidRDefault="00DF1D9D">
            <w:pPr>
              <w:spacing w:after="0" w:line="240" w:lineRule="auto"/>
              <w:jc w:val="center"/>
              <w:rPr>
                <w:sz w:val="12"/>
                <w:szCs w:val="12"/>
              </w:rPr>
            </w:pPr>
            <w:r>
              <w:rPr>
                <w:rFonts w:ascii="Arial" w:hAnsi="Arial"/>
                <w:b/>
                <w:sz w:val="12"/>
                <w:szCs w:val="12"/>
              </w:rPr>
              <w:t>Наименование БД, срок использования, кол-во пользователей</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5E268" w14:textId="77777777" w:rsidR="005D125B" w:rsidRDefault="00DF1D9D">
            <w:pPr>
              <w:spacing w:after="0" w:line="240" w:lineRule="auto"/>
              <w:jc w:val="center"/>
              <w:rPr>
                <w:sz w:val="12"/>
                <w:szCs w:val="12"/>
              </w:rPr>
            </w:pPr>
            <w:r>
              <w:rPr>
                <w:rFonts w:ascii="Arial" w:hAnsi="Arial"/>
                <w:b/>
                <w:sz w:val="12"/>
                <w:szCs w:val="12"/>
              </w:rPr>
              <w:t>Кол-во лицензий</w:t>
            </w:r>
          </w:p>
        </w:tc>
        <w:tc>
          <w:tcPr>
            <w:tcW w:w="1232" w:type="dxa"/>
            <w:tcBorders>
              <w:top w:val="single" w:sz="4" w:space="0" w:color="000000"/>
              <w:left w:val="single" w:sz="4" w:space="0" w:color="000000"/>
              <w:bottom w:val="single" w:sz="4" w:space="0" w:color="000000"/>
              <w:right w:val="single" w:sz="4" w:space="0" w:color="000000"/>
            </w:tcBorders>
            <w:vAlign w:val="center"/>
          </w:tcPr>
          <w:p w14:paraId="561B5F23" w14:textId="77777777" w:rsidR="005D125B" w:rsidRDefault="00DF1D9D">
            <w:pPr>
              <w:spacing w:after="0" w:line="240" w:lineRule="auto"/>
              <w:jc w:val="center"/>
              <w:rPr>
                <w:sz w:val="12"/>
                <w:szCs w:val="12"/>
              </w:rPr>
            </w:pPr>
            <w:r>
              <w:rPr>
                <w:rFonts w:ascii="Arial" w:hAnsi="Arial"/>
                <w:b/>
                <w:sz w:val="12"/>
                <w:szCs w:val="12"/>
              </w:rPr>
              <w:t>Сайт расположения БД</w:t>
            </w:r>
          </w:p>
        </w:tc>
        <w:tc>
          <w:tcPr>
            <w:tcW w:w="1134" w:type="dxa"/>
            <w:tcBorders>
              <w:top w:val="single" w:sz="4" w:space="0" w:color="000000"/>
              <w:left w:val="single" w:sz="4" w:space="0" w:color="000000"/>
              <w:bottom w:val="single" w:sz="4" w:space="0" w:color="000000"/>
              <w:right w:val="single" w:sz="4" w:space="0" w:color="000000"/>
            </w:tcBorders>
            <w:vAlign w:val="center"/>
          </w:tcPr>
          <w:p w14:paraId="731D93C2" w14:textId="77777777" w:rsidR="005D125B" w:rsidRDefault="00DF1D9D">
            <w:pPr>
              <w:spacing w:after="0" w:line="240" w:lineRule="auto"/>
              <w:jc w:val="center"/>
              <w:rPr>
                <w:sz w:val="12"/>
                <w:szCs w:val="12"/>
              </w:rPr>
            </w:pPr>
            <w:r>
              <w:rPr>
                <w:rFonts w:ascii="Arial" w:hAnsi="Arial"/>
                <w:b/>
                <w:sz w:val="12"/>
                <w:szCs w:val="12"/>
              </w:rPr>
              <w:t>Рег. № в реестре ПО и БД</w:t>
            </w:r>
          </w:p>
        </w:tc>
        <w:tc>
          <w:tcPr>
            <w:tcW w:w="997" w:type="dxa"/>
            <w:tcBorders>
              <w:top w:val="single" w:sz="4" w:space="0" w:color="000000"/>
              <w:left w:val="single" w:sz="4" w:space="0" w:color="000000"/>
              <w:bottom w:val="single" w:sz="4" w:space="0" w:color="000000"/>
              <w:right w:val="single" w:sz="4" w:space="0" w:color="000000"/>
            </w:tcBorders>
            <w:vAlign w:val="center"/>
          </w:tcPr>
          <w:p w14:paraId="50BA75B5" w14:textId="77777777" w:rsidR="005D125B" w:rsidRDefault="00DF1D9D">
            <w:pPr>
              <w:spacing w:after="0" w:line="240" w:lineRule="auto"/>
              <w:jc w:val="center"/>
              <w:rPr>
                <w:sz w:val="12"/>
                <w:szCs w:val="12"/>
              </w:rPr>
            </w:pPr>
            <w:r>
              <w:rPr>
                <w:rFonts w:ascii="Arial" w:hAnsi="Arial"/>
                <w:b/>
                <w:sz w:val="12"/>
                <w:szCs w:val="12"/>
              </w:rPr>
              <w:t>Дата начала пользования БД</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280E4" w14:textId="77777777" w:rsidR="005D125B" w:rsidRDefault="00DF1D9D">
            <w:pPr>
              <w:spacing w:after="0" w:line="240" w:lineRule="auto"/>
              <w:jc w:val="center"/>
              <w:rPr>
                <w:sz w:val="12"/>
                <w:szCs w:val="12"/>
              </w:rPr>
            </w:pPr>
            <w:r>
              <w:rPr>
                <w:rFonts w:ascii="Arial" w:hAnsi="Arial"/>
                <w:b/>
                <w:sz w:val="12"/>
                <w:szCs w:val="12"/>
              </w:rPr>
              <w:t>Дата окончания пользования БД</w:t>
            </w:r>
          </w:p>
        </w:tc>
        <w:tc>
          <w:tcPr>
            <w:tcW w:w="1399" w:type="dxa"/>
            <w:gridSpan w:val="2"/>
            <w:tcBorders>
              <w:top w:val="single" w:sz="4" w:space="0" w:color="000000"/>
              <w:left w:val="single" w:sz="4" w:space="0" w:color="000000"/>
            </w:tcBorders>
            <w:shd w:val="clear" w:color="auto" w:fill="auto"/>
            <w:vAlign w:val="center"/>
          </w:tcPr>
          <w:p w14:paraId="3E576007" w14:textId="77777777" w:rsidR="005D125B" w:rsidRDefault="00DF1D9D">
            <w:pPr>
              <w:spacing w:after="0" w:line="240" w:lineRule="auto"/>
              <w:jc w:val="center"/>
              <w:rPr>
                <w:sz w:val="12"/>
                <w:szCs w:val="12"/>
              </w:rPr>
            </w:pPr>
            <w:r>
              <w:rPr>
                <w:rFonts w:ascii="Arial" w:hAnsi="Arial"/>
                <w:b/>
                <w:sz w:val="12"/>
                <w:szCs w:val="12"/>
              </w:rPr>
              <w:t>E-mail, на который направляется уникальный код доступа (УКД)</w:t>
            </w:r>
          </w:p>
        </w:tc>
        <w:tc>
          <w:tcPr>
            <w:tcW w:w="1178" w:type="dxa"/>
            <w:tcBorders>
              <w:top w:val="single" w:sz="4" w:space="0" w:color="000000"/>
              <w:left w:val="single" w:sz="4" w:space="0" w:color="000000"/>
              <w:right w:val="single" w:sz="4" w:space="0" w:color="000000"/>
            </w:tcBorders>
            <w:shd w:val="clear" w:color="auto" w:fill="auto"/>
            <w:vAlign w:val="center"/>
          </w:tcPr>
          <w:p w14:paraId="390BC509" w14:textId="77777777" w:rsidR="005D125B" w:rsidRDefault="00DF1D9D">
            <w:pPr>
              <w:spacing w:after="0" w:line="240" w:lineRule="auto"/>
              <w:jc w:val="center"/>
              <w:rPr>
                <w:sz w:val="12"/>
                <w:szCs w:val="12"/>
              </w:rPr>
            </w:pPr>
            <w:r>
              <w:rPr>
                <w:rFonts w:ascii="Arial" w:hAnsi="Arial"/>
                <w:b/>
                <w:sz w:val="12"/>
                <w:szCs w:val="12"/>
              </w:rPr>
              <w:t>Вознаграждение за одну лицензию, руб. (НДС не облагается)</w:t>
            </w:r>
          </w:p>
        </w:tc>
        <w:tc>
          <w:tcPr>
            <w:tcW w:w="125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1392B19B" w14:textId="77777777" w:rsidR="005D125B" w:rsidRDefault="00DF1D9D">
            <w:pPr>
              <w:spacing w:after="0" w:line="240" w:lineRule="auto"/>
              <w:jc w:val="center"/>
              <w:rPr>
                <w:sz w:val="12"/>
                <w:szCs w:val="12"/>
              </w:rPr>
            </w:pPr>
            <w:r>
              <w:rPr>
                <w:rFonts w:ascii="Arial" w:hAnsi="Arial"/>
                <w:b/>
                <w:sz w:val="12"/>
                <w:szCs w:val="12"/>
              </w:rPr>
              <w:t>Общая сумма вознаграждения, руб. (НДС не облагается)</w:t>
            </w:r>
          </w:p>
        </w:tc>
      </w:tr>
      <w:tr w:rsidR="005D125B" w14:paraId="7D2A31C2" w14:textId="77777777">
        <w:trPr>
          <w:cantSplit/>
        </w:trPr>
        <w:tc>
          <w:tcPr>
            <w:tcW w:w="2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D07DE" w14:textId="77777777" w:rsidR="005D125B" w:rsidRDefault="00DF1D9D">
            <w:pPr>
              <w:spacing w:after="0" w:line="240" w:lineRule="auto"/>
              <w:jc w:val="center"/>
              <w:rPr>
                <w:sz w:val="14"/>
                <w:szCs w:val="14"/>
              </w:rPr>
            </w:pPr>
            <w:r>
              <w:rPr>
                <w:rFonts w:ascii="Arial" w:hAnsi="Arial"/>
                <w:sz w:val="14"/>
                <w:szCs w:val="14"/>
              </w:rPr>
              <w:t>1</w:t>
            </w:r>
          </w:p>
        </w:tc>
        <w:tc>
          <w:tcPr>
            <w:tcW w:w="1749" w:type="dxa"/>
            <w:tcBorders>
              <w:top w:val="single" w:sz="4" w:space="0" w:color="000000"/>
              <w:left w:val="single" w:sz="4" w:space="0" w:color="000000"/>
              <w:bottom w:val="single" w:sz="6" w:space="0" w:color="000000"/>
            </w:tcBorders>
            <w:shd w:val="clear" w:color="auto" w:fill="auto"/>
            <w:vAlign w:val="center"/>
          </w:tcPr>
          <w:p w14:paraId="25B38E37" w14:textId="129BD0CD" w:rsidR="005D125B" w:rsidRDefault="00DF1D9D">
            <w:pPr>
              <w:spacing w:after="0" w:line="240" w:lineRule="auto"/>
              <w:jc w:val="center"/>
              <w:rPr>
                <w:rFonts w:ascii="Arial" w:hAnsi="Arial"/>
              </w:rPr>
            </w:pPr>
            <w:r>
              <w:rPr>
                <w:rFonts w:ascii="Arial" w:hAnsi="Arial"/>
                <w:sz w:val="14"/>
                <w:szCs w:val="14"/>
              </w:rPr>
              <w:t>ЭС "Госфинансы". Для бюджетных учреждений. ПНЛ на использование БД 1 польз. 12 мес.</w:t>
            </w:r>
            <w:r>
              <w:rPr>
                <w:rFonts w:ascii="Arial" w:hAnsi="Arial"/>
                <w:sz w:val="14"/>
                <w:szCs w:val="14"/>
                <w:lang w:val="en-US"/>
              </w:rPr>
              <w:t xml:space="preserve"> </w:t>
            </w:r>
            <w:r>
              <w:rPr>
                <w:rFonts w:ascii="Arial" w:hAnsi="Arial"/>
                <w:sz w:val="14"/>
                <w:szCs w:val="14"/>
              </w:rPr>
              <w:t>(+2 месяца дополнительно)</w:t>
            </w:r>
          </w:p>
        </w:tc>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3A127" w14:textId="77777777" w:rsidR="005D125B" w:rsidRDefault="00DF1D9D">
            <w:pPr>
              <w:spacing w:after="0" w:line="240" w:lineRule="auto"/>
              <w:jc w:val="center"/>
              <w:rPr>
                <w:sz w:val="14"/>
                <w:szCs w:val="14"/>
              </w:rPr>
            </w:pPr>
            <w:r>
              <w:rPr>
                <w:rFonts w:ascii="Arial" w:hAnsi="Arial"/>
                <w:sz w:val="14"/>
                <w:szCs w:val="14"/>
              </w:rPr>
              <w:t>1</w:t>
            </w:r>
          </w:p>
        </w:tc>
        <w:tc>
          <w:tcPr>
            <w:tcW w:w="1232" w:type="dxa"/>
            <w:tcBorders>
              <w:top w:val="single" w:sz="4" w:space="0" w:color="000000"/>
              <w:left w:val="single" w:sz="4" w:space="0" w:color="000000"/>
              <w:bottom w:val="single" w:sz="4" w:space="0" w:color="000000"/>
              <w:right w:val="single" w:sz="4" w:space="0" w:color="000000"/>
            </w:tcBorders>
            <w:vAlign w:val="center"/>
          </w:tcPr>
          <w:p w14:paraId="2B38A0BB" w14:textId="1B4BDECE" w:rsidR="00DF1D9D" w:rsidRDefault="00DF1D9D">
            <w:pPr>
              <w:spacing w:after="0" w:line="240" w:lineRule="auto"/>
              <w:jc w:val="center"/>
              <w:rPr>
                <w:rFonts w:ascii="Arial" w:hAnsi="Arial"/>
                <w:sz w:val="14"/>
                <w:szCs w:val="14"/>
              </w:rPr>
            </w:pPr>
            <w:r>
              <w:rPr>
                <w:rFonts w:ascii="Arial" w:hAnsi="Arial"/>
                <w:sz w:val="14"/>
                <w:szCs w:val="14"/>
              </w:rPr>
              <w:t>https://gosfinansy.</w:t>
            </w:r>
          </w:p>
          <w:p w14:paraId="2D2A58D2" w14:textId="69D4FE9C" w:rsidR="005D125B" w:rsidRDefault="00DF1D9D">
            <w:pPr>
              <w:spacing w:after="0" w:line="240" w:lineRule="auto"/>
              <w:jc w:val="center"/>
              <w:rPr>
                <w:sz w:val="14"/>
                <w:szCs w:val="14"/>
              </w:rPr>
            </w:pPr>
            <w:proofErr w:type="spellStart"/>
            <w:r>
              <w:rPr>
                <w:rFonts w:ascii="Arial" w:hAnsi="Arial"/>
                <w:sz w:val="14"/>
                <w:szCs w:val="14"/>
              </w:rPr>
              <w:t>ru</w:t>
            </w:r>
            <w:proofErr w:type="spellEnd"/>
            <w:r>
              <w:rPr>
                <w:rFonts w:ascii="Arial" w:hAnsi="Arial"/>
                <w:sz w:val="14"/>
                <w:szCs w:val="1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4C9E294F" w14:textId="77777777" w:rsidR="005D125B" w:rsidRDefault="00DF1D9D">
            <w:pPr>
              <w:spacing w:after="0" w:line="240" w:lineRule="auto"/>
              <w:jc w:val="center"/>
              <w:rPr>
                <w:sz w:val="14"/>
                <w:szCs w:val="14"/>
              </w:rPr>
            </w:pPr>
            <w:r>
              <w:rPr>
                <w:rFonts w:ascii="Arial" w:hAnsi="Arial"/>
                <w:sz w:val="14"/>
                <w:szCs w:val="14"/>
              </w:rPr>
              <w:t>3936 от 05.09.2017</w:t>
            </w:r>
          </w:p>
        </w:tc>
        <w:tc>
          <w:tcPr>
            <w:tcW w:w="997" w:type="dxa"/>
            <w:tcBorders>
              <w:top w:val="single" w:sz="4" w:space="0" w:color="000000"/>
              <w:left w:val="single" w:sz="4" w:space="0" w:color="000000"/>
              <w:bottom w:val="single" w:sz="4" w:space="0" w:color="000000"/>
              <w:right w:val="single" w:sz="4" w:space="0" w:color="000000"/>
            </w:tcBorders>
            <w:vAlign w:val="center"/>
          </w:tcPr>
          <w:p w14:paraId="6AA39E4D" w14:textId="77777777" w:rsidR="005D125B" w:rsidRDefault="00DF1D9D">
            <w:pPr>
              <w:spacing w:after="0" w:line="240" w:lineRule="auto"/>
              <w:jc w:val="center"/>
              <w:rPr>
                <w:rFonts w:ascii="Arial" w:hAnsi="Arial"/>
                <w:sz w:val="14"/>
                <w:szCs w:val="14"/>
              </w:rPr>
            </w:pPr>
            <w:r>
              <w:rPr>
                <w:rFonts w:ascii="Arial" w:hAnsi="Arial"/>
                <w:sz w:val="14"/>
                <w:szCs w:val="14"/>
              </w:rPr>
              <w:t>28.09.2026</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CF1AD" w14:textId="77777777" w:rsidR="005D125B" w:rsidRDefault="00DF1D9D">
            <w:pPr>
              <w:spacing w:after="0" w:line="240" w:lineRule="auto"/>
              <w:jc w:val="center"/>
              <w:rPr>
                <w:rFonts w:ascii="Arial" w:hAnsi="Arial"/>
                <w:sz w:val="14"/>
                <w:szCs w:val="14"/>
              </w:rPr>
            </w:pPr>
            <w:r>
              <w:rPr>
                <w:rFonts w:ascii="Arial" w:hAnsi="Arial"/>
                <w:sz w:val="14"/>
                <w:szCs w:val="14"/>
              </w:rPr>
              <w:t>27.11.2027</w:t>
            </w:r>
          </w:p>
        </w:tc>
        <w:tc>
          <w:tcPr>
            <w:tcW w:w="1399" w:type="dxa"/>
            <w:gridSpan w:val="2"/>
            <w:tcBorders>
              <w:top w:val="single" w:sz="4" w:space="0" w:color="000000"/>
              <w:left w:val="single" w:sz="4" w:space="0" w:color="000000"/>
            </w:tcBorders>
            <w:shd w:val="clear" w:color="auto" w:fill="auto"/>
            <w:vAlign w:val="center"/>
          </w:tcPr>
          <w:p w14:paraId="7FD03D6E" w14:textId="77777777" w:rsidR="005D125B" w:rsidRDefault="00DF1D9D">
            <w:pPr>
              <w:spacing w:after="0" w:line="240" w:lineRule="auto"/>
              <w:jc w:val="center"/>
              <w:rPr>
                <w:sz w:val="14"/>
                <w:szCs w:val="14"/>
              </w:rPr>
            </w:pPr>
            <w:r>
              <w:rPr>
                <w:rFonts w:ascii="Arial" w:hAnsi="Arial"/>
                <w:sz w:val="14"/>
                <w:szCs w:val="14"/>
              </w:rPr>
              <w:t>fgup-oka@yandex.ru</w:t>
            </w:r>
          </w:p>
        </w:tc>
        <w:tc>
          <w:tcPr>
            <w:tcW w:w="1178" w:type="dxa"/>
            <w:tcBorders>
              <w:top w:val="single" w:sz="4" w:space="0" w:color="000000"/>
              <w:left w:val="single" w:sz="4" w:space="0" w:color="000000"/>
              <w:right w:val="single" w:sz="4" w:space="0" w:color="000000"/>
            </w:tcBorders>
            <w:shd w:val="clear" w:color="auto" w:fill="auto"/>
            <w:vAlign w:val="center"/>
          </w:tcPr>
          <w:p w14:paraId="72D19F04" w14:textId="77777777" w:rsidR="005D125B" w:rsidRDefault="00DF1D9D">
            <w:pPr>
              <w:spacing w:after="0" w:line="240" w:lineRule="auto"/>
              <w:jc w:val="center"/>
              <w:rPr>
                <w:sz w:val="14"/>
                <w:szCs w:val="14"/>
                <w:lang w:val="en-US"/>
              </w:rPr>
            </w:pPr>
            <w:r>
              <w:rPr>
                <w:rFonts w:ascii="Arial" w:hAnsi="Arial"/>
                <w:sz w:val="14"/>
                <w:szCs w:val="14"/>
                <w:lang w:val="en-US"/>
              </w:rPr>
              <w:t>85 000,00</w:t>
            </w:r>
          </w:p>
        </w:tc>
        <w:tc>
          <w:tcPr>
            <w:tcW w:w="125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6ECE589B" w14:textId="77777777" w:rsidR="005D125B" w:rsidRDefault="00DF1D9D">
            <w:pPr>
              <w:spacing w:after="0" w:line="240" w:lineRule="auto"/>
              <w:jc w:val="center"/>
              <w:rPr>
                <w:sz w:val="14"/>
                <w:szCs w:val="14"/>
                <w:lang w:val="en-US"/>
              </w:rPr>
            </w:pPr>
            <w:r>
              <w:rPr>
                <w:rFonts w:ascii="Arial" w:hAnsi="Arial"/>
                <w:sz w:val="14"/>
                <w:szCs w:val="14"/>
                <w:lang w:val="en-US"/>
              </w:rPr>
              <w:t>85 000,00</w:t>
            </w:r>
          </w:p>
        </w:tc>
      </w:tr>
      <w:tr w:rsidR="005D125B" w14:paraId="52BDB7E4" w14:textId="77777777">
        <w:trPr>
          <w:cantSplit/>
          <w:trHeight w:val="261"/>
        </w:trPr>
        <w:tc>
          <w:tcPr>
            <w:tcW w:w="7781" w:type="dxa"/>
            <w:gridSpan w:val="8"/>
            <w:tcBorders>
              <w:top w:val="single" w:sz="4" w:space="0" w:color="000000"/>
            </w:tcBorders>
            <w:tcMar>
              <w:top w:w="55" w:type="dxa"/>
              <w:left w:w="55" w:type="dxa"/>
              <w:bottom w:w="55" w:type="dxa"/>
              <w:right w:w="55" w:type="dxa"/>
            </w:tcMar>
          </w:tcPr>
          <w:p w14:paraId="56C3DEA1" w14:textId="77777777" w:rsidR="005D125B" w:rsidRDefault="00DF1D9D">
            <w:pPr>
              <w:spacing w:after="0" w:line="240" w:lineRule="auto"/>
              <w:jc w:val="right"/>
              <w:rPr>
                <w:rFonts w:ascii="Arial" w:hAnsi="Arial"/>
              </w:rPr>
            </w:pPr>
            <w:r>
              <w:rPr>
                <w:rFonts w:ascii="Arial" w:hAnsi="Arial"/>
                <w:b/>
                <w:sz w:val="14"/>
                <w:szCs w:val="14"/>
              </w:rPr>
              <w:t>Итого:</w:t>
            </w:r>
          </w:p>
        </w:tc>
        <w:tc>
          <w:tcPr>
            <w:tcW w:w="2988" w:type="dxa"/>
            <w:gridSpan w:val="3"/>
            <w:tcBorders>
              <w:top w:val="single" w:sz="4" w:space="0" w:color="000000"/>
            </w:tcBorders>
            <w:shd w:val="clear" w:color="auto" w:fill="auto"/>
            <w:tcMar>
              <w:top w:w="55" w:type="dxa"/>
              <w:left w:w="55" w:type="dxa"/>
              <w:bottom w:w="55" w:type="dxa"/>
              <w:right w:w="55" w:type="dxa"/>
            </w:tcMar>
            <w:vAlign w:val="bottom"/>
          </w:tcPr>
          <w:p w14:paraId="3340A9C5" w14:textId="77777777" w:rsidR="005D125B" w:rsidRDefault="00DF1D9D">
            <w:pPr>
              <w:spacing w:after="0" w:line="240" w:lineRule="auto"/>
              <w:jc w:val="right"/>
              <w:rPr>
                <w:rFonts w:ascii="Arial" w:hAnsi="Arial"/>
                <w:lang w:val="en-US"/>
              </w:rPr>
            </w:pPr>
            <w:r>
              <w:rPr>
                <w:rFonts w:ascii="Arial" w:hAnsi="Arial"/>
                <w:b/>
                <w:sz w:val="14"/>
                <w:szCs w:val="14"/>
                <w:lang w:val="en-US"/>
              </w:rPr>
              <w:t>85 000,00</w:t>
            </w:r>
          </w:p>
        </w:tc>
      </w:tr>
    </w:tbl>
    <w:p w14:paraId="5344910D" w14:textId="77777777" w:rsidR="005D125B" w:rsidRDefault="005D125B">
      <w:pPr>
        <w:pStyle w:val="a3"/>
        <w:rPr>
          <w:rFonts w:ascii="Arial" w:hAnsi="Arial"/>
          <w:sz w:val="20"/>
          <w:szCs w:val="20"/>
          <w:lang w:val="en-US"/>
        </w:rPr>
      </w:pPr>
    </w:p>
    <w:p w14:paraId="087D76CB" w14:textId="77777777" w:rsidR="005D125B" w:rsidRDefault="00DF1D9D">
      <w:pPr>
        <w:pStyle w:val="a3"/>
        <w:jc w:val="both"/>
      </w:pPr>
      <w:r>
        <w:rPr>
          <w:rFonts w:ascii="Arial" w:hAnsi="Arial"/>
          <w:sz w:val="20"/>
          <w:szCs w:val="20"/>
        </w:rPr>
        <w:t>Общая сумма вознаграждения составляет 85 000,00 руб. (Восемьдесят пять тысяч рублей 00 копеек), НДС не облагается на основании подпункта 26 пункта 2 статьи 149 Налогового кодекса Российской Федерации.</w:t>
      </w:r>
    </w:p>
    <w:tbl>
      <w:tblPr>
        <w:tblStyle w:val="TableStyle0"/>
        <w:tblW w:w="10769" w:type="dxa"/>
        <w:tblInd w:w="57" w:type="dxa"/>
        <w:tblLayout w:type="fixed"/>
        <w:tblCellMar>
          <w:top w:w="57" w:type="dxa"/>
          <w:left w:w="57" w:type="dxa"/>
          <w:bottom w:w="57" w:type="dxa"/>
          <w:right w:w="57" w:type="dxa"/>
        </w:tblCellMar>
        <w:tblLook w:val="04A0" w:firstRow="1" w:lastRow="0" w:firstColumn="1" w:lastColumn="0" w:noHBand="0" w:noVBand="1"/>
      </w:tblPr>
      <w:tblGrid>
        <w:gridCol w:w="4978"/>
        <w:gridCol w:w="5791"/>
      </w:tblGrid>
      <w:tr w:rsidR="005D125B" w14:paraId="224D94BC" w14:textId="77777777">
        <w:trPr>
          <w:cantSplit/>
          <w:trHeight w:val="858"/>
        </w:trPr>
        <w:tc>
          <w:tcPr>
            <w:tcW w:w="4978" w:type="dxa"/>
            <w:shd w:val="clear" w:color="auto" w:fill="auto"/>
          </w:tcPr>
          <w:p w14:paraId="1F541D81" w14:textId="77777777" w:rsidR="0007003C" w:rsidRDefault="0007003C">
            <w:pPr>
              <w:spacing w:after="0" w:line="240" w:lineRule="auto"/>
              <w:rPr>
                <w:rFonts w:ascii="Arial" w:hAnsi="Arial"/>
                <w:sz w:val="20"/>
                <w:szCs w:val="20"/>
              </w:rPr>
            </w:pPr>
          </w:p>
          <w:p w14:paraId="1414B489" w14:textId="77777777" w:rsidR="0007003C" w:rsidRDefault="0007003C">
            <w:pPr>
              <w:spacing w:after="0" w:line="240" w:lineRule="auto"/>
              <w:rPr>
                <w:rFonts w:ascii="Arial" w:hAnsi="Arial"/>
                <w:sz w:val="20"/>
                <w:szCs w:val="20"/>
              </w:rPr>
            </w:pPr>
          </w:p>
          <w:p w14:paraId="78FC9CE0" w14:textId="77777777" w:rsidR="0007003C" w:rsidRDefault="0007003C">
            <w:pPr>
              <w:spacing w:after="0" w:line="240" w:lineRule="auto"/>
              <w:rPr>
                <w:rFonts w:ascii="Arial" w:hAnsi="Arial"/>
                <w:sz w:val="20"/>
                <w:szCs w:val="20"/>
              </w:rPr>
            </w:pPr>
          </w:p>
          <w:p w14:paraId="0E1B42C0" w14:textId="77777777" w:rsidR="0007003C" w:rsidRDefault="0007003C">
            <w:pPr>
              <w:spacing w:after="0" w:line="240" w:lineRule="auto"/>
              <w:rPr>
                <w:rFonts w:ascii="Arial" w:hAnsi="Arial"/>
                <w:sz w:val="20"/>
                <w:szCs w:val="20"/>
              </w:rPr>
            </w:pPr>
          </w:p>
          <w:p w14:paraId="46DC7F84" w14:textId="77777777" w:rsidR="0007003C" w:rsidRDefault="0007003C">
            <w:pPr>
              <w:spacing w:after="0" w:line="240" w:lineRule="auto"/>
              <w:rPr>
                <w:rFonts w:ascii="Arial" w:hAnsi="Arial"/>
                <w:sz w:val="20"/>
                <w:szCs w:val="20"/>
              </w:rPr>
            </w:pPr>
          </w:p>
          <w:p w14:paraId="17E393EE" w14:textId="77777777" w:rsidR="005D125B" w:rsidRDefault="00DF1D9D">
            <w:pPr>
              <w:spacing w:after="0" w:line="240" w:lineRule="auto"/>
              <w:rPr>
                <w:sz w:val="20"/>
                <w:szCs w:val="20"/>
              </w:rPr>
            </w:pPr>
            <w:r>
              <w:rPr>
                <w:rFonts w:ascii="Arial" w:hAnsi="Arial"/>
                <w:sz w:val="20"/>
                <w:szCs w:val="20"/>
              </w:rPr>
              <w:t>От Исполнителя:</w:t>
            </w:r>
          </w:p>
          <w:p w14:paraId="20076BD9" w14:textId="7DDA2765" w:rsidR="005D125B" w:rsidRDefault="005D125B">
            <w:pPr>
              <w:spacing w:after="0" w:line="240" w:lineRule="auto"/>
              <w:rPr>
                <w:sz w:val="20"/>
                <w:szCs w:val="20"/>
              </w:rPr>
            </w:pPr>
          </w:p>
        </w:tc>
        <w:tc>
          <w:tcPr>
            <w:tcW w:w="5791" w:type="dxa"/>
          </w:tcPr>
          <w:p w14:paraId="795EAD7A" w14:textId="77777777" w:rsidR="0007003C" w:rsidRDefault="0007003C">
            <w:pPr>
              <w:spacing w:after="0" w:line="240" w:lineRule="auto"/>
              <w:rPr>
                <w:rFonts w:ascii="Arial" w:hAnsi="Arial"/>
                <w:sz w:val="20"/>
                <w:szCs w:val="20"/>
              </w:rPr>
            </w:pPr>
          </w:p>
          <w:p w14:paraId="40322CFD" w14:textId="77777777" w:rsidR="0007003C" w:rsidRDefault="0007003C">
            <w:pPr>
              <w:spacing w:after="0" w:line="240" w:lineRule="auto"/>
              <w:rPr>
                <w:rFonts w:ascii="Arial" w:hAnsi="Arial"/>
                <w:sz w:val="20"/>
                <w:szCs w:val="20"/>
              </w:rPr>
            </w:pPr>
          </w:p>
          <w:p w14:paraId="5FF4AF90" w14:textId="77777777" w:rsidR="0007003C" w:rsidRDefault="0007003C">
            <w:pPr>
              <w:spacing w:after="0" w:line="240" w:lineRule="auto"/>
              <w:rPr>
                <w:rFonts w:ascii="Arial" w:hAnsi="Arial"/>
                <w:sz w:val="20"/>
                <w:szCs w:val="20"/>
              </w:rPr>
            </w:pPr>
          </w:p>
          <w:p w14:paraId="4900165B" w14:textId="77777777" w:rsidR="0007003C" w:rsidRDefault="0007003C">
            <w:pPr>
              <w:spacing w:after="0" w:line="240" w:lineRule="auto"/>
              <w:rPr>
                <w:rFonts w:ascii="Arial" w:hAnsi="Arial"/>
                <w:sz w:val="20"/>
                <w:szCs w:val="20"/>
              </w:rPr>
            </w:pPr>
          </w:p>
          <w:p w14:paraId="57C121DF" w14:textId="77777777" w:rsidR="005D125B" w:rsidRDefault="00DF1D9D">
            <w:pPr>
              <w:spacing w:after="0" w:line="240" w:lineRule="auto"/>
              <w:rPr>
                <w:sz w:val="20"/>
                <w:szCs w:val="20"/>
              </w:rPr>
            </w:pPr>
            <w:bookmarkStart w:id="0" w:name="_GoBack"/>
            <w:bookmarkEnd w:id="0"/>
            <w:r>
              <w:rPr>
                <w:rFonts w:ascii="Arial" w:hAnsi="Arial"/>
                <w:sz w:val="20"/>
                <w:szCs w:val="20"/>
              </w:rPr>
              <w:t>От Заказчика:</w:t>
            </w:r>
          </w:p>
          <w:p w14:paraId="273D5123" w14:textId="77777777" w:rsidR="005D125B" w:rsidRDefault="00DF1D9D">
            <w:pPr>
              <w:spacing w:after="0" w:line="240" w:lineRule="auto"/>
              <w:rPr>
                <w:sz w:val="20"/>
                <w:szCs w:val="20"/>
              </w:rPr>
            </w:pPr>
            <w:r>
              <w:rPr>
                <w:rFonts w:ascii="Arial" w:hAnsi="Arial"/>
                <w:sz w:val="20"/>
                <w:szCs w:val="20"/>
              </w:rPr>
              <w:t>Директор</w:t>
            </w:r>
          </w:p>
          <w:p w14:paraId="765E7F7B" w14:textId="77777777" w:rsidR="005D125B" w:rsidRDefault="00DF1D9D">
            <w:pPr>
              <w:spacing w:after="0" w:line="240" w:lineRule="auto"/>
              <w:rPr>
                <w:sz w:val="20"/>
                <w:szCs w:val="20"/>
              </w:rPr>
            </w:pPr>
            <w:r>
              <w:rPr>
                <w:rFonts w:ascii="Arial" w:hAnsi="Arial"/>
                <w:sz w:val="20"/>
                <w:szCs w:val="20"/>
              </w:rPr>
              <w:t>ФГБУ "РУТБ "ОКА" Г. АЛЕКСИН"</w:t>
            </w:r>
          </w:p>
        </w:tc>
      </w:tr>
    </w:tbl>
    <w:p w14:paraId="154FBE4D" w14:textId="77777777" w:rsidR="005D125B" w:rsidRDefault="005D125B">
      <w:pPr>
        <w:pStyle w:val="a3"/>
      </w:pPr>
    </w:p>
    <w:p w14:paraId="2F4446D2" w14:textId="77777777" w:rsidR="005D125B" w:rsidRDefault="005D125B">
      <w:pPr>
        <w:pStyle w:val="a3"/>
      </w:pPr>
    </w:p>
    <w:tbl>
      <w:tblPr>
        <w:tblStyle w:val="TableStyle0"/>
        <w:tblW w:w="10769" w:type="dxa"/>
        <w:tblInd w:w="0" w:type="dxa"/>
        <w:tblLayout w:type="fixed"/>
        <w:tblLook w:val="04A0" w:firstRow="1" w:lastRow="0" w:firstColumn="1" w:lastColumn="0" w:noHBand="0" w:noVBand="1"/>
      </w:tblPr>
      <w:tblGrid>
        <w:gridCol w:w="4992"/>
        <w:gridCol w:w="5777"/>
      </w:tblGrid>
      <w:tr w:rsidR="005D125B" w14:paraId="2C0B7740" w14:textId="77777777">
        <w:trPr>
          <w:cantSplit/>
          <w:trHeight w:val="205"/>
        </w:trPr>
        <w:tc>
          <w:tcPr>
            <w:tcW w:w="4992" w:type="dxa"/>
            <w:shd w:val="clear" w:color="auto" w:fill="auto"/>
            <w:vAlign w:val="bottom"/>
          </w:tcPr>
          <w:p w14:paraId="695DBEA1" w14:textId="1708F8A7" w:rsidR="005D125B" w:rsidRPr="00DF1D9D" w:rsidRDefault="00DF1D9D">
            <w:pPr>
              <w:spacing w:after="0" w:line="240" w:lineRule="auto"/>
              <w:rPr>
                <w:sz w:val="20"/>
                <w:szCs w:val="20"/>
              </w:rPr>
            </w:pPr>
            <w:r w:rsidRPr="00DF1D9D">
              <w:rPr>
                <w:rFonts w:ascii="Arial" w:hAnsi="Arial"/>
                <w:sz w:val="20"/>
                <w:szCs w:val="20"/>
              </w:rPr>
              <w:t>______________/</w:t>
            </w:r>
            <w:r w:rsidR="00F40171">
              <w:rPr>
                <w:rFonts w:ascii="Arial" w:hAnsi="Arial"/>
                <w:sz w:val="20"/>
                <w:szCs w:val="20"/>
              </w:rPr>
              <w:t>___</w:t>
            </w:r>
          </w:p>
          <w:p w14:paraId="4C67063F" w14:textId="77777777" w:rsidR="005D125B" w:rsidRPr="00DF1D9D" w:rsidRDefault="005D125B">
            <w:pPr>
              <w:spacing w:after="0" w:line="240" w:lineRule="auto"/>
              <w:rPr>
                <w:rFonts w:ascii="Arial" w:hAnsi="Arial"/>
              </w:rPr>
            </w:pPr>
          </w:p>
          <w:p w14:paraId="27677DF9" w14:textId="77777777" w:rsidR="005D125B" w:rsidRPr="00DF1D9D" w:rsidRDefault="005D125B">
            <w:pPr>
              <w:spacing w:after="0" w:line="240" w:lineRule="auto"/>
              <w:rPr>
                <w:rFonts w:ascii="Arial" w:hAnsi="Arial"/>
              </w:rPr>
            </w:pPr>
          </w:p>
          <w:p w14:paraId="48588030" w14:textId="77777777" w:rsidR="005D125B" w:rsidRPr="00DF1D9D" w:rsidRDefault="005D125B">
            <w:pPr>
              <w:spacing w:after="0" w:line="240" w:lineRule="auto"/>
              <w:rPr>
                <w:rFonts w:ascii="Arial" w:hAnsi="Arial"/>
              </w:rPr>
            </w:pPr>
          </w:p>
          <w:p w14:paraId="063A9D43" w14:textId="77777777" w:rsidR="005D125B" w:rsidRDefault="00DF1D9D">
            <w:pPr>
              <w:spacing w:after="0" w:line="240" w:lineRule="auto"/>
              <w:ind w:left="708"/>
              <w:rPr>
                <w:rFonts w:ascii="Arial" w:hAnsi="Arial"/>
              </w:rPr>
            </w:pPr>
            <w:r>
              <w:rPr>
                <w:rFonts w:ascii="Arial" w:hAnsi="Arial"/>
                <w:sz w:val="14"/>
                <w:szCs w:val="14"/>
              </w:rPr>
              <w:t>М.П.</w:t>
            </w:r>
          </w:p>
        </w:tc>
        <w:tc>
          <w:tcPr>
            <w:tcW w:w="5777" w:type="dxa"/>
          </w:tcPr>
          <w:p w14:paraId="11AFD56E" w14:textId="77777777" w:rsidR="005D125B" w:rsidRPr="00DF1D9D" w:rsidRDefault="00DF1D9D">
            <w:pPr>
              <w:spacing w:after="0" w:line="240" w:lineRule="auto"/>
              <w:rPr>
                <w:sz w:val="20"/>
                <w:szCs w:val="20"/>
              </w:rPr>
            </w:pPr>
            <w:r w:rsidRPr="00DF1D9D">
              <w:rPr>
                <w:rFonts w:ascii="Arial" w:hAnsi="Arial"/>
                <w:sz w:val="20"/>
                <w:szCs w:val="20"/>
              </w:rPr>
              <w:t>______________/Сидоркин И. А./</w:t>
            </w:r>
          </w:p>
          <w:p w14:paraId="219B9862" w14:textId="77777777" w:rsidR="005D125B" w:rsidRPr="00DF1D9D" w:rsidRDefault="005D125B">
            <w:pPr>
              <w:spacing w:after="0" w:line="240" w:lineRule="auto"/>
              <w:rPr>
                <w:rFonts w:ascii="Arial" w:hAnsi="Arial"/>
              </w:rPr>
            </w:pPr>
          </w:p>
          <w:p w14:paraId="69319CA6" w14:textId="77777777" w:rsidR="005D125B" w:rsidRPr="00DF1D9D" w:rsidRDefault="005D125B">
            <w:pPr>
              <w:spacing w:after="0" w:line="240" w:lineRule="auto"/>
              <w:rPr>
                <w:rFonts w:ascii="Arial" w:hAnsi="Arial"/>
              </w:rPr>
            </w:pPr>
          </w:p>
          <w:p w14:paraId="2F537D39" w14:textId="77777777" w:rsidR="005D125B" w:rsidRPr="00DF1D9D" w:rsidRDefault="005D125B">
            <w:pPr>
              <w:spacing w:after="0" w:line="240" w:lineRule="auto"/>
              <w:rPr>
                <w:rFonts w:ascii="Arial" w:hAnsi="Arial"/>
              </w:rPr>
            </w:pPr>
          </w:p>
          <w:p w14:paraId="30F7C348" w14:textId="77777777" w:rsidR="005D125B" w:rsidRDefault="00DF1D9D">
            <w:pPr>
              <w:spacing w:after="0" w:line="240" w:lineRule="auto"/>
              <w:ind w:left="708"/>
              <w:rPr>
                <w:rFonts w:ascii="Arial" w:hAnsi="Arial"/>
              </w:rPr>
            </w:pPr>
            <w:r>
              <w:rPr>
                <w:rFonts w:ascii="Arial" w:hAnsi="Arial"/>
                <w:sz w:val="14"/>
                <w:szCs w:val="14"/>
              </w:rPr>
              <w:t>М.П.</w:t>
            </w:r>
          </w:p>
        </w:tc>
      </w:tr>
    </w:tbl>
    <w:p w14:paraId="4EEAA0C6" w14:textId="77777777" w:rsidR="005D125B" w:rsidRDefault="00DF1D9D">
      <w:pPr>
        <w:pStyle w:val="a3"/>
        <w:rPr>
          <w:sz w:val="6"/>
          <w:szCs w:val="6"/>
        </w:rPr>
      </w:pPr>
      <w:r>
        <w:br w:type="page"/>
      </w:r>
    </w:p>
    <w:tbl>
      <w:tblPr>
        <w:tblStyle w:val="TableStyle0"/>
        <w:tblW w:w="10769" w:type="dxa"/>
        <w:tblInd w:w="0" w:type="dxa"/>
        <w:tblLayout w:type="fixed"/>
        <w:tblLook w:val="04A0" w:firstRow="1" w:lastRow="0" w:firstColumn="1" w:lastColumn="0" w:noHBand="0" w:noVBand="1"/>
      </w:tblPr>
      <w:tblGrid>
        <w:gridCol w:w="6598"/>
        <w:gridCol w:w="4171"/>
      </w:tblGrid>
      <w:tr w:rsidR="005D125B" w14:paraId="2F462F2C" w14:textId="77777777">
        <w:trPr>
          <w:cantSplit/>
        </w:trPr>
        <w:tc>
          <w:tcPr>
            <w:tcW w:w="6598" w:type="dxa"/>
            <w:shd w:val="clear" w:color="auto" w:fill="auto"/>
            <w:vAlign w:val="bottom"/>
          </w:tcPr>
          <w:p w14:paraId="1A26B38F" w14:textId="77777777" w:rsidR="005D125B" w:rsidRDefault="005D125B">
            <w:pPr>
              <w:pageBreakBefore/>
              <w:spacing w:after="0" w:line="240" w:lineRule="auto"/>
              <w:rPr>
                <w:rFonts w:ascii="Arial" w:hAnsi="Arial"/>
                <w:sz w:val="20"/>
                <w:szCs w:val="20"/>
              </w:rPr>
            </w:pPr>
          </w:p>
        </w:tc>
        <w:tc>
          <w:tcPr>
            <w:tcW w:w="4171" w:type="dxa"/>
            <w:shd w:val="clear" w:color="auto" w:fill="auto"/>
          </w:tcPr>
          <w:p w14:paraId="59C33071" w14:textId="77777777" w:rsidR="005D125B" w:rsidRDefault="00DF1D9D">
            <w:pPr>
              <w:spacing w:after="0" w:line="240" w:lineRule="auto"/>
              <w:rPr>
                <w:sz w:val="20"/>
                <w:szCs w:val="20"/>
              </w:rPr>
            </w:pPr>
            <w:r>
              <w:rPr>
                <w:rFonts w:ascii="Arial" w:hAnsi="Arial"/>
                <w:b/>
                <w:sz w:val="20"/>
                <w:szCs w:val="20"/>
              </w:rPr>
              <w:t>ПРИЛОЖЕНИЕ № 2</w:t>
            </w:r>
          </w:p>
          <w:p w14:paraId="3026416F" w14:textId="77777777" w:rsidR="005D125B" w:rsidRDefault="00DF1D9D">
            <w:pPr>
              <w:spacing w:after="0" w:line="240" w:lineRule="auto"/>
              <w:rPr>
                <w:sz w:val="20"/>
                <w:szCs w:val="20"/>
              </w:rPr>
            </w:pPr>
            <w:r>
              <w:rPr>
                <w:rFonts w:ascii="Arial" w:hAnsi="Arial"/>
                <w:sz w:val="20"/>
                <w:szCs w:val="20"/>
              </w:rPr>
              <w:t xml:space="preserve">к </w:t>
            </w:r>
            <w:proofErr w:type="spellStart"/>
            <w:r>
              <w:rPr>
                <w:rFonts w:ascii="Arial" w:hAnsi="Arial"/>
                <w:sz w:val="20"/>
                <w:szCs w:val="20"/>
              </w:rPr>
              <w:t>Сублицензионному</w:t>
            </w:r>
            <w:proofErr w:type="spellEnd"/>
            <w:r>
              <w:rPr>
                <w:rFonts w:ascii="Arial" w:hAnsi="Arial"/>
                <w:sz w:val="20"/>
                <w:szCs w:val="20"/>
              </w:rPr>
              <w:t xml:space="preserve"> договору</w:t>
            </w:r>
          </w:p>
          <w:p w14:paraId="46A905C2" w14:textId="77777777" w:rsidR="005D125B" w:rsidRDefault="00DF1D9D">
            <w:pPr>
              <w:spacing w:after="0" w:line="240" w:lineRule="auto"/>
              <w:rPr>
                <w:sz w:val="20"/>
                <w:szCs w:val="20"/>
              </w:rPr>
            </w:pPr>
            <w:r>
              <w:rPr>
                <w:rFonts w:ascii="Arial" w:hAnsi="Arial"/>
                <w:sz w:val="20"/>
                <w:szCs w:val="20"/>
              </w:rPr>
              <w:t>№СС-26091782</w:t>
            </w:r>
          </w:p>
          <w:p w14:paraId="5D4EB36C" w14:textId="0B1B076C" w:rsidR="005D125B" w:rsidRDefault="00DF1D9D" w:rsidP="00E1079F">
            <w:pPr>
              <w:spacing w:after="0" w:line="240" w:lineRule="auto"/>
              <w:rPr>
                <w:sz w:val="20"/>
                <w:szCs w:val="20"/>
              </w:rPr>
            </w:pPr>
            <w:r>
              <w:rPr>
                <w:rFonts w:ascii="Arial" w:hAnsi="Arial"/>
                <w:sz w:val="20"/>
                <w:szCs w:val="20"/>
              </w:rPr>
              <w:t>от «</w:t>
            </w:r>
            <w:r w:rsidR="00E1079F">
              <w:rPr>
                <w:rFonts w:ascii="Arial" w:hAnsi="Arial"/>
                <w:sz w:val="20"/>
                <w:szCs w:val="20"/>
              </w:rPr>
              <w:t>___</w:t>
            </w:r>
            <w:r>
              <w:rPr>
                <w:rFonts w:ascii="Arial" w:hAnsi="Arial"/>
                <w:sz w:val="20"/>
                <w:szCs w:val="20"/>
              </w:rPr>
              <w:t>» сентября 2026 года</w:t>
            </w:r>
          </w:p>
        </w:tc>
      </w:tr>
    </w:tbl>
    <w:p w14:paraId="328C64E8" w14:textId="77777777" w:rsidR="005D125B" w:rsidRDefault="00DF1D9D">
      <w:pPr>
        <w:pStyle w:val="a9"/>
        <w:spacing w:before="280" w:after="280"/>
        <w:jc w:val="center"/>
        <w:rPr>
          <w:rFonts w:ascii="Arial" w:hAnsi="Arial" w:cs="Arial"/>
          <w:b/>
          <w:bCs/>
          <w:sz w:val="20"/>
          <w:szCs w:val="20"/>
        </w:rPr>
      </w:pPr>
      <w:r>
        <w:rPr>
          <w:rFonts w:ascii="Arial" w:hAnsi="Arial" w:cs="Arial"/>
          <w:b/>
          <w:bCs/>
          <w:sz w:val="20"/>
          <w:szCs w:val="20"/>
        </w:rPr>
        <w:t>Порядок обработки персональных данных</w:t>
      </w:r>
    </w:p>
    <w:p w14:paraId="4F07DB6B" w14:textId="77777777" w:rsidR="005D125B" w:rsidRDefault="00DF1D9D">
      <w:pPr>
        <w:jc w:val="both"/>
        <w:rPr>
          <w:rFonts w:ascii="Arial" w:hAnsi="Arial" w:cs="Arial"/>
          <w:color w:val="222222"/>
          <w:sz w:val="20"/>
          <w:szCs w:val="20"/>
        </w:rPr>
      </w:pPr>
      <w:r>
        <w:rPr>
          <w:rFonts w:ascii="Arial" w:hAnsi="Arial" w:cs="Arial"/>
          <w:color w:val="222222"/>
          <w:sz w:val="20"/>
          <w:szCs w:val="20"/>
        </w:rPr>
        <w:t>1.1. В соответствии с ФЗ от 27.07.2006 N 152-ФЗ "О персональных данных", Положением о работе с Персональными данными</w:t>
      </w:r>
      <w:r>
        <w:rPr>
          <w:rFonts w:ascii="Arial" w:hAnsi="Arial" w:cs="Arial"/>
          <w:sz w:val="20"/>
          <w:szCs w:val="20"/>
        </w:rPr>
        <w:t xml:space="preserve"> </w:t>
      </w:r>
      <w:r>
        <w:rPr>
          <w:rFonts w:ascii="Arial" w:hAnsi="Arial" w:cs="Arial"/>
          <w:color w:val="222222"/>
          <w:sz w:val="20"/>
          <w:szCs w:val="20"/>
        </w:rPr>
        <w:t>клиентов, контрагентов и пользователей сайта ООО "СИСТЕМА СЕРВИС" (далее «Положение»), а также в целях исполнения условий настоящего Договора, каждая Сторона вправе передавать другой Стороне персональные данные (далее – «ПД») своих сотрудников, подписантов, представителей и иных лиц (далее – «Субъекты»), а другая Сторона вправе их обрабатывать, когда обработка таких ПД требуется для заключения и исполнения условий Договора, а также для организации учёта и документооборота в течение срока действия Договора, если более длительный срок обработки не предусмотрен применимым к соответствующей Стороне законодательством о ПД.</w:t>
      </w:r>
    </w:p>
    <w:p w14:paraId="7B79681E" w14:textId="77777777" w:rsidR="005D125B" w:rsidRDefault="00DF1D9D">
      <w:pPr>
        <w:jc w:val="both"/>
        <w:rPr>
          <w:rFonts w:ascii="Arial" w:hAnsi="Arial" w:cs="Arial"/>
          <w:color w:val="222222"/>
          <w:sz w:val="20"/>
          <w:szCs w:val="20"/>
        </w:rPr>
      </w:pPr>
      <w:r>
        <w:rPr>
          <w:rFonts w:ascii="Arial" w:hAnsi="Arial" w:cs="Arial"/>
          <w:color w:val="222222"/>
          <w:sz w:val="20"/>
          <w:szCs w:val="20"/>
        </w:rPr>
        <w:t>1.2. Стороны обязуются обеспечивать конфиденциальность и безопасность при обработке ПД, не допускать распространение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настоящем разделе о порядке обработки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 ПД.</w:t>
      </w:r>
    </w:p>
    <w:p w14:paraId="7B9C3557" w14:textId="77777777" w:rsidR="005D125B" w:rsidRDefault="00DF1D9D">
      <w:pPr>
        <w:jc w:val="both"/>
        <w:rPr>
          <w:rFonts w:ascii="Arial" w:hAnsi="Arial" w:cs="Arial"/>
          <w:color w:val="222222"/>
          <w:sz w:val="20"/>
          <w:szCs w:val="20"/>
        </w:rPr>
      </w:pPr>
      <w:r>
        <w:rPr>
          <w:rFonts w:ascii="Arial" w:hAnsi="Arial" w:cs="Arial"/>
          <w:color w:val="222222"/>
          <w:sz w:val="20"/>
          <w:szCs w:val="20"/>
        </w:rPr>
        <w:t>1.3. Заказчик заверяет Исполнителя что имеются действующие согласия Субъектов или иные законные основания на передачу их ПД в адрес Исполнителя и на последующую обработку их ПД в объёме и на условиях предусмотренном Положением о работе с персональными данными ООО "СИСТЕМА СЕРВИС" (Положение размещено в открытом доступе по адресу: 1glss.ru</w:t>
      </w:r>
      <w:r>
        <w:rPr>
          <w:rFonts w:ascii="Arial" w:hAnsi="Arial"/>
          <w:sz w:val="20"/>
          <w:szCs w:val="20"/>
        </w:rPr>
        <w:t>)</w:t>
      </w:r>
      <w:r>
        <w:rPr>
          <w:rFonts w:ascii="Arial" w:hAnsi="Arial" w:cs="Arial"/>
          <w:color w:val="222222"/>
          <w:sz w:val="20"/>
          <w:szCs w:val="20"/>
        </w:rPr>
        <w:t>. Ответственность перед третьими лицами за передачу Заказчиком ПД с нарушением законодательства Российской Федерации и их дальнейшую обработку Исполнителем несет Заказчик.</w:t>
      </w:r>
    </w:p>
    <w:p w14:paraId="32B740EB" w14:textId="77777777" w:rsidR="005D125B" w:rsidRDefault="00DF1D9D">
      <w:pPr>
        <w:jc w:val="both"/>
        <w:rPr>
          <w:rFonts w:ascii="Arial" w:hAnsi="Arial" w:cs="Arial"/>
          <w:color w:val="222222"/>
          <w:sz w:val="20"/>
          <w:szCs w:val="20"/>
        </w:rPr>
      </w:pPr>
      <w:r>
        <w:rPr>
          <w:rFonts w:ascii="Arial" w:hAnsi="Arial" w:cs="Arial"/>
          <w:color w:val="222222"/>
          <w:sz w:val="20"/>
          <w:szCs w:val="20"/>
        </w:rPr>
        <w:t xml:space="preserve">1.4. Каждая Сторона обязуется по запросу другой Стороны в течение 5 (пяти) рабочих дней с даты получения такого запроса предоставить другой Стороне информацию о надлежащем исполнении своих обязательств, указанных в Положении. </w:t>
      </w:r>
    </w:p>
    <w:tbl>
      <w:tblPr>
        <w:tblStyle w:val="TableStyle0"/>
        <w:tblW w:w="10769" w:type="dxa"/>
        <w:tblInd w:w="57" w:type="dxa"/>
        <w:tblLayout w:type="fixed"/>
        <w:tblCellMar>
          <w:top w:w="57" w:type="dxa"/>
          <w:left w:w="57" w:type="dxa"/>
          <w:bottom w:w="57" w:type="dxa"/>
          <w:right w:w="57" w:type="dxa"/>
        </w:tblCellMar>
        <w:tblLook w:val="04A0" w:firstRow="1" w:lastRow="0" w:firstColumn="1" w:lastColumn="0" w:noHBand="0" w:noVBand="1"/>
      </w:tblPr>
      <w:tblGrid>
        <w:gridCol w:w="4978"/>
        <w:gridCol w:w="5791"/>
      </w:tblGrid>
      <w:tr w:rsidR="005D125B" w14:paraId="6BDB17E4" w14:textId="77777777">
        <w:trPr>
          <w:cantSplit/>
          <w:trHeight w:val="858"/>
        </w:trPr>
        <w:tc>
          <w:tcPr>
            <w:tcW w:w="4978" w:type="dxa"/>
            <w:shd w:val="clear" w:color="auto" w:fill="auto"/>
          </w:tcPr>
          <w:p w14:paraId="3B424A05" w14:textId="77777777" w:rsidR="005D125B" w:rsidRDefault="00DF1D9D">
            <w:pPr>
              <w:spacing w:after="0" w:line="240" w:lineRule="auto"/>
              <w:rPr>
                <w:sz w:val="20"/>
                <w:szCs w:val="20"/>
              </w:rPr>
            </w:pPr>
            <w:r>
              <w:rPr>
                <w:rFonts w:ascii="Arial" w:hAnsi="Arial"/>
                <w:sz w:val="20"/>
                <w:szCs w:val="20"/>
              </w:rPr>
              <w:t>От Исполнителя:</w:t>
            </w:r>
          </w:p>
          <w:p w14:paraId="1DBD78C5" w14:textId="26F85F53" w:rsidR="005D125B" w:rsidRDefault="005D125B">
            <w:pPr>
              <w:spacing w:after="0" w:line="240" w:lineRule="auto"/>
              <w:rPr>
                <w:sz w:val="20"/>
                <w:szCs w:val="20"/>
              </w:rPr>
            </w:pPr>
          </w:p>
        </w:tc>
        <w:tc>
          <w:tcPr>
            <w:tcW w:w="5791" w:type="dxa"/>
          </w:tcPr>
          <w:p w14:paraId="08CEEE45" w14:textId="77777777" w:rsidR="005D125B" w:rsidRDefault="00DF1D9D">
            <w:pPr>
              <w:spacing w:after="0" w:line="240" w:lineRule="auto"/>
              <w:rPr>
                <w:sz w:val="20"/>
                <w:szCs w:val="20"/>
              </w:rPr>
            </w:pPr>
            <w:r>
              <w:rPr>
                <w:rFonts w:ascii="Arial" w:hAnsi="Arial"/>
                <w:sz w:val="20"/>
                <w:szCs w:val="20"/>
              </w:rPr>
              <w:t>От Заказчика:</w:t>
            </w:r>
          </w:p>
          <w:p w14:paraId="0597723C" w14:textId="77777777" w:rsidR="005D125B" w:rsidRDefault="00DF1D9D">
            <w:pPr>
              <w:spacing w:after="0" w:line="240" w:lineRule="auto"/>
              <w:rPr>
                <w:sz w:val="20"/>
                <w:szCs w:val="20"/>
              </w:rPr>
            </w:pPr>
            <w:r>
              <w:rPr>
                <w:rFonts w:ascii="Arial" w:hAnsi="Arial"/>
                <w:sz w:val="20"/>
                <w:szCs w:val="20"/>
              </w:rPr>
              <w:t>Директор</w:t>
            </w:r>
          </w:p>
          <w:p w14:paraId="1E061EDF" w14:textId="77777777" w:rsidR="005D125B" w:rsidRDefault="00DF1D9D">
            <w:pPr>
              <w:spacing w:after="0" w:line="240" w:lineRule="auto"/>
              <w:rPr>
                <w:sz w:val="20"/>
                <w:szCs w:val="20"/>
              </w:rPr>
            </w:pPr>
            <w:r>
              <w:rPr>
                <w:rFonts w:ascii="Arial" w:hAnsi="Arial"/>
                <w:sz w:val="20"/>
                <w:szCs w:val="20"/>
              </w:rPr>
              <w:t>ФГБУ "РУТБ "ОКА" Г. АЛЕКСИН"</w:t>
            </w:r>
          </w:p>
        </w:tc>
      </w:tr>
    </w:tbl>
    <w:p w14:paraId="4F307F96" w14:textId="77777777" w:rsidR="005D125B" w:rsidRDefault="005D125B">
      <w:pPr>
        <w:pStyle w:val="a3"/>
      </w:pPr>
    </w:p>
    <w:p w14:paraId="129B7DC7" w14:textId="77777777" w:rsidR="005D125B" w:rsidRDefault="005D125B">
      <w:pPr>
        <w:pStyle w:val="a3"/>
      </w:pPr>
    </w:p>
    <w:tbl>
      <w:tblPr>
        <w:tblStyle w:val="TableStyle0"/>
        <w:tblW w:w="10769" w:type="dxa"/>
        <w:tblInd w:w="0" w:type="dxa"/>
        <w:tblLayout w:type="fixed"/>
        <w:tblLook w:val="04A0" w:firstRow="1" w:lastRow="0" w:firstColumn="1" w:lastColumn="0" w:noHBand="0" w:noVBand="1"/>
      </w:tblPr>
      <w:tblGrid>
        <w:gridCol w:w="4992"/>
        <w:gridCol w:w="5777"/>
      </w:tblGrid>
      <w:tr w:rsidR="005D125B" w14:paraId="6F4E75B7" w14:textId="77777777">
        <w:trPr>
          <w:cantSplit/>
          <w:trHeight w:val="205"/>
        </w:trPr>
        <w:tc>
          <w:tcPr>
            <w:tcW w:w="4992" w:type="dxa"/>
            <w:shd w:val="clear" w:color="auto" w:fill="auto"/>
            <w:vAlign w:val="bottom"/>
          </w:tcPr>
          <w:p w14:paraId="7234FE6D" w14:textId="0BDCA3C5" w:rsidR="005D125B" w:rsidRPr="00DF1D9D" w:rsidRDefault="00DF1D9D">
            <w:pPr>
              <w:spacing w:after="0" w:line="240" w:lineRule="auto"/>
              <w:rPr>
                <w:sz w:val="20"/>
                <w:szCs w:val="20"/>
              </w:rPr>
            </w:pPr>
            <w:r w:rsidRPr="00DF1D9D">
              <w:rPr>
                <w:rFonts w:ascii="Arial" w:hAnsi="Arial"/>
                <w:sz w:val="20"/>
                <w:szCs w:val="20"/>
              </w:rPr>
              <w:t>______________/</w:t>
            </w:r>
            <w:r w:rsidR="00E1079F">
              <w:rPr>
                <w:rFonts w:ascii="Arial" w:hAnsi="Arial"/>
                <w:sz w:val="20"/>
                <w:szCs w:val="20"/>
              </w:rPr>
              <w:t>___________</w:t>
            </w:r>
            <w:r w:rsidRPr="00DF1D9D">
              <w:rPr>
                <w:rFonts w:ascii="Arial" w:hAnsi="Arial"/>
                <w:sz w:val="20"/>
                <w:szCs w:val="20"/>
              </w:rPr>
              <w:t>./</w:t>
            </w:r>
          </w:p>
          <w:p w14:paraId="76119235" w14:textId="77777777" w:rsidR="005D125B" w:rsidRPr="00DF1D9D" w:rsidRDefault="005D125B">
            <w:pPr>
              <w:spacing w:after="0" w:line="240" w:lineRule="auto"/>
              <w:rPr>
                <w:rFonts w:ascii="Arial" w:hAnsi="Arial"/>
              </w:rPr>
            </w:pPr>
          </w:p>
          <w:p w14:paraId="1B22E9C7" w14:textId="77777777" w:rsidR="005D125B" w:rsidRPr="00DF1D9D" w:rsidRDefault="005D125B">
            <w:pPr>
              <w:spacing w:after="0" w:line="240" w:lineRule="auto"/>
              <w:rPr>
                <w:rFonts w:ascii="Arial" w:hAnsi="Arial"/>
              </w:rPr>
            </w:pPr>
          </w:p>
          <w:p w14:paraId="256F27C6" w14:textId="77777777" w:rsidR="005D125B" w:rsidRPr="00DF1D9D" w:rsidRDefault="005D125B">
            <w:pPr>
              <w:spacing w:after="0" w:line="240" w:lineRule="auto"/>
              <w:rPr>
                <w:rFonts w:ascii="Arial" w:hAnsi="Arial"/>
              </w:rPr>
            </w:pPr>
          </w:p>
          <w:p w14:paraId="34559E6A" w14:textId="77777777" w:rsidR="005D125B" w:rsidRDefault="00DF1D9D">
            <w:pPr>
              <w:spacing w:after="0" w:line="240" w:lineRule="auto"/>
              <w:ind w:left="708"/>
              <w:rPr>
                <w:rFonts w:ascii="Arial" w:hAnsi="Arial"/>
              </w:rPr>
            </w:pPr>
            <w:r>
              <w:rPr>
                <w:rFonts w:ascii="Arial" w:hAnsi="Arial"/>
                <w:sz w:val="14"/>
                <w:szCs w:val="14"/>
              </w:rPr>
              <w:t>М.П.</w:t>
            </w:r>
          </w:p>
        </w:tc>
        <w:tc>
          <w:tcPr>
            <w:tcW w:w="5777" w:type="dxa"/>
          </w:tcPr>
          <w:p w14:paraId="53AB06EC" w14:textId="77777777" w:rsidR="005D125B" w:rsidRPr="00DF1D9D" w:rsidRDefault="00DF1D9D">
            <w:pPr>
              <w:spacing w:after="0" w:line="240" w:lineRule="auto"/>
              <w:rPr>
                <w:sz w:val="20"/>
                <w:szCs w:val="20"/>
              </w:rPr>
            </w:pPr>
            <w:r w:rsidRPr="00DF1D9D">
              <w:rPr>
                <w:rFonts w:ascii="Arial" w:hAnsi="Arial"/>
                <w:sz w:val="20"/>
                <w:szCs w:val="20"/>
              </w:rPr>
              <w:t>______________/Сидоркин И. А./</w:t>
            </w:r>
          </w:p>
          <w:p w14:paraId="63357156" w14:textId="77777777" w:rsidR="005D125B" w:rsidRPr="00DF1D9D" w:rsidRDefault="005D125B">
            <w:pPr>
              <w:spacing w:after="0" w:line="240" w:lineRule="auto"/>
              <w:rPr>
                <w:rFonts w:ascii="Arial" w:hAnsi="Arial"/>
              </w:rPr>
            </w:pPr>
          </w:p>
          <w:p w14:paraId="1449D5C6" w14:textId="77777777" w:rsidR="005D125B" w:rsidRPr="00DF1D9D" w:rsidRDefault="005D125B">
            <w:pPr>
              <w:spacing w:after="0" w:line="240" w:lineRule="auto"/>
              <w:rPr>
                <w:rFonts w:ascii="Arial" w:hAnsi="Arial"/>
              </w:rPr>
            </w:pPr>
          </w:p>
          <w:p w14:paraId="6F9AC520" w14:textId="77777777" w:rsidR="005D125B" w:rsidRPr="00DF1D9D" w:rsidRDefault="005D125B">
            <w:pPr>
              <w:spacing w:after="0" w:line="240" w:lineRule="auto"/>
              <w:rPr>
                <w:rFonts w:ascii="Arial" w:hAnsi="Arial"/>
              </w:rPr>
            </w:pPr>
          </w:p>
          <w:p w14:paraId="1F893F4F" w14:textId="77777777" w:rsidR="005D125B" w:rsidRDefault="00DF1D9D">
            <w:pPr>
              <w:spacing w:after="0" w:line="240" w:lineRule="auto"/>
              <w:ind w:left="708"/>
              <w:rPr>
                <w:rFonts w:ascii="Arial" w:hAnsi="Arial"/>
              </w:rPr>
            </w:pPr>
            <w:r>
              <w:rPr>
                <w:rFonts w:ascii="Arial" w:hAnsi="Arial"/>
                <w:sz w:val="14"/>
                <w:szCs w:val="14"/>
              </w:rPr>
              <w:t>М.П.</w:t>
            </w:r>
          </w:p>
        </w:tc>
      </w:tr>
    </w:tbl>
    <w:p w14:paraId="3006DA47" w14:textId="77777777" w:rsidR="005D125B" w:rsidRDefault="005D125B">
      <w:pPr>
        <w:jc w:val="both"/>
        <w:rPr>
          <w:rFonts w:ascii="Arial" w:hAnsi="Arial" w:cs="Arial"/>
          <w:color w:val="222222"/>
          <w:sz w:val="6"/>
          <w:szCs w:val="6"/>
        </w:rPr>
      </w:pPr>
    </w:p>
    <w:sectPr w:rsidR="005D125B">
      <w:pgSz w:w="11906" w:h="16838"/>
      <w:pgMar w:top="567" w:right="567" w:bottom="567" w:left="85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877A6B"/>
    <w:multiLevelType w:val="multilevel"/>
    <w:tmpl w:val="455402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5A21996"/>
    <w:multiLevelType w:val="multilevel"/>
    <w:tmpl w:val="A8660086"/>
    <w:lvl w:ilvl="0">
      <w:start w:val="1"/>
      <w:numFmt w:val="decimal"/>
      <w:suff w:val="space"/>
      <w:lvlText w:val="%1."/>
      <w:lvlJc w:val="left"/>
      <w:pPr>
        <w:tabs>
          <w:tab w:val="num" w:pos="0"/>
        </w:tabs>
        <w:ind w:left="567" w:hanging="56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25B"/>
    <w:rsid w:val="0007003C"/>
    <w:rsid w:val="002A3F9E"/>
    <w:rsid w:val="005D125B"/>
    <w:rsid w:val="00787E19"/>
    <w:rsid w:val="00DF1D9D"/>
    <w:rsid w:val="00E1079F"/>
    <w:rsid w:val="00E52321"/>
    <w:rsid w:val="00F4017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33C98"/>
  <w15:docId w15:val="{43CDC52A-D707-4501-ACED-052DA71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ser">
    <w:name w:val="Символ нумерации (user)"/>
    <w:qFormat/>
  </w:style>
  <w:style w:type="paragraph" w:customStyle="1" w:styleId="1">
    <w:name w:val="Заголовок1"/>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line="276" w:lineRule="auto"/>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10">
    <w:name w:val="Указатель1"/>
    <w:basedOn w:val="a"/>
    <w:qFormat/>
    <w:pPr>
      <w:suppressLineNumbers/>
    </w:pPr>
    <w:rPr>
      <w:rFonts w:cs="Lucida Sans"/>
    </w:rPr>
  </w:style>
  <w:style w:type="paragraph" w:customStyle="1" w:styleId="user0">
    <w:name w:val="Заголовок (user)"/>
    <w:basedOn w:val="a"/>
    <w:next w:val="a3"/>
    <w:qFormat/>
    <w:pPr>
      <w:keepNext/>
      <w:spacing w:before="240" w:after="120"/>
    </w:pPr>
    <w:rPr>
      <w:rFonts w:ascii="Liberation Sans" w:eastAsia="Microsoft YaHei" w:hAnsi="Liberation Sans" w:cs="Arial"/>
      <w:sz w:val="28"/>
      <w:szCs w:val="28"/>
    </w:rPr>
  </w:style>
  <w:style w:type="paragraph" w:customStyle="1" w:styleId="user1">
    <w:name w:val="Указатель (user)"/>
    <w:basedOn w:val="a"/>
    <w:qFormat/>
    <w:pPr>
      <w:suppressLineNumbers/>
    </w:pPr>
    <w:rPr>
      <w:rFonts w:cs="Arial"/>
    </w:rPr>
  </w:style>
  <w:style w:type="paragraph" w:styleId="a6">
    <w:name w:val="Title"/>
    <w:basedOn w:val="a"/>
    <w:next w:val="a3"/>
    <w:qFormat/>
    <w:pPr>
      <w:keepNext/>
      <w:spacing w:before="240" w:after="120"/>
    </w:pPr>
    <w:rPr>
      <w:rFonts w:ascii="Liberation Sans" w:eastAsia="Microsoft YaHei" w:hAnsi="Liberation Sans" w:cs="Lucida Sans"/>
      <w:sz w:val="28"/>
      <w:szCs w:val="28"/>
    </w:rPr>
  </w:style>
  <w:style w:type="paragraph" w:styleId="a7">
    <w:name w:val="index heading"/>
    <w:basedOn w:val="a"/>
    <w:qFormat/>
    <w:pPr>
      <w:suppressLineNumbers/>
    </w:pPr>
    <w:rPr>
      <w:rFonts w:cs="Lucida Sans"/>
    </w:rPr>
  </w:style>
  <w:style w:type="paragraph" w:styleId="a8">
    <w:name w:val="List Paragraph"/>
    <w:basedOn w:val="a"/>
    <w:qFormat/>
    <w:pPr>
      <w:ind w:left="720"/>
      <w:contextualSpacing/>
    </w:pPr>
  </w:style>
  <w:style w:type="paragraph" w:customStyle="1" w:styleId="user2">
    <w:name w:val="Содержимое таблицы (user)"/>
    <w:basedOn w:val="a"/>
    <w:qFormat/>
    <w:pPr>
      <w:widowControl w:val="0"/>
      <w:suppressLineNumbers/>
    </w:pPr>
  </w:style>
  <w:style w:type="paragraph" w:customStyle="1" w:styleId="user3">
    <w:name w:val="Заголовок таблицы (user)"/>
    <w:basedOn w:val="user2"/>
    <w:qFormat/>
    <w:pPr>
      <w:jc w:val="center"/>
    </w:pPr>
    <w:rPr>
      <w:b/>
      <w:bCs/>
    </w:rPr>
  </w:style>
  <w:style w:type="paragraph" w:styleId="a9">
    <w:name w:val="Normal (Web)"/>
    <w:basedOn w:val="a"/>
    <w:qFormat/>
    <w:pPr>
      <w:spacing w:beforeAutospacing="1" w:afterAutospacing="1" w:line="240" w:lineRule="auto"/>
    </w:pPr>
    <w:rPr>
      <w:rFonts w:ascii="Times New Roman" w:eastAsia="Times New Roman" w:hAnsi="Times New Roman" w:cs="Times New Roman"/>
      <w:sz w:val="24"/>
      <w:szCs w:val="24"/>
    </w:rPr>
  </w:style>
  <w:style w:type="numbering" w:customStyle="1" w:styleId="aa">
    <w:name w:val="Без списка"/>
    <w:uiPriority w:val="99"/>
    <w:semiHidden/>
    <w:unhideWhenUsed/>
    <w:qFormat/>
  </w:style>
  <w:style w:type="table" w:customStyle="1" w:styleId="TableStyle0">
    <w:name w:val="TableStyle0"/>
    <w:rPr>
      <w:sz w:val="16"/>
    </w:rPr>
    <w:tblPr>
      <w:tblCellMar>
        <w:top w:w="0" w:type="dxa"/>
        <w:left w:w="0" w:type="dxa"/>
        <w:bottom w:w="0" w:type="dxa"/>
        <w:right w:w="0" w:type="dxa"/>
      </w:tblCellMar>
    </w:tblPr>
  </w:style>
  <w:style w:type="character" w:styleId="ab">
    <w:name w:val="Hyperlink"/>
    <w:basedOn w:val="a0"/>
    <w:uiPriority w:val="99"/>
    <w:unhideWhenUsed/>
    <w:rsid w:val="00DF1D9D"/>
    <w:rPr>
      <w:color w:val="0563C1" w:themeColor="hyperlink"/>
      <w:u w:val="single"/>
    </w:rPr>
  </w:style>
  <w:style w:type="character" w:customStyle="1" w:styleId="UnresolvedMention">
    <w:name w:val="Unresolved Mention"/>
    <w:basedOn w:val="a0"/>
    <w:uiPriority w:val="99"/>
    <w:semiHidden/>
    <w:unhideWhenUsed/>
    <w:rsid w:val="00DF1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3125</Words>
  <Characters>17818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sgb88</dc:creator>
  <dc:description/>
  <cp:lastModifiedBy>zakupki.rutb@yandex.ru</cp:lastModifiedBy>
  <cp:revision>3</cp:revision>
  <dcterms:created xsi:type="dcterms:W3CDTF">2026-09-22T08:41:00Z</dcterms:created>
  <dcterms:modified xsi:type="dcterms:W3CDTF">2026-09-22T08:46:00Z</dcterms:modified>
  <dc:language>ru-RU</dc:language>
</cp:coreProperties>
</file>