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01C1E" w14:textId="77777777" w:rsidR="00D461D6" w:rsidRPr="008305AA" w:rsidRDefault="00D461D6">
      <w:pPr>
        <w:jc w:val="center"/>
        <w:rPr>
          <w:rStyle w:val="a3"/>
        </w:rPr>
      </w:pPr>
    </w:p>
    <w:p w14:paraId="38838C62" w14:textId="77777777" w:rsidR="00820016" w:rsidRPr="008305AA" w:rsidRDefault="00820016" w:rsidP="00820016">
      <w:pPr>
        <w:jc w:val="center"/>
        <w:rPr>
          <w:b/>
        </w:rPr>
      </w:pPr>
      <w:r w:rsidRPr="008305AA">
        <w:rPr>
          <w:b/>
        </w:rPr>
        <w:t>Техническое задание</w:t>
      </w:r>
    </w:p>
    <w:p w14:paraId="18F8E3DB" w14:textId="77777777" w:rsidR="00A252C3" w:rsidRDefault="00820016" w:rsidP="00820016">
      <w:pPr>
        <w:jc w:val="center"/>
        <w:rPr>
          <w:b/>
        </w:rPr>
      </w:pPr>
      <w:r w:rsidRPr="008305AA">
        <w:rPr>
          <w:b/>
        </w:rPr>
        <w:t>на поставку</w:t>
      </w:r>
      <w:r w:rsidRPr="008305AA">
        <w:rPr>
          <w:b/>
          <w:color w:val="000000"/>
        </w:rPr>
        <w:t xml:space="preserve"> </w:t>
      </w:r>
      <w:r w:rsidRPr="008305AA">
        <w:rPr>
          <w:b/>
        </w:rPr>
        <w:t>огнетушителей</w:t>
      </w:r>
      <w:r w:rsidR="003275D6">
        <w:rPr>
          <w:b/>
        </w:rPr>
        <w:t xml:space="preserve"> порошковых ОП-4 </w:t>
      </w:r>
    </w:p>
    <w:p w14:paraId="29AD4B24" w14:textId="7ABBFD7F" w:rsidR="00D461D6" w:rsidRPr="008305AA" w:rsidRDefault="003275D6" w:rsidP="00820016">
      <w:pPr>
        <w:jc w:val="center"/>
        <w:rPr>
          <w:b/>
        </w:rPr>
      </w:pPr>
      <w:r>
        <w:rPr>
          <w:b/>
        </w:rPr>
        <w:t>для нужд ФКУ ИК-13 УФСИН России по Хабаровскому краю</w:t>
      </w:r>
    </w:p>
    <w:p w14:paraId="78287F1D" w14:textId="77777777" w:rsidR="00D461D6" w:rsidRPr="008305AA" w:rsidRDefault="00D461D6">
      <w:pPr>
        <w:ind w:firstLine="709"/>
        <w:jc w:val="center"/>
        <w:rPr>
          <w:b/>
          <w:bCs/>
        </w:rPr>
      </w:pPr>
    </w:p>
    <w:p w14:paraId="44A16FF9" w14:textId="5FCC2EE8" w:rsidR="00D461D6" w:rsidRPr="008305AA" w:rsidRDefault="00965D3B" w:rsidP="008305AA">
      <w:pPr>
        <w:ind w:firstLine="709"/>
        <w:rPr>
          <w:b/>
          <w:bCs/>
          <w:lang w:eastAsia="en-US"/>
        </w:rPr>
      </w:pPr>
      <w:r w:rsidRPr="008305AA">
        <w:rPr>
          <w:b/>
          <w:bCs/>
        </w:rPr>
        <w:t xml:space="preserve">1. Наименование оказываемой услуги: </w:t>
      </w:r>
      <w:r w:rsidR="00820016" w:rsidRPr="008305AA">
        <w:rPr>
          <w:b/>
          <w:bCs/>
        </w:rPr>
        <w:t>поставк</w:t>
      </w:r>
      <w:r w:rsidR="003275D6">
        <w:rPr>
          <w:b/>
          <w:bCs/>
        </w:rPr>
        <w:t>а</w:t>
      </w:r>
      <w:r w:rsidRPr="008305AA">
        <w:rPr>
          <w:b/>
          <w:bCs/>
        </w:rPr>
        <w:t xml:space="preserve"> огнетушителей</w:t>
      </w:r>
      <w:r w:rsidR="003275D6">
        <w:rPr>
          <w:b/>
          <w:bCs/>
        </w:rPr>
        <w:t xml:space="preserve"> порошковых ОП-4</w:t>
      </w:r>
      <w:r w:rsidRPr="008305AA">
        <w:rPr>
          <w:b/>
          <w:bCs/>
        </w:rPr>
        <w:t>.</w:t>
      </w:r>
    </w:p>
    <w:p w14:paraId="005187CA" w14:textId="44236A56" w:rsidR="00D461D6" w:rsidRPr="008305AA" w:rsidRDefault="00965D3B" w:rsidP="008305AA">
      <w:pPr>
        <w:shd w:val="clear" w:color="auto" w:fill="FFFFFF"/>
        <w:tabs>
          <w:tab w:val="left" w:pos="931"/>
        </w:tabs>
        <w:ind w:right="566"/>
      </w:pPr>
      <w:r w:rsidRPr="008305AA">
        <w:rPr>
          <w:b/>
        </w:rPr>
        <w:t>1.Наименование поставляемого товара</w:t>
      </w:r>
      <w:r w:rsidRPr="008305AA">
        <w:t>.</w:t>
      </w:r>
    </w:p>
    <w:tbl>
      <w:tblPr>
        <w:tblW w:w="9767" w:type="dxa"/>
        <w:tblInd w:w="-20" w:type="dxa"/>
        <w:tblLayout w:type="fixed"/>
        <w:tblLook w:val="0000" w:firstRow="0" w:lastRow="0" w:firstColumn="0" w:lastColumn="0" w:noHBand="0" w:noVBand="0"/>
      </w:tblPr>
      <w:tblGrid>
        <w:gridCol w:w="672"/>
        <w:gridCol w:w="5410"/>
        <w:gridCol w:w="1992"/>
        <w:gridCol w:w="1693"/>
      </w:tblGrid>
      <w:tr w:rsidR="00D461D6" w:rsidRPr="008305AA" w14:paraId="5D7E00B8" w14:textId="77777777">
        <w:trPr>
          <w:trHeight w:val="781"/>
        </w:trPr>
        <w:tc>
          <w:tcPr>
            <w:tcW w:w="672" w:type="dxa"/>
            <w:tcBorders>
              <w:top w:val="single" w:sz="4" w:space="0" w:color="000000"/>
              <w:left w:val="single" w:sz="4" w:space="0" w:color="000000"/>
              <w:bottom w:val="single" w:sz="4" w:space="0" w:color="000000"/>
            </w:tcBorders>
            <w:shd w:val="clear" w:color="auto" w:fill="auto"/>
            <w:vAlign w:val="center"/>
          </w:tcPr>
          <w:p w14:paraId="52D30C2D" w14:textId="77777777" w:rsidR="00D461D6" w:rsidRPr="008305AA" w:rsidRDefault="00965D3B">
            <w:pPr>
              <w:widowControl w:val="0"/>
              <w:tabs>
                <w:tab w:val="left" w:pos="0"/>
              </w:tabs>
              <w:ind w:right="-223"/>
              <w:jc w:val="center"/>
            </w:pPr>
            <w:r w:rsidRPr="008305AA">
              <w:rPr>
                <w:b/>
              </w:rPr>
              <w:t>№</w:t>
            </w:r>
          </w:p>
          <w:p w14:paraId="0586F23E" w14:textId="77777777" w:rsidR="00D461D6" w:rsidRPr="008305AA" w:rsidRDefault="00965D3B">
            <w:pPr>
              <w:widowControl w:val="0"/>
              <w:tabs>
                <w:tab w:val="left" w:pos="0"/>
              </w:tabs>
              <w:ind w:right="-223"/>
              <w:jc w:val="center"/>
            </w:pPr>
            <w:r w:rsidRPr="008305AA">
              <w:rPr>
                <w:b/>
              </w:rPr>
              <w:t>п/п</w:t>
            </w:r>
          </w:p>
        </w:tc>
        <w:tc>
          <w:tcPr>
            <w:tcW w:w="5409" w:type="dxa"/>
            <w:tcBorders>
              <w:top w:val="single" w:sz="4" w:space="0" w:color="000000"/>
              <w:left w:val="single" w:sz="4" w:space="0" w:color="000000"/>
              <w:bottom w:val="single" w:sz="4" w:space="0" w:color="000000"/>
            </w:tcBorders>
            <w:shd w:val="clear" w:color="auto" w:fill="auto"/>
            <w:vAlign w:val="center"/>
          </w:tcPr>
          <w:p w14:paraId="2507F8DC" w14:textId="77777777" w:rsidR="00D461D6" w:rsidRPr="008305AA" w:rsidRDefault="00965D3B" w:rsidP="00A252C3">
            <w:pPr>
              <w:widowControl w:val="0"/>
              <w:tabs>
                <w:tab w:val="left" w:pos="360"/>
                <w:tab w:val="left" w:pos="720"/>
              </w:tabs>
            </w:pPr>
            <w:r w:rsidRPr="008305AA">
              <w:rPr>
                <w:b/>
              </w:rPr>
              <w:t>Наименование поставляемого товара.</w:t>
            </w:r>
          </w:p>
        </w:tc>
        <w:tc>
          <w:tcPr>
            <w:tcW w:w="1992" w:type="dxa"/>
            <w:tcBorders>
              <w:top w:val="single" w:sz="4" w:space="0" w:color="000000"/>
              <w:left w:val="single" w:sz="4" w:space="0" w:color="000000"/>
              <w:bottom w:val="single" w:sz="4" w:space="0" w:color="000000"/>
            </w:tcBorders>
            <w:shd w:val="clear" w:color="auto" w:fill="auto"/>
          </w:tcPr>
          <w:p w14:paraId="3DE2DC93" w14:textId="77777777" w:rsidR="00D461D6" w:rsidRPr="008305AA" w:rsidRDefault="00965D3B">
            <w:pPr>
              <w:widowControl w:val="0"/>
              <w:ind w:hanging="19"/>
              <w:jc w:val="center"/>
            </w:pPr>
            <w:r w:rsidRPr="008305AA">
              <w:t>Единица измерения</w:t>
            </w:r>
          </w:p>
          <w:p w14:paraId="4334C646" w14:textId="77777777" w:rsidR="00D461D6" w:rsidRPr="008305AA" w:rsidRDefault="00965D3B">
            <w:pPr>
              <w:widowControl w:val="0"/>
              <w:ind w:hanging="19"/>
              <w:jc w:val="center"/>
            </w:pPr>
            <w:r w:rsidRPr="008305AA">
              <w:t>(по ОКЕИ)</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74139" w14:textId="77777777" w:rsidR="00D461D6" w:rsidRPr="008305AA" w:rsidRDefault="00965D3B">
            <w:pPr>
              <w:widowControl w:val="0"/>
              <w:tabs>
                <w:tab w:val="left" w:pos="360"/>
                <w:tab w:val="left" w:pos="720"/>
              </w:tabs>
              <w:jc w:val="center"/>
            </w:pPr>
            <w:r w:rsidRPr="008305AA">
              <w:t>Количество</w:t>
            </w:r>
          </w:p>
        </w:tc>
      </w:tr>
      <w:tr w:rsidR="00D461D6" w:rsidRPr="008305AA" w14:paraId="70EC3383" w14:textId="77777777">
        <w:trPr>
          <w:trHeight w:val="562"/>
        </w:trPr>
        <w:tc>
          <w:tcPr>
            <w:tcW w:w="672" w:type="dxa"/>
            <w:tcBorders>
              <w:top w:val="single" w:sz="4" w:space="0" w:color="000000"/>
              <w:left w:val="single" w:sz="4" w:space="0" w:color="000000"/>
              <w:bottom w:val="single" w:sz="4" w:space="0" w:color="000000"/>
            </w:tcBorders>
            <w:shd w:val="clear" w:color="auto" w:fill="auto"/>
            <w:vAlign w:val="center"/>
          </w:tcPr>
          <w:p w14:paraId="45EE8AF4" w14:textId="77777777" w:rsidR="00D461D6" w:rsidRPr="008305AA" w:rsidRDefault="00965D3B">
            <w:pPr>
              <w:widowControl w:val="0"/>
              <w:tabs>
                <w:tab w:val="left" w:pos="0"/>
              </w:tabs>
              <w:ind w:right="-223"/>
            </w:pPr>
            <w:r w:rsidRPr="008305AA">
              <w:t>1.</w:t>
            </w:r>
          </w:p>
        </w:tc>
        <w:tc>
          <w:tcPr>
            <w:tcW w:w="5409" w:type="dxa"/>
            <w:tcBorders>
              <w:top w:val="single" w:sz="4" w:space="0" w:color="000000"/>
              <w:left w:val="single" w:sz="4" w:space="0" w:color="000000"/>
              <w:bottom w:val="single" w:sz="4" w:space="0" w:color="000000"/>
            </w:tcBorders>
            <w:shd w:val="clear" w:color="auto" w:fill="auto"/>
          </w:tcPr>
          <w:p w14:paraId="139270C2" w14:textId="77777777" w:rsidR="00D461D6" w:rsidRDefault="00820016">
            <w:pPr>
              <w:widowControl w:val="0"/>
              <w:tabs>
                <w:tab w:val="left" w:pos="360"/>
                <w:tab w:val="left" w:pos="720"/>
              </w:tabs>
              <w:rPr>
                <w:rFonts w:eastAsia="Calibri"/>
                <w:bCs/>
                <w:color w:val="000000"/>
              </w:rPr>
            </w:pPr>
            <w:r w:rsidRPr="008305AA">
              <w:rPr>
                <w:rFonts w:eastAsia="Calibri"/>
                <w:bCs/>
                <w:color w:val="000000"/>
              </w:rPr>
              <w:t>Огнетушитель</w:t>
            </w:r>
            <w:r w:rsidR="003275D6">
              <w:rPr>
                <w:rFonts w:eastAsia="Calibri"/>
                <w:bCs/>
                <w:color w:val="000000"/>
              </w:rPr>
              <w:t xml:space="preserve"> порошковый ОП-4</w:t>
            </w:r>
          </w:p>
          <w:p w14:paraId="6B5592FF" w14:textId="00DC0402" w:rsidR="00183F50" w:rsidRPr="008305AA" w:rsidRDefault="00183F50">
            <w:pPr>
              <w:widowControl w:val="0"/>
              <w:tabs>
                <w:tab w:val="left" w:pos="360"/>
                <w:tab w:val="left" w:pos="720"/>
              </w:tabs>
              <w:rPr>
                <w:rFonts w:eastAsia="Calibri"/>
              </w:rPr>
            </w:pPr>
          </w:p>
        </w:tc>
        <w:tc>
          <w:tcPr>
            <w:tcW w:w="1992" w:type="dxa"/>
            <w:tcBorders>
              <w:top w:val="single" w:sz="4" w:space="0" w:color="000000"/>
              <w:left w:val="single" w:sz="4" w:space="0" w:color="000000"/>
              <w:bottom w:val="single" w:sz="4" w:space="0" w:color="000000"/>
            </w:tcBorders>
            <w:shd w:val="clear" w:color="auto" w:fill="auto"/>
          </w:tcPr>
          <w:p w14:paraId="4CF5311B" w14:textId="53608750" w:rsidR="00D461D6" w:rsidRPr="008305AA" w:rsidRDefault="008305AA">
            <w:pPr>
              <w:widowControl w:val="0"/>
              <w:jc w:val="center"/>
            </w:pPr>
            <w:r>
              <w:rPr>
                <w:color w:val="000000"/>
                <w:w w:val="95"/>
              </w:rPr>
              <w:t>шт.</w:t>
            </w:r>
          </w:p>
        </w:tc>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9A502" w14:textId="264D3376" w:rsidR="00D461D6" w:rsidRPr="008305AA" w:rsidRDefault="00A252C3">
            <w:pPr>
              <w:widowControl w:val="0"/>
              <w:tabs>
                <w:tab w:val="left" w:pos="360"/>
                <w:tab w:val="left" w:pos="720"/>
              </w:tabs>
              <w:jc w:val="center"/>
              <w:rPr>
                <w:color w:val="000000"/>
              </w:rPr>
            </w:pPr>
            <w:r>
              <w:rPr>
                <w:color w:val="000000"/>
              </w:rPr>
              <w:t>105</w:t>
            </w:r>
          </w:p>
        </w:tc>
      </w:tr>
    </w:tbl>
    <w:p w14:paraId="3081171C" w14:textId="77777777" w:rsidR="00D461D6" w:rsidRPr="008305AA" w:rsidRDefault="00D461D6">
      <w:pPr>
        <w:jc w:val="both"/>
        <w:rPr>
          <w:rFonts w:eastAsia="MS Mincho"/>
          <w:b/>
        </w:rPr>
      </w:pPr>
    </w:p>
    <w:p w14:paraId="63606403" w14:textId="0946BEB6" w:rsidR="00D461D6" w:rsidRPr="008305AA" w:rsidRDefault="00965D3B" w:rsidP="008305AA">
      <w:pPr>
        <w:ind w:firstLine="709"/>
        <w:jc w:val="both"/>
        <w:rPr>
          <w:b/>
        </w:rPr>
      </w:pPr>
      <w:r w:rsidRPr="008305AA">
        <w:rPr>
          <w:b/>
        </w:rPr>
        <w:t>2.</w:t>
      </w:r>
      <w:r w:rsidR="008305AA">
        <w:rPr>
          <w:b/>
        </w:rPr>
        <w:t xml:space="preserve"> </w:t>
      </w:r>
      <w:r w:rsidRPr="008305AA">
        <w:rPr>
          <w:b/>
        </w:rPr>
        <w:t>Общие требования к товару, требованиям к его качеству, потребительским свойствам.</w:t>
      </w:r>
    </w:p>
    <w:p w14:paraId="03E9B4F0" w14:textId="77777777" w:rsidR="00D461D6" w:rsidRPr="008305AA" w:rsidRDefault="00965D3B" w:rsidP="008305AA">
      <w:pPr>
        <w:ind w:firstLine="709"/>
        <w:jc w:val="both"/>
      </w:pPr>
      <w:r w:rsidRPr="008305AA">
        <w:t xml:space="preserve"> Товар должен быть сертифицирован. Поставляемый товар должен быть новым товаром (товаром, который не был в употреблении, не прошел восстановление, замену составных частей, восстановление потребительских свойств). Поставщик одновременно с товаром передает документы, подтверждающие качество товара и его соответствие требованиям документации. При обнаружении в пределах гарантийного срока в поставленном товаре дефектов поставщик обязан заменить такой товар в течение 3 рабочих дней с даты обнаружения дефектов. Расходы по возврату товара, замене производятся за счет средств поставщика. </w:t>
      </w:r>
    </w:p>
    <w:p w14:paraId="37CF199B" w14:textId="77777777" w:rsidR="00D461D6" w:rsidRPr="003275D6" w:rsidRDefault="00965D3B" w:rsidP="008305AA">
      <w:pPr>
        <w:ind w:firstLine="709"/>
        <w:jc w:val="both"/>
        <w:rPr>
          <w:b/>
          <w:bCs/>
        </w:rPr>
      </w:pPr>
      <w:r w:rsidRPr="003275D6">
        <w:rPr>
          <w:b/>
          <w:bCs/>
        </w:rPr>
        <w:t>Требования к огнетушителю:</w:t>
      </w:r>
    </w:p>
    <w:p w14:paraId="1F160E8D" w14:textId="77777777" w:rsidR="00D461D6" w:rsidRPr="008305AA" w:rsidRDefault="00965D3B" w:rsidP="008305AA">
      <w:pPr>
        <w:ind w:firstLine="709"/>
        <w:jc w:val="both"/>
      </w:pPr>
      <w:r w:rsidRPr="008305AA">
        <w:tab/>
        <w:t>- наличие исправных комплектующих частей;</w:t>
      </w:r>
    </w:p>
    <w:p w14:paraId="2C38F664" w14:textId="77777777" w:rsidR="00D461D6" w:rsidRPr="008305AA" w:rsidRDefault="00965D3B" w:rsidP="008305AA">
      <w:pPr>
        <w:ind w:firstLine="709"/>
        <w:jc w:val="both"/>
      </w:pPr>
      <w:r w:rsidRPr="008305AA">
        <w:tab/>
        <w:t>- наличие гибкого шланга;</w:t>
      </w:r>
    </w:p>
    <w:p w14:paraId="20511287" w14:textId="77777777" w:rsidR="00D461D6" w:rsidRPr="008305AA" w:rsidRDefault="00965D3B" w:rsidP="008305AA">
      <w:pPr>
        <w:ind w:firstLine="709"/>
        <w:jc w:val="both"/>
      </w:pPr>
      <w:r w:rsidRPr="008305AA">
        <w:tab/>
        <w:t>- возможность перезарядки;</w:t>
      </w:r>
    </w:p>
    <w:p w14:paraId="6140815C" w14:textId="77777777" w:rsidR="00D461D6" w:rsidRPr="008305AA" w:rsidRDefault="00965D3B" w:rsidP="008305AA">
      <w:pPr>
        <w:ind w:firstLine="709"/>
        <w:jc w:val="both"/>
      </w:pPr>
      <w:r w:rsidRPr="008305AA">
        <w:tab/>
        <w:t>- срок службы до перезарядки – 5 лет;</w:t>
      </w:r>
    </w:p>
    <w:p w14:paraId="02AF88BB" w14:textId="77777777" w:rsidR="00D461D6" w:rsidRPr="008305AA" w:rsidRDefault="00965D3B" w:rsidP="008305AA">
      <w:pPr>
        <w:ind w:firstLine="709"/>
        <w:jc w:val="both"/>
      </w:pPr>
      <w:r w:rsidRPr="008305AA">
        <w:tab/>
        <w:t>- общий срок эксплуатации – 10 лет.</w:t>
      </w:r>
    </w:p>
    <w:p w14:paraId="231D2D66" w14:textId="77777777" w:rsidR="00D461D6" w:rsidRPr="008305AA" w:rsidRDefault="00965D3B" w:rsidP="008305AA">
      <w:pPr>
        <w:ind w:firstLine="709"/>
        <w:jc w:val="both"/>
      </w:pPr>
      <w:r w:rsidRPr="008305AA">
        <w:t xml:space="preserve"> Дополнительные требования к комплектации поставки наличие следующих документов:</w:t>
      </w:r>
    </w:p>
    <w:p w14:paraId="31637621" w14:textId="01F7B160" w:rsidR="00D461D6" w:rsidRDefault="00965D3B" w:rsidP="008305AA">
      <w:pPr>
        <w:ind w:firstLine="709"/>
        <w:jc w:val="both"/>
      </w:pPr>
      <w:r w:rsidRPr="008305AA">
        <w:tab/>
        <w:t>- сертификат соответствия/паспорт качества.</w:t>
      </w:r>
    </w:p>
    <w:p w14:paraId="165C6959" w14:textId="016DBE49" w:rsidR="008305AA" w:rsidRPr="008305AA" w:rsidRDefault="008305AA" w:rsidP="008305AA">
      <w:pPr>
        <w:ind w:firstLine="709"/>
        <w:jc w:val="both"/>
      </w:pPr>
      <w:r>
        <w:tab/>
        <w:t>- кронштейн настенный</w:t>
      </w:r>
    </w:p>
    <w:p w14:paraId="4FB792D3" w14:textId="76CC56A2" w:rsidR="00820016" w:rsidRPr="008305AA" w:rsidRDefault="00965D3B" w:rsidP="008305AA">
      <w:pPr>
        <w:ind w:firstLine="709"/>
        <w:jc w:val="both"/>
        <w:rPr>
          <w:rFonts w:eastAsia="MS Mincho"/>
          <w:color w:val="000000"/>
        </w:rPr>
      </w:pPr>
      <w:r w:rsidRPr="008305AA">
        <w:rPr>
          <w:b/>
          <w:bCs/>
        </w:rPr>
        <w:t xml:space="preserve">3. Место поставки товара: </w:t>
      </w:r>
      <w:r w:rsidR="003275D6">
        <w:t>Хабаровский край, Хабаровский район, с. Заозерное, ул. Петра Черкасова, д.21</w:t>
      </w:r>
    </w:p>
    <w:p w14:paraId="50888364" w14:textId="7A0F0A87" w:rsidR="00D461D6" w:rsidRPr="008305AA" w:rsidRDefault="00965D3B" w:rsidP="008305AA">
      <w:pPr>
        <w:ind w:firstLine="709"/>
        <w:jc w:val="both"/>
      </w:pPr>
      <w:r w:rsidRPr="008305AA">
        <w:rPr>
          <w:b/>
          <w:bCs/>
        </w:rPr>
        <w:t>4.</w:t>
      </w:r>
      <w:r w:rsidR="008305AA">
        <w:rPr>
          <w:b/>
          <w:bCs/>
        </w:rPr>
        <w:t xml:space="preserve"> </w:t>
      </w:r>
      <w:r w:rsidRPr="008305AA">
        <w:rPr>
          <w:b/>
          <w:bCs/>
        </w:rPr>
        <w:t>Сроки (периоды) поставки товара:</w:t>
      </w:r>
      <w:r w:rsidRPr="008305AA">
        <w:t xml:space="preserve"> Условия поставки товара: поставка товара осуществляется транспортом поставщика до места поставки.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 Заказчик обеспечивает проезд (доступ) транспортного средства поставщика на территорию, указанную как место поставки для проведения разгрузочных работ.</w:t>
      </w:r>
    </w:p>
    <w:p w14:paraId="56A8FE7E" w14:textId="0827BE9B" w:rsidR="00D461D6" w:rsidRPr="008305AA" w:rsidRDefault="00965D3B" w:rsidP="008305AA">
      <w:pPr>
        <w:ind w:firstLine="709"/>
        <w:jc w:val="both"/>
        <w:rPr>
          <w:bCs/>
        </w:rPr>
      </w:pPr>
      <w:r w:rsidRPr="008305AA">
        <w:rPr>
          <w:rFonts w:eastAsia="Calibri"/>
          <w:b/>
          <w:bCs/>
        </w:rPr>
        <w:t>5.</w:t>
      </w:r>
      <w:r w:rsidR="003275D6">
        <w:rPr>
          <w:rFonts w:eastAsia="Calibri"/>
          <w:b/>
          <w:bCs/>
        </w:rPr>
        <w:t xml:space="preserve"> </w:t>
      </w:r>
      <w:r w:rsidRPr="008305AA">
        <w:rPr>
          <w:rFonts w:eastAsia="Calibri"/>
          <w:b/>
          <w:bCs/>
          <w:lang w:eastAsia="ar-SA"/>
        </w:rPr>
        <w:t>Цель поставки товара: для обеспечения пожарной безопасности учреждения.</w:t>
      </w:r>
    </w:p>
    <w:p w14:paraId="2C37FA7F" w14:textId="77777777" w:rsidR="00D461D6" w:rsidRPr="008305AA" w:rsidRDefault="00965D3B" w:rsidP="008305AA">
      <w:pPr>
        <w:ind w:firstLine="709"/>
        <w:jc w:val="both"/>
        <w:rPr>
          <w:b/>
          <w:color w:val="00000A"/>
        </w:rPr>
      </w:pPr>
      <w:r w:rsidRPr="008305AA">
        <w:rPr>
          <w:b/>
        </w:rPr>
        <w:t xml:space="preserve">6. </w:t>
      </w:r>
      <w:r w:rsidRPr="008305AA">
        <w:rPr>
          <w:b/>
          <w:bCs/>
        </w:rPr>
        <w:t>Т</w:t>
      </w:r>
      <w:r w:rsidRPr="008305AA">
        <w:rPr>
          <w:b/>
        </w:rPr>
        <w:t>ребования к функциональным, техническим и качественным характеристикам, эксплуатационным характеристикам (при необходимости) товара.</w:t>
      </w:r>
      <w:r w:rsidRPr="008305AA">
        <w:rPr>
          <w:b/>
          <w:color w:val="00000A"/>
        </w:rPr>
        <w:t xml:space="preserve"> </w:t>
      </w:r>
    </w:p>
    <w:p w14:paraId="7A91A1FD" w14:textId="77777777" w:rsidR="00820016" w:rsidRPr="008305AA" w:rsidRDefault="00820016">
      <w:pPr>
        <w:jc w:val="both"/>
        <w:rPr>
          <w:b/>
          <w:color w:val="00000A"/>
        </w:rPr>
      </w:pPr>
    </w:p>
    <w:p w14:paraId="40006E88" w14:textId="77777777" w:rsidR="00820016" w:rsidRPr="008305AA" w:rsidRDefault="00820016">
      <w:pPr>
        <w:jc w:val="both"/>
        <w:rPr>
          <w:b/>
          <w:color w:val="00000A"/>
        </w:rPr>
      </w:pPr>
    </w:p>
    <w:tbl>
      <w:tblPr>
        <w:tblW w:w="9224" w:type="dxa"/>
        <w:jc w:val="center"/>
        <w:tblLayout w:type="fixed"/>
        <w:tblLook w:val="01E0" w:firstRow="1" w:lastRow="1" w:firstColumn="1" w:lastColumn="1" w:noHBand="0" w:noVBand="0"/>
      </w:tblPr>
      <w:tblGrid>
        <w:gridCol w:w="1134"/>
        <w:gridCol w:w="4695"/>
        <w:gridCol w:w="3395"/>
      </w:tblGrid>
      <w:tr w:rsidR="00183F50" w:rsidRPr="008305AA" w14:paraId="7439D34E" w14:textId="77777777" w:rsidTr="00183F50">
        <w:trPr>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4B16D20D" w14:textId="77777777" w:rsidR="00183F50" w:rsidRPr="008305AA" w:rsidRDefault="00183F50">
            <w:pPr>
              <w:widowControl w:val="0"/>
              <w:jc w:val="center"/>
              <w:rPr>
                <w:b/>
                <w:bCs/>
              </w:rPr>
            </w:pPr>
            <w:r w:rsidRPr="008305AA">
              <w:rPr>
                <w:b/>
                <w:bCs/>
              </w:rPr>
              <w:t>№ п/п</w:t>
            </w:r>
          </w:p>
        </w:tc>
        <w:tc>
          <w:tcPr>
            <w:tcW w:w="4695" w:type="dxa"/>
            <w:tcBorders>
              <w:top w:val="single" w:sz="4" w:space="0" w:color="000000"/>
              <w:left w:val="single" w:sz="4" w:space="0" w:color="000000"/>
              <w:bottom w:val="single" w:sz="4" w:space="0" w:color="000000"/>
              <w:right w:val="single" w:sz="4" w:space="0" w:color="000000"/>
            </w:tcBorders>
            <w:vAlign w:val="center"/>
          </w:tcPr>
          <w:p w14:paraId="4585191C" w14:textId="77777777" w:rsidR="00183F50" w:rsidRPr="008305AA" w:rsidRDefault="00183F50">
            <w:pPr>
              <w:widowControl w:val="0"/>
              <w:jc w:val="center"/>
              <w:rPr>
                <w:b/>
              </w:rPr>
            </w:pPr>
            <w:r w:rsidRPr="008305AA">
              <w:rPr>
                <w:b/>
              </w:rPr>
              <w:t>Наименование показателей</w:t>
            </w:r>
          </w:p>
        </w:tc>
        <w:tc>
          <w:tcPr>
            <w:tcW w:w="3395" w:type="dxa"/>
            <w:tcBorders>
              <w:top w:val="single" w:sz="4" w:space="0" w:color="000000"/>
              <w:left w:val="single" w:sz="4" w:space="0" w:color="000000"/>
              <w:bottom w:val="single" w:sz="4" w:space="0" w:color="000000"/>
              <w:right w:val="single" w:sz="4" w:space="0" w:color="000000"/>
            </w:tcBorders>
            <w:vAlign w:val="center"/>
          </w:tcPr>
          <w:p w14:paraId="1E211F97" w14:textId="5DA15BD5" w:rsidR="00183F50" w:rsidRPr="008305AA" w:rsidRDefault="00183F50" w:rsidP="008172F7">
            <w:pPr>
              <w:widowControl w:val="0"/>
              <w:jc w:val="center"/>
              <w:rPr>
                <w:b/>
              </w:rPr>
            </w:pPr>
            <w:r w:rsidRPr="008305AA">
              <w:rPr>
                <w:b/>
              </w:rPr>
              <w:t>Требуемое значение</w:t>
            </w:r>
          </w:p>
        </w:tc>
      </w:tr>
      <w:tr w:rsidR="00183F50" w:rsidRPr="008305AA" w14:paraId="06C1B8CD" w14:textId="77777777" w:rsidTr="00183F50">
        <w:trPr>
          <w:trHeight w:val="61"/>
          <w:jc w:val="center"/>
        </w:trPr>
        <w:tc>
          <w:tcPr>
            <w:tcW w:w="1134" w:type="dxa"/>
            <w:tcBorders>
              <w:top w:val="single" w:sz="4" w:space="0" w:color="000000"/>
              <w:left w:val="single" w:sz="4" w:space="0" w:color="000000"/>
              <w:bottom w:val="single" w:sz="4" w:space="0" w:color="000000"/>
              <w:right w:val="single" w:sz="4" w:space="0" w:color="000000"/>
            </w:tcBorders>
          </w:tcPr>
          <w:p w14:paraId="696C44F4" w14:textId="77777777" w:rsidR="00183F50" w:rsidRPr="008305AA" w:rsidRDefault="00183F50">
            <w:pPr>
              <w:widowControl w:val="0"/>
              <w:jc w:val="center"/>
              <w:rPr>
                <w:b/>
                <w:iCs/>
              </w:rPr>
            </w:pPr>
            <w:r w:rsidRPr="008305AA">
              <w:rPr>
                <w:b/>
                <w:iCs/>
              </w:rPr>
              <w:t>1.</w:t>
            </w:r>
          </w:p>
        </w:tc>
        <w:tc>
          <w:tcPr>
            <w:tcW w:w="4695" w:type="dxa"/>
            <w:tcBorders>
              <w:top w:val="single" w:sz="4" w:space="0" w:color="000000"/>
              <w:left w:val="single" w:sz="4" w:space="0" w:color="000000"/>
              <w:bottom w:val="single" w:sz="4" w:space="0" w:color="000000"/>
              <w:right w:val="single" w:sz="4" w:space="0" w:color="000000"/>
            </w:tcBorders>
          </w:tcPr>
          <w:p w14:paraId="799E3AF3" w14:textId="77777777" w:rsidR="00183F50" w:rsidRPr="008305AA" w:rsidRDefault="00183F50">
            <w:pPr>
              <w:widowControl w:val="0"/>
              <w:rPr>
                <w:b/>
                <w:shd w:val="clear" w:color="auto" w:fill="FFFFFF"/>
              </w:rPr>
            </w:pPr>
            <w:r w:rsidRPr="008305AA">
              <w:rPr>
                <w:b/>
                <w:shd w:val="clear" w:color="auto" w:fill="FFFFFF"/>
              </w:rPr>
              <w:t>Огнетушитель порошковый ОП-4</w:t>
            </w:r>
          </w:p>
        </w:tc>
        <w:tc>
          <w:tcPr>
            <w:tcW w:w="3395" w:type="dxa"/>
            <w:tcBorders>
              <w:top w:val="single" w:sz="4" w:space="0" w:color="000000"/>
              <w:left w:val="single" w:sz="4" w:space="0" w:color="000000"/>
              <w:bottom w:val="single" w:sz="4" w:space="0" w:color="000000"/>
              <w:right w:val="single" w:sz="4" w:space="0" w:color="000000"/>
            </w:tcBorders>
            <w:vAlign w:val="center"/>
          </w:tcPr>
          <w:p w14:paraId="46487536" w14:textId="77777777" w:rsidR="00183F50" w:rsidRPr="008305AA" w:rsidRDefault="00183F50">
            <w:pPr>
              <w:widowControl w:val="0"/>
              <w:jc w:val="center"/>
              <w:rPr>
                <w:rFonts w:eastAsia="Calibri"/>
              </w:rPr>
            </w:pPr>
            <w:r w:rsidRPr="008305AA">
              <w:rPr>
                <w:rFonts w:eastAsia="Calibri"/>
              </w:rPr>
              <w:t>наличие</w:t>
            </w:r>
          </w:p>
        </w:tc>
      </w:tr>
      <w:tr w:rsidR="00183F50" w:rsidRPr="008305AA" w14:paraId="50900AF5" w14:textId="77777777" w:rsidTr="00183F50">
        <w:trPr>
          <w:trHeight w:val="6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37FDA114" w14:textId="3482E884" w:rsidR="00183F50" w:rsidRPr="008305AA" w:rsidRDefault="00183F50">
            <w:pPr>
              <w:widowControl w:val="0"/>
              <w:jc w:val="center"/>
              <w:rPr>
                <w:iCs/>
              </w:rPr>
            </w:pPr>
            <w:r>
              <w:rPr>
                <w:iCs/>
              </w:rPr>
              <w:t>2</w:t>
            </w:r>
          </w:p>
        </w:tc>
        <w:tc>
          <w:tcPr>
            <w:tcW w:w="4695" w:type="dxa"/>
            <w:tcBorders>
              <w:top w:val="single" w:sz="4" w:space="0" w:color="000000"/>
              <w:left w:val="single" w:sz="4" w:space="0" w:color="000000"/>
              <w:bottom w:val="single" w:sz="4" w:space="0" w:color="000000"/>
              <w:right w:val="single" w:sz="4" w:space="0" w:color="000000"/>
            </w:tcBorders>
            <w:vAlign w:val="center"/>
          </w:tcPr>
          <w:p w14:paraId="18193BCF" w14:textId="77777777" w:rsidR="00183F50" w:rsidRPr="008305AA" w:rsidRDefault="00183F50">
            <w:pPr>
              <w:widowControl w:val="0"/>
              <w:spacing w:line="228" w:lineRule="auto"/>
              <w:rPr>
                <w:shd w:val="clear" w:color="auto" w:fill="FFFFFF"/>
              </w:rPr>
            </w:pPr>
            <w:r w:rsidRPr="008305AA">
              <w:rPr>
                <w:shd w:val="clear" w:color="auto" w:fill="FFFFFF"/>
              </w:rPr>
              <w:t xml:space="preserve">Номинальный объем огнетушащего </w:t>
            </w:r>
            <w:r w:rsidRPr="008305AA">
              <w:rPr>
                <w:shd w:val="clear" w:color="auto" w:fill="FFFFFF"/>
              </w:rPr>
              <w:lastRenderedPageBreak/>
              <w:t>вещества, л</w:t>
            </w:r>
          </w:p>
        </w:tc>
        <w:tc>
          <w:tcPr>
            <w:tcW w:w="3395" w:type="dxa"/>
            <w:tcBorders>
              <w:top w:val="single" w:sz="4" w:space="0" w:color="000000"/>
              <w:left w:val="single" w:sz="4" w:space="0" w:color="000000"/>
              <w:bottom w:val="single" w:sz="4" w:space="0" w:color="000000"/>
              <w:right w:val="single" w:sz="4" w:space="0" w:color="000000"/>
            </w:tcBorders>
            <w:vAlign w:val="center"/>
          </w:tcPr>
          <w:p w14:paraId="1B1828E0" w14:textId="77777777" w:rsidR="00183F50" w:rsidRPr="008305AA" w:rsidRDefault="00183F50">
            <w:pPr>
              <w:widowControl w:val="0"/>
              <w:jc w:val="center"/>
              <w:rPr>
                <w:shd w:val="clear" w:color="auto" w:fill="FFFFFF"/>
              </w:rPr>
            </w:pPr>
            <w:r w:rsidRPr="008305AA">
              <w:rPr>
                <w:shd w:val="clear" w:color="auto" w:fill="FFFFFF"/>
              </w:rPr>
              <w:lastRenderedPageBreak/>
              <w:t>Не менее 4</w:t>
            </w:r>
          </w:p>
        </w:tc>
      </w:tr>
      <w:tr w:rsidR="00183F50" w:rsidRPr="008305AA" w14:paraId="43A4A05E" w14:textId="77777777" w:rsidTr="00183F50">
        <w:trPr>
          <w:trHeight w:val="6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41012D39" w14:textId="1D1EDE68" w:rsidR="00183F50" w:rsidRPr="008305AA" w:rsidRDefault="00183F50">
            <w:pPr>
              <w:widowControl w:val="0"/>
              <w:jc w:val="center"/>
              <w:rPr>
                <w:iCs/>
              </w:rPr>
            </w:pPr>
            <w:r>
              <w:rPr>
                <w:iCs/>
              </w:rPr>
              <w:lastRenderedPageBreak/>
              <w:t>3</w:t>
            </w:r>
          </w:p>
        </w:tc>
        <w:tc>
          <w:tcPr>
            <w:tcW w:w="4695" w:type="dxa"/>
            <w:tcBorders>
              <w:top w:val="single" w:sz="4" w:space="0" w:color="000000"/>
              <w:left w:val="single" w:sz="4" w:space="0" w:color="000000"/>
              <w:bottom w:val="single" w:sz="4" w:space="0" w:color="000000"/>
              <w:right w:val="single" w:sz="4" w:space="0" w:color="000000"/>
            </w:tcBorders>
          </w:tcPr>
          <w:p w14:paraId="6530C3D7" w14:textId="77777777" w:rsidR="00183F50" w:rsidRPr="008305AA" w:rsidRDefault="00183F50">
            <w:pPr>
              <w:widowControl w:val="0"/>
              <w:rPr>
                <w:shd w:val="clear" w:color="auto" w:fill="FFFFFF"/>
              </w:rPr>
            </w:pPr>
            <w:r w:rsidRPr="008305AA">
              <w:rPr>
                <w:shd w:val="clear" w:color="auto" w:fill="FFFFFF"/>
              </w:rPr>
              <w:t>Манометр</w:t>
            </w:r>
          </w:p>
        </w:tc>
        <w:tc>
          <w:tcPr>
            <w:tcW w:w="3395" w:type="dxa"/>
            <w:tcBorders>
              <w:top w:val="single" w:sz="4" w:space="0" w:color="000000"/>
              <w:left w:val="single" w:sz="4" w:space="0" w:color="000000"/>
              <w:bottom w:val="single" w:sz="4" w:space="0" w:color="000000"/>
              <w:right w:val="single" w:sz="4" w:space="0" w:color="000000"/>
            </w:tcBorders>
            <w:vAlign w:val="center"/>
          </w:tcPr>
          <w:p w14:paraId="1AD5EAAC" w14:textId="77777777" w:rsidR="00183F50" w:rsidRPr="008305AA" w:rsidRDefault="00183F50">
            <w:pPr>
              <w:widowControl w:val="0"/>
              <w:jc w:val="center"/>
              <w:rPr>
                <w:rFonts w:eastAsia="Calibri"/>
              </w:rPr>
            </w:pPr>
            <w:r w:rsidRPr="008305AA">
              <w:rPr>
                <w:rFonts w:eastAsia="Calibri"/>
              </w:rPr>
              <w:t>наличие</w:t>
            </w:r>
          </w:p>
        </w:tc>
      </w:tr>
      <w:tr w:rsidR="00183F50" w:rsidRPr="008305AA" w14:paraId="09CA605D" w14:textId="77777777" w:rsidTr="00183F50">
        <w:trPr>
          <w:trHeight w:val="6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DA90CFE" w14:textId="4446F613" w:rsidR="00183F50" w:rsidRPr="008305AA" w:rsidRDefault="00183F50">
            <w:pPr>
              <w:widowControl w:val="0"/>
              <w:jc w:val="center"/>
              <w:rPr>
                <w:iCs/>
              </w:rPr>
            </w:pPr>
            <w:r>
              <w:rPr>
                <w:iCs/>
              </w:rPr>
              <w:t>4</w:t>
            </w:r>
          </w:p>
        </w:tc>
        <w:tc>
          <w:tcPr>
            <w:tcW w:w="4695" w:type="dxa"/>
            <w:tcBorders>
              <w:top w:val="single" w:sz="4" w:space="0" w:color="000000"/>
              <w:left w:val="single" w:sz="4" w:space="0" w:color="000000"/>
              <w:bottom w:val="single" w:sz="4" w:space="0" w:color="000000"/>
              <w:right w:val="single" w:sz="4" w:space="0" w:color="000000"/>
            </w:tcBorders>
          </w:tcPr>
          <w:p w14:paraId="796433C0" w14:textId="77777777" w:rsidR="00183F50" w:rsidRPr="008305AA" w:rsidRDefault="00183F50">
            <w:pPr>
              <w:widowControl w:val="0"/>
              <w:rPr>
                <w:shd w:val="clear" w:color="auto" w:fill="FFFFFF"/>
              </w:rPr>
            </w:pPr>
            <w:r w:rsidRPr="008305AA">
              <w:rPr>
                <w:shd w:val="clear" w:color="auto" w:fill="FFFFFF"/>
              </w:rPr>
              <w:t>Роторная пломба</w:t>
            </w:r>
          </w:p>
        </w:tc>
        <w:tc>
          <w:tcPr>
            <w:tcW w:w="3395" w:type="dxa"/>
            <w:tcBorders>
              <w:top w:val="single" w:sz="4" w:space="0" w:color="000000"/>
              <w:left w:val="single" w:sz="4" w:space="0" w:color="000000"/>
              <w:bottom w:val="single" w:sz="4" w:space="0" w:color="000000"/>
              <w:right w:val="single" w:sz="4" w:space="0" w:color="000000"/>
            </w:tcBorders>
            <w:vAlign w:val="center"/>
          </w:tcPr>
          <w:p w14:paraId="142257E5" w14:textId="77777777" w:rsidR="00183F50" w:rsidRPr="008305AA" w:rsidRDefault="00183F50">
            <w:pPr>
              <w:widowControl w:val="0"/>
              <w:jc w:val="center"/>
              <w:rPr>
                <w:rFonts w:eastAsia="Calibri"/>
              </w:rPr>
            </w:pPr>
            <w:r w:rsidRPr="008305AA">
              <w:rPr>
                <w:rFonts w:eastAsia="Calibri"/>
              </w:rPr>
              <w:t>наличие</w:t>
            </w:r>
          </w:p>
        </w:tc>
      </w:tr>
      <w:tr w:rsidR="00183F50" w:rsidRPr="008305AA" w14:paraId="6E852859" w14:textId="77777777" w:rsidTr="00183F50">
        <w:trPr>
          <w:trHeight w:val="6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33DF83DD" w14:textId="715B1CE1" w:rsidR="00183F50" w:rsidRPr="008305AA" w:rsidRDefault="00183F50">
            <w:pPr>
              <w:widowControl w:val="0"/>
              <w:jc w:val="center"/>
              <w:rPr>
                <w:iCs/>
              </w:rPr>
            </w:pPr>
            <w:r>
              <w:rPr>
                <w:iCs/>
              </w:rPr>
              <w:t>5</w:t>
            </w:r>
          </w:p>
        </w:tc>
        <w:tc>
          <w:tcPr>
            <w:tcW w:w="4695" w:type="dxa"/>
            <w:tcBorders>
              <w:top w:val="single" w:sz="4" w:space="0" w:color="000000"/>
              <w:left w:val="single" w:sz="4" w:space="0" w:color="000000"/>
              <w:bottom w:val="single" w:sz="4" w:space="0" w:color="000000"/>
              <w:right w:val="single" w:sz="4" w:space="0" w:color="000000"/>
            </w:tcBorders>
          </w:tcPr>
          <w:p w14:paraId="20D271FB" w14:textId="77777777" w:rsidR="00183F50" w:rsidRPr="008305AA" w:rsidRDefault="00183F50">
            <w:pPr>
              <w:widowControl w:val="0"/>
              <w:rPr>
                <w:shd w:val="clear" w:color="auto" w:fill="FFFFFF"/>
              </w:rPr>
            </w:pPr>
            <w:r w:rsidRPr="008305AA">
              <w:rPr>
                <w:shd w:val="clear" w:color="auto" w:fill="FFFFFF"/>
              </w:rPr>
              <w:t>распылитель</w:t>
            </w:r>
          </w:p>
        </w:tc>
        <w:tc>
          <w:tcPr>
            <w:tcW w:w="3395" w:type="dxa"/>
            <w:tcBorders>
              <w:top w:val="single" w:sz="4" w:space="0" w:color="000000"/>
              <w:left w:val="single" w:sz="4" w:space="0" w:color="000000"/>
              <w:bottom w:val="single" w:sz="4" w:space="0" w:color="000000"/>
              <w:right w:val="single" w:sz="4" w:space="0" w:color="000000"/>
            </w:tcBorders>
            <w:vAlign w:val="center"/>
          </w:tcPr>
          <w:p w14:paraId="446B629B" w14:textId="77777777" w:rsidR="00183F50" w:rsidRPr="008305AA" w:rsidRDefault="00183F50">
            <w:pPr>
              <w:widowControl w:val="0"/>
              <w:jc w:val="center"/>
              <w:rPr>
                <w:rFonts w:eastAsia="Calibri"/>
              </w:rPr>
            </w:pPr>
            <w:r w:rsidRPr="008305AA">
              <w:rPr>
                <w:rFonts w:eastAsia="Calibri"/>
              </w:rPr>
              <w:t>наличие</w:t>
            </w:r>
          </w:p>
        </w:tc>
      </w:tr>
      <w:tr w:rsidR="00183F50" w:rsidRPr="008305AA" w14:paraId="5EC93899" w14:textId="77777777" w:rsidTr="00183F50">
        <w:trPr>
          <w:trHeight w:val="6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0569C54A" w14:textId="4F6FC5BE" w:rsidR="00183F50" w:rsidRPr="008305AA" w:rsidRDefault="00183F50">
            <w:pPr>
              <w:widowControl w:val="0"/>
              <w:jc w:val="center"/>
              <w:rPr>
                <w:iCs/>
              </w:rPr>
            </w:pPr>
            <w:r>
              <w:rPr>
                <w:iCs/>
              </w:rPr>
              <w:t>6</w:t>
            </w:r>
          </w:p>
        </w:tc>
        <w:tc>
          <w:tcPr>
            <w:tcW w:w="4695" w:type="dxa"/>
            <w:tcBorders>
              <w:top w:val="single" w:sz="4" w:space="0" w:color="000000"/>
              <w:left w:val="single" w:sz="4" w:space="0" w:color="000000"/>
              <w:bottom w:val="single" w:sz="4" w:space="0" w:color="000000"/>
              <w:right w:val="single" w:sz="4" w:space="0" w:color="000000"/>
            </w:tcBorders>
          </w:tcPr>
          <w:p w14:paraId="45C24B2D" w14:textId="77777777" w:rsidR="00183F50" w:rsidRPr="008305AA" w:rsidRDefault="00183F50">
            <w:pPr>
              <w:widowControl w:val="0"/>
              <w:rPr>
                <w:shd w:val="clear" w:color="auto" w:fill="FFFFFF"/>
              </w:rPr>
            </w:pPr>
            <w:r w:rsidRPr="008305AA">
              <w:rPr>
                <w:shd w:val="clear" w:color="auto" w:fill="FFFFFF"/>
              </w:rPr>
              <w:t>Масса заряда порошка, кг</w:t>
            </w:r>
          </w:p>
        </w:tc>
        <w:tc>
          <w:tcPr>
            <w:tcW w:w="3395" w:type="dxa"/>
            <w:tcBorders>
              <w:top w:val="single" w:sz="4" w:space="0" w:color="000000"/>
              <w:left w:val="single" w:sz="4" w:space="0" w:color="000000"/>
              <w:bottom w:val="single" w:sz="4" w:space="0" w:color="000000"/>
              <w:right w:val="single" w:sz="4" w:space="0" w:color="000000"/>
            </w:tcBorders>
            <w:vAlign w:val="center"/>
          </w:tcPr>
          <w:p w14:paraId="49CAC607" w14:textId="77777777" w:rsidR="00183F50" w:rsidRPr="008305AA" w:rsidRDefault="00183F50">
            <w:pPr>
              <w:widowControl w:val="0"/>
              <w:jc w:val="center"/>
              <w:rPr>
                <w:rFonts w:eastAsia="Calibri"/>
              </w:rPr>
            </w:pPr>
            <w:r w:rsidRPr="008305AA">
              <w:rPr>
                <w:rFonts w:eastAsia="Calibri"/>
              </w:rPr>
              <w:t>не менее 2</w:t>
            </w:r>
          </w:p>
        </w:tc>
      </w:tr>
      <w:tr w:rsidR="00183F50" w:rsidRPr="008305AA" w14:paraId="177A2334" w14:textId="77777777" w:rsidTr="00183F50">
        <w:trPr>
          <w:trHeight w:val="6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688D311B" w14:textId="0E01FA58" w:rsidR="00183F50" w:rsidRPr="008305AA" w:rsidRDefault="00183F50">
            <w:pPr>
              <w:widowControl w:val="0"/>
              <w:jc w:val="center"/>
              <w:rPr>
                <w:iCs/>
              </w:rPr>
            </w:pPr>
            <w:r>
              <w:rPr>
                <w:iCs/>
              </w:rPr>
              <w:t>7</w:t>
            </w:r>
          </w:p>
        </w:tc>
        <w:tc>
          <w:tcPr>
            <w:tcW w:w="4695" w:type="dxa"/>
            <w:tcBorders>
              <w:top w:val="single" w:sz="4" w:space="0" w:color="000000"/>
              <w:left w:val="single" w:sz="4" w:space="0" w:color="000000"/>
              <w:bottom w:val="single" w:sz="4" w:space="0" w:color="000000"/>
              <w:right w:val="single" w:sz="4" w:space="0" w:color="000000"/>
            </w:tcBorders>
          </w:tcPr>
          <w:p w14:paraId="0BA1BC64" w14:textId="77777777" w:rsidR="00183F50" w:rsidRPr="008305AA" w:rsidRDefault="00183F50">
            <w:pPr>
              <w:widowControl w:val="0"/>
              <w:rPr>
                <w:shd w:val="clear" w:color="auto" w:fill="FFFFFF"/>
              </w:rPr>
            </w:pPr>
            <w:r w:rsidRPr="008305AA">
              <w:rPr>
                <w:shd w:val="clear" w:color="auto" w:fill="FFFFFF"/>
              </w:rPr>
              <w:t>Масса полностью заправленного, кг</w:t>
            </w:r>
          </w:p>
        </w:tc>
        <w:tc>
          <w:tcPr>
            <w:tcW w:w="3395" w:type="dxa"/>
            <w:tcBorders>
              <w:top w:val="single" w:sz="4" w:space="0" w:color="000000"/>
              <w:left w:val="single" w:sz="4" w:space="0" w:color="000000"/>
              <w:bottom w:val="single" w:sz="4" w:space="0" w:color="000000"/>
              <w:right w:val="single" w:sz="4" w:space="0" w:color="000000"/>
            </w:tcBorders>
            <w:vAlign w:val="center"/>
          </w:tcPr>
          <w:p w14:paraId="56C50B2A" w14:textId="77777777" w:rsidR="00183F50" w:rsidRPr="008305AA" w:rsidRDefault="00183F50">
            <w:pPr>
              <w:widowControl w:val="0"/>
              <w:jc w:val="center"/>
              <w:rPr>
                <w:rFonts w:eastAsia="Calibri"/>
              </w:rPr>
            </w:pPr>
            <w:r w:rsidRPr="008305AA">
              <w:rPr>
                <w:rFonts w:eastAsia="Calibri"/>
              </w:rPr>
              <w:t>не более 4</w:t>
            </w:r>
          </w:p>
        </w:tc>
      </w:tr>
      <w:tr w:rsidR="00183F50" w:rsidRPr="008305AA" w14:paraId="425AE08A" w14:textId="77777777" w:rsidTr="00183F50">
        <w:trPr>
          <w:trHeight w:val="6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43A55031" w14:textId="7CEDC028" w:rsidR="00183F50" w:rsidRPr="008305AA" w:rsidRDefault="00183F50">
            <w:pPr>
              <w:widowControl w:val="0"/>
              <w:jc w:val="center"/>
              <w:rPr>
                <w:iCs/>
              </w:rPr>
            </w:pPr>
            <w:r>
              <w:rPr>
                <w:iCs/>
              </w:rPr>
              <w:t>8</w:t>
            </w:r>
          </w:p>
        </w:tc>
        <w:tc>
          <w:tcPr>
            <w:tcW w:w="4695" w:type="dxa"/>
            <w:tcBorders>
              <w:top w:val="single" w:sz="4" w:space="0" w:color="000000"/>
              <w:left w:val="single" w:sz="4" w:space="0" w:color="000000"/>
              <w:bottom w:val="single" w:sz="4" w:space="0" w:color="000000"/>
              <w:right w:val="single" w:sz="4" w:space="0" w:color="000000"/>
            </w:tcBorders>
          </w:tcPr>
          <w:p w14:paraId="38023A86" w14:textId="77777777" w:rsidR="00183F50" w:rsidRPr="008305AA" w:rsidRDefault="00183F50">
            <w:pPr>
              <w:widowControl w:val="0"/>
              <w:rPr>
                <w:shd w:val="clear" w:color="auto" w:fill="FFFFFF"/>
              </w:rPr>
            </w:pPr>
            <w:r w:rsidRPr="008305AA">
              <w:rPr>
                <w:shd w:val="clear" w:color="auto" w:fill="FFFFFF"/>
              </w:rPr>
              <w:t>Хранение и использование в температурном диапазоне</w:t>
            </w:r>
          </w:p>
        </w:tc>
        <w:tc>
          <w:tcPr>
            <w:tcW w:w="3395" w:type="dxa"/>
            <w:tcBorders>
              <w:top w:val="single" w:sz="4" w:space="0" w:color="000000"/>
              <w:left w:val="single" w:sz="4" w:space="0" w:color="000000"/>
              <w:bottom w:val="single" w:sz="4" w:space="0" w:color="000000"/>
              <w:right w:val="single" w:sz="4" w:space="0" w:color="000000"/>
            </w:tcBorders>
            <w:vAlign w:val="center"/>
          </w:tcPr>
          <w:p w14:paraId="488BEE89" w14:textId="77777777" w:rsidR="00183F50" w:rsidRPr="008305AA" w:rsidRDefault="00183F50">
            <w:pPr>
              <w:widowControl w:val="0"/>
              <w:jc w:val="center"/>
              <w:rPr>
                <w:rFonts w:eastAsia="Calibri"/>
              </w:rPr>
            </w:pPr>
            <w:r w:rsidRPr="008305AA">
              <w:rPr>
                <w:rFonts w:eastAsia="Calibri"/>
              </w:rPr>
              <w:t>от -40 до +50 градусов по Цельсию</w:t>
            </w:r>
          </w:p>
        </w:tc>
      </w:tr>
      <w:tr w:rsidR="00183F50" w:rsidRPr="008305AA" w14:paraId="326325C6" w14:textId="77777777" w:rsidTr="00183F50">
        <w:trPr>
          <w:trHeight w:val="51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3364F589" w14:textId="47F1B598" w:rsidR="00183F50" w:rsidRPr="008305AA" w:rsidRDefault="00183F50">
            <w:pPr>
              <w:widowControl w:val="0"/>
              <w:jc w:val="center"/>
              <w:rPr>
                <w:iCs/>
              </w:rPr>
            </w:pPr>
            <w:r>
              <w:rPr>
                <w:iCs/>
              </w:rPr>
              <w:t>9</w:t>
            </w:r>
          </w:p>
        </w:tc>
        <w:tc>
          <w:tcPr>
            <w:tcW w:w="4695" w:type="dxa"/>
            <w:tcBorders>
              <w:top w:val="single" w:sz="4" w:space="0" w:color="000000"/>
              <w:left w:val="single" w:sz="4" w:space="0" w:color="000000"/>
              <w:bottom w:val="single" w:sz="4" w:space="0" w:color="000000"/>
              <w:right w:val="single" w:sz="4" w:space="0" w:color="000000"/>
            </w:tcBorders>
          </w:tcPr>
          <w:p w14:paraId="432C55B9" w14:textId="77777777" w:rsidR="00183F50" w:rsidRPr="008305AA" w:rsidRDefault="00183F50">
            <w:pPr>
              <w:widowControl w:val="0"/>
              <w:rPr>
                <w:shd w:val="clear" w:color="auto" w:fill="FFFFFF"/>
              </w:rPr>
            </w:pPr>
            <w:r w:rsidRPr="008305AA">
              <w:rPr>
                <w:shd w:val="clear" w:color="auto" w:fill="FFFFFF"/>
              </w:rPr>
              <w:t>Рабочее давление, МПа</w:t>
            </w:r>
          </w:p>
        </w:tc>
        <w:tc>
          <w:tcPr>
            <w:tcW w:w="3395" w:type="dxa"/>
            <w:tcBorders>
              <w:top w:val="single" w:sz="4" w:space="0" w:color="000000"/>
              <w:left w:val="single" w:sz="4" w:space="0" w:color="000000"/>
              <w:bottom w:val="single" w:sz="4" w:space="0" w:color="000000"/>
              <w:right w:val="single" w:sz="4" w:space="0" w:color="000000"/>
            </w:tcBorders>
            <w:vAlign w:val="center"/>
          </w:tcPr>
          <w:p w14:paraId="16E16297" w14:textId="77777777" w:rsidR="00183F50" w:rsidRPr="008305AA" w:rsidRDefault="00183F50">
            <w:pPr>
              <w:widowControl w:val="0"/>
              <w:jc w:val="center"/>
              <w:rPr>
                <w:rFonts w:eastAsia="Calibri"/>
              </w:rPr>
            </w:pPr>
            <w:r w:rsidRPr="008305AA">
              <w:rPr>
                <w:rFonts w:eastAsia="Calibri"/>
              </w:rPr>
              <w:t>Не менее 1,4</w:t>
            </w:r>
          </w:p>
        </w:tc>
      </w:tr>
      <w:tr w:rsidR="00183F50" w:rsidRPr="008305AA" w14:paraId="6DFA034E" w14:textId="77777777" w:rsidTr="00183F50">
        <w:trPr>
          <w:trHeight w:val="6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20ACE098" w14:textId="392C83B2" w:rsidR="00183F50" w:rsidRPr="008305AA" w:rsidRDefault="00183F50">
            <w:pPr>
              <w:widowControl w:val="0"/>
              <w:jc w:val="center"/>
              <w:rPr>
                <w:iCs/>
              </w:rPr>
            </w:pPr>
            <w:r>
              <w:rPr>
                <w:iCs/>
              </w:rPr>
              <w:t>10</w:t>
            </w:r>
          </w:p>
        </w:tc>
        <w:tc>
          <w:tcPr>
            <w:tcW w:w="4695" w:type="dxa"/>
            <w:tcBorders>
              <w:top w:val="single" w:sz="4" w:space="0" w:color="000000"/>
              <w:left w:val="single" w:sz="4" w:space="0" w:color="000000"/>
              <w:bottom w:val="single" w:sz="4" w:space="0" w:color="000000"/>
              <w:right w:val="single" w:sz="4" w:space="0" w:color="000000"/>
            </w:tcBorders>
          </w:tcPr>
          <w:p w14:paraId="2330DB85" w14:textId="77777777" w:rsidR="00183F50" w:rsidRPr="008305AA" w:rsidRDefault="00183F50">
            <w:pPr>
              <w:widowControl w:val="0"/>
              <w:rPr>
                <w:shd w:val="clear" w:color="auto" w:fill="FFFFFF"/>
              </w:rPr>
            </w:pPr>
            <w:r w:rsidRPr="008305AA">
              <w:rPr>
                <w:shd w:val="clear" w:color="auto" w:fill="FFFFFF"/>
              </w:rPr>
              <w:t>Полный срок службы (включая перезарядку), лет</w:t>
            </w:r>
          </w:p>
        </w:tc>
        <w:tc>
          <w:tcPr>
            <w:tcW w:w="3395" w:type="dxa"/>
            <w:tcBorders>
              <w:top w:val="single" w:sz="4" w:space="0" w:color="000000"/>
              <w:left w:val="single" w:sz="4" w:space="0" w:color="000000"/>
              <w:bottom w:val="single" w:sz="4" w:space="0" w:color="000000"/>
              <w:right w:val="single" w:sz="4" w:space="0" w:color="000000"/>
            </w:tcBorders>
            <w:vAlign w:val="center"/>
          </w:tcPr>
          <w:p w14:paraId="24624EEA" w14:textId="77777777" w:rsidR="00183F50" w:rsidRPr="008305AA" w:rsidRDefault="00183F50">
            <w:pPr>
              <w:widowControl w:val="0"/>
              <w:jc w:val="center"/>
              <w:rPr>
                <w:rFonts w:eastAsia="Calibri"/>
              </w:rPr>
            </w:pPr>
            <w:r w:rsidRPr="008305AA">
              <w:rPr>
                <w:rFonts w:eastAsia="Calibri"/>
              </w:rPr>
              <w:t>не менее 10</w:t>
            </w:r>
          </w:p>
        </w:tc>
      </w:tr>
    </w:tbl>
    <w:p w14:paraId="2B5DB914" w14:textId="77777777" w:rsidR="00D461D6" w:rsidRPr="001C0E39" w:rsidRDefault="00965D3B" w:rsidP="001C0E39">
      <w:pPr>
        <w:pStyle w:val="13"/>
        <w:ind w:firstLine="567"/>
        <w:jc w:val="both"/>
        <w:rPr>
          <w:rFonts w:cs="Times New Roman"/>
          <w:szCs w:val="24"/>
        </w:rPr>
      </w:pPr>
      <w:r w:rsidRPr="001C0E39">
        <w:rPr>
          <w:rFonts w:cs="Times New Roman"/>
          <w:b/>
          <w:bCs/>
          <w:color w:val="000000"/>
          <w:szCs w:val="24"/>
          <w:lang w:eastAsia="zh-CN"/>
        </w:rPr>
        <w:t xml:space="preserve">     </w:t>
      </w:r>
      <w:r w:rsidRPr="001C0E39">
        <w:rPr>
          <w:rFonts w:cs="Times New Roman"/>
          <w:color w:val="000000"/>
          <w:szCs w:val="24"/>
          <w:lang w:eastAsia="zh-CN"/>
        </w:rPr>
        <w:t xml:space="preserve">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были использованы следующие нормативные акты: «ГОСТ Р 51057-2001. Техника пожарная. Огнетушители переносные. Общие технические требования. Методы испытаний».</w:t>
      </w:r>
    </w:p>
    <w:p w14:paraId="459203EA" w14:textId="5933B8D8" w:rsidR="00D461D6" w:rsidRPr="001C0E39" w:rsidRDefault="00965D3B" w:rsidP="001C0E39">
      <w:pPr>
        <w:pStyle w:val="13"/>
        <w:ind w:firstLine="567"/>
        <w:jc w:val="both"/>
        <w:rPr>
          <w:rFonts w:cs="Times New Roman"/>
          <w:szCs w:val="24"/>
        </w:rPr>
      </w:pPr>
      <w:r w:rsidRPr="001C0E39">
        <w:rPr>
          <w:rFonts w:cs="Times New Roman"/>
          <w:b/>
          <w:bCs/>
          <w:color w:val="000000"/>
          <w:szCs w:val="24"/>
          <w:lang w:eastAsia="zh-CN"/>
        </w:rPr>
        <w:t xml:space="preserve"> 7</w:t>
      </w:r>
      <w:r w:rsidRPr="001C0E39">
        <w:rPr>
          <w:rFonts w:cs="Times New Roman"/>
          <w:b/>
          <w:szCs w:val="24"/>
        </w:rPr>
        <w:t>.</w:t>
      </w:r>
      <w:r w:rsidR="003275D6" w:rsidRPr="001C0E39">
        <w:rPr>
          <w:rFonts w:cs="Times New Roman"/>
          <w:b/>
          <w:szCs w:val="24"/>
        </w:rPr>
        <w:t xml:space="preserve"> </w:t>
      </w:r>
      <w:r w:rsidRPr="001C0E39">
        <w:rPr>
          <w:rFonts w:cs="Times New Roman"/>
          <w:b/>
          <w:bCs/>
          <w:szCs w:val="24"/>
        </w:rPr>
        <w:t xml:space="preserve">Требования к безопасности товаров: </w:t>
      </w:r>
      <w:r w:rsidRPr="001C0E39">
        <w:rPr>
          <w:rFonts w:cs="Times New Roman"/>
          <w:szCs w:val="24"/>
        </w:rPr>
        <w:t>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r w:rsidR="003275D6" w:rsidRPr="001C0E39">
        <w:rPr>
          <w:rFonts w:cs="Times New Roman"/>
          <w:szCs w:val="24"/>
        </w:rPr>
        <w:t xml:space="preserve"> </w:t>
      </w:r>
      <w:r w:rsidRPr="001C0E39">
        <w:rPr>
          <w:rFonts w:cs="Times New Roman"/>
          <w:szCs w:val="24"/>
        </w:rPr>
        <w:t>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0DAD0512" w14:textId="30470DC3" w:rsidR="00D461D6" w:rsidRPr="001C0E39" w:rsidRDefault="00965D3B" w:rsidP="001C0E39">
      <w:pPr>
        <w:pStyle w:val="13"/>
        <w:ind w:firstLine="567"/>
        <w:jc w:val="both"/>
        <w:rPr>
          <w:rFonts w:cs="Times New Roman"/>
          <w:szCs w:val="24"/>
        </w:rPr>
      </w:pPr>
      <w:r w:rsidRPr="001C0E39">
        <w:rPr>
          <w:rFonts w:cs="Times New Roman"/>
          <w:b/>
          <w:bCs/>
          <w:szCs w:val="24"/>
        </w:rPr>
        <w:t xml:space="preserve"> 8</w:t>
      </w:r>
      <w:r w:rsidRPr="001C0E39">
        <w:rPr>
          <w:rFonts w:cs="Times New Roman"/>
          <w:b/>
          <w:szCs w:val="24"/>
        </w:rPr>
        <w:t>.</w:t>
      </w:r>
      <w:r w:rsidR="003275D6" w:rsidRPr="001C0E39">
        <w:rPr>
          <w:rFonts w:cs="Times New Roman"/>
          <w:b/>
          <w:szCs w:val="24"/>
        </w:rPr>
        <w:t xml:space="preserve"> </w:t>
      </w:r>
      <w:r w:rsidRPr="001C0E39">
        <w:rPr>
          <w:rFonts w:cs="Times New Roman"/>
          <w:b/>
          <w:szCs w:val="24"/>
        </w:rPr>
        <w:t xml:space="preserve">Требования к упаковке товаров: </w:t>
      </w:r>
      <w:r w:rsidRPr="001C0E39">
        <w:rPr>
          <w:rFonts w:cs="Times New Roman"/>
          <w:szCs w:val="24"/>
        </w:rPr>
        <w:t>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w:t>
      </w:r>
    </w:p>
    <w:p w14:paraId="41A84DF1" w14:textId="77777777" w:rsidR="00D461D6" w:rsidRPr="001C0E39" w:rsidRDefault="00965D3B" w:rsidP="001C0E39">
      <w:pPr>
        <w:pStyle w:val="13"/>
        <w:ind w:firstLine="567"/>
        <w:jc w:val="both"/>
        <w:rPr>
          <w:rFonts w:cs="Times New Roman"/>
          <w:szCs w:val="24"/>
        </w:rPr>
      </w:pPr>
      <w:r w:rsidRPr="001C0E39">
        <w:rPr>
          <w:rFonts w:cs="Times New Roman"/>
          <w:szCs w:val="24"/>
        </w:rPr>
        <w:t>Упаковка и маркировка товара должны соответствовать требованиям ГОСТ 17527-2020 «Упаковка. Термины и определения», ГОСТ 14192-96 «Маркировка грузов», импортного товара – международным стандартам упаковки.</w:t>
      </w:r>
    </w:p>
    <w:p w14:paraId="70C2FE8C" w14:textId="77777777" w:rsidR="00D461D6" w:rsidRPr="001C0E39" w:rsidRDefault="00965D3B" w:rsidP="001C0E39">
      <w:pPr>
        <w:pStyle w:val="13"/>
        <w:ind w:firstLine="567"/>
        <w:jc w:val="both"/>
        <w:rPr>
          <w:rFonts w:cs="Times New Roman"/>
          <w:szCs w:val="24"/>
        </w:rPr>
      </w:pPr>
      <w:r w:rsidRPr="001C0E39">
        <w:rPr>
          <w:rFonts w:cs="Times New Roman"/>
          <w:szCs w:val="24"/>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02F54CCE" w14:textId="0E3C5705" w:rsidR="00D461D6" w:rsidRPr="001C0E39" w:rsidRDefault="00965D3B" w:rsidP="001C0E39">
      <w:pPr>
        <w:pStyle w:val="13"/>
        <w:ind w:firstLine="567"/>
        <w:jc w:val="both"/>
        <w:rPr>
          <w:rFonts w:cs="Times New Roman"/>
          <w:szCs w:val="24"/>
        </w:rPr>
      </w:pPr>
      <w:r w:rsidRPr="001C0E39">
        <w:rPr>
          <w:rFonts w:cs="Times New Roman"/>
          <w:b/>
          <w:bCs/>
          <w:szCs w:val="24"/>
        </w:rPr>
        <w:t xml:space="preserve">  </w:t>
      </w:r>
      <w:r w:rsidR="00D75171">
        <w:rPr>
          <w:rFonts w:cs="Times New Roman"/>
          <w:b/>
          <w:bCs/>
          <w:szCs w:val="24"/>
        </w:rPr>
        <w:t>9</w:t>
      </w:r>
      <w:r w:rsidRPr="001C0E39">
        <w:rPr>
          <w:rFonts w:cs="Times New Roman"/>
          <w:b/>
          <w:bCs/>
          <w:szCs w:val="24"/>
        </w:rPr>
        <w:t>.</w:t>
      </w:r>
      <w:r w:rsidR="003275D6" w:rsidRPr="001C0E39">
        <w:rPr>
          <w:rFonts w:cs="Times New Roman"/>
          <w:b/>
          <w:bCs/>
          <w:szCs w:val="24"/>
        </w:rPr>
        <w:t xml:space="preserve"> </w:t>
      </w:r>
      <w:r w:rsidRPr="001C0E39">
        <w:rPr>
          <w:rFonts w:cs="Times New Roman"/>
          <w:b/>
          <w:bCs/>
          <w:szCs w:val="24"/>
        </w:rPr>
        <w:t>Требования к гарантии качества:</w:t>
      </w:r>
      <w:r w:rsidRPr="001C0E39">
        <w:rPr>
          <w:rFonts w:cs="Times New Roman"/>
          <w:szCs w:val="24"/>
        </w:rPr>
        <w:t xml:space="preserve"> Поставщик предоставляет гарантию качества в соответствии с нормативными документами, подтверждающими качество данного товара.</w:t>
      </w:r>
    </w:p>
    <w:p w14:paraId="179023C0" w14:textId="77777777" w:rsidR="00D461D6" w:rsidRPr="001C0E39" w:rsidRDefault="00965D3B" w:rsidP="001C0E39">
      <w:pPr>
        <w:pStyle w:val="13"/>
        <w:ind w:firstLine="567"/>
        <w:jc w:val="both"/>
        <w:rPr>
          <w:rFonts w:cs="Times New Roman"/>
          <w:szCs w:val="24"/>
        </w:rPr>
      </w:pPr>
      <w:r w:rsidRPr="001C0E39">
        <w:rPr>
          <w:rFonts w:cs="Times New Roman"/>
          <w:szCs w:val="24"/>
        </w:rPr>
        <w:t xml:space="preserve">Гарантийный срок на товар составляет 12 месяцев и исчисляется со дня подписания Заказчиком товарной накладной. </w:t>
      </w:r>
      <w:r w:rsidRPr="001C0E39">
        <w:rPr>
          <w:rFonts w:eastAsia="Calibri" w:cs="Times New Roman"/>
          <w:szCs w:val="24"/>
          <w:lang w:eastAsia="ru-RU"/>
        </w:rPr>
        <w:t>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РФ.</w:t>
      </w:r>
    </w:p>
    <w:p w14:paraId="5E2BB7B0" w14:textId="77777777" w:rsidR="001C0E39" w:rsidRPr="001C0E39" w:rsidRDefault="001C0E39" w:rsidP="001C0E39">
      <w:pPr>
        <w:pStyle w:val="40"/>
        <w:shd w:val="clear" w:color="auto" w:fill="auto"/>
        <w:tabs>
          <w:tab w:val="left" w:pos="0"/>
        </w:tabs>
        <w:spacing w:line="240" w:lineRule="auto"/>
        <w:ind w:firstLine="567"/>
        <w:jc w:val="both"/>
        <w:rPr>
          <w:sz w:val="24"/>
          <w:szCs w:val="24"/>
        </w:rPr>
      </w:pPr>
      <w:r w:rsidRPr="001C0E39">
        <w:rPr>
          <w:sz w:val="24"/>
          <w:szCs w:val="24"/>
        </w:rPr>
        <w:t>Цена контракта является твердой и определяется на весь срок исполнения контракта. Источник финансирования – федеральный бюджет. Код бюджетной классификации 320 0305 424 069004 9 244.</w:t>
      </w:r>
    </w:p>
    <w:p w14:paraId="4E32D572" w14:textId="585F762C" w:rsidR="001C0E39" w:rsidRPr="001C0E39" w:rsidRDefault="00D75171" w:rsidP="001C0E39">
      <w:pPr>
        <w:pStyle w:val="40"/>
        <w:shd w:val="clear" w:color="auto" w:fill="auto"/>
        <w:tabs>
          <w:tab w:val="left" w:pos="0"/>
        </w:tabs>
        <w:spacing w:line="240" w:lineRule="auto"/>
        <w:ind w:firstLine="567"/>
        <w:jc w:val="both"/>
        <w:rPr>
          <w:rStyle w:val="14"/>
          <w:b/>
          <w:sz w:val="24"/>
          <w:szCs w:val="24"/>
        </w:rPr>
      </w:pPr>
      <w:r>
        <w:rPr>
          <w:sz w:val="24"/>
          <w:szCs w:val="24"/>
        </w:rPr>
        <w:t>10</w:t>
      </w:r>
      <w:r w:rsidR="001C0E39" w:rsidRPr="001C0E39">
        <w:rPr>
          <w:sz w:val="24"/>
          <w:szCs w:val="24"/>
        </w:rPr>
        <w:t xml:space="preserve">. </w:t>
      </w:r>
      <w:r w:rsidR="001C0E39" w:rsidRPr="001C0E39">
        <w:rPr>
          <w:rStyle w:val="14"/>
          <w:sz w:val="24"/>
          <w:szCs w:val="24"/>
        </w:rPr>
        <w:t>Оплата</w:t>
      </w:r>
      <w:r w:rsidR="001C0E39" w:rsidRPr="001C0E39">
        <w:rPr>
          <w:rStyle w:val="14"/>
          <w:color w:val="00B0F0"/>
          <w:sz w:val="24"/>
          <w:szCs w:val="24"/>
        </w:rPr>
        <w:t xml:space="preserve"> </w:t>
      </w:r>
      <w:r w:rsidR="001C0E39" w:rsidRPr="001C0E39">
        <w:rPr>
          <w:rStyle w:val="14"/>
          <w:sz w:val="24"/>
          <w:szCs w:val="24"/>
        </w:rPr>
        <w:t xml:space="preserve">по </w:t>
      </w:r>
      <w:r w:rsidR="001C0E39" w:rsidRPr="001C0E39">
        <w:rPr>
          <w:sz w:val="24"/>
          <w:szCs w:val="24"/>
        </w:rPr>
        <w:t>контракт</w:t>
      </w:r>
      <w:r w:rsidR="001C0E39" w:rsidRPr="001C0E39">
        <w:rPr>
          <w:rStyle w:val="14"/>
          <w:sz w:val="24"/>
          <w:szCs w:val="24"/>
        </w:rPr>
        <w:t>у осуществляется в рублях Российской Федерации в безналичном порядке в форме платежных поручений путем перечисления Заказчиком денежных средств, выделенных из федерального бюджета</w:t>
      </w:r>
      <w:r w:rsidR="001C0E39" w:rsidRPr="001C0E39">
        <w:rPr>
          <w:b/>
          <w:sz w:val="24"/>
          <w:szCs w:val="24"/>
        </w:rPr>
        <w:t xml:space="preserve">, </w:t>
      </w:r>
      <w:r w:rsidR="001C0E39" w:rsidRPr="001C0E39">
        <w:rPr>
          <w:sz w:val="24"/>
          <w:szCs w:val="24"/>
        </w:rPr>
        <w:t xml:space="preserve">на </w:t>
      </w:r>
      <w:r w:rsidR="001C0E39" w:rsidRPr="001C0E39">
        <w:rPr>
          <w:rStyle w:val="14"/>
          <w:sz w:val="24"/>
          <w:szCs w:val="24"/>
        </w:rPr>
        <w:t xml:space="preserve">расчетный счет Поставщика. Товар оплачивается по факту поставки </w:t>
      </w:r>
      <w:r w:rsidR="001C0E39" w:rsidRPr="001C0E39">
        <w:rPr>
          <w:rStyle w:val="14"/>
          <w:rFonts w:eastAsia="Courier New"/>
          <w:sz w:val="24"/>
          <w:szCs w:val="24"/>
        </w:rPr>
        <w:t>в течение 7 (семи) рабочих дней с даты подписания Заказчиком УПД</w:t>
      </w:r>
      <w:r w:rsidR="001C0E39" w:rsidRPr="001C0E39">
        <w:rPr>
          <w:rStyle w:val="14"/>
          <w:sz w:val="24"/>
          <w:szCs w:val="24"/>
        </w:rPr>
        <w:t>.</w:t>
      </w:r>
    </w:p>
    <w:p w14:paraId="0F334F95" w14:textId="77777777" w:rsidR="001C0E39" w:rsidRPr="001C0E39" w:rsidRDefault="001C0E39" w:rsidP="001C0E39">
      <w:pPr>
        <w:autoSpaceDE w:val="0"/>
        <w:autoSpaceDN w:val="0"/>
        <w:adjustRightInd w:val="0"/>
        <w:ind w:firstLine="567"/>
        <w:jc w:val="both"/>
        <w:rPr>
          <w:rFonts w:eastAsia="Calibri"/>
          <w:i/>
        </w:rPr>
      </w:pPr>
      <w:r w:rsidRPr="001C0E39">
        <w:lastRenderedPageBreak/>
        <w:t>Заказчик имеет право удержать суммы неисполненных Поставщиком (подрядчиком, исполнителем) требований об уплате неустоек (штрафов, пеней), предъявленных Заказчиком в установленном порядке, из суммы, подлежащей оплате Поставщику (подрядчику, исполнителю).</w:t>
      </w:r>
    </w:p>
    <w:p w14:paraId="3E80C073" w14:textId="62F1B288" w:rsidR="001C0E39" w:rsidRPr="001C0E39" w:rsidRDefault="00D75171" w:rsidP="001C0E39">
      <w:pPr>
        <w:pStyle w:val="40"/>
        <w:shd w:val="clear" w:color="auto" w:fill="auto"/>
        <w:tabs>
          <w:tab w:val="left" w:pos="0"/>
        </w:tabs>
        <w:spacing w:line="240" w:lineRule="auto"/>
        <w:ind w:firstLine="567"/>
        <w:jc w:val="both"/>
        <w:rPr>
          <w:sz w:val="24"/>
          <w:szCs w:val="24"/>
        </w:rPr>
      </w:pPr>
      <w:bookmarkStart w:id="0" w:name="bookmark3"/>
      <w:r>
        <w:rPr>
          <w:sz w:val="24"/>
          <w:szCs w:val="24"/>
        </w:rPr>
        <w:t>11</w:t>
      </w:r>
      <w:r w:rsidR="001C0E39" w:rsidRPr="001C0E39">
        <w:rPr>
          <w:sz w:val="24"/>
          <w:szCs w:val="24"/>
        </w:rPr>
        <w:t xml:space="preserve">.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C0E39" w:rsidRPr="001C0E39">
        <w:rPr>
          <w:rStyle w:val="14"/>
          <w:sz w:val="24"/>
          <w:szCs w:val="24"/>
        </w:rPr>
        <w:t>контракта</w:t>
      </w:r>
      <w:r w:rsidR="001C0E39" w:rsidRPr="001C0E39">
        <w:rPr>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71C6B3" w14:textId="66A9A35F" w:rsidR="001C0E39" w:rsidRPr="001C0E39" w:rsidRDefault="00D75171" w:rsidP="001C0E39">
      <w:pPr>
        <w:pStyle w:val="40"/>
        <w:shd w:val="clear" w:color="auto" w:fill="auto"/>
        <w:tabs>
          <w:tab w:val="left" w:pos="0"/>
        </w:tabs>
        <w:spacing w:line="240" w:lineRule="auto"/>
        <w:ind w:firstLine="567"/>
        <w:jc w:val="both"/>
        <w:rPr>
          <w:sz w:val="24"/>
          <w:szCs w:val="24"/>
        </w:rPr>
      </w:pPr>
      <w:r>
        <w:rPr>
          <w:sz w:val="24"/>
          <w:szCs w:val="24"/>
        </w:rPr>
        <w:t>12</w:t>
      </w:r>
      <w:r w:rsidR="001C0E39" w:rsidRPr="001C0E39">
        <w:rPr>
          <w:sz w:val="24"/>
          <w:szCs w:val="24"/>
        </w:rPr>
        <w:t>. Вместе с товаром Поставщик передает Заказчику относящуюся к товару документацию:</w:t>
      </w:r>
    </w:p>
    <w:p w14:paraId="72E0A9D9" w14:textId="77777777" w:rsidR="001C0E39" w:rsidRPr="001C0E39" w:rsidRDefault="001C0E39" w:rsidP="001C0E39">
      <w:pPr>
        <w:pStyle w:val="40"/>
        <w:shd w:val="clear" w:color="auto" w:fill="auto"/>
        <w:spacing w:line="240" w:lineRule="auto"/>
        <w:ind w:firstLine="567"/>
        <w:jc w:val="both"/>
        <w:rPr>
          <w:sz w:val="24"/>
          <w:szCs w:val="24"/>
        </w:rPr>
      </w:pPr>
      <w:r w:rsidRPr="001C0E39">
        <w:rPr>
          <w:sz w:val="24"/>
          <w:szCs w:val="24"/>
        </w:rPr>
        <w:t>товарную накладную (УПД), оформленную в 2-х экземплярах (по одному для Поставщика и Заказчика).</w:t>
      </w:r>
    </w:p>
    <w:p w14:paraId="2FE0EE75" w14:textId="5457E588" w:rsidR="001C0E39" w:rsidRPr="001C0E39" w:rsidRDefault="00D75171" w:rsidP="001C0E39">
      <w:pPr>
        <w:pStyle w:val="40"/>
        <w:shd w:val="clear" w:color="auto" w:fill="auto"/>
        <w:spacing w:line="240" w:lineRule="auto"/>
        <w:ind w:firstLine="567"/>
        <w:jc w:val="both"/>
        <w:rPr>
          <w:sz w:val="24"/>
          <w:szCs w:val="24"/>
        </w:rPr>
      </w:pPr>
      <w:r>
        <w:rPr>
          <w:sz w:val="24"/>
          <w:szCs w:val="24"/>
        </w:rPr>
        <w:t>13</w:t>
      </w:r>
      <w:r w:rsidR="001C0E39" w:rsidRPr="001C0E39">
        <w:rPr>
          <w:sz w:val="24"/>
          <w:szCs w:val="24"/>
        </w:rPr>
        <w:t>. В случае, когда документы, указанные в пункте 7 настоящего приложения, не переданы Поставщиком одновременно с товаром, товар считается непоставленным и приемке не подлежит.</w:t>
      </w:r>
    </w:p>
    <w:p w14:paraId="6328C576" w14:textId="49B13737" w:rsidR="001C0E39" w:rsidRPr="001C0E39" w:rsidRDefault="00D75171" w:rsidP="001C0E39">
      <w:pPr>
        <w:pStyle w:val="40"/>
        <w:shd w:val="clear" w:color="auto" w:fill="auto"/>
        <w:spacing w:line="240" w:lineRule="auto"/>
        <w:ind w:firstLine="567"/>
        <w:jc w:val="both"/>
        <w:rPr>
          <w:sz w:val="24"/>
          <w:szCs w:val="24"/>
        </w:rPr>
      </w:pPr>
      <w:r w:rsidRPr="00D75171">
        <w:rPr>
          <w:rStyle w:val="43"/>
          <w:i w:val="0"/>
        </w:rPr>
        <w:t>14</w:t>
      </w:r>
      <w:r w:rsidR="001C0E39" w:rsidRPr="00D75171">
        <w:rPr>
          <w:rStyle w:val="43"/>
          <w:i w:val="0"/>
        </w:rPr>
        <w:t>.</w:t>
      </w:r>
      <w:r w:rsidR="001C0E39" w:rsidRPr="001C0E39">
        <w:rPr>
          <w:rStyle w:val="43"/>
        </w:rPr>
        <w:t xml:space="preserve"> </w:t>
      </w:r>
      <w:r w:rsidR="001C0E39" w:rsidRPr="001C0E39">
        <w:rPr>
          <w:sz w:val="24"/>
          <w:szCs w:val="24"/>
        </w:rPr>
        <w:t xml:space="preserve">Заказчик в момент поставки товара своими силами проводит экспертизу товара на соответствие его качественного состояния условиям Контракта, нормативной документации. </w:t>
      </w:r>
      <w:r w:rsidR="001C0E39" w:rsidRPr="001C0E39">
        <w:rPr>
          <w:bCs/>
          <w:sz w:val="24"/>
          <w:szCs w:val="24"/>
        </w:rPr>
        <w:t>Товар на период проведения экспертизы находится у Заказчика на ответственном хранении.</w:t>
      </w:r>
    </w:p>
    <w:p w14:paraId="2E2C1A3B" w14:textId="77777777" w:rsidR="001C0E39" w:rsidRPr="001C0E39" w:rsidRDefault="001C0E39" w:rsidP="001C0E39">
      <w:pPr>
        <w:pStyle w:val="40"/>
        <w:shd w:val="clear" w:color="auto" w:fill="auto"/>
        <w:spacing w:line="240" w:lineRule="auto"/>
        <w:ind w:firstLine="567"/>
        <w:jc w:val="both"/>
        <w:rPr>
          <w:sz w:val="24"/>
          <w:szCs w:val="24"/>
        </w:rPr>
      </w:pPr>
      <w:r w:rsidRPr="001C0E39">
        <w:rPr>
          <w:sz w:val="24"/>
          <w:szCs w:val="24"/>
        </w:rPr>
        <w:t xml:space="preserve">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Результаты экспертизы оформляются в виде заключения в день ее проведения.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 к его последующей приемо-передаче.</w:t>
      </w:r>
    </w:p>
    <w:p w14:paraId="6CF72585" w14:textId="455AD30C" w:rsidR="001C0E39" w:rsidRPr="001C0E39" w:rsidRDefault="00D75171" w:rsidP="001C0E39">
      <w:pPr>
        <w:pStyle w:val="42"/>
        <w:shd w:val="clear" w:color="auto" w:fill="auto"/>
        <w:tabs>
          <w:tab w:val="left" w:pos="0"/>
          <w:tab w:val="left" w:pos="1434"/>
        </w:tabs>
        <w:spacing w:line="240" w:lineRule="auto"/>
        <w:ind w:firstLine="567"/>
        <w:rPr>
          <w:i w:val="0"/>
          <w:sz w:val="24"/>
          <w:szCs w:val="24"/>
        </w:rPr>
      </w:pPr>
      <w:r>
        <w:rPr>
          <w:i w:val="0"/>
          <w:sz w:val="24"/>
          <w:szCs w:val="24"/>
        </w:rPr>
        <w:t xml:space="preserve">15. </w:t>
      </w:r>
      <w:r w:rsidR="001C0E39" w:rsidRPr="001C0E39">
        <w:rPr>
          <w:i w:val="0"/>
          <w:sz w:val="24"/>
          <w:szCs w:val="24"/>
        </w:rPr>
        <w:t>Приемка товара по количеству и качеству проводится в течение 1 рабочего дня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r w:rsidR="001C0E39" w:rsidRPr="001C0E39">
        <w:rPr>
          <w:sz w:val="24"/>
          <w:szCs w:val="24"/>
        </w:rPr>
        <w:t xml:space="preserve">. </w:t>
      </w:r>
      <w:r w:rsidR="001C0E39" w:rsidRPr="001C0E39">
        <w:rPr>
          <w:i w:val="0"/>
          <w:sz w:val="24"/>
          <w:szCs w:val="24"/>
        </w:rPr>
        <w:t>Приемка товара по количеству подтверждается подписанием Заказчиком товарной накладной.</w:t>
      </w:r>
    </w:p>
    <w:p w14:paraId="60674238" w14:textId="77777777" w:rsidR="001C0E39" w:rsidRPr="001C0E39" w:rsidRDefault="001C0E39" w:rsidP="001C0E39">
      <w:pPr>
        <w:pStyle w:val="42"/>
        <w:shd w:val="clear" w:color="auto" w:fill="auto"/>
        <w:tabs>
          <w:tab w:val="left" w:pos="0"/>
        </w:tabs>
        <w:spacing w:line="240" w:lineRule="auto"/>
        <w:ind w:firstLine="567"/>
        <w:rPr>
          <w:i w:val="0"/>
          <w:sz w:val="24"/>
          <w:szCs w:val="24"/>
        </w:rPr>
      </w:pPr>
      <w:r w:rsidRPr="001C0E39">
        <w:rPr>
          <w:i w:val="0"/>
          <w:sz w:val="24"/>
          <w:szCs w:val="24"/>
        </w:rPr>
        <w:t xml:space="preserve">По факту приемки товара, </w:t>
      </w:r>
      <w:r w:rsidRPr="001C0E39">
        <w:rPr>
          <w:rStyle w:val="115pt"/>
          <w:i w:val="0"/>
          <w:sz w:val="24"/>
          <w:szCs w:val="24"/>
        </w:rPr>
        <w:t xml:space="preserve">уполномоченный </w:t>
      </w:r>
      <w:r w:rsidRPr="001C0E39">
        <w:rPr>
          <w:i w:val="0"/>
          <w:sz w:val="24"/>
          <w:szCs w:val="24"/>
        </w:rPr>
        <w:t>представитель Поставщика подписывают акт приема-передачи товара и товарную накладную в 2 (двух) экземплярах, по одному для Заказчика и Поставщика, после чего все экземпляры акта передаются на подписание Заказчику. Экземпляры документов для Заказчика передаются ему Поставщиком в течение 3 (трех) рабочих дней со дня подписания. Не позднее 5 (пяти) рабочих дней с момента получения от Поставщика акта приема-передачи товара, Заказчик подписывает указанный акт.</w:t>
      </w:r>
    </w:p>
    <w:p w14:paraId="7464558D" w14:textId="77777777" w:rsidR="001C0E39" w:rsidRPr="001C0E39" w:rsidRDefault="001C0E39" w:rsidP="001C0E39">
      <w:pPr>
        <w:pStyle w:val="42"/>
        <w:shd w:val="clear" w:color="auto" w:fill="auto"/>
        <w:tabs>
          <w:tab w:val="left" w:pos="0"/>
        </w:tabs>
        <w:spacing w:line="240" w:lineRule="auto"/>
        <w:ind w:firstLine="567"/>
        <w:rPr>
          <w:i w:val="0"/>
          <w:sz w:val="24"/>
          <w:szCs w:val="24"/>
        </w:rPr>
      </w:pPr>
      <w:r w:rsidRPr="001C0E39">
        <w:rPr>
          <w:i w:val="0"/>
          <w:sz w:val="24"/>
          <w:szCs w:val="24"/>
        </w:rPr>
        <w:t xml:space="preserve">Товар, не соответствующий требованиям Контракта, приемке не подлежит и считается непоставленным. При этом </w:t>
      </w:r>
      <w:r w:rsidRPr="001C0E39">
        <w:rPr>
          <w:rStyle w:val="115pt"/>
          <w:i w:val="0"/>
          <w:sz w:val="24"/>
          <w:szCs w:val="24"/>
        </w:rPr>
        <w:t xml:space="preserve">уполномоченный </w:t>
      </w:r>
      <w:r w:rsidRPr="001C0E39">
        <w:rPr>
          <w:i w:val="0"/>
          <w:sz w:val="24"/>
          <w:szCs w:val="24"/>
        </w:rPr>
        <w:t>представитель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14:paraId="4833020D" w14:textId="77777777" w:rsidR="001C0E39" w:rsidRPr="001C0E39" w:rsidRDefault="001C0E39" w:rsidP="001C0E39">
      <w:pPr>
        <w:pStyle w:val="40"/>
        <w:shd w:val="clear" w:color="auto" w:fill="auto"/>
        <w:spacing w:line="240" w:lineRule="auto"/>
        <w:ind w:firstLine="567"/>
        <w:jc w:val="both"/>
        <w:rPr>
          <w:sz w:val="24"/>
          <w:szCs w:val="24"/>
        </w:rPr>
      </w:pPr>
      <w:r w:rsidRPr="001C0E39">
        <w:rPr>
          <w:sz w:val="24"/>
          <w:szCs w:val="24"/>
        </w:rPr>
        <w:lastRenderedPageBreak/>
        <w:t>Моментом исполнения обязательств Поставщика по поставке товара по контракту считается дата подписания без замечаний уполномоченным представителем Поставщика акта приема-передачи товара по факту приемки товара.</w:t>
      </w:r>
    </w:p>
    <w:p w14:paraId="0604F4F8" w14:textId="4487F605" w:rsidR="001C0E39" w:rsidRPr="001C0E39" w:rsidRDefault="00D75171" w:rsidP="001C0E39">
      <w:pPr>
        <w:pStyle w:val="40"/>
        <w:shd w:val="clear" w:color="auto" w:fill="auto"/>
        <w:tabs>
          <w:tab w:val="left" w:pos="0"/>
        </w:tabs>
        <w:spacing w:line="240" w:lineRule="auto"/>
        <w:ind w:firstLine="567"/>
        <w:jc w:val="both"/>
        <w:rPr>
          <w:sz w:val="24"/>
          <w:szCs w:val="24"/>
        </w:rPr>
      </w:pPr>
      <w:r>
        <w:rPr>
          <w:sz w:val="24"/>
          <w:szCs w:val="24"/>
        </w:rPr>
        <w:t xml:space="preserve">16. </w:t>
      </w:r>
      <w:r w:rsidR="001C0E39" w:rsidRPr="001C0E39">
        <w:rPr>
          <w:sz w:val="24"/>
          <w:szCs w:val="24"/>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r w:rsidR="001C0E39" w:rsidRPr="001C0E39">
        <w:rPr>
          <w:sz w:val="24"/>
          <w:szCs w:val="24"/>
        </w:rPr>
        <w:t xml:space="preserve"> </w:t>
      </w:r>
      <w:r w:rsidR="001C0E39" w:rsidRPr="001C0E39">
        <w:rPr>
          <w:sz w:val="24"/>
          <w:szCs w:val="24"/>
        </w:rPr>
        <w:t>11.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w:t>
      </w:r>
    </w:p>
    <w:p w14:paraId="0736731D" w14:textId="2E4D181B" w:rsidR="001C0E39" w:rsidRPr="001C0E39" w:rsidRDefault="001C0E39" w:rsidP="001C0E39">
      <w:pPr>
        <w:pStyle w:val="40"/>
        <w:shd w:val="clear" w:color="auto" w:fill="auto"/>
        <w:tabs>
          <w:tab w:val="left" w:pos="0"/>
        </w:tabs>
        <w:spacing w:line="240" w:lineRule="auto"/>
        <w:ind w:firstLine="567"/>
        <w:jc w:val="both"/>
        <w:rPr>
          <w:sz w:val="24"/>
          <w:szCs w:val="24"/>
        </w:rPr>
      </w:pPr>
      <w:r w:rsidRPr="001C0E39">
        <w:rPr>
          <w:sz w:val="24"/>
          <w:szCs w:val="24"/>
        </w:rPr>
        <w:t>1</w:t>
      </w:r>
      <w:r w:rsidR="00D75171">
        <w:rPr>
          <w:sz w:val="24"/>
          <w:szCs w:val="24"/>
        </w:rPr>
        <w:t>7</w:t>
      </w:r>
      <w:r w:rsidRPr="001C0E39">
        <w:rPr>
          <w:sz w:val="24"/>
          <w:szCs w:val="24"/>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w:t>
      </w:r>
    </w:p>
    <w:p w14:paraId="4EEAC8AC" w14:textId="1F1F3FA2" w:rsidR="001C0E39" w:rsidRPr="001C0E39" w:rsidRDefault="001C0E39" w:rsidP="001C0E39">
      <w:pPr>
        <w:autoSpaceDE w:val="0"/>
        <w:autoSpaceDN w:val="0"/>
        <w:adjustRightInd w:val="0"/>
        <w:ind w:firstLine="567"/>
        <w:jc w:val="both"/>
      </w:pPr>
      <w:r w:rsidRPr="001C0E39">
        <w:t>1</w:t>
      </w:r>
      <w:r w:rsidR="00D75171">
        <w:t>8</w:t>
      </w:r>
      <w:r w:rsidRPr="001C0E39">
        <w:t xml:space="preserve">. Все возможные претензии по Контракту должны быть направлены недобросовестной Стороне. Сторона, которой предъявлена претензия, обязана в течение 2 (двух) рабочих дней с момента ее получения рассмотреть такую претензию и сообщить о своем решении другой Стороне путем направления ответа </w:t>
      </w:r>
      <w:r w:rsidRPr="001C0E39">
        <w:rPr>
          <w:rStyle w:val="Georgia11pt"/>
          <w:rFonts w:ascii="Times New Roman" w:hAnsi="Times New Roman" w:cs="Times New Roman"/>
          <w:sz w:val="24"/>
          <w:szCs w:val="24"/>
        </w:rPr>
        <w:t>в пись</w:t>
      </w:r>
      <w:r w:rsidRPr="001C0E39">
        <w:t xml:space="preserve">менной форме.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Pr="001C0E39">
        <w:rPr>
          <w:rStyle w:val="22"/>
          <w:rFonts w:eastAsia="Courier New"/>
        </w:rPr>
        <w:t xml:space="preserve">Хабаровского края в </w:t>
      </w:r>
      <w:r w:rsidRPr="001C0E39">
        <w:t>порядке, предусмотренном действующим законодательством Российской Федерации.</w:t>
      </w:r>
    </w:p>
    <w:p w14:paraId="20213D9C" w14:textId="7B9AB88A" w:rsidR="001C0E39" w:rsidRPr="001C0E39" w:rsidRDefault="001C0E39" w:rsidP="001C0E39">
      <w:pPr>
        <w:autoSpaceDE w:val="0"/>
        <w:autoSpaceDN w:val="0"/>
        <w:adjustRightInd w:val="0"/>
        <w:ind w:firstLine="567"/>
        <w:jc w:val="both"/>
      </w:pPr>
      <w:r w:rsidRPr="001C0E39">
        <w:t>1</w:t>
      </w:r>
      <w:r w:rsidR="00D75171">
        <w:t>9</w:t>
      </w:r>
      <w:r w:rsidRPr="001C0E39">
        <w:t>. Настоящее приложение является электронным документом, который подписан электронными подписями сторон, и неотъемлемой частью контракта. Контракт вступает в силу с момента его подписания Сторонами и действует по «31» декабря 2026 г.,</w:t>
      </w:r>
      <w:bookmarkStart w:id="1" w:name="bookmark14"/>
      <w:r w:rsidRPr="001C0E39">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1"/>
    <w:p w14:paraId="36455C52" w14:textId="6A2127D7" w:rsidR="001C0E39" w:rsidRPr="001C0E39" w:rsidRDefault="00D75171" w:rsidP="001C0E39">
      <w:pPr>
        <w:pStyle w:val="40"/>
        <w:shd w:val="clear" w:color="auto" w:fill="auto"/>
        <w:tabs>
          <w:tab w:val="left" w:pos="0"/>
        </w:tabs>
        <w:spacing w:line="240" w:lineRule="auto"/>
        <w:ind w:firstLine="567"/>
        <w:jc w:val="both"/>
        <w:rPr>
          <w:sz w:val="24"/>
          <w:szCs w:val="24"/>
        </w:rPr>
      </w:pPr>
      <w:r>
        <w:rPr>
          <w:sz w:val="24"/>
          <w:szCs w:val="24"/>
        </w:rPr>
        <w:t>20</w:t>
      </w:r>
      <w:r w:rsidR="001C0E39" w:rsidRPr="001C0E39">
        <w:rPr>
          <w:sz w:val="24"/>
          <w:szCs w:val="24"/>
        </w:rPr>
        <w:t>. Во всем остальном, что не предусмотрено контрактом, Стороны руководствуются действующим законодательством Российской Федерации.</w:t>
      </w:r>
    </w:p>
    <w:p w14:paraId="1DF376AE" w14:textId="0A9321FC" w:rsidR="001C0E39" w:rsidRPr="001C0E39" w:rsidRDefault="00D75171" w:rsidP="001C0E39">
      <w:pPr>
        <w:autoSpaceDE w:val="0"/>
        <w:autoSpaceDN w:val="0"/>
        <w:adjustRightInd w:val="0"/>
        <w:ind w:firstLine="567"/>
        <w:jc w:val="both"/>
      </w:pPr>
      <w:r>
        <w:t>21</w:t>
      </w:r>
      <w:r w:rsidR="001C0E39" w:rsidRPr="001C0E39">
        <w:t>. Поставщик</w:t>
      </w:r>
      <w:r w:rsidR="001C0E39" w:rsidRPr="001C0E39">
        <w:rPr>
          <w:color w:val="FF0000"/>
        </w:rPr>
        <w:t xml:space="preserve"> </w:t>
      </w:r>
      <w:r w:rsidR="001C0E39" w:rsidRPr="001C0E39">
        <w:t>соответствует требованиям, указанным в части 1 статьи 31 Федерального закона от 05.04.2013 № 44-</w:t>
      </w:r>
      <w:bookmarkStart w:id="2" w:name="_GoBack"/>
      <w:bookmarkEnd w:id="2"/>
      <w:r w:rsidR="001C0E39" w:rsidRPr="001C0E39">
        <w:t>ФЗ «О контрактной системе в сфере закупок товаров, работ, услуг для обеспечения государственных и муниципальных нужд».</w:t>
      </w:r>
    </w:p>
    <w:p w14:paraId="67E28210" w14:textId="77777777" w:rsidR="001C0E39" w:rsidRPr="001C0E39" w:rsidRDefault="001C0E39" w:rsidP="001C0E39">
      <w:pPr>
        <w:pStyle w:val="40"/>
        <w:shd w:val="clear" w:color="auto" w:fill="auto"/>
        <w:spacing w:line="240" w:lineRule="auto"/>
        <w:ind w:firstLine="567"/>
        <w:jc w:val="both"/>
        <w:rPr>
          <w:sz w:val="24"/>
          <w:szCs w:val="24"/>
        </w:rPr>
      </w:pPr>
    </w:p>
    <w:p w14:paraId="64DEF68D" w14:textId="77777777" w:rsidR="001C0E39" w:rsidRPr="001C0E39" w:rsidRDefault="001C0E39" w:rsidP="001C0E39">
      <w:pPr>
        <w:pStyle w:val="40"/>
        <w:shd w:val="clear" w:color="auto" w:fill="auto"/>
        <w:tabs>
          <w:tab w:val="left" w:pos="0"/>
        </w:tabs>
        <w:spacing w:line="240" w:lineRule="auto"/>
        <w:ind w:firstLine="567"/>
        <w:jc w:val="both"/>
        <w:rPr>
          <w:i/>
          <w:sz w:val="24"/>
          <w:szCs w:val="24"/>
        </w:rPr>
      </w:pPr>
    </w:p>
    <w:bookmarkEnd w:id="0"/>
    <w:p w14:paraId="0FB836FA" w14:textId="77777777" w:rsidR="00D461D6" w:rsidRPr="008305AA" w:rsidRDefault="00D461D6">
      <w:pPr>
        <w:shd w:val="clear" w:color="auto" w:fill="FFFFFF"/>
        <w:tabs>
          <w:tab w:val="left" w:pos="0"/>
        </w:tabs>
        <w:jc w:val="both"/>
      </w:pPr>
    </w:p>
    <w:p w14:paraId="2921BE1C" w14:textId="77777777" w:rsidR="00D461D6" w:rsidRPr="008305AA" w:rsidRDefault="00965D3B">
      <w:pPr>
        <w:spacing w:line="228" w:lineRule="auto"/>
        <w:jc w:val="both"/>
        <w:rPr>
          <w:bCs/>
          <w:color w:val="000000"/>
          <w:lang w:eastAsia="zh-CN"/>
        </w:rPr>
      </w:pPr>
      <w:r w:rsidRPr="008305AA">
        <w:rPr>
          <w:bCs/>
          <w:color w:val="000000"/>
          <w:lang w:eastAsia="zh-CN"/>
        </w:rPr>
        <w:t xml:space="preserve">       </w:t>
      </w:r>
    </w:p>
    <w:p w14:paraId="0E86EEDF" w14:textId="77777777" w:rsidR="00D461D6" w:rsidRPr="008305AA" w:rsidRDefault="00D461D6">
      <w:pPr>
        <w:jc w:val="both"/>
        <w:rPr>
          <w:b/>
        </w:rPr>
      </w:pPr>
    </w:p>
    <w:p w14:paraId="6986AB6A" w14:textId="77777777" w:rsidR="00D461D6" w:rsidRPr="008305AA" w:rsidRDefault="00965D3B" w:rsidP="00F41656">
      <w:pPr>
        <w:ind w:firstLine="567"/>
        <w:jc w:val="both"/>
      </w:pPr>
      <w:r w:rsidRPr="008305AA">
        <w:rPr>
          <w:b/>
        </w:rPr>
        <w:br/>
      </w:r>
    </w:p>
    <w:p w14:paraId="6E6AE981" w14:textId="77777777" w:rsidR="00D461D6" w:rsidRPr="008305AA" w:rsidRDefault="00D461D6">
      <w:pPr>
        <w:pStyle w:val="3"/>
        <w:jc w:val="both"/>
        <w:rPr>
          <w:sz w:val="24"/>
          <w:szCs w:val="24"/>
        </w:rPr>
      </w:pPr>
    </w:p>
    <w:p w14:paraId="168CFE90" w14:textId="77777777" w:rsidR="00D461D6" w:rsidRPr="008305AA" w:rsidRDefault="00D461D6">
      <w:pPr>
        <w:pStyle w:val="3"/>
        <w:jc w:val="both"/>
        <w:rPr>
          <w:sz w:val="24"/>
          <w:szCs w:val="24"/>
        </w:rPr>
      </w:pPr>
    </w:p>
    <w:p w14:paraId="3A0EA82A" w14:textId="77777777" w:rsidR="00D461D6" w:rsidRPr="008305AA" w:rsidRDefault="00D461D6">
      <w:pPr>
        <w:jc w:val="right"/>
        <w:rPr>
          <w:rFonts w:eastAsia="Calibri"/>
          <w:iCs/>
          <w:lang w:eastAsia="en-US"/>
        </w:rPr>
      </w:pPr>
    </w:p>
    <w:p w14:paraId="5F562288" w14:textId="77777777" w:rsidR="00D461D6" w:rsidRPr="008305AA" w:rsidRDefault="00D461D6">
      <w:pPr>
        <w:jc w:val="right"/>
        <w:rPr>
          <w:rFonts w:eastAsia="Calibri"/>
          <w:iCs/>
          <w:lang w:eastAsia="en-US"/>
        </w:rPr>
      </w:pPr>
    </w:p>
    <w:p w14:paraId="06779BFE" w14:textId="77777777" w:rsidR="00D461D6" w:rsidRPr="008305AA" w:rsidRDefault="00D461D6">
      <w:pPr>
        <w:jc w:val="right"/>
        <w:rPr>
          <w:rFonts w:eastAsia="Calibri"/>
          <w:iCs/>
          <w:lang w:eastAsia="en-US"/>
        </w:rPr>
      </w:pPr>
    </w:p>
    <w:sectPr w:rsidR="00D461D6" w:rsidRPr="008305AA" w:rsidSect="00D461D6">
      <w:pgSz w:w="11906" w:h="16838"/>
      <w:pgMar w:top="1134" w:right="850"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3FA9C" w14:textId="77777777" w:rsidR="000F443A" w:rsidRDefault="000F443A" w:rsidP="00D461D6">
      <w:r>
        <w:separator/>
      </w:r>
    </w:p>
  </w:endnote>
  <w:endnote w:type="continuationSeparator" w:id="0">
    <w:p w14:paraId="74104685" w14:textId="77777777" w:rsidR="000F443A" w:rsidRDefault="000F443A" w:rsidP="00D4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CDDE3" w14:textId="77777777" w:rsidR="000F443A" w:rsidRDefault="000F443A">
      <w:pPr>
        <w:rPr>
          <w:sz w:val="12"/>
        </w:rPr>
      </w:pPr>
      <w:r>
        <w:separator/>
      </w:r>
    </w:p>
  </w:footnote>
  <w:footnote w:type="continuationSeparator" w:id="0">
    <w:p w14:paraId="4661E4EF" w14:textId="77777777" w:rsidR="000F443A" w:rsidRDefault="000F443A">
      <w:pPr>
        <w:rPr>
          <w:sz w:val="12"/>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659DA"/>
    <w:multiLevelType w:val="multilevel"/>
    <w:tmpl w:val="365E38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1"/>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D461D6"/>
    <w:rsid w:val="000F443A"/>
    <w:rsid w:val="001527B8"/>
    <w:rsid w:val="00183F50"/>
    <w:rsid w:val="001C0E39"/>
    <w:rsid w:val="0025734D"/>
    <w:rsid w:val="003275D6"/>
    <w:rsid w:val="00413F93"/>
    <w:rsid w:val="007C0AB4"/>
    <w:rsid w:val="008172F7"/>
    <w:rsid w:val="00820016"/>
    <w:rsid w:val="008305AA"/>
    <w:rsid w:val="00911E12"/>
    <w:rsid w:val="00965D3B"/>
    <w:rsid w:val="009D2E18"/>
    <w:rsid w:val="00A252C3"/>
    <w:rsid w:val="00A950AE"/>
    <w:rsid w:val="00D461D6"/>
    <w:rsid w:val="00D75171"/>
    <w:rsid w:val="00F41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5471"/>
  <w15:docId w15:val="{3EF9B31D-1EF8-4305-BE10-89589054B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04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link w:val="2"/>
    <w:uiPriority w:val="9"/>
    <w:qFormat/>
    <w:rsid w:val="00AB55D8"/>
    <w:pPr>
      <w:spacing w:beforeAutospacing="1" w:afterAutospacing="1"/>
      <w:outlineLvl w:val="1"/>
    </w:pPr>
    <w:rPr>
      <w:b/>
      <w:bCs/>
      <w:sz w:val="36"/>
      <w:szCs w:val="36"/>
    </w:rPr>
  </w:style>
  <w:style w:type="paragraph" w:customStyle="1" w:styleId="81">
    <w:name w:val="Заголовок 81"/>
    <w:basedOn w:val="a"/>
    <w:next w:val="a"/>
    <w:qFormat/>
    <w:rsid w:val="00D461D6"/>
    <w:pPr>
      <w:keepNext/>
      <w:numPr>
        <w:ilvl w:val="7"/>
        <w:numId w:val="1"/>
      </w:numPr>
      <w:outlineLvl w:val="7"/>
    </w:pPr>
    <w:rPr>
      <w:sz w:val="28"/>
    </w:rPr>
  </w:style>
  <w:style w:type="character" w:styleId="a3">
    <w:name w:val="Strong"/>
    <w:basedOn w:val="a0"/>
    <w:qFormat/>
    <w:rsid w:val="00D461D6"/>
    <w:rPr>
      <w:b/>
      <w:bCs/>
    </w:rPr>
  </w:style>
  <w:style w:type="character" w:customStyle="1" w:styleId="4">
    <w:name w:val="Основной текст (4) + Не полужирный"/>
    <w:qFormat/>
    <w:rsid w:val="00D7504A"/>
    <w:rPr>
      <w:rFonts w:ascii="Times New Roman" w:hAnsi="Times New Roman" w:cs="Times New Roman"/>
      <w:sz w:val="25"/>
      <w:szCs w:val="25"/>
      <w:shd w:val="clear" w:color="auto" w:fill="FFFFFF"/>
    </w:rPr>
  </w:style>
  <w:style w:type="character" w:customStyle="1" w:styleId="-">
    <w:name w:val="Интернет-ссылка"/>
    <w:basedOn w:val="a0"/>
    <w:uiPriority w:val="99"/>
    <w:semiHidden/>
    <w:unhideWhenUsed/>
    <w:rsid w:val="00B02317"/>
    <w:rPr>
      <w:color w:val="0000FF"/>
      <w:u w:val="single"/>
    </w:rPr>
  </w:style>
  <w:style w:type="character" w:customStyle="1" w:styleId="2">
    <w:name w:val="Заголовок 2 Знак"/>
    <w:basedOn w:val="a0"/>
    <w:link w:val="21"/>
    <w:uiPriority w:val="9"/>
    <w:qFormat/>
    <w:rsid w:val="00AB55D8"/>
    <w:rPr>
      <w:rFonts w:ascii="Times New Roman" w:eastAsia="Times New Roman" w:hAnsi="Times New Roman" w:cs="Times New Roman"/>
      <w:b/>
      <w:bCs/>
      <w:sz w:val="36"/>
      <w:szCs w:val="36"/>
      <w:lang w:eastAsia="ru-RU"/>
    </w:rPr>
  </w:style>
  <w:style w:type="character" w:customStyle="1" w:styleId="a4">
    <w:name w:val="Привязка сноски"/>
    <w:rsid w:val="00D461D6"/>
    <w:rPr>
      <w:vertAlign w:val="superscript"/>
    </w:rPr>
  </w:style>
  <w:style w:type="character" w:customStyle="1" w:styleId="a5">
    <w:name w:val="Символ сноски"/>
    <w:qFormat/>
    <w:rsid w:val="00D461D6"/>
  </w:style>
  <w:style w:type="character" w:customStyle="1" w:styleId="WW8Num2z0">
    <w:name w:val="WW8Num2z0"/>
    <w:qFormat/>
    <w:rsid w:val="00D461D6"/>
  </w:style>
  <w:style w:type="character" w:customStyle="1" w:styleId="WW8Num2z1">
    <w:name w:val="WW8Num2z1"/>
    <w:qFormat/>
    <w:rsid w:val="00D461D6"/>
  </w:style>
  <w:style w:type="character" w:customStyle="1" w:styleId="WW8Num2z2">
    <w:name w:val="WW8Num2z2"/>
    <w:qFormat/>
    <w:rsid w:val="00D461D6"/>
  </w:style>
  <w:style w:type="character" w:customStyle="1" w:styleId="WW8Num2z3">
    <w:name w:val="WW8Num2z3"/>
    <w:qFormat/>
    <w:rsid w:val="00D461D6"/>
  </w:style>
  <w:style w:type="character" w:customStyle="1" w:styleId="WW8Num2z4">
    <w:name w:val="WW8Num2z4"/>
    <w:qFormat/>
    <w:rsid w:val="00D461D6"/>
  </w:style>
  <w:style w:type="character" w:customStyle="1" w:styleId="WW8Num2z5">
    <w:name w:val="WW8Num2z5"/>
    <w:qFormat/>
    <w:rsid w:val="00D461D6"/>
  </w:style>
  <w:style w:type="character" w:customStyle="1" w:styleId="WW8Num2z6">
    <w:name w:val="WW8Num2z6"/>
    <w:qFormat/>
    <w:rsid w:val="00D461D6"/>
  </w:style>
  <w:style w:type="character" w:customStyle="1" w:styleId="WW8Num2z7">
    <w:name w:val="WW8Num2z7"/>
    <w:qFormat/>
    <w:rsid w:val="00D461D6"/>
  </w:style>
  <w:style w:type="character" w:customStyle="1" w:styleId="WW8Num2z8">
    <w:name w:val="WW8Num2z8"/>
    <w:qFormat/>
    <w:rsid w:val="00D461D6"/>
  </w:style>
  <w:style w:type="character" w:customStyle="1" w:styleId="WW8Num3z0">
    <w:name w:val="WW8Num3z0"/>
    <w:qFormat/>
    <w:rsid w:val="00D461D6"/>
  </w:style>
  <w:style w:type="character" w:customStyle="1" w:styleId="WW8Num3z1">
    <w:name w:val="WW8Num3z1"/>
    <w:qFormat/>
    <w:rsid w:val="00D461D6"/>
  </w:style>
  <w:style w:type="character" w:customStyle="1" w:styleId="WW8Num3z2">
    <w:name w:val="WW8Num3z2"/>
    <w:qFormat/>
    <w:rsid w:val="00D461D6"/>
  </w:style>
  <w:style w:type="character" w:customStyle="1" w:styleId="WW8Num3z3">
    <w:name w:val="WW8Num3z3"/>
    <w:qFormat/>
    <w:rsid w:val="00D461D6"/>
  </w:style>
  <w:style w:type="character" w:customStyle="1" w:styleId="WW8Num3z4">
    <w:name w:val="WW8Num3z4"/>
    <w:qFormat/>
    <w:rsid w:val="00D461D6"/>
  </w:style>
  <w:style w:type="character" w:customStyle="1" w:styleId="WW8Num3z5">
    <w:name w:val="WW8Num3z5"/>
    <w:qFormat/>
    <w:rsid w:val="00D461D6"/>
  </w:style>
  <w:style w:type="character" w:customStyle="1" w:styleId="WW8Num3z6">
    <w:name w:val="WW8Num3z6"/>
    <w:qFormat/>
    <w:rsid w:val="00D461D6"/>
  </w:style>
  <w:style w:type="character" w:customStyle="1" w:styleId="WW8Num3z7">
    <w:name w:val="WW8Num3z7"/>
    <w:qFormat/>
    <w:rsid w:val="00D461D6"/>
  </w:style>
  <w:style w:type="character" w:customStyle="1" w:styleId="WW8Num3z8">
    <w:name w:val="WW8Num3z8"/>
    <w:qFormat/>
    <w:rsid w:val="00D461D6"/>
  </w:style>
  <w:style w:type="character" w:customStyle="1" w:styleId="WW-2">
    <w:name w:val="WW-Основной текст (2)"/>
    <w:qFormat/>
    <w:rsid w:val="00D461D6"/>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4z0">
    <w:name w:val="WW8Num4z0"/>
    <w:qFormat/>
    <w:rsid w:val="00D461D6"/>
  </w:style>
  <w:style w:type="character" w:customStyle="1" w:styleId="a6">
    <w:name w:val="Привязка концевой сноски"/>
    <w:rsid w:val="00D461D6"/>
    <w:rPr>
      <w:vertAlign w:val="superscript"/>
    </w:rPr>
  </w:style>
  <w:style w:type="character" w:customStyle="1" w:styleId="a7">
    <w:name w:val="Символ концевой сноски"/>
    <w:qFormat/>
    <w:rsid w:val="00D461D6"/>
  </w:style>
  <w:style w:type="paragraph" w:customStyle="1" w:styleId="1">
    <w:name w:val="Заголовок1"/>
    <w:basedOn w:val="a"/>
    <w:next w:val="a8"/>
    <w:qFormat/>
    <w:rsid w:val="00D461D6"/>
    <w:pPr>
      <w:keepNext/>
      <w:spacing w:before="240" w:after="120"/>
    </w:pPr>
    <w:rPr>
      <w:rFonts w:ascii="Liberation Sans" w:eastAsia="Microsoft YaHei" w:hAnsi="Liberation Sans" w:cs="Arial"/>
      <w:sz w:val="28"/>
      <w:szCs w:val="28"/>
    </w:rPr>
  </w:style>
  <w:style w:type="paragraph" w:styleId="a8">
    <w:name w:val="Body Text"/>
    <w:basedOn w:val="a"/>
    <w:rsid w:val="00D461D6"/>
    <w:pPr>
      <w:spacing w:after="140" w:line="276" w:lineRule="auto"/>
    </w:pPr>
  </w:style>
  <w:style w:type="paragraph" w:styleId="a9">
    <w:name w:val="List"/>
    <w:basedOn w:val="a8"/>
    <w:rsid w:val="00D461D6"/>
    <w:rPr>
      <w:rFonts w:cs="Arial"/>
    </w:rPr>
  </w:style>
  <w:style w:type="paragraph" w:customStyle="1" w:styleId="10">
    <w:name w:val="Название объекта1"/>
    <w:basedOn w:val="a"/>
    <w:qFormat/>
    <w:rsid w:val="00D461D6"/>
    <w:pPr>
      <w:suppressLineNumbers/>
      <w:spacing w:before="120" w:after="120"/>
    </w:pPr>
    <w:rPr>
      <w:rFonts w:cs="Arial"/>
      <w:i/>
      <w:iCs/>
    </w:rPr>
  </w:style>
  <w:style w:type="paragraph" w:styleId="aa">
    <w:name w:val="index heading"/>
    <w:basedOn w:val="a"/>
    <w:qFormat/>
    <w:rsid w:val="00D461D6"/>
    <w:pPr>
      <w:suppressLineNumbers/>
    </w:pPr>
    <w:rPr>
      <w:rFonts w:cs="Arial"/>
    </w:rPr>
  </w:style>
  <w:style w:type="paragraph" w:customStyle="1" w:styleId="Style13">
    <w:name w:val="Style13"/>
    <w:basedOn w:val="a"/>
    <w:qFormat/>
    <w:rsid w:val="00D7504A"/>
    <w:pPr>
      <w:widowControl w:val="0"/>
      <w:spacing w:after="60" w:line="278" w:lineRule="exact"/>
      <w:jc w:val="both"/>
    </w:pPr>
    <w:rPr>
      <w:rFonts w:eastAsia="Calibri"/>
    </w:rPr>
  </w:style>
  <w:style w:type="paragraph" w:customStyle="1" w:styleId="Style17">
    <w:name w:val="Style17"/>
    <w:basedOn w:val="a"/>
    <w:qFormat/>
    <w:rsid w:val="00D7504A"/>
    <w:pPr>
      <w:widowControl w:val="0"/>
      <w:spacing w:after="60" w:line="280" w:lineRule="exact"/>
      <w:jc w:val="both"/>
    </w:pPr>
    <w:rPr>
      <w:rFonts w:eastAsia="Calibri"/>
    </w:rPr>
  </w:style>
  <w:style w:type="paragraph" w:customStyle="1" w:styleId="Style2">
    <w:name w:val="Style2"/>
    <w:basedOn w:val="a"/>
    <w:qFormat/>
    <w:rsid w:val="00D7504A"/>
    <w:pPr>
      <w:widowControl w:val="0"/>
      <w:spacing w:line="264" w:lineRule="exact"/>
      <w:jc w:val="center"/>
    </w:pPr>
  </w:style>
  <w:style w:type="paragraph" w:styleId="ab">
    <w:name w:val="Normal (Web)"/>
    <w:basedOn w:val="a"/>
    <w:uiPriority w:val="99"/>
    <w:qFormat/>
    <w:rsid w:val="00D7504A"/>
    <w:pPr>
      <w:spacing w:beforeAutospacing="1" w:afterAutospacing="1"/>
      <w:ind w:firstLine="709"/>
      <w:jc w:val="both"/>
    </w:pPr>
  </w:style>
  <w:style w:type="paragraph" w:styleId="ac">
    <w:name w:val="List Paragraph"/>
    <w:basedOn w:val="a"/>
    <w:uiPriority w:val="34"/>
    <w:qFormat/>
    <w:rsid w:val="0034348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D461D6"/>
    <w:pPr>
      <w:suppressLineNumbers/>
    </w:pPr>
  </w:style>
  <w:style w:type="paragraph" w:customStyle="1" w:styleId="ae">
    <w:name w:val="Заголовок таблицы"/>
    <w:basedOn w:val="ad"/>
    <w:qFormat/>
    <w:rsid w:val="00D461D6"/>
    <w:pPr>
      <w:jc w:val="center"/>
    </w:pPr>
    <w:rPr>
      <w:b/>
      <w:bCs/>
    </w:rPr>
  </w:style>
  <w:style w:type="paragraph" w:customStyle="1" w:styleId="11">
    <w:name w:val="Текст сноски1"/>
    <w:basedOn w:val="a"/>
    <w:rsid w:val="00D461D6"/>
    <w:pPr>
      <w:suppressLineNumbers/>
      <w:ind w:left="339" w:hanging="339"/>
    </w:pPr>
    <w:rPr>
      <w:sz w:val="20"/>
      <w:szCs w:val="20"/>
    </w:rPr>
  </w:style>
  <w:style w:type="paragraph" w:customStyle="1" w:styleId="3">
    <w:name w:val="Основной текст (3)"/>
    <w:basedOn w:val="a"/>
    <w:qFormat/>
    <w:rsid w:val="00D461D6"/>
    <w:pPr>
      <w:widowControl w:val="0"/>
      <w:shd w:val="clear" w:color="auto" w:fill="FFFFFF"/>
      <w:spacing w:line="269" w:lineRule="exact"/>
      <w:jc w:val="center"/>
    </w:pPr>
    <w:rPr>
      <w:b/>
      <w:bCs/>
      <w:color w:val="000000"/>
      <w:sz w:val="20"/>
      <w:szCs w:val="20"/>
    </w:rPr>
  </w:style>
  <w:style w:type="paragraph" w:customStyle="1" w:styleId="af">
    <w:name w:val="Подпись к таблице"/>
    <w:basedOn w:val="a"/>
    <w:qFormat/>
    <w:rsid w:val="00D461D6"/>
    <w:pPr>
      <w:widowControl w:val="0"/>
      <w:shd w:val="clear" w:color="auto" w:fill="FFFFFF"/>
      <w:spacing w:line="278" w:lineRule="exact"/>
      <w:jc w:val="both"/>
    </w:pPr>
    <w:rPr>
      <w:b/>
      <w:bCs/>
      <w:color w:val="000000"/>
      <w:sz w:val="20"/>
      <w:szCs w:val="20"/>
    </w:rPr>
  </w:style>
  <w:style w:type="paragraph" w:customStyle="1" w:styleId="20">
    <w:name w:val="Основной текст (2)"/>
    <w:basedOn w:val="a"/>
    <w:qFormat/>
    <w:rsid w:val="00D461D6"/>
    <w:pPr>
      <w:widowControl w:val="0"/>
      <w:shd w:val="clear" w:color="auto" w:fill="FFFFFF"/>
      <w:spacing w:line="278" w:lineRule="exact"/>
    </w:pPr>
    <w:rPr>
      <w:color w:val="000000"/>
      <w:sz w:val="20"/>
      <w:szCs w:val="20"/>
    </w:rPr>
  </w:style>
  <w:style w:type="paragraph" w:styleId="af0">
    <w:name w:val="No Spacing"/>
    <w:qFormat/>
    <w:rsid w:val="00D461D6"/>
    <w:rPr>
      <w:rFonts w:cs="Times New Roman"/>
      <w:sz w:val="22"/>
      <w:lang w:eastAsia="zh-CN"/>
    </w:rPr>
  </w:style>
  <w:style w:type="paragraph" w:customStyle="1" w:styleId="af1">
    <w:name w:val="Подпись к картинке"/>
    <w:basedOn w:val="a"/>
    <w:qFormat/>
    <w:rsid w:val="00D461D6"/>
    <w:pPr>
      <w:widowControl w:val="0"/>
      <w:shd w:val="clear" w:color="auto" w:fill="FFFFFF"/>
      <w:spacing w:line="0" w:lineRule="atLeast"/>
    </w:pPr>
    <w:rPr>
      <w:color w:val="000000"/>
      <w:sz w:val="20"/>
      <w:szCs w:val="20"/>
    </w:rPr>
  </w:style>
  <w:style w:type="paragraph" w:customStyle="1" w:styleId="af2">
    <w:name w:val="Верхний и нижний колонтитулы"/>
    <w:basedOn w:val="a"/>
    <w:qFormat/>
    <w:rsid w:val="00D461D6"/>
  </w:style>
  <w:style w:type="paragraph" w:customStyle="1" w:styleId="12">
    <w:name w:val="Нижний колонтитул1"/>
    <w:basedOn w:val="a"/>
    <w:rsid w:val="00D461D6"/>
    <w:pPr>
      <w:tabs>
        <w:tab w:val="center" w:pos="4677"/>
        <w:tab w:val="right" w:pos="9355"/>
      </w:tabs>
    </w:pPr>
  </w:style>
  <w:style w:type="paragraph" w:customStyle="1" w:styleId="af3">
    <w:name w:val="Пункт"/>
    <w:basedOn w:val="a"/>
    <w:qFormat/>
    <w:rsid w:val="00D461D6"/>
    <w:pPr>
      <w:tabs>
        <w:tab w:val="left" w:pos="1980"/>
      </w:tabs>
      <w:ind w:left="1404" w:hanging="504"/>
      <w:jc w:val="both"/>
    </w:pPr>
  </w:style>
  <w:style w:type="paragraph" w:customStyle="1" w:styleId="13">
    <w:name w:val="Обычный1"/>
    <w:qFormat/>
    <w:rsid w:val="00D461D6"/>
    <w:pPr>
      <w:widowControl w:val="0"/>
      <w:spacing w:before="100" w:after="100"/>
    </w:pPr>
    <w:rPr>
      <w:rFonts w:ascii="Times New Roman" w:eastAsia="Times New Roman" w:hAnsi="Times New Roman"/>
      <w:sz w:val="24"/>
    </w:rPr>
  </w:style>
  <w:style w:type="numbering" w:customStyle="1" w:styleId="WW8Num2">
    <w:name w:val="WW8Num2"/>
    <w:qFormat/>
    <w:rsid w:val="00D461D6"/>
  </w:style>
  <w:style w:type="numbering" w:customStyle="1" w:styleId="WW8Num3">
    <w:name w:val="WW8Num3"/>
    <w:qFormat/>
    <w:rsid w:val="00D461D6"/>
  </w:style>
  <w:style w:type="numbering" w:customStyle="1" w:styleId="WW8Num4">
    <w:name w:val="WW8Num4"/>
    <w:qFormat/>
    <w:rsid w:val="00D461D6"/>
  </w:style>
  <w:style w:type="table" w:styleId="af4">
    <w:name w:val="Table Grid"/>
    <w:basedOn w:val="a1"/>
    <w:uiPriority w:val="59"/>
    <w:rsid w:val="00FE7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Основной текст_"/>
    <w:basedOn w:val="a0"/>
    <w:link w:val="40"/>
    <w:rsid w:val="001C0E39"/>
    <w:rPr>
      <w:rFonts w:ascii="Times New Roman" w:eastAsia="Times New Roman" w:hAnsi="Times New Roman" w:cs="Times New Roman"/>
      <w:shd w:val="clear" w:color="auto" w:fill="FFFFFF"/>
    </w:rPr>
  </w:style>
  <w:style w:type="character" w:customStyle="1" w:styleId="14">
    <w:name w:val="Основной текст1"/>
    <w:basedOn w:val="a0"/>
    <w:rsid w:val="001C0E39"/>
    <w:rPr>
      <w:rFonts w:ascii="Times New Roman" w:eastAsia="Times New Roman" w:hAnsi="Times New Roman" w:cs="Times New Roman"/>
      <w:b w:val="0"/>
      <w:bCs w:val="0"/>
      <w:i w:val="0"/>
      <w:iCs w:val="0"/>
      <w:smallCaps w:val="0"/>
      <w:strike w:val="0"/>
      <w:u w:val="none"/>
    </w:rPr>
  </w:style>
  <w:style w:type="paragraph" w:customStyle="1" w:styleId="40">
    <w:name w:val="Основной текст4"/>
    <w:basedOn w:val="a"/>
    <w:link w:val="af5"/>
    <w:rsid w:val="001C0E39"/>
    <w:pPr>
      <w:widowControl w:val="0"/>
      <w:shd w:val="clear" w:color="auto" w:fill="FFFFFF"/>
      <w:suppressAutoHyphens w:val="0"/>
      <w:spacing w:line="0" w:lineRule="atLeast"/>
    </w:pPr>
    <w:rPr>
      <w:sz w:val="20"/>
      <w:szCs w:val="22"/>
      <w:lang w:eastAsia="en-US"/>
    </w:rPr>
  </w:style>
  <w:style w:type="character" w:customStyle="1" w:styleId="41">
    <w:name w:val="Основной текст (4)_"/>
    <w:basedOn w:val="a0"/>
    <w:link w:val="42"/>
    <w:rsid w:val="001C0E39"/>
    <w:rPr>
      <w:rFonts w:ascii="Times New Roman" w:eastAsia="Times New Roman" w:hAnsi="Times New Roman" w:cs="Times New Roman"/>
      <w:i/>
      <w:iCs/>
      <w:shd w:val="clear" w:color="auto" w:fill="FFFFFF"/>
    </w:rPr>
  </w:style>
  <w:style w:type="character" w:customStyle="1" w:styleId="43">
    <w:name w:val="Основной текст (4) + Не курсив"/>
    <w:basedOn w:val="41"/>
    <w:rsid w:val="001C0E39"/>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115pt">
    <w:name w:val="Основной текст + 11;5 pt"/>
    <w:basedOn w:val="af5"/>
    <w:rsid w:val="001C0E39"/>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42">
    <w:name w:val="Основной текст (4)"/>
    <w:basedOn w:val="a"/>
    <w:link w:val="41"/>
    <w:rsid w:val="001C0E39"/>
    <w:pPr>
      <w:widowControl w:val="0"/>
      <w:shd w:val="clear" w:color="auto" w:fill="FFFFFF"/>
      <w:suppressAutoHyphens w:val="0"/>
      <w:spacing w:line="298" w:lineRule="exact"/>
      <w:jc w:val="both"/>
    </w:pPr>
    <w:rPr>
      <w:i/>
      <w:iCs/>
      <w:sz w:val="20"/>
      <w:szCs w:val="22"/>
      <w:lang w:eastAsia="en-US"/>
    </w:rPr>
  </w:style>
  <w:style w:type="character" w:customStyle="1" w:styleId="Georgia11pt">
    <w:name w:val="Основной текст + Georgia;11 pt"/>
    <w:basedOn w:val="af5"/>
    <w:rsid w:val="001C0E39"/>
    <w:rPr>
      <w:rFonts w:ascii="Georgia" w:eastAsia="Georgia" w:hAnsi="Georgia" w:cs="Georgia"/>
      <w:color w:val="000000"/>
      <w:spacing w:val="0"/>
      <w:w w:val="100"/>
      <w:position w:val="0"/>
      <w:sz w:val="22"/>
      <w:szCs w:val="22"/>
      <w:shd w:val="clear" w:color="auto" w:fill="FFFFFF"/>
    </w:rPr>
  </w:style>
  <w:style w:type="character" w:customStyle="1" w:styleId="22">
    <w:name w:val="Основной текст2"/>
    <w:basedOn w:val="af5"/>
    <w:rsid w:val="001C0E39"/>
    <w:rPr>
      <w:rFonts w:ascii="Times New Roman" w:eastAsia="Times New Roman" w:hAnsi="Times New Roman" w:cs="Times New Roman"/>
      <w:color w:val="000000"/>
      <w:spacing w:val="0"/>
      <w:w w:val="100"/>
      <w:position w:val="0"/>
      <w:sz w:val="24"/>
      <w:szCs w:val="24"/>
      <w:u w:val="singl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04ABE-24FB-4CFD-995E-607697BB3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4</Pages>
  <Words>1640</Words>
  <Characters>9348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Компьютер</cp:lastModifiedBy>
  <cp:revision>9</cp:revision>
  <cp:lastPrinted>2020-03-17T09:23:00Z</cp:lastPrinted>
  <dcterms:created xsi:type="dcterms:W3CDTF">2022-04-27T11:17:00Z</dcterms:created>
  <dcterms:modified xsi:type="dcterms:W3CDTF">2026-08-26T04:54:00Z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