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5BE3D" w14:textId="53CE08CD" w:rsidR="00D7484F" w:rsidRDefault="00A80709">
      <w:pPr>
        <w:pStyle w:val="ConsPlusNormal"/>
        <w:spacing w:line="276" w:lineRule="auto"/>
        <w:jc w:val="center"/>
        <w:rPr>
          <w:color w:val="000000" w:themeColor="text1"/>
          <w:szCs w:val="24"/>
        </w:rPr>
      </w:pPr>
      <w:bookmarkStart w:id="0" w:name="_GoBack"/>
      <w:bookmarkEnd w:id="0"/>
      <w:r>
        <w:rPr>
          <w:b/>
          <w:bCs/>
          <w:color w:val="000000" w:themeColor="text1"/>
          <w:szCs w:val="24"/>
        </w:rPr>
        <w:t xml:space="preserve">Государственный контракт № </w:t>
      </w:r>
      <w:r w:rsidR="007D45B5">
        <w:rPr>
          <w:b/>
          <w:bCs/>
          <w:color w:val="000000" w:themeColor="text1"/>
          <w:szCs w:val="24"/>
        </w:rPr>
        <w:t>_______</w:t>
      </w:r>
    </w:p>
    <w:p w14:paraId="7223AA19" w14:textId="20811080" w:rsidR="00D7484F" w:rsidRDefault="00A80709">
      <w:pPr>
        <w:pStyle w:val="ConsPlusNormal"/>
        <w:spacing w:line="276" w:lineRule="auto"/>
        <w:jc w:val="center"/>
        <w:rPr>
          <w:b/>
          <w:bCs/>
          <w:color w:val="000000" w:themeColor="text1"/>
          <w:szCs w:val="24"/>
        </w:rPr>
      </w:pPr>
      <w:r>
        <w:rPr>
          <w:b/>
          <w:bCs/>
          <w:color w:val="000000" w:themeColor="text1"/>
          <w:szCs w:val="24"/>
        </w:rPr>
        <w:t>на оказание услуг обязательного страхования гражданской ответственности владельцев</w:t>
      </w:r>
      <w:r w:rsidR="007D45B5">
        <w:rPr>
          <w:b/>
          <w:bCs/>
          <w:color w:val="000000" w:themeColor="text1"/>
          <w:szCs w:val="24"/>
        </w:rPr>
        <w:t xml:space="preserve"> </w:t>
      </w:r>
      <w:r>
        <w:rPr>
          <w:b/>
          <w:bCs/>
          <w:color w:val="000000" w:themeColor="text1"/>
          <w:szCs w:val="24"/>
        </w:rPr>
        <w:t>транспортных средств (ОСАГО) УФСИН России по Республике Карелия</w:t>
      </w:r>
    </w:p>
    <w:p w14:paraId="5D41719F" w14:textId="0B991A0C" w:rsidR="00D7484F" w:rsidRDefault="003E7828">
      <w:pPr>
        <w:pStyle w:val="ConsPlusNormal"/>
        <w:spacing w:line="276" w:lineRule="auto"/>
        <w:jc w:val="center"/>
        <w:rPr>
          <w:color w:val="000000" w:themeColor="text1"/>
          <w:szCs w:val="24"/>
        </w:rPr>
      </w:pPr>
      <w:r>
        <w:rPr>
          <w:color w:val="000000" w:themeColor="text1"/>
          <w:szCs w:val="24"/>
        </w:rPr>
        <w:t xml:space="preserve">ИКЗ: </w:t>
      </w:r>
      <w:r w:rsidR="00A80709">
        <w:rPr>
          <w:color w:val="000000" w:themeColor="text1"/>
          <w:szCs w:val="24"/>
          <w:shd w:val="clear" w:color="auto" w:fill="FFFFFF"/>
        </w:rPr>
        <w:t>26 1 1001040897 100101001 0015 000 0000 244</w:t>
      </w:r>
    </w:p>
    <w:p w14:paraId="32B0DA5F" w14:textId="77777777" w:rsidR="00D7484F" w:rsidRDefault="00D7484F">
      <w:pPr>
        <w:pStyle w:val="ConsPlusNormal"/>
        <w:spacing w:line="276" w:lineRule="auto"/>
        <w:jc w:val="both"/>
        <w:rPr>
          <w:color w:val="000000" w:themeColor="text1"/>
          <w:szCs w:val="24"/>
        </w:rPr>
      </w:pPr>
    </w:p>
    <w:p w14:paraId="45B640C8" w14:textId="41BEF676" w:rsidR="00D7484F" w:rsidRDefault="00A80709">
      <w:pPr>
        <w:spacing w:line="276" w:lineRule="auto"/>
        <w:rPr>
          <w:rFonts w:cs="Times New Roman"/>
          <w:color w:val="000000" w:themeColor="text1"/>
          <w:sz w:val="24"/>
          <w:szCs w:val="24"/>
        </w:rPr>
      </w:pPr>
      <w:r>
        <w:rPr>
          <w:rFonts w:eastAsia="Times New Roman" w:cs="Times New Roman"/>
          <w:b/>
          <w:bCs/>
          <w:color w:val="000000" w:themeColor="text1"/>
          <w:sz w:val="24"/>
          <w:szCs w:val="24"/>
        </w:rPr>
        <w:t xml:space="preserve">город Петрозаводск                                                               </w:t>
      </w:r>
      <w:r w:rsidR="007D45B5">
        <w:rPr>
          <w:rFonts w:eastAsia="Times New Roman" w:cs="Times New Roman"/>
          <w:b/>
          <w:bCs/>
          <w:color w:val="000000" w:themeColor="text1"/>
          <w:sz w:val="24"/>
          <w:szCs w:val="24"/>
        </w:rPr>
        <w:t xml:space="preserve">             </w:t>
      </w:r>
      <w:r>
        <w:rPr>
          <w:rFonts w:eastAsia="Times New Roman" w:cs="Times New Roman"/>
          <w:b/>
          <w:bCs/>
          <w:color w:val="000000" w:themeColor="text1"/>
          <w:sz w:val="24"/>
          <w:szCs w:val="24"/>
        </w:rPr>
        <w:t xml:space="preserve"> «__» _________2026  года</w:t>
      </w:r>
    </w:p>
    <w:p w14:paraId="7BE0236D" w14:textId="77777777" w:rsidR="00D7484F" w:rsidRDefault="00D7484F">
      <w:pPr>
        <w:pStyle w:val="ConsPlusNormal"/>
        <w:spacing w:line="276" w:lineRule="auto"/>
        <w:jc w:val="both"/>
        <w:rPr>
          <w:color w:val="000000" w:themeColor="text1"/>
          <w:szCs w:val="24"/>
        </w:rPr>
      </w:pPr>
    </w:p>
    <w:p w14:paraId="60BC0694" w14:textId="419E3E3E" w:rsidR="00D7484F" w:rsidRDefault="00A80709">
      <w:pPr>
        <w:pStyle w:val="ConsPlusNormal"/>
        <w:spacing w:line="276" w:lineRule="auto"/>
        <w:ind w:firstLine="540"/>
        <w:jc w:val="both"/>
        <w:rPr>
          <w:color w:val="000000" w:themeColor="text1"/>
          <w:szCs w:val="24"/>
        </w:rPr>
      </w:pPr>
      <w:r>
        <w:rPr>
          <w:rFonts w:eastAsia="Times New Roman"/>
          <w:color w:val="000000" w:themeColor="text1"/>
          <w:szCs w:val="24"/>
        </w:rPr>
        <w:t>Управление Федеральной службы исполнения наказаний по Республике Карелия (УФСИН России по Республике Карелия)</w:t>
      </w:r>
      <w:r w:rsidR="003E7828">
        <w:rPr>
          <w:rFonts w:eastAsia="Times New Roman"/>
          <w:color w:val="000000" w:themeColor="text1"/>
          <w:szCs w:val="24"/>
        </w:rPr>
        <w:t>,</w:t>
      </w:r>
      <w:r>
        <w:rPr>
          <w:rFonts w:eastAsia="Times New Roman"/>
          <w:color w:val="000000" w:themeColor="text1"/>
          <w:szCs w:val="24"/>
        </w:rPr>
        <w:t xml:space="preserve"> в лице заместителя начальника_______________, действующего на основании Доверенности ___________</w:t>
      </w:r>
      <w:r w:rsidR="003E7828">
        <w:rPr>
          <w:rFonts w:eastAsia="Times New Roman"/>
          <w:color w:val="000000" w:themeColor="text1"/>
          <w:szCs w:val="24"/>
        </w:rPr>
        <w:t>,</w:t>
      </w:r>
      <w:r>
        <w:rPr>
          <w:rFonts w:eastAsia="Times New Roman"/>
          <w:color w:val="000000" w:themeColor="text1"/>
          <w:szCs w:val="24"/>
        </w:rPr>
        <w:t xml:space="preserve"> именуемое в дальнейшем </w:t>
      </w:r>
      <w:r w:rsidR="003E7828">
        <w:rPr>
          <w:rFonts w:eastAsia="Times New Roman"/>
          <w:color w:val="000000" w:themeColor="text1"/>
          <w:szCs w:val="24"/>
        </w:rPr>
        <w:t xml:space="preserve">«Государственный заказчик» или </w:t>
      </w:r>
      <w:r>
        <w:rPr>
          <w:rFonts w:eastAsia="Times New Roman"/>
          <w:color w:val="000000" w:themeColor="text1"/>
          <w:szCs w:val="24"/>
        </w:rPr>
        <w:t>«С</w:t>
      </w:r>
      <w:r w:rsidR="003E7828">
        <w:rPr>
          <w:rFonts w:eastAsia="Times New Roman"/>
          <w:color w:val="000000" w:themeColor="text1"/>
          <w:szCs w:val="24"/>
        </w:rPr>
        <w:t xml:space="preserve">трахователь», с одной стороны </w:t>
      </w:r>
      <w:r>
        <w:rPr>
          <w:rFonts w:eastAsia="Times New Roman"/>
          <w:color w:val="000000" w:themeColor="text1"/>
          <w:szCs w:val="24"/>
        </w:rPr>
        <w:t>и _________________</w:t>
      </w:r>
      <w:r w:rsidR="003E7828">
        <w:rPr>
          <w:rFonts w:eastAsia="Times New Roman"/>
          <w:color w:val="000000" w:themeColor="text1"/>
          <w:szCs w:val="24"/>
        </w:rPr>
        <w:t xml:space="preserve">, </w:t>
      </w:r>
      <w:r>
        <w:rPr>
          <w:rFonts w:eastAsia="Times New Roman"/>
          <w:color w:val="000000" w:themeColor="text1"/>
          <w:szCs w:val="24"/>
        </w:rPr>
        <w:t xml:space="preserve">в лице _________________, действующего на основании________________________ и Лицензии на осуществление страхования </w:t>
      </w:r>
      <w:r w:rsidR="003E7828" w:rsidRPr="003E7828">
        <w:rPr>
          <w:rFonts w:eastAsia="Times New Roman"/>
          <w:color w:val="000000" w:themeColor="text1"/>
          <w:szCs w:val="24"/>
        </w:rPr>
        <w:t>гражданской ответственности вл</w:t>
      </w:r>
      <w:r w:rsidR="003E7828">
        <w:rPr>
          <w:rFonts w:eastAsia="Times New Roman"/>
          <w:color w:val="000000" w:themeColor="text1"/>
          <w:szCs w:val="24"/>
        </w:rPr>
        <w:t xml:space="preserve">адельцев транспортных средств </w:t>
      </w:r>
      <w:r>
        <w:rPr>
          <w:rFonts w:eastAsia="Times New Roman"/>
          <w:color w:val="000000" w:themeColor="text1"/>
          <w:szCs w:val="24"/>
        </w:rPr>
        <w:t>от __________г</w:t>
      </w:r>
      <w:r w:rsidR="003E7828">
        <w:rPr>
          <w:rFonts w:eastAsia="Times New Roman"/>
          <w:color w:val="000000" w:themeColor="text1"/>
          <w:szCs w:val="24"/>
        </w:rPr>
        <w:t xml:space="preserve">. </w:t>
      </w:r>
      <w:r w:rsidR="003E7828" w:rsidRPr="003E7828">
        <w:rPr>
          <w:rFonts w:eastAsia="Times New Roman"/>
          <w:color w:val="000000" w:themeColor="text1"/>
          <w:szCs w:val="24"/>
        </w:rPr>
        <w:t>№ _________</w:t>
      </w:r>
      <w:r w:rsidR="003E7828">
        <w:rPr>
          <w:rFonts w:eastAsia="Times New Roman"/>
          <w:color w:val="000000" w:themeColor="text1"/>
          <w:szCs w:val="24"/>
        </w:rPr>
        <w:t>, именуемое в дальнейшем</w:t>
      </w:r>
      <w:r>
        <w:rPr>
          <w:rFonts w:eastAsia="Times New Roman"/>
          <w:color w:val="000000" w:themeColor="text1"/>
          <w:szCs w:val="24"/>
        </w:rPr>
        <w:t xml:space="preserve"> «Страховщик»</w:t>
      </w:r>
      <w:r w:rsidR="003E7828">
        <w:rPr>
          <w:rFonts w:eastAsia="Times New Roman"/>
          <w:color w:val="000000" w:themeColor="text1"/>
          <w:szCs w:val="24"/>
        </w:rPr>
        <w:t>,</w:t>
      </w:r>
      <w:r>
        <w:rPr>
          <w:rFonts w:eastAsia="Times New Roman"/>
          <w:color w:val="000000" w:themeColor="text1"/>
          <w:szCs w:val="24"/>
        </w:rPr>
        <w:t xml:space="preserve"> с другой стороны, именуемые в дальнейшем </w:t>
      </w:r>
      <w:r w:rsidR="003E7828">
        <w:rPr>
          <w:rFonts w:eastAsia="Times New Roman"/>
          <w:color w:val="000000" w:themeColor="text1"/>
          <w:szCs w:val="24"/>
        </w:rPr>
        <w:t>«</w:t>
      </w:r>
      <w:r>
        <w:rPr>
          <w:rFonts w:eastAsia="Times New Roman"/>
          <w:color w:val="000000" w:themeColor="text1"/>
          <w:szCs w:val="24"/>
        </w:rPr>
        <w:t>Стороны</w:t>
      </w:r>
      <w:r w:rsidR="003E7828">
        <w:rPr>
          <w:rFonts w:eastAsia="Times New Roman"/>
          <w:color w:val="000000" w:themeColor="text1"/>
          <w:szCs w:val="24"/>
        </w:rPr>
        <w:t>»</w:t>
      </w:r>
      <w:r>
        <w:rPr>
          <w:rFonts w:eastAsia="Times New Roman"/>
          <w:color w:val="000000" w:themeColor="text1"/>
          <w:szCs w:val="24"/>
        </w:rPr>
        <w:t xml:space="preserve">, руководствуясь </w:t>
      </w:r>
      <w:r>
        <w:rPr>
          <w:color w:val="000000" w:themeColor="text1"/>
          <w:szCs w:val="24"/>
        </w:rPr>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Федеральным законом от 25.04.2002 № 40-ФЗ «Об обязательном страховании гражданской ответственности владельцев транспортных средств» (далее — Закон об ОСАГО), </w:t>
      </w:r>
      <w:hyperlink r:id="rId9" w:tgtFrame="Положение Банка России от 01.04.2024 N 837-П (ред. от 01.04.2024) О правилах обязательного страхования гражданской ответственности владельцев транспортных средств">
        <w:r>
          <w:rPr>
            <w:color w:val="000000" w:themeColor="text1"/>
            <w:szCs w:val="24"/>
          </w:rPr>
          <w:t>Положением</w:t>
        </w:r>
      </w:hyperlink>
      <w:r>
        <w:rPr>
          <w:color w:val="000000" w:themeColor="text1"/>
          <w:szCs w:val="24"/>
        </w:rPr>
        <w:t xml:space="preserve"> Банка России от 01.04.2024 № 837-П «О правилах обязательного страхования гражданской ответственности владельцев транспортных средств» (далее — Правила), </w:t>
      </w:r>
      <w:r w:rsidR="003E7828">
        <w:rPr>
          <w:color w:val="000000" w:themeColor="text1"/>
          <w:szCs w:val="24"/>
        </w:rPr>
        <w:t xml:space="preserve">по результатам </w:t>
      </w:r>
      <w:r w:rsidR="003E7828" w:rsidRPr="003E7828">
        <w:rPr>
          <w:color w:val="000000" w:themeColor="text1"/>
          <w:szCs w:val="24"/>
        </w:rPr>
        <w:t xml:space="preserve">закупочной сессии, проведенной на едином агрегаторе торговли от «____»                2026 г. № ______________, </w:t>
      </w:r>
      <w:r>
        <w:rPr>
          <w:color w:val="000000" w:themeColor="text1"/>
          <w:szCs w:val="24"/>
        </w:rPr>
        <w:t>заключили настоящий государственный контракт (далее - Контракт) о нижеследующем:</w:t>
      </w:r>
    </w:p>
    <w:p w14:paraId="285550E1" w14:textId="77777777" w:rsidR="00D7484F" w:rsidRDefault="00D7484F">
      <w:pPr>
        <w:pStyle w:val="ConsPlusNormal"/>
        <w:spacing w:line="276" w:lineRule="auto"/>
        <w:jc w:val="both"/>
        <w:rPr>
          <w:color w:val="000000" w:themeColor="text1"/>
          <w:szCs w:val="24"/>
        </w:rPr>
      </w:pPr>
    </w:p>
    <w:p w14:paraId="6C0C9DE7" w14:textId="77777777" w:rsidR="00D7484F" w:rsidRDefault="00A80709">
      <w:pPr>
        <w:pStyle w:val="ConsPlusNormal"/>
        <w:spacing w:line="276" w:lineRule="auto"/>
        <w:jc w:val="center"/>
        <w:outlineLvl w:val="0"/>
        <w:rPr>
          <w:color w:val="000000" w:themeColor="text1"/>
          <w:szCs w:val="24"/>
        </w:rPr>
      </w:pPr>
      <w:r>
        <w:rPr>
          <w:b/>
          <w:bCs/>
          <w:color w:val="000000" w:themeColor="text1"/>
          <w:szCs w:val="24"/>
        </w:rPr>
        <w:t>1. Предмет Контракта</w:t>
      </w:r>
    </w:p>
    <w:p w14:paraId="3B12A2C6" w14:textId="77777777" w:rsidR="00D7484F" w:rsidRDefault="00D7484F">
      <w:pPr>
        <w:pStyle w:val="ConsPlusNormal"/>
        <w:spacing w:line="276" w:lineRule="auto"/>
        <w:jc w:val="both"/>
        <w:rPr>
          <w:color w:val="000000" w:themeColor="text1"/>
          <w:szCs w:val="24"/>
        </w:rPr>
      </w:pPr>
    </w:p>
    <w:p w14:paraId="54FB6982" w14:textId="77777777" w:rsidR="00D7484F" w:rsidRDefault="00A80709">
      <w:pPr>
        <w:pStyle w:val="ConsPlusNormal"/>
        <w:spacing w:line="276" w:lineRule="auto"/>
        <w:ind w:firstLine="540"/>
        <w:jc w:val="both"/>
        <w:rPr>
          <w:color w:val="000000" w:themeColor="text1"/>
          <w:szCs w:val="24"/>
        </w:rPr>
      </w:pPr>
      <w:r>
        <w:rPr>
          <w:color w:val="000000" w:themeColor="text1"/>
          <w:szCs w:val="24"/>
        </w:rPr>
        <w:t xml:space="preserve">1.1. Страховщик в рамках настоящего Контракта принимает на себя обязательства по </w:t>
      </w:r>
      <w:r w:rsidRPr="003E7828">
        <w:rPr>
          <w:b/>
          <w:color w:val="000000" w:themeColor="text1"/>
          <w:szCs w:val="24"/>
        </w:rPr>
        <w:t xml:space="preserve">оказанию услуг обязательного страхования гражданской ответственности владельцев транспортных средств </w:t>
      </w:r>
      <w:r>
        <w:rPr>
          <w:color w:val="000000" w:themeColor="text1"/>
          <w:szCs w:val="24"/>
        </w:rPr>
        <w:t>(далее - услуги) на условиях Контракта в отношении транспортных средств УФСИН России по Республике Карелия, указанных в Приложении № 1 к Контракту.</w:t>
      </w:r>
    </w:p>
    <w:p w14:paraId="4C0B896D" w14:textId="77777777" w:rsidR="00D7484F" w:rsidRDefault="00A80709">
      <w:pPr>
        <w:pStyle w:val="ConsPlusNormal"/>
        <w:spacing w:line="276" w:lineRule="auto"/>
        <w:ind w:firstLine="540"/>
        <w:jc w:val="both"/>
        <w:rPr>
          <w:color w:val="000000" w:themeColor="text1"/>
          <w:szCs w:val="24"/>
        </w:rPr>
      </w:pPr>
      <w:r>
        <w:rPr>
          <w:color w:val="000000" w:themeColor="text1"/>
          <w:szCs w:val="24"/>
        </w:rPr>
        <w:t>1.2. Страховщик обязуется за обусловленную Контрактом плату (страховую премию) при наступлении предусмотренного Контрактом и Правилами события (страхового случая) возместить потерпевшим причиненный вследствие этого события вред их жизни, здоровью или имуществу (осуществить страховое возмещение в форме страховой выплаты или путем организации и (или) оплаты восстановительного ремонта поврежденного транспортного средства) в пределах определенной Контрактом суммы (страховой суммы).</w:t>
      </w:r>
    </w:p>
    <w:p w14:paraId="71A3F555" w14:textId="77777777" w:rsidR="00D7484F" w:rsidRDefault="00A80709">
      <w:pPr>
        <w:pStyle w:val="ConsPlusNormal"/>
        <w:spacing w:line="276" w:lineRule="auto"/>
        <w:ind w:firstLine="540"/>
        <w:jc w:val="both"/>
        <w:rPr>
          <w:color w:val="000000" w:themeColor="text1"/>
          <w:szCs w:val="24"/>
        </w:rPr>
      </w:pPr>
      <w:r>
        <w:rPr>
          <w:color w:val="000000" w:themeColor="text1"/>
          <w:szCs w:val="24"/>
        </w:rPr>
        <w:t>1.3. Объектом страхования по Контракту являются имущественные интересы Страхователя, связанные с риском гражданской ответственности Страхователя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3A07BCCF" w14:textId="77777777" w:rsidR="00D7484F" w:rsidRDefault="00A80709">
      <w:pPr>
        <w:pStyle w:val="ConsPlusNormal"/>
        <w:spacing w:line="276" w:lineRule="auto"/>
        <w:ind w:firstLine="540"/>
        <w:jc w:val="both"/>
        <w:rPr>
          <w:color w:val="000000" w:themeColor="text1"/>
          <w:szCs w:val="24"/>
        </w:rPr>
      </w:pPr>
      <w:r>
        <w:rPr>
          <w:color w:val="000000" w:themeColor="text1"/>
          <w:szCs w:val="24"/>
        </w:rPr>
        <w:t>1.4. На условиях Контракта в отношении транспортных средств, указанных в Приложении № 1 к Контракту Страховщик предоставляет Страхователю полисы обязательного страхования.</w:t>
      </w:r>
    </w:p>
    <w:p w14:paraId="55E31FA6" w14:textId="77777777" w:rsidR="00D7484F" w:rsidRDefault="00A80709">
      <w:pPr>
        <w:pStyle w:val="ConsPlusNormal"/>
        <w:spacing w:line="276" w:lineRule="auto"/>
        <w:ind w:firstLine="540"/>
        <w:jc w:val="both"/>
        <w:rPr>
          <w:color w:val="000000" w:themeColor="text1"/>
          <w:szCs w:val="24"/>
        </w:rPr>
      </w:pPr>
      <w:r>
        <w:rPr>
          <w:color w:val="000000" w:themeColor="text1"/>
          <w:szCs w:val="24"/>
        </w:rPr>
        <w:t xml:space="preserve">1.5. Страхователь уплачивает Страховщику сумму страховой премии за страхование </w:t>
      </w:r>
      <w:r>
        <w:rPr>
          <w:color w:val="000000" w:themeColor="text1"/>
          <w:szCs w:val="24"/>
        </w:rPr>
        <w:lastRenderedPageBreak/>
        <w:t>транспортных средств, указанных в Перечне транспортных средств (Приложение № 1 к Контракту).</w:t>
      </w:r>
    </w:p>
    <w:p w14:paraId="054203F7" w14:textId="77777777" w:rsidR="00D7484F" w:rsidRDefault="00A80709">
      <w:pPr>
        <w:pStyle w:val="ConsPlusNormal"/>
        <w:spacing w:line="276" w:lineRule="auto"/>
        <w:ind w:firstLine="540"/>
        <w:jc w:val="both"/>
        <w:rPr>
          <w:color w:val="000000" w:themeColor="text1"/>
          <w:szCs w:val="24"/>
        </w:rPr>
      </w:pPr>
      <w:r>
        <w:rPr>
          <w:color w:val="000000" w:themeColor="text1"/>
          <w:szCs w:val="24"/>
        </w:rPr>
        <w:t xml:space="preserve">1.6. Документом, удостоверяющим осуществление обязательного страхования, является </w:t>
      </w:r>
      <w:r>
        <w:rPr>
          <w:b/>
          <w:bCs/>
          <w:color w:val="000000" w:themeColor="text1"/>
          <w:szCs w:val="24"/>
        </w:rPr>
        <w:t>полис обязательного страхования</w:t>
      </w:r>
      <w:r>
        <w:rPr>
          <w:color w:val="000000" w:themeColor="text1"/>
          <w:szCs w:val="24"/>
        </w:rPr>
        <w:t>, оформляемый Страховщиком в соответствии с требованиями действующего законодательства.</w:t>
      </w:r>
    </w:p>
    <w:p w14:paraId="509EDA58" w14:textId="77777777" w:rsidR="00D7484F" w:rsidRDefault="00A80709">
      <w:pPr>
        <w:pStyle w:val="ConsPlusNormal"/>
        <w:spacing w:line="276" w:lineRule="auto"/>
        <w:ind w:firstLine="540"/>
        <w:jc w:val="both"/>
        <w:rPr>
          <w:color w:val="000000" w:themeColor="text1"/>
          <w:szCs w:val="24"/>
        </w:rPr>
      </w:pPr>
      <w:r>
        <w:rPr>
          <w:color w:val="000000" w:themeColor="text1"/>
          <w:szCs w:val="24"/>
        </w:rPr>
        <w:t xml:space="preserve">Срок страхования каждого транспортного средства, указанного в Перечне транспортных средств (Приложение № 1 к Контракту), по настоящему Контракту - </w:t>
      </w:r>
      <w:r>
        <w:rPr>
          <w:b/>
          <w:bCs/>
          <w:color w:val="000000" w:themeColor="text1"/>
          <w:szCs w:val="24"/>
        </w:rPr>
        <w:t>1 год с даты начала действия полиса обязательного страхования.</w:t>
      </w:r>
    </w:p>
    <w:p w14:paraId="792B43F9" w14:textId="77777777" w:rsidR="00D7484F" w:rsidRDefault="00A80709">
      <w:pPr>
        <w:pStyle w:val="ConsPlusNormal"/>
        <w:spacing w:line="276" w:lineRule="auto"/>
        <w:ind w:firstLine="540"/>
        <w:jc w:val="both"/>
        <w:rPr>
          <w:color w:val="000000" w:themeColor="text1"/>
          <w:szCs w:val="24"/>
        </w:rPr>
      </w:pPr>
      <w:r>
        <w:rPr>
          <w:color w:val="000000" w:themeColor="text1"/>
          <w:szCs w:val="24"/>
        </w:rPr>
        <w:t>1.7. Страховщик после получения страховой премии в рамках Контракта и выдачи полисов обязательного страхования при наступлении страхового случая обязуется возместить потерпевшим причиненный вследствие этого события вред их жизни, здоровью или имуществу (осуществить страховое возмещение).</w:t>
      </w:r>
    </w:p>
    <w:p w14:paraId="0BDB97C7" w14:textId="77777777" w:rsidR="00D7484F" w:rsidRDefault="00A80709">
      <w:pPr>
        <w:pStyle w:val="ConsPlusNormal"/>
        <w:spacing w:line="276" w:lineRule="auto"/>
        <w:ind w:firstLine="540"/>
        <w:jc w:val="both"/>
        <w:rPr>
          <w:color w:val="000000" w:themeColor="text1"/>
          <w:szCs w:val="24"/>
        </w:rPr>
      </w:pPr>
      <w:r>
        <w:rPr>
          <w:color w:val="000000" w:themeColor="text1"/>
          <w:szCs w:val="24"/>
        </w:rPr>
        <w:t xml:space="preserve">1.8. Страховым случаем признается наступление гражданской ответственности Страхователя  за причинение вреда жизни, здоровью или имуществу потерпевших при использовании транспортного средства Страхователя, указанного в Приложении № 1, в период действия </w:t>
      </w:r>
      <w:r>
        <w:rPr>
          <w:b/>
          <w:bCs/>
          <w:color w:val="000000" w:themeColor="text1"/>
          <w:szCs w:val="24"/>
        </w:rPr>
        <w:t>полиса обязательного страхования</w:t>
      </w:r>
      <w:r>
        <w:rPr>
          <w:color w:val="000000" w:themeColor="text1"/>
          <w:szCs w:val="24"/>
        </w:rPr>
        <w:t>, влекущее за собой в соответствии с Контрактом обязанность Страховщика произвести страховое возмещение.</w:t>
      </w:r>
    </w:p>
    <w:p w14:paraId="025A6B90" w14:textId="77777777" w:rsidR="00D7484F" w:rsidRDefault="00A80709">
      <w:pPr>
        <w:pStyle w:val="ConsPlusNormal"/>
        <w:spacing w:line="276" w:lineRule="auto"/>
        <w:ind w:firstLine="540"/>
        <w:jc w:val="both"/>
        <w:rPr>
          <w:color w:val="000000" w:themeColor="text1"/>
          <w:szCs w:val="24"/>
        </w:rPr>
      </w:pPr>
      <w:r>
        <w:rPr>
          <w:color w:val="000000" w:themeColor="text1"/>
          <w:szCs w:val="24"/>
        </w:rPr>
        <w:t>1.9 К страховому риску по обязательному страхованию относится наступление гражданской ответственности Страхователя по обязательствам, возникающим вследствие причинения вреда жизни, здоровью или имуществу потерпевших при использовании транспортного средства Страхователя, указанного в Приложении № 1 к Контракту, на территории Российской Федерации.</w:t>
      </w:r>
    </w:p>
    <w:p w14:paraId="61DD249D" w14:textId="77777777" w:rsidR="00D7484F" w:rsidRDefault="00D7484F">
      <w:pPr>
        <w:pStyle w:val="ConsPlusNormal"/>
        <w:spacing w:line="276" w:lineRule="auto"/>
        <w:ind w:firstLine="540"/>
        <w:jc w:val="both"/>
        <w:rPr>
          <w:color w:val="000000" w:themeColor="text1"/>
          <w:szCs w:val="24"/>
        </w:rPr>
      </w:pPr>
    </w:p>
    <w:p w14:paraId="7BD288CE" w14:textId="77777777" w:rsidR="00D7484F" w:rsidRDefault="00A80709">
      <w:pPr>
        <w:pStyle w:val="ConsPlusNormal"/>
        <w:spacing w:line="276" w:lineRule="auto"/>
        <w:jc w:val="center"/>
        <w:outlineLvl w:val="0"/>
        <w:rPr>
          <w:color w:val="000000" w:themeColor="text1"/>
          <w:szCs w:val="24"/>
        </w:rPr>
      </w:pPr>
      <w:r>
        <w:rPr>
          <w:b/>
          <w:bCs/>
          <w:color w:val="000000" w:themeColor="text1"/>
          <w:szCs w:val="24"/>
        </w:rPr>
        <w:t>2. Страховая сумма. Страховое возмещение. Страховая премия. Цена контракта. Порядок расчетов</w:t>
      </w:r>
    </w:p>
    <w:p w14:paraId="56D73BA6" w14:textId="77777777" w:rsidR="00D7484F" w:rsidRDefault="00D7484F">
      <w:pPr>
        <w:pStyle w:val="ConsPlusNormal"/>
        <w:spacing w:line="276" w:lineRule="auto"/>
        <w:jc w:val="both"/>
        <w:rPr>
          <w:b/>
          <w:bCs/>
          <w:color w:val="000000" w:themeColor="text1"/>
          <w:sz w:val="16"/>
          <w:szCs w:val="16"/>
        </w:rPr>
      </w:pPr>
    </w:p>
    <w:p w14:paraId="1A18300A" w14:textId="77777777" w:rsidR="00D7484F" w:rsidRDefault="00A80709">
      <w:pPr>
        <w:pStyle w:val="ConsPlusNormal"/>
        <w:spacing w:line="276" w:lineRule="auto"/>
        <w:ind w:firstLine="540"/>
        <w:jc w:val="both"/>
        <w:rPr>
          <w:color w:val="000000" w:themeColor="text1"/>
          <w:szCs w:val="24"/>
        </w:rPr>
      </w:pPr>
      <w:r>
        <w:rPr>
          <w:color w:val="000000" w:themeColor="text1"/>
          <w:szCs w:val="24"/>
        </w:rPr>
        <w:t>2.1. Страховая сумма, в пределах которой Страховщик при наступлении каждого страхового случая (независимо от их числа в течение срока действия полиса обязательного страхования) обязуется возместить потерпевшим причиненный вред, устанавливается согласно Закону об ОСАГО.</w:t>
      </w:r>
    </w:p>
    <w:p w14:paraId="2CF7B637" w14:textId="77777777" w:rsidR="00D7484F" w:rsidRDefault="00A80709">
      <w:pPr>
        <w:pStyle w:val="ConsPlusNormal"/>
        <w:spacing w:line="276" w:lineRule="auto"/>
        <w:ind w:firstLine="540"/>
        <w:jc w:val="both"/>
        <w:rPr>
          <w:color w:val="000000" w:themeColor="text1"/>
          <w:szCs w:val="24"/>
        </w:rPr>
      </w:pPr>
      <w:r>
        <w:rPr>
          <w:color w:val="000000" w:themeColor="text1"/>
          <w:szCs w:val="24"/>
        </w:rPr>
        <w:t>2.2. Страховое возмещение по признанному страховому случаю Страховщик осуществляет в порядке, сроки и размере, которые установлены Законом об ОСАГО и Правилами.</w:t>
      </w:r>
    </w:p>
    <w:p w14:paraId="361639DE" w14:textId="77777777" w:rsidR="00D7484F" w:rsidRDefault="00A80709">
      <w:pPr>
        <w:pStyle w:val="ConsPlusNormal"/>
        <w:spacing w:line="276" w:lineRule="auto"/>
        <w:ind w:firstLine="540"/>
        <w:jc w:val="both"/>
        <w:rPr>
          <w:color w:val="000000" w:themeColor="text1"/>
          <w:szCs w:val="24"/>
        </w:rPr>
      </w:pPr>
      <w:r>
        <w:rPr>
          <w:color w:val="000000" w:themeColor="text1"/>
          <w:szCs w:val="24"/>
        </w:rPr>
        <w:t>2.3. Страховщик рассматривает заявление потерпевшего о страховом возмещении или прямом возмещении убытков и прилагаемые к нему документы, предусмотренные Правилами, в порядке и сроки, установленные Правилами.</w:t>
      </w:r>
    </w:p>
    <w:p w14:paraId="0DB6C3FB" w14:textId="4C1F4AE4" w:rsidR="00D7484F" w:rsidRDefault="00A80709">
      <w:pPr>
        <w:pStyle w:val="ConsPlusNormal"/>
        <w:spacing w:line="276" w:lineRule="auto"/>
        <w:ind w:firstLine="540"/>
        <w:jc w:val="both"/>
        <w:rPr>
          <w:color w:val="000000" w:themeColor="text1"/>
          <w:szCs w:val="24"/>
        </w:rPr>
      </w:pPr>
      <w:r>
        <w:rPr>
          <w:color w:val="000000" w:themeColor="text1"/>
          <w:szCs w:val="24"/>
        </w:rPr>
        <w:t>2.4. Цена Контракта складывается из сумм страховых премий за страхование гражданской ответственности при эксплуатации каждого транспортного средства, указанного в Приложении № 1 к Контракту, и составляет ___</w:t>
      </w:r>
      <w:r w:rsidR="003649C7">
        <w:rPr>
          <w:color w:val="000000" w:themeColor="text1"/>
          <w:szCs w:val="24"/>
        </w:rPr>
        <w:t>_____ (_______________) рубля ___</w:t>
      </w:r>
      <w:r>
        <w:rPr>
          <w:color w:val="000000" w:themeColor="text1"/>
          <w:szCs w:val="24"/>
        </w:rPr>
        <w:t xml:space="preserve"> копеек, </w:t>
      </w:r>
      <w:r>
        <w:rPr>
          <w:szCs w:val="26"/>
        </w:rPr>
        <w:t xml:space="preserve">НДС ( __%)  ______ рублей ____ копеек (в случае если </w:t>
      </w:r>
      <w:r w:rsidR="003649C7">
        <w:rPr>
          <w:szCs w:val="26"/>
        </w:rPr>
        <w:t>Страховщик</w:t>
      </w:r>
      <w:r>
        <w:rPr>
          <w:szCs w:val="26"/>
        </w:rPr>
        <w:t xml:space="preserve"> является плательщиком НДС)/ НДС не облагается в соответствии с налоговым законодательством Российской Федерации (если </w:t>
      </w:r>
      <w:r w:rsidR="003649C7">
        <w:rPr>
          <w:szCs w:val="26"/>
        </w:rPr>
        <w:t>Страховщик</w:t>
      </w:r>
      <w:r>
        <w:rPr>
          <w:szCs w:val="26"/>
        </w:rPr>
        <w:t xml:space="preserve"> не является плательщиком НДС)</w:t>
      </w:r>
      <w:r>
        <w:rPr>
          <w:color w:val="000000" w:themeColor="text1"/>
          <w:szCs w:val="24"/>
        </w:rPr>
        <w:t>. Цена контракта является твердой и определяется на весь срок исполнения контракта.</w:t>
      </w:r>
    </w:p>
    <w:p w14:paraId="37892EDA" w14:textId="77777777" w:rsidR="00D7484F" w:rsidRDefault="00A80709">
      <w:pPr>
        <w:pStyle w:val="ConsPlusNormal"/>
        <w:spacing w:line="276" w:lineRule="auto"/>
        <w:ind w:firstLine="540"/>
        <w:jc w:val="both"/>
        <w:rPr>
          <w:color w:val="000000" w:themeColor="text1"/>
          <w:szCs w:val="24"/>
        </w:rPr>
      </w:pPr>
      <w:r>
        <w:rPr>
          <w:color w:val="000000" w:themeColor="text1"/>
          <w:szCs w:val="24"/>
        </w:rPr>
        <w:t xml:space="preserve">2.5. Страховая премия (стоимость ОСАГО) рассчитывается исходя из </w:t>
      </w:r>
      <w:hyperlink r:id="rId10" w:tgtFrame="Федеральный закон от 25.04.2002 N 40-ФЗ (ред. от 31.07.2025) Об обязательном страховании гражданской ответственности владельцев транспортных средств">
        <w:r>
          <w:rPr>
            <w:color w:val="000000" w:themeColor="text1"/>
            <w:szCs w:val="24"/>
          </w:rPr>
          <w:t>п. 1 ст. 9</w:t>
        </w:r>
      </w:hyperlink>
      <w:r>
        <w:rPr>
          <w:color w:val="000000" w:themeColor="text1"/>
          <w:szCs w:val="24"/>
        </w:rPr>
        <w:t xml:space="preserve"> Закона об ОСАГО, </w:t>
      </w:r>
      <w:hyperlink r:id="rId11" w:tgtFrame="Указание Банка России от 08.12.2021 N 6007-У (ред. от 22.11.2024) О страховых тарифах по обязательному страхованию гражданской ответственности владельцев транспортных средств" w:history="1">
        <w:r>
          <w:rPr>
            <w:b/>
            <w:bCs/>
            <w:color w:val="000000" w:themeColor="text1"/>
            <w:szCs w:val="24"/>
          </w:rPr>
          <w:t>Указания</w:t>
        </w:r>
      </w:hyperlink>
      <w:r>
        <w:rPr>
          <w:b/>
          <w:bCs/>
          <w:color w:val="000000" w:themeColor="text1"/>
          <w:szCs w:val="24"/>
        </w:rPr>
        <w:t xml:space="preserve"> Банка России от 09.10.2025 № 7204-У «О страховых тарифах по обязательному страхованию гражданской ответственности владельцев транспортных средств»</w:t>
      </w:r>
      <w:r>
        <w:rPr>
          <w:color w:val="000000" w:themeColor="text1"/>
          <w:szCs w:val="24"/>
        </w:rPr>
        <w:t xml:space="preserve">, в отношении каждого транспортного средства, указанного в Приложении № 1 к </w:t>
      </w:r>
      <w:r>
        <w:rPr>
          <w:color w:val="000000" w:themeColor="text1"/>
          <w:szCs w:val="24"/>
        </w:rPr>
        <w:lastRenderedPageBreak/>
        <w:t>Контракту, по формуле цены:</w:t>
      </w:r>
    </w:p>
    <w:p w14:paraId="24D743A7" w14:textId="77777777" w:rsidR="00D7484F" w:rsidRDefault="00A80709">
      <w:pPr>
        <w:pStyle w:val="ConsPlusNormal"/>
        <w:spacing w:line="276" w:lineRule="auto"/>
        <w:ind w:firstLine="540"/>
        <w:jc w:val="both"/>
        <w:rPr>
          <w:color w:val="000000" w:themeColor="text1"/>
          <w:szCs w:val="24"/>
        </w:rPr>
      </w:pPr>
      <w:r>
        <w:rPr>
          <w:color w:val="000000" w:themeColor="text1"/>
          <w:szCs w:val="24"/>
        </w:rPr>
        <w:t>2.5.1. в отношении транспортных средств категории «В»:</w:t>
      </w:r>
    </w:p>
    <w:p w14:paraId="714B2B11" w14:textId="77777777" w:rsidR="00D7484F" w:rsidRDefault="00A80709">
      <w:pPr>
        <w:pStyle w:val="ConsPlusNormal"/>
        <w:spacing w:line="276" w:lineRule="auto"/>
        <w:ind w:firstLine="540"/>
        <w:jc w:val="both"/>
        <w:rPr>
          <w:color w:val="000000" w:themeColor="text1"/>
          <w:szCs w:val="24"/>
        </w:rPr>
      </w:pPr>
      <w:r>
        <w:rPr>
          <w:color w:val="000000" w:themeColor="text1"/>
          <w:szCs w:val="24"/>
        </w:rPr>
        <w:t>Размер страховой премии = ТБ х КТ х КБМ х КВС х КО х КМ х КС;</w:t>
      </w:r>
    </w:p>
    <w:p w14:paraId="6BC01D5D" w14:textId="77777777" w:rsidR="00D7484F" w:rsidRDefault="00A80709">
      <w:pPr>
        <w:pStyle w:val="ConsPlusNormal"/>
        <w:spacing w:line="276" w:lineRule="auto"/>
        <w:ind w:firstLine="540"/>
        <w:jc w:val="both"/>
        <w:rPr>
          <w:color w:val="000000" w:themeColor="text1"/>
          <w:szCs w:val="24"/>
        </w:rPr>
      </w:pPr>
      <w:r>
        <w:rPr>
          <w:color w:val="000000" w:themeColor="text1"/>
          <w:szCs w:val="24"/>
        </w:rPr>
        <w:t>2.5.2. в отношении транспортных средств категории «D»,</w:t>
      </w:r>
      <w:r>
        <w:rPr>
          <w:szCs w:val="24"/>
        </w:rPr>
        <w:t xml:space="preserve"> </w:t>
      </w:r>
      <w:r>
        <w:rPr>
          <w:color w:val="000000" w:themeColor="text1"/>
          <w:szCs w:val="24"/>
        </w:rPr>
        <w:t>тракторы, самоходные дорожно-строительные и иные машины:</w:t>
      </w:r>
    </w:p>
    <w:p w14:paraId="44337218" w14:textId="77777777" w:rsidR="00D7484F" w:rsidRDefault="00A80709">
      <w:pPr>
        <w:pStyle w:val="ConsPlusNormal"/>
        <w:spacing w:line="276" w:lineRule="auto"/>
        <w:ind w:firstLine="540"/>
        <w:jc w:val="both"/>
        <w:rPr>
          <w:color w:val="000000" w:themeColor="text1"/>
          <w:szCs w:val="24"/>
        </w:rPr>
      </w:pPr>
      <w:r>
        <w:rPr>
          <w:color w:val="000000" w:themeColor="text1"/>
          <w:szCs w:val="24"/>
        </w:rPr>
        <w:t>Размер страховой премии = ТБ х КТ х КБМ х КВС х КО х КС;</w:t>
      </w:r>
    </w:p>
    <w:p w14:paraId="04ACDF8F" w14:textId="77777777" w:rsidR="00D7484F" w:rsidRDefault="00A80709">
      <w:pPr>
        <w:pStyle w:val="ConsPlusNormal"/>
        <w:spacing w:line="276" w:lineRule="auto"/>
        <w:ind w:firstLine="540"/>
        <w:jc w:val="both"/>
        <w:rPr>
          <w:color w:val="000000" w:themeColor="text1"/>
          <w:szCs w:val="24"/>
        </w:rPr>
      </w:pPr>
      <w:r>
        <w:rPr>
          <w:color w:val="000000" w:themeColor="text1"/>
          <w:szCs w:val="24"/>
        </w:rPr>
        <w:t>2.5.3. где:</w:t>
      </w:r>
    </w:p>
    <w:p w14:paraId="77092672" w14:textId="77777777" w:rsidR="00D7484F" w:rsidRDefault="00A80709">
      <w:pPr>
        <w:pStyle w:val="ConsPlusNormal"/>
        <w:spacing w:line="276" w:lineRule="auto"/>
        <w:ind w:firstLine="540"/>
        <w:jc w:val="both"/>
        <w:rPr>
          <w:color w:val="000000" w:themeColor="text1"/>
          <w:szCs w:val="24"/>
        </w:rPr>
      </w:pPr>
      <w:r>
        <w:rPr>
          <w:color w:val="000000" w:themeColor="text1"/>
          <w:szCs w:val="24"/>
        </w:rPr>
        <w:t>ТБ - базовый страховой тариф;</w:t>
      </w:r>
    </w:p>
    <w:p w14:paraId="3514D7C7" w14:textId="77777777" w:rsidR="00D7484F" w:rsidRDefault="00A80709">
      <w:pPr>
        <w:pStyle w:val="ConsPlusNormal"/>
        <w:spacing w:line="276" w:lineRule="auto"/>
        <w:ind w:firstLine="540"/>
        <w:jc w:val="both"/>
        <w:rPr>
          <w:color w:val="000000" w:themeColor="text1"/>
          <w:szCs w:val="24"/>
        </w:rPr>
      </w:pPr>
      <w:r>
        <w:rPr>
          <w:color w:val="000000" w:themeColor="text1"/>
          <w:szCs w:val="24"/>
        </w:rPr>
        <w:t>КТ - коэффициент страхового тарифа в зависимости от территории преимущественного использования транспортного средства;</w:t>
      </w:r>
    </w:p>
    <w:p w14:paraId="7BA6CA93" w14:textId="77777777" w:rsidR="00D7484F" w:rsidRDefault="00A80709">
      <w:pPr>
        <w:pStyle w:val="ConsPlusNormal"/>
        <w:spacing w:line="276" w:lineRule="auto"/>
        <w:ind w:firstLine="540"/>
        <w:jc w:val="both"/>
        <w:rPr>
          <w:color w:val="000000" w:themeColor="text1"/>
          <w:szCs w:val="24"/>
        </w:rPr>
      </w:pPr>
      <w:r>
        <w:rPr>
          <w:color w:val="000000" w:themeColor="text1"/>
          <w:szCs w:val="24"/>
        </w:rPr>
        <w:t>КБМ - коэффициент страхового тарифа в зависимости от количества произведенных страховщиками страховых возмещений при осуществлении обязательного страхования в период с 1 апреля предыдущего года по 31 марта следующего за ним года;</w:t>
      </w:r>
    </w:p>
    <w:p w14:paraId="48B66F13" w14:textId="77777777" w:rsidR="00D7484F" w:rsidRDefault="00A80709">
      <w:pPr>
        <w:pStyle w:val="ConsPlusNormal"/>
        <w:spacing w:line="276" w:lineRule="auto"/>
        <w:ind w:firstLine="540"/>
        <w:jc w:val="both"/>
        <w:rPr>
          <w:color w:val="000000" w:themeColor="text1"/>
          <w:szCs w:val="24"/>
        </w:rPr>
      </w:pPr>
      <w:r>
        <w:rPr>
          <w:color w:val="000000" w:themeColor="text1"/>
          <w:szCs w:val="24"/>
        </w:rPr>
        <w:t>КО - коэффициент страхового тарифа в зависимости от отсутствия в договоре обязательного страхования условия, предусматривающего управление транспортным средством только указанными страхователем водителями;</w:t>
      </w:r>
    </w:p>
    <w:p w14:paraId="19D0078B" w14:textId="77777777" w:rsidR="00D7484F" w:rsidRDefault="00A80709">
      <w:pPr>
        <w:pStyle w:val="ConsPlusNormal"/>
        <w:spacing w:line="276" w:lineRule="auto"/>
        <w:ind w:firstLine="540"/>
        <w:jc w:val="both"/>
        <w:rPr>
          <w:color w:val="000000" w:themeColor="text1"/>
          <w:szCs w:val="24"/>
        </w:rPr>
      </w:pPr>
      <w:r>
        <w:rPr>
          <w:color w:val="000000" w:themeColor="text1"/>
          <w:szCs w:val="24"/>
        </w:rPr>
        <w:t>КМ - коэффициент страхового тарифа в зависимости от технических характеристик (мощности двигателя) транспортного средства категории В;</w:t>
      </w:r>
    </w:p>
    <w:p w14:paraId="5CBE1897" w14:textId="77777777" w:rsidR="00D7484F" w:rsidRDefault="00A80709">
      <w:pPr>
        <w:pStyle w:val="ConsPlusNormal"/>
        <w:spacing w:line="276" w:lineRule="auto"/>
        <w:ind w:firstLine="540"/>
        <w:jc w:val="both"/>
        <w:rPr>
          <w:color w:val="000000" w:themeColor="text1"/>
          <w:szCs w:val="24"/>
        </w:rPr>
      </w:pPr>
      <w:r>
        <w:rPr>
          <w:color w:val="000000" w:themeColor="text1"/>
          <w:szCs w:val="24"/>
        </w:rPr>
        <w:t>КС – коэффициент страхового тарифа в зависимости от сезонного и иного временного использования транспортного средства;</w:t>
      </w:r>
    </w:p>
    <w:p w14:paraId="03C2426F" w14:textId="77777777" w:rsidR="00D7484F" w:rsidRDefault="00A80709">
      <w:pPr>
        <w:pStyle w:val="ConsPlusNormal"/>
        <w:spacing w:line="276" w:lineRule="auto"/>
        <w:ind w:firstLine="540"/>
        <w:jc w:val="both"/>
        <w:rPr>
          <w:color w:val="000000" w:themeColor="text1"/>
          <w:szCs w:val="24"/>
        </w:rPr>
      </w:pPr>
      <w:r>
        <w:rPr>
          <w:color w:val="000000" w:themeColor="text1"/>
          <w:szCs w:val="24"/>
        </w:rPr>
        <w:t>КВС - коэффициент возраста и стажа не применяется, поскольку ограничений по количеству лиц, допущенных к управлению ТС, нет.</w:t>
      </w:r>
    </w:p>
    <w:p w14:paraId="4E7B4D2D" w14:textId="77777777" w:rsidR="00D7484F" w:rsidRDefault="00A80709">
      <w:pPr>
        <w:pStyle w:val="ConsPlusNormal"/>
        <w:spacing w:line="276" w:lineRule="auto"/>
        <w:ind w:firstLine="540"/>
        <w:jc w:val="both"/>
        <w:rPr>
          <w:color w:val="000000" w:themeColor="text1"/>
          <w:szCs w:val="24"/>
        </w:rPr>
      </w:pPr>
      <w:r>
        <w:rPr>
          <w:color w:val="000000" w:themeColor="text1"/>
          <w:szCs w:val="24"/>
        </w:rPr>
        <w:t>2.6. Цена Контракта включает в себя все затраты, связанные с оказанием услуг по страхованию в полном объеме, в том числе: стоимость оказания услуг, накладные расходы, все установленные налоги, сборы и пошлины (выплаченные или подлежащие выплате), в том числе НДС, и другие обязательные платежи, транспортные расходы, и иные расходы Страховщика, необходимые для надлежащего выполнения обязательств по Контракту.</w:t>
      </w:r>
    </w:p>
    <w:p w14:paraId="6B4CA1AB" w14:textId="77777777" w:rsidR="00D7484F" w:rsidRDefault="00A80709">
      <w:pPr>
        <w:pStyle w:val="ConsPlusNormal"/>
        <w:spacing w:line="276" w:lineRule="auto"/>
        <w:ind w:firstLine="540"/>
        <w:jc w:val="both"/>
        <w:rPr>
          <w:color w:val="000000" w:themeColor="text1"/>
          <w:szCs w:val="24"/>
        </w:rPr>
      </w:pPr>
      <w:r>
        <w:rPr>
          <w:color w:val="000000" w:themeColor="text1"/>
          <w:szCs w:val="24"/>
        </w:rPr>
        <w:t>2.7. Сумма, подлежащая уплате Страхователем Страховщику, уменьшается на размер налогов, сборов и иных обязательных платежей в бюджеты бюджетной системы Российской Федерации, связанной с оплатой Контракта, если в соответствии с законодательством Российской Федерации о налогах и сборах такие налоги, сборы и иные платежи подлежат уплате в бюджеты бюджетной системы Российской Федерации Страхователя.</w:t>
      </w:r>
    </w:p>
    <w:p w14:paraId="75E313A8" w14:textId="77777777" w:rsidR="00D7484F" w:rsidRDefault="00A80709">
      <w:pPr>
        <w:pStyle w:val="ConsPlusNormal"/>
        <w:spacing w:line="276" w:lineRule="auto"/>
        <w:ind w:firstLine="540"/>
        <w:jc w:val="both"/>
        <w:rPr>
          <w:color w:val="000000" w:themeColor="text1"/>
          <w:szCs w:val="24"/>
        </w:rPr>
      </w:pPr>
      <w:r>
        <w:rPr>
          <w:color w:val="000000" w:themeColor="text1"/>
          <w:szCs w:val="24"/>
        </w:rPr>
        <w:t>2.8. Изменение Центральным банком Российской Федерации страховых тарифов в течение срока действия Контракта не влечет за собой изменение страховой премии, выплаченной Страхователем по действующим на момент выплаты страховым тарифам.</w:t>
      </w:r>
    </w:p>
    <w:p w14:paraId="2375FBA9" w14:textId="77777777" w:rsidR="00D7484F" w:rsidRDefault="00A80709">
      <w:pPr>
        <w:pStyle w:val="ConsPlusNormal"/>
        <w:spacing w:line="276" w:lineRule="auto"/>
        <w:ind w:firstLine="540"/>
        <w:jc w:val="both"/>
        <w:rPr>
          <w:color w:val="000000" w:themeColor="text1"/>
          <w:szCs w:val="24"/>
        </w:rPr>
      </w:pPr>
      <w:r>
        <w:rPr>
          <w:color w:val="000000" w:themeColor="text1"/>
          <w:szCs w:val="24"/>
        </w:rPr>
        <w:t>2.9. Источник финансирования Страхователем выплат по Контракту: федеральный бюджет 2026 года.</w:t>
      </w:r>
      <w:bookmarkStart w:id="1" w:name="P60"/>
    </w:p>
    <w:bookmarkEnd w:id="1"/>
    <w:p w14:paraId="00443DF7" w14:textId="56F907DE" w:rsidR="00D7484F" w:rsidRDefault="00A80709">
      <w:pPr>
        <w:pStyle w:val="ConsPlusNormal"/>
        <w:spacing w:line="276" w:lineRule="auto"/>
        <w:ind w:firstLine="540"/>
        <w:jc w:val="both"/>
        <w:rPr>
          <w:color w:val="000000" w:themeColor="text1"/>
          <w:szCs w:val="24"/>
        </w:rPr>
      </w:pPr>
      <w:r>
        <w:rPr>
          <w:color w:val="000000" w:themeColor="text1"/>
          <w:szCs w:val="24"/>
        </w:rPr>
        <w:t>2.10. Оплата услуг (Страховая премия) по настоящему Контракту производится Страховател</w:t>
      </w:r>
      <w:r w:rsidR="003649C7">
        <w:rPr>
          <w:color w:val="000000" w:themeColor="text1"/>
          <w:szCs w:val="24"/>
        </w:rPr>
        <w:t xml:space="preserve">ем по </w:t>
      </w:r>
      <w:r>
        <w:rPr>
          <w:color w:val="000000" w:themeColor="text1"/>
          <w:szCs w:val="24"/>
        </w:rPr>
        <w:t xml:space="preserve">факту оформления страхового полиса на транспортное средство в соответствии со Спецификацией (Приложение №1), по безналичному расчету </w:t>
      </w:r>
      <w:r>
        <w:rPr>
          <w:bCs/>
          <w:color w:val="000000" w:themeColor="text1"/>
          <w:szCs w:val="24"/>
        </w:rPr>
        <w:t xml:space="preserve">путем перечисления денежных средств на расчетный счет Страховщика в течение 7 (семи) рабочих дней с даты подписания </w:t>
      </w:r>
      <w:r>
        <w:rPr>
          <w:color w:val="000000" w:themeColor="text1"/>
          <w:szCs w:val="24"/>
        </w:rPr>
        <w:t>Сторонами документа о приемке оказанных услуг. При этом Государственному заказчику должны быть предоставлены оригиналы следующих документов, подписанных Исполнителем и оформленных надлежащим образом</w:t>
      </w:r>
      <w:r>
        <w:rPr>
          <w:color w:val="000000" w:themeColor="text1"/>
          <w:szCs w:val="24"/>
        </w:rPr>
        <w:br/>
        <w:t>на основании полученного страхового полиса: счет-фактура (и/или счет), акт об оказании услуг.</w:t>
      </w:r>
    </w:p>
    <w:p w14:paraId="5509EFB7" w14:textId="77777777" w:rsidR="00D7484F" w:rsidRDefault="00A80709">
      <w:pPr>
        <w:pStyle w:val="ConsPlusNormal"/>
        <w:spacing w:line="276" w:lineRule="auto"/>
        <w:ind w:firstLine="540"/>
        <w:jc w:val="both"/>
        <w:rPr>
          <w:color w:val="000000" w:themeColor="text1"/>
          <w:szCs w:val="24"/>
        </w:rPr>
      </w:pPr>
      <w:r>
        <w:rPr>
          <w:color w:val="000000" w:themeColor="text1"/>
          <w:szCs w:val="24"/>
        </w:rPr>
        <w:lastRenderedPageBreak/>
        <w:t>2.11. Авансирование по Контракту не предусматривается.</w:t>
      </w:r>
    </w:p>
    <w:p w14:paraId="793E2827" w14:textId="77777777" w:rsidR="00D7484F" w:rsidRDefault="00A80709">
      <w:pPr>
        <w:pStyle w:val="ConsPlusNormal"/>
        <w:spacing w:line="276" w:lineRule="auto"/>
        <w:ind w:firstLine="540"/>
        <w:jc w:val="both"/>
        <w:rPr>
          <w:color w:val="000000" w:themeColor="text1"/>
          <w:szCs w:val="24"/>
        </w:rPr>
      </w:pPr>
      <w:r>
        <w:rPr>
          <w:color w:val="000000" w:themeColor="text1"/>
          <w:szCs w:val="24"/>
        </w:rPr>
        <w:t>2.12. Обязательства Страхователя по оплате считаются исполненными с момента поступления соответствующей суммы денежных средств на расчетный счет Страховщика.</w:t>
      </w:r>
    </w:p>
    <w:p w14:paraId="6097653D" w14:textId="77777777" w:rsidR="00D7484F" w:rsidRDefault="00A80709">
      <w:pPr>
        <w:pStyle w:val="ConsPlusNormal"/>
        <w:spacing w:line="276" w:lineRule="auto"/>
        <w:ind w:firstLine="540"/>
        <w:jc w:val="both"/>
        <w:rPr>
          <w:color w:val="000000" w:themeColor="text1"/>
          <w:szCs w:val="24"/>
        </w:rPr>
      </w:pPr>
      <w:r>
        <w:rPr>
          <w:color w:val="000000" w:themeColor="text1"/>
          <w:szCs w:val="24"/>
        </w:rPr>
        <w:t>2.13. Законодательное изменение сумм страхового возмещения в течение срока действия Контракта не влечет за собой изменение страховой суммы по Контракту.</w:t>
      </w:r>
    </w:p>
    <w:p w14:paraId="2B13C5C7" w14:textId="77777777" w:rsidR="00D7484F" w:rsidRDefault="00A80709">
      <w:pPr>
        <w:pStyle w:val="ConsPlusNormal"/>
        <w:spacing w:line="276" w:lineRule="auto"/>
        <w:ind w:firstLine="540"/>
        <w:jc w:val="both"/>
        <w:rPr>
          <w:color w:val="000000" w:themeColor="text1"/>
          <w:szCs w:val="24"/>
        </w:rPr>
      </w:pPr>
      <w:r>
        <w:rPr>
          <w:color w:val="000000" w:themeColor="text1"/>
          <w:szCs w:val="24"/>
        </w:rPr>
        <w:t>2.14. Все расчеты по Контракту производятся платежными поручениями по реквизитам Сторон.</w:t>
      </w:r>
    </w:p>
    <w:p w14:paraId="30973D5C" w14:textId="77777777" w:rsidR="00D7484F" w:rsidRDefault="00A80709">
      <w:pPr>
        <w:pStyle w:val="ConsPlusNormal"/>
        <w:spacing w:line="276" w:lineRule="auto"/>
        <w:ind w:firstLine="540"/>
        <w:jc w:val="both"/>
        <w:rPr>
          <w:color w:val="000000" w:themeColor="text1"/>
          <w:szCs w:val="24"/>
        </w:rPr>
      </w:pPr>
      <w:r>
        <w:rPr>
          <w:color w:val="000000" w:themeColor="text1"/>
          <w:szCs w:val="24"/>
        </w:rPr>
        <w:t>2.15. Страхователь имеет право удержать сумму не исполненных Страховщиком требований об уплате неустоек (штрафов, пеней), предъявленных Страхователем, из суммы, подлежащей уплате Страховщику.</w:t>
      </w:r>
    </w:p>
    <w:p w14:paraId="1B1DCE7F" w14:textId="77777777" w:rsidR="003649C7" w:rsidRDefault="003649C7">
      <w:pPr>
        <w:pStyle w:val="ConsPlusNormal"/>
        <w:spacing w:line="276" w:lineRule="auto"/>
        <w:ind w:firstLine="540"/>
        <w:jc w:val="both"/>
        <w:rPr>
          <w:color w:val="000000" w:themeColor="text1"/>
          <w:szCs w:val="24"/>
        </w:rPr>
      </w:pPr>
    </w:p>
    <w:p w14:paraId="3519B2A3" w14:textId="77777777" w:rsidR="00D7484F" w:rsidRDefault="00A80709">
      <w:pPr>
        <w:pStyle w:val="ConsPlusNormal"/>
        <w:spacing w:line="276" w:lineRule="auto"/>
        <w:jc w:val="center"/>
        <w:outlineLvl w:val="0"/>
        <w:rPr>
          <w:color w:val="000000" w:themeColor="text1"/>
          <w:szCs w:val="24"/>
        </w:rPr>
      </w:pPr>
      <w:r>
        <w:rPr>
          <w:b/>
          <w:bCs/>
          <w:color w:val="000000" w:themeColor="text1"/>
          <w:szCs w:val="24"/>
        </w:rPr>
        <w:t>3. Выдача страховых полисов. Порядок сдачи-приемки услуг</w:t>
      </w:r>
    </w:p>
    <w:p w14:paraId="35E6E43E" w14:textId="77777777" w:rsidR="00D7484F" w:rsidRDefault="00D7484F">
      <w:pPr>
        <w:pStyle w:val="ConsPlusNormal"/>
        <w:spacing w:line="276" w:lineRule="auto"/>
        <w:jc w:val="both"/>
        <w:rPr>
          <w:color w:val="000000" w:themeColor="text1"/>
          <w:szCs w:val="24"/>
        </w:rPr>
      </w:pPr>
    </w:p>
    <w:p w14:paraId="75CEEDDF" w14:textId="77777777" w:rsidR="00D7484F" w:rsidRDefault="00A80709">
      <w:pPr>
        <w:pStyle w:val="ConsPlusNormal"/>
        <w:spacing w:line="276" w:lineRule="auto"/>
        <w:ind w:firstLine="540"/>
        <w:jc w:val="both"/>
        <w:rPr>
          <w:color w:val="000000" w:themeColor="text1"/>
          <w:szCs w:val="24"/>
        </w:rPr>
      </w:pPr>
      <w:r>
        <w:rPr>
          <w:b/>
          <w:bCs/>
          <w:color w:val="000000" w:themeColor="text1"/>
          <w:szCs w:val="24"/>
        </w:rPr>
        <w:t>3.1. Страховой полис оформляется в соответствии с условиями настоящего Контракта.</w:t>
      </w:r>
    </w:p>
    <w:p w14:paraId="1E886B91" w14:textId="77777777" w:rsidR="00D7484F" w:rsidRDefault="00A80709">
      <w:pPr>
        <w:pStyle w:val="ConsPlusNormal"/>
        <w:spacing w:line="276" w:lineRule="auto"/>
        <w:ind w:firstLine="540"/>
        <w:jc w:val="both"/>
        <w:rPr>
          <w:color w:val="000000" w:themeColor="text1"/>
          <w:szCs w:val="24"/>
        </w:rPr>
      </w:pPr>
      <w:r>
        <w:rPr>
          <w:color w:val="000000" w:themeColor="text1"/>
          <w:szCs w:val="24"/>
        </w:rPr>
        <w:t xml:space="preserve">3.2. Страхователь представляет Страховщику документы, указанные в </w:t>
      </w:r>
      <w:hyperlink r:id="rId12" w:tgtFrame="Федеральный закон от 25.04.2002 N 40-ФЗ (ред. от 31.07.2025) Об обязательном страховании гражданской ответственности владельцев транспортных средств">
        <w:r>
          <w:rPr>
            <w:color w:val="000000" w:themeColor="text1"/>
            <w:szCs w:val="24"/>
          </w:rPr>
          <w:t>п. 3 ст. 15</w:t>
        </w:r>
      </w:hyperlink>
      <w:r>
        <w:rPr>
          <w:color w:val="000000" w:themeColor="text1"/>
          <w:szCs w:val="24"/>
        </w:rPr>
        <w:t xml:space="preserve"> Закона об ОСАГО и </w:t>
      </w:r>
      <w:hyperlink w:anchor="P72" w:tgtFrame="4.3. Страховой полис обязательного страхования гражданской ответственности владельцев транспортных средств выдается Страхователю на каждое транспортное средство, указанное в Приложении N _____ к Контракту.">
        <w:r>
          <w:rPr>
            <w:color w:val="000000" w:themeColor="text1"/>
            <w:szCs w:val="24"/>
          </w:rPr>
          <w:t>п. 4.3</w:t>
        </w:r>
      </w:hyperlink>
      <w:r>
        <w:rPr>
          <w:color w:val="000000" w:themeColor="text1"/>
          <w:szCs w:val="24"/>
        </w:rPr>
        <w:t xml:space="preserve"> Правил.</w:t>
      </w:r>
      <w:bookmarkStart w:id="2" w:name="P72"/>
    </w:p>
    <w:bookmarkEnd w:id="2"/>
    <w:p w14:paraId="72934E59" w14:textId="77777777" w:rsidR="00D7484F" w:rsidRDefault="00A80709">
      <w:pPr>
        <w:pStyle w:val="ConsPlusNormal"/>
        <w:spacing w:line="276" w:lineRule="auto"/>
        <w:ind w:firstLine="540"/>
        <w:jc w:val="both"/>
        <w:rPr>
          <w:color w:val="000000" w:themeColor="text1"/>
          <w:szCs w:val="24"/>
        </w:rPr>
      </w:pPr>
      <w:r>
        <w:rPr>
          <w:color w:val="000000" w:themeColor="text1"/>
          <w:szCs w:val="24"/>
        </w:rPr>
        <w:t>3.3. Страховой полис обязательного страхования гражданской ответственности владельцев транспортных средств выдается Страхователю на каждое транспортное средство, указанное в Приложении № 1 к Контракту.</w:t>
      </w:r>
    </w:p>
    <w:p w14:paraId="1831A0C6" w14:textId="77777777" w:rsidR="00D7484F" w:rsidRDefault="00A80709">
      <w:pPr>
        <w:pStyle w:val="ConsPlusNormal"/>
        <w:spacing w:line="276" w:lineRule="auto"/>
        <w:ind w:firstLine="540"/>
        <w:jc w:val="both"/>
        <w:rPr>
          <w:color w:val="000000" w:themeColor="text1"/>
          <w:szCs w:val="24"/>
        </w:rPr>
      </w:pPr>
      <w:r>
        <w:rPr>
          <w:color w:val="000000" w:themeColor="text1"/>
          <w:szCs w:val="24"/>
        </w:rPr>
        <w:t>3.4. Срок действия обязательного страхования по каждому транспортному средству указан в соответствующем ему полисе и заканчивается в 24 часа суток, которые указаны в полисе как сутки окончания полиса.</w:t>
      </w:r>
    </w:p>
    <w:p w14:paraId="42F189E5" w14:textId="2B5CA984" w:rsidR="00D7484F" w:rsidRDefault="00A80709">
      <w:pPr>
        <w:pStyle w:val="ConsPlusNormal"/>
        <w:spacing w:line="276" w:lineRule="auto"/>
        <w:ind w:firstLine="540"/>
        <w:jc w:val="both"/>
        <w:rPr>
          <w:color w:val="000000" w:themeColor="text1"/>
          <w:szCs w:val="24"/>
        </w:rPr>
      </w:pPr>
      <w:r>
        <w:rPr>
          <w:color w:val="000000" w:themeColor="text1"/>
          <w:szCs w:val="24"/>
        </w:rPr>
        <w:t xml:space="preserve">3.5. Страховой полис обязательного страхования Страховщик оформляет и передает/направляет Страхователю по адресу: Республика Карелия, г. Петрозаводск ул. Жуковского д.32 «А», за 5 (пять) рабочих </w:t>
      </w:r>
      <w:r w:rsidR="003649C7">
        <w:rPr>
          <w:color w:val="000000" w:themeColor="text1"/>
          <w:szCs w:val="24"/>
        </w:rPr>
        <w:t xml:space="preserve">дней до окончания действующего </w:t>
      </w:r>
      <w:r>
        <w:rPr>
          <w:color w:val="000000" w:themeColor="text1"/>
          <w:szCs w:val="24"/>
        </w:rPr>
        <w:t>полиса обязательного страхования</w:t>
      </w:r>
      <w:r w:rsidR="0001003D">
        <w:rPr>
          <w:color w:val="000000" w:themeColor="text1"/>
          <w:szCs w:val="24"/>
        </w:rPr>
        <w:t xml:space="preserve"> а в случае отсутствия полиса, по запросу Страхователя</w:t>
      </w:r>
      <w:r>
        <w:rPr>
          <w:color w:val="000000" w:themeColor="text1"/>
          <w:szCs w:val="24"/>
        </w:rPr>
        <w:t>. Одновременно со страховым полисом на бумажном носителе Страховщик бесплатно выдает Страхователю извещение о дорожно-транспортном происшествии по форме, определенной в Приложении 3 к Правилам, в двух экземплярах.</w:t>
      </w:r>
    </w:p>
    <w:p w14:paraId="4743F859" w14:textId="77777777" w:rsidR="00D7484F" w:rsidRDefault="00A80709">
      <w:pPr>
        <w:pStyle w:val="ConsPlusNormal"/>
        <w:spacing w:line="276" w:lineRule="auto"/>
        <w:ind w:firstLine="540"/>
        <w:jc w:val="both"/>
        <w:rPr>
          <w:color w:val="000000" w:themeColor="text1"/>
          <w:szCs w:val="24"/>
        </w:rPr>
      </w:pPr>
      <w:r>
        <w:rPr>
          <w:color w:val="000000" w:themeColor="text1"/>
          <w:szCs w:val="24"/>
        </w:rPr>
        <w:t>Дополнительные бланки извещений о дорожно-транспортном происшествии выдаются Страховщиком бесплатно по требованию Страхователя.</w:t>
      </w:r>
    </w:p>
    <w:p w14:paraId="159B463A" w14:textId="77777777" w:rsidR="00D7484F" w:rsidRDefault="00A80709">
      <w:pPr>
        <w:pStyle w:val="ConsPlusNormal"/>
        <w:spacing w:line="276" w:lineRule="auto"/>
        <w:ind w:firstLine="540"/>
        <w:jc w:val="both"/>
        <w:rPr>
          <w:color w:val="000000" w:themeColor="text1"/>
          <w:szCs w:val="24"/>
        </w:rPr>
      </w:pPr>
      <w:r>
        <w:rPr>
          <w:rFonts w:eastAsia="Times New Roman"/>
          <w:color w:val="000000" w:themeColor="text1"/>
          <w:szCs w:val="24"/>
        </w:rPr>
        <w:t>На период действия полисов ОСАГО Страховщиком осуществляется:</w:t>
      </w:r>
    </w:p>
    <w:p w14:paraId="00E1D506" w14:textId="77777777" w:rsidR="00D7484F" w:rsidRDefault="00A80709">
      <w:pPr>
        <w:pStyle w:val="ConsPlusNormal"/>
        <w:spacing w:line="276" w:lineRule="auto"/>
        <w:ind w:firstLine="540"/>
        <w:jc w:val="both"/>
        <w:rPr>
          <w:color w:val="000000" w:themeColor="text1"/>
          <w:szCs w:val="24"/>
        </w:rPr>
      </w:pPr>
      <w:r>
        <w:rPr>
          <w:rFonts w:eastAsia="Times New Roman"/>
          <w:color w:val="000000" w:themeColor="text1"/>
          <w:szCs w:val="24"/>
        </w:rPr>
        <w:t>- организация осмотра повреждённого транспортного средства Страхователя в г. Петрозаводск, г. Сегежа не позднее 3 рабочих дней с даты подачи заявления об убытке (страховом случае).</w:t>
      </w:r>
    </w:p>
    <w:p w14:paraId="72B5F243" w14:textId="77777777" w:rsidR="00D7484F" w:rsidRDefault="00A80709">
      <w:pPr>
        <w:pStyle w:val="ConsPlusNormal"/>
        <w:spacing w:line="276" w:lineRule="auto"/>
        <w:ind w:firstLine="540"/>
        <w:jc w:val="both"/>
        <w:rPr>
          <w:rFonts w:eastAsia="Times New Roman"/>
          <w:color w:val="000000" w:themeColor="text1"/>
          <w:szCs w:val="24"/>
        </w:rPr>
      </w:pPr>
      <w:r>
        <w:rPr>
          <w:rFonts w:eastAsia="Times New Roman"/>
          <w:color w:val="000000" w:themeColor="text1"/>
          <w:szCs w:val="24"/>
        </w:rPr>
        <w:t>- оказание помощи в формировании пакета документов для осуществления страхового возмещения в иных страховых компаниях, по оценке ущерба имуществу в результате дорожно-транспортного происшествия.</w:t>
      </w:r>
    </w:p>
    <w:p w14:paraId="0CFCB0BE" w14:textId="0B7F388B" w:rsidR="00D7484F" w:rsidRDefault="00A80709">
      <w:pPr>
        <w:pStyle w:val="ConsPlusNormal"/>
        <w:spacing w:line="276" w:lineRule="auto"/>
        <w:ind w:firstLine="540"/>
        <w:jc w:val="both"/>
        <w:rPr>
          <w:color w:val="000000" w:themeColor="text1"/>
          <w:szCs w:val="24"/>
        </w:rPr>
      </w:pPr>
      <w:r>
        <w:rPr>
          <w:color w:val="000000" w:themeColor="text1"/>
          <w:szCs w:val="24"/>
        </w:rPr>
        <w:t>3.</w:t>
      </w:r>
      <w:r w:rsidR="0001003D">
        <w:rPr>
          <w:color w:val="000000" w:themeColor="text1"/>
          <w:szCs w:val="24"/>
        </w:rPr>
        <w:t>6</w:t>
      </w:r>
      <w:r>
        <w:rPr>
          <w:color w:val="000000" w:themeColor="text1"/>
          <w:szCs w:val="24"/>
        </w:rPr>
        <w:t>. Страхователь при получении страхового полиса совместно со Страховщиком осуществляет проверку внесенных в полис сведений.</w:t>
      </w:r>
    </w:p>
    <w:p w14:paraId="55152352" w14:textId="2BE46249" w:rsidR="00D7484F" w:rsidRDefault="00A80709">
      <w:pPr>
        <w:pStyle w:val="ConsPlusNormal"/>
        <w:spacing w:line="276" w:lineRule="auto"/>
        <w:ind w:firstLine="540"/>
        <w:jc w:val="both"/>
        <w:rPr>
          <w:color w:val="000000" w:themeColor="text1"/>
          <w:szCs w:val="24"/>
        </w:rPr>
      </w:pPr>
      <w:r>
        <w:rPr>
          <w:color w:val="000000" w:themeColor="text1"/>
          <w:szCs w:val="24"/>
        </w:rPr>
        <w:t>3.</w:t>
      </w:r>
      <w:r w:rsidR="0001003D">
        <w:rPr>
          <w:color w:val="000000" w:themeColor="text1"/>
          <w:szCs w:val="24"/>
        </w:rPr>
        <w:t>6</w:t>
      </w:r>
      <w:r>
        <w:rPr>
          <w:color w:val="000000" w:themeColor="text1"/>
          <w:szCs w:val="24"/>
        </w:rPr>
        <w:t>.1. В случае выявления несоответствий данных полиса условиям Контракта Страховщик устраняет недостатки путем выдачи надлежащего страхового полиса в сроки, согласованные Сторонами.</w:t>
      </w:r>
    </w:p>
    <w:p w14:paraId="26F8D766" w14:textId="293E07ED" w:rsidR="00D7484F" w:rsidRDefault="00A80709">
      <w:pPr>
        <w:pStyle w:val="ConsPlusNormal"/>
        <w:spacing w:line="276" w:lineRule="auto"/>
        <w:ind w:firstLine="540"/>
        <w:jc w:val="both"/>
        <w:rPr>
          <w:color w:val="000000" w:themeColor="text1"/>
          <w:szCs w:val="24"/>
        </w:rPr>
      </w:pPr>
      <w:r>
        <w:rPr>
          <w:color w:val="000000" w:themeColor="text1"/>
          <w:szCs w:val="24"/>
        </w:rPr>
        <w:t>3.</w:t>
      </w:r>
      <w:r w:rsidR="0001003D">
        <w:rPr>
          <w:color w:val="000000" w:themeColor="text1"/>
          <w:szCs w:val="24"/>
        </w:rPr>
        <w:t>6</w:t>
      </w:r>
      <w:r>
        <w:rPr>
          <w:color w:val="000000" w:themeColor="text1"/>
          <w:szCs w:val="24"/>
        </w:rPr>
        <w:t>.2. В период действия полиса Страхователь обязан незамедлительно сообщить в письменной форме Страховщику об изменении сведений, указанных в заявлении о выдаче полиса.</w:t>
      </w:r>
    </w:p>
    <w:p w14:paraId="336C2DB6" w14:textId="40806161" w:rsidR="00D7484F" w:rsidRDefault="00A80709">
      <w:pPr>
        <w:pStyle w:val="ConsPlusNormal"/>
        <w:spacing w:line="276" w:lineRule="auto"/>
        <w:ind w:firstLine="540"/>
        <w:jc w:val="both"/>
        <w:rPr>
          <w:color w:val="000000" w:themeColor="text1"/>
          <w:szCs w:val="24"/>
        </w:rPr>
      </w:pPr>
      <w:r>
        <w:rPr>
          <w:color w:val="000000" w:themeColor="text1"/>
          <w:szCs w:val="24"/>
        </w:rPr>
        <w:t>3.</w:t>
      </w:r>
      <w:r w:rsidR="0001003D">
        <w:rPr>
          <w:color w:val="000000" w:themeColor="text1"/>
          <w:szCs w:val="24"/>
        </w:rPr>
        <w:t>7</w:t>
      </w:r>
      <w:r>
        <w:rPr>
          <w:color w:val="000000" w:themeColor="text1"/>
          <w:szCs w:val="24"/>
        </w:rPr>
        <w:t>. Действие полиса досрочно прекращается в случаях, предусмотренных Правилами.</w:t>
      </w:r>
    </w:p>
    <w:p w14:paraId="582267CC" w14:textId="518540C5" w:rsidR="00D7484F" w:rsidRDefault="00A80709">
      <w:pPr>
        <w:pStyle w:val="ConsPlusNormal"/>
        <w:spacing w:line="276" w:lineRule="auto"/>
        <w:ind w:firstLine="540"/>
        <w:jc w:val="both"/>
        <w:rPr>
          <w:color w:val="000000" w:themeColor="text1"/>
          <w:szCs w:val="24"/>
        </w:rPr>
      </w:pPr>
      <w:r>
        <w:rPr>
          <w:color w:val="000000" w:themeColor="text1"/>
          <w:szCs w:val="24"/>
        </w:rPr>
        <w:t>3.</w:t>
      </w:r>
      <w:r w:rsidR="0001003D">
        <w:rPr>
          <w:color w:val="000000" w:themeColor="text1"/>
          <w:szCs w:val="24"/>
        </w:rPr>
        <w:t>8</w:t>
      </w:r>
      <w:r>
        <w:rPr>
          <w:color w:val="000000" w:themeColor="text1"/>
          <w:szCs w:val="24"/>
        </w:rPr>
        <w:t>. Приемка оказанных услуг осуществляется в следующем порядке:</w:t>
      </w:r>
    </w:p>
    <w:p w14:paraId="3AF4DE4B" w14:textId="68B32556" w:rsidR="00D7484F" w:rsidRDefault="00A80709">
      <w:pPr>
        <w:pStyle w:val="ConsPlusNormal"/>
        <w:spacing w:line="276" w:lineRule="auto"/>
        <w:ind w:firstLine="540"/>
        <w:jc w:val="both"/>
        <w:rPr>
          <w:color w:val="000000" w:themeColor="text1"/>
          <w:szCs w:val="24"/>
        </w:rPr>
      </w:pPr>
      <w:r>
        <w:rPr>
          <w:color w:val="000000" w:themeColor="text1"/>
          <w:szCs w:val="24"/>
        </w:rPr>
        <w:t>3.</w:t>
      </w:r>
      <w:r w:rsidR="0001003D">
        <w:rPr>
          <w:color w:val="000000" w:themeColor="text1"/>
          <w:szCs w:val="24"/>
        </w:rPr>
        <w:t>8</w:t>
      </w:r>
      <w:r>
        <w:rPr>
          <w:color w:val="000000" w:themeColor="text1"/>
          <w:szCs w:val="24"/>
        </w:rPr>
        <w:t>.1. Страховщик после оказания услуг (дня выдачи страхового полиса), предусмотренных настоящим Контрактом, в полном объеме в срок не позднее 2 (двух) рабочих дней предоставляет Страхователю документ о приемке в 2 (двух) экземплярах.</w:t>
      </w:r>
    </w:p>
    <w:p w14:paraId="380441F4" w14:textId="58599076" w:rsidR="00D7484F" w:rsidRDefault="00A80709">
      <w:pPr>
        <w:pStyle w:val="ConsPlusNormal"/>
        <w:spacing w:line="276" w:lineRule="auto"/>
        <w:ind w:firstLine="540"/>
        <w:jc w:val="both"/>
        <w:rPr>
          <w:color w:val="000000" w:themeColor="text1"/>
          <w:szCs w:val="24"/>
        </w:rPr>
      </w:pPr>
      <w:r>
        <w:rPr>
          <w:color w:val="000000" w:themeColor="text1"/>
          <w:szCs w:val="24"/>
        </w:rPr>
        <w:t>3.</w:t>
      </w:r>
      <w:r w:rsidR="0001003D">
        <w:rPr>
          <w:color w:val="000000" w:themeColor="text1"/>
          <w:szCs w:val="24"/>
        </w:rPr>
        <w:t>8</w:t>
      </w:r>
      <w:r>
        <w:rPr>
          <w:color w:val="000000" w:themeColor="text1"/>
          <w:szCs w:val="24"/>
        </w:rPr>
        <w:t xml:space="preserve">.2. Страхователь в течение 10 (десяти) рабочих дней, следующих за днем поступления документа о приемке, осуществляет проверку оказанных Страховщиком услуг по Контракту на предмет соответствия оказанных услуг требованиям и условиям Контракта, принимает оказанные услуги, передает Страховщику подписанный со своей стороны документ о приемке по Контракту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 </w:t>
      </w:r>
    </w:p>
    <w:p w14:paraId="1662FA38" w14:textId="6D0E3288" w:rsidR="00D7484F" w:rsidRDefault="00A80709">
      <w:pPr>
        <w:pStyle w:val="ConsPlusNormal"/>
        <w:spacing w:line="276" w:lineRule="auto"/>
        <w:ind w:firstLine="540"/>
        <w:jc w:val="both"/>
        <w:rPr>
          <w:color w:val="000000" w:themeColor="text1"/>
          <w:szCs w:val="24"/>
        </w:rPr>
      </w:pPr>
      <w:r>
        <w:rPr>
          <w:color w:val="000000" w:themeColor="text1"/>
          <w:szCs w:val="24"/>
        </w:rPr>
        <w:t>3.</w:t>
      </w:r>
      <w:r w:rsidR="0001003D">
        <w:rPr>
          <w:color w:val="000000" w:themeColor="text1"/>
          <w:szCs w:val="24"/>
        </w:rPr>
        <w:t>8</w:t>
      </w:r>
      <w:r>
        <w:rPr>
          <w:color w:val="000000" w:themeColor="text1"/>
          <w:szCs w:val="24"/>
        </w:rPr>
        <w:t>.3. В случае получения мотивированного отказа от подписания документа о приемке Страховщик вправе устранить причины, указанные в таком мотивированном отказе, и направить Страхователю документ о приемке в порядке, предусмотренном настоящим разделом.</w:t>
      </w:r>
    </w:p>
    <w:p w14:paraId="6E26023E" w14:textId="6A8B3F8A" w:rsidR="00D7484F" w:rsidRDefault="00A80709">
      <w:pPr>
        <w:pStyle w:val="ConsPlusNormal"/>
        <w:spacing w:line="276" w:lineRule="auto"/>
        <w:ind w:firstLine="540"/>
        <w:jc w:val="both"/>
        <w:rPr>
          <w:color w:val="000000" w:themeColor="text1"/>
          <w:szCs w:val="24"/>
        </w:rPr>
      </w:pPr>
      <w:r>
        <w:rPr>
          <w:color w:val="000000" w:themeColor="text1"/>
          <w:szCs w:val="24"/>
        </w:rPr>
        <w:t>3.</w:t>
      </w:r>
      <w:r w:rsidR="0001003D">
        <w:rPr>
          <w:color w:val="000000" w:themeColor="text1"/>
          <w:szCs w:val="24"/>
        </w:rPr>
        <w:t>9</w:t>
      </w:r>
      <w:r>
        <w:rPr>
          <w:color w:val="000000" w:themeColor="text1"/>
          <w:szCs w:val="24"/>
        </w:rPr>
        <w:t>. Страхователь вправе не отказывать в приемке оказанной услуги в случае выявления несоответствия результатов этой услуги условиям Контракта, если выявленное несоответствие не препятствует приемке результатов этой услуги и/или устранено Страховщиком.</w:t>
      </w:r>
    </w:p>
    <w:p w14:paraId="433104CD" w14:textId="68F944D4" w:rsidR="00D7484F" w:rsidRDefault="00A80709">
      <w:pPr>
        <w:pStyle w:val="ConsPlusNormal"/>
        <w:spacing w:line="276" w:lineRule="auto"/>
        <w:ind w:firstLine="540"/>
        <w:jc w:val="both"/>
        <w:rPr>
          <w:color w:val="000000" w:themeColor="text1"/>
          <w:szCs w:val="24"/>
        </w:rPr>
      </w:pPr>
      <w:r>
        <w:rPr>
          <w:color w:val="000000" w:themeColor="text1"/>
          <w:szCs w:val="24"/>
        </w:rPr>
        <w:t>3.1</w:t>
      </w:r>
      <w:r w:rsidR="0001003D">
        <w:rPr>
          <w:color w:val="000000" w:themeColor="text1"/>
          <w:szCs w:val="24"/>
        </w:rPr>
        <w:t>0</w:t>
      </w:r>
      <w:r>
        <w:rPr>
          <w:color w:val="000000" w:themeColor="text1"/>
          <w:szCs w:val="24"/>
        </w:rPr>
        <w:t>. Для проверки предоставленных Страховщиком результатов оказания услуг, предусмотренных Контрактом, в части их соответствия условиям Контракта Страхователь обязан провести экспертизу. Экспертиза результатов, предусмотренных Контрактом, может проводиться Страхователем своими силами, или к ее проведению могут привлекаться эксперты, экспертные организации.</w:t>
      </w:r>
    </w:p>
    <w:p w14:paraId="4A92051D" w14:textId="77777777" w:rsidR="00D7484F" w:rsidRDefault="00A80709">
      <w:pPr>
        <w:pStyle w:val="ConsPlusNormal"/>
        <w:spacing w:line="276" w:lineRule="auto"/>
        <w:ind w:firstLine="540"/>
        <w:jc w:val="both"/>
        <w:rPr>
          <w:color w:val="000000" w:themeColor="text1"/>
          <w:szCs w:val="24"/>
        </w:rPr>
      </w:pPr>
      <w:r>
        <w:rPr>
          <w:color w:val="000000" w:themeColor="text1"/>
          <w:szCs w:val="24"/>
        </w:rPr>
        <w:t>В случае если по результатам такой экспертизы установлены нарушения требований Контракта,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14:paraId="5EDAFECD" w14:textId="77777777" w:rsidR="00D7484F" w:rsidRDefault="00D7484F">
      <w:pPr>
        <w:pStyle w:val="ConsPlusNormal"/>
        <w:spacing w:line="276" w:lineRule="auto"/>
        <w:jc w:val="both"/>
        <w:rPr>
          <w:color w:val="000000" w:themeColor="text1"/>
          <w:szCs w:val="24"/>
        </w:rPr>
      </w:pPr>
    </w:p>
    <w:p w14:paraId="1F20D7EC" w14:textId="77777777" w:rsidR="00D7484F" w:rsidRDefault="00A80709">
      <w:pPr>
        <w:pStyle w:val="ConsPlusNormal"/>
        <w:spacing w:line="276" w:lineRule="auto"/>
        <w:jc w:val="center"/>
        <w:outlineLvl w:val="0"/>
        <w:rPr>
          <w:color w:val="000000" w:themeColor="text1"/>
          <w:szCs w:val="24"/>
        </w:rPr>
      </w:pPr>
      <w:r>
        <w:rPr>
          <w:b/>
          <w:bCs/>
          <w:color w:val="000000" w:themeColor="text1"/>
          <w:szCs w:val="24"/>
        </w:rPr>
        <w:t>4. Права и обязанности Сторон</w:t>
      </w:r>
    </w:p>
    <w:p w14:paraId="4A08301B" w14:textId="77777777" w:rsidR="00D7484F" w:rsidRDefault="00D7484F">
      <w:pPr>
        <w:pStyle w:val="ConsPlusNormal"/>
        <w:spacing w:line="276" w:lineRule="auto"/>
        <w:jc w:val="both"/>
        <w:rPr>
          <w:color w:val="000000" w:themeColor="text1"/>
          <w:szCs w:val="24"/>
        </w:rPr>
      </w:pPr>
    </w:p>
    <w:p w14:paraId="372A5E91" w14:textId="77777777" w:rsidR="00D7484F" w:rsidRDefault="00A80709">
      <w:pPr>
        <w:pStyle w:val="ConsPlusNormal"/>
        <w:spacing w:line="276" w:lineRule="auto"/>
        <w:ind w:firstLine="540"/>
        <w:jc w:val="both"/>
        <w:rPr>
          <w:color w:val="000000" w:themeColor="text1"/>
          <w:szCs w:val="24"/>
        </w:rPr>
      </w:pPr>
      <w:r>
        <w:rPr>
          <w:color w:val="000000" w:themeColor="text1"/>
          <w:szCs w:val="24"/>
        </w:rPr>
        <w:t>4.1. Страхователь вправе:</w:t>
      </w:r>
    </w:p>
    <w:p w14:paraId="6F7AA396" w14:textId="77777777" w:rsidR="00D7484F" w:rsidRDefault="00A80709">
      <w:pPr>
        <w:pStyle w:val="ConsPlusNormal"/>
        <w:spacing w:line="276" w:lineRule="auto"/>
        <w:ind w:firstLine="540"/>
        <w:jc w:val="both"/>
        <w:rPr>
          <w:color w:val="000000" w:themeColor="text1"/>
          <w:szCs w:val="24"/>
        </w:rPr>
      </w:pPr>
      <w:r>
        <w:rPr>
          <w:color w:val="000000" w:themeColor="text1"/>
          <w:szCs w:val="24"/>
        </w:rPr>
        <w:t>4.1.1. Требовать от Страховщика надлежащего исполнения обязательств в соответствии с Контрактом и приложений к нему.</w:t>
      </w:r>
    </w:p>
    <w:p w14:paraId="4EE29333" w14:textId="77777777" w:rsidR="00D7484F" w:rsidRDefault="00A80709">
      <w:pPr>
        <w:pStyle w:val="ConsPlusNormal"/>
        <w:spacing w:line="276" w:lineRule="auto"/>
        <w:ind w:firstLine="540"/>
        <w:jc w:val="both"/>
        <w:rPr>
          <w:color w:val="000000" w:themeColor="text1"/>
          <w:szCs w:val="24"/>
        </w:rPr>
      </w:pPr>
      <w:r>
        <w:rPr>
          <w:color w:val="000000" w:themeColor="text1"/>
          <w:szCs w:val="24"/>
        </w:rPr>
        <w:t>4.1.2. Запрашивать у Страховщика информацию о ходе и состоянии оказываемых услуг.</w:t>
      </w:r>
    </w:p>
    <w:p w14:paraId="6535DFF8" w14:textId="77777777" w:rsidR="00D7484F" w:rsidRDefault="00A80709">
      <w:pPr>
        <w:pStyle w:val="ConsPlusNormal"/>
        <w:spacing w:line="276" w:lineRule="auto"/>
        <w:ind w:firstLine="540"/>
        <w:jc w:val="both"/>
        <w:rPr>
          <w:color w:val="000000" w:themeColor="text1"/>
          <w:szCs w:val="24"/>
        </w:rPr>
      </w:pPr>
      <w:r>
        <w:rPr>
          <w:color w:val="000000" w:themeColor="text1"/>
          <w:szCs w:val="24"/>
        </w:rPr>
        <w:t>4.1.3. При утрате страхового полиса обязательного страхования на бумажном носителе получить его дубликат бесплатно.</w:t>
      </w:r>
    </w:p>
    <w:p w14:paraId="5EDE2221" w14:textId="77777777" w:rsidR="00D7484F" w:rsidRDefault="00A80709">
      <w:pPr>
        <w:pStyle w:val="ConsPlusNormal"/>
        <w:spacing w:line="276" w:lineRule="auto"/>
        <w:ind w:firstLine="540"/>
        <w:jc w:val="both"/>
        <w:rPr>
          <w:color w:val="000000" w:themeColor="text1"/>
          <w:szCs w:val="24"/>
        </w:rPr>
      </w:pPr>
      <w:r>
        <w:rPr>
          <w:color w:val="000000" w:themeColor="text1"/>
          <w:szCs w:val="24"/>
        </w:rPr>
        <w:t>4.1.4. Принять решение об одностороннем отказе от исполнения Контракта в соответствии с действующим законодательством Российской Федерации.</w:t>
      </w:r>
    </w:p>
    <w:p w14:paraId="0AD0418E" w14:textId="77777777" w:rsidR="00D7484F" w:rsidRDefault="00A80709">
      <w:pPr>
        <w:pStyle w:val="ConsPlusNormal"/>
        <w:spacing w:line="276" w:lineRule="auto"/>
        <w:ind w:firstLine="540"/>
        <w:jc w:val="both"/>
        <w:rPr>
          <w:color w:val="000000" w:themeColor="text1"/>
          <w:szCs w:val="24"/>
        </w:rPr>
      </w:pPr>
      <w:r>
        <w:rPr>
          <w:color w:val="000000" w:themeColor="text1"/>
          <w:szCs w:val="24"/>
        </w:rPr>
        <w:t>4.1.5. По соглашению с Страховщиком изменить существенные условия Контракта в случаях, установленных Законом о контрактной системе.</w:t>
      </w:r>
    </w:p>
    <w:p w14:paraId="726F97D6" w14:textId="77777777" w:rsidR="00D7484F" w:rsidRDefault="00A80709">
      <w:pPr>
        <w:pStyle w:val="ConsPlusNormal"/>
        <w:spacing w:line="276" w:lineRule="auto"/>
        <w:ind w:firstLine="540"/>
        <w:jc w:val="both"/>
        <w:rPr>
          <w:color w:val="000000" w:themeColor="text1"/>
          <w:szCs w:val="24"/>
        </w:rPr>
      </w:pPr>
      <w:r>
        <w:rPr>
          <w:color w:val="000000" w:themeColor="text1"/>
          <w:szCs w:val="24"/>
        </w:rPr>
        <w:t>4.1.6. Пользоваться иными правами, установленными Контрактом и законодательством Российской Федерации.</w:t>
      </w:r>
    </w:p>
    <w:p w14:paraId="3E20CFDF" w14:textId="77777777" w:rsidR="00D7484F" w:rsidRDefault="00A80709">
      <w:pPr>
        <w:pStyle w:val="ConsPlusNormal"/>
        <w:spacing w:line="276" w:lineRule="auto"/>
        <w:ind w:firstLine="540"/>
        <w:jc w:val="both"/>
        <w:rPr>
          <w:color w:val="000000" w:themeColor="text1"/>
          <w:szCs w:val="24"/>
        </w:rPr>
      </w:pPr>
      <w:r>
        <w:rPr>
          <w:color w:val="000000" w:themeColor="text1"/>
          <w:szCs w:val="24"/>
        </w:rPr>
        <w:t>4.2. Страхователь обязан:</w:t>
      </w:r>
    </w:p>
    <w:p w14:paraId="0BD383D8" w14:textId="77777777" w:rsidR="00D7484F" w:rsidRDefault="00A80709">
      <w:pPr>
        <w:pStyle w:val="ConsPlusNormal"/>
        <w:spacing w:line="276" w:lineRule="auto"/>
        <w:ind w:firstLine="540"/>
        <w:jc w:val="both"/>
        <w:rPr>
          <w:color w:val="000000" w:themeColor="text1"/>
          <w:szCs w:val="24"/>
        </w:rPr>
      </w:pPr>
      <w:r>
        <w:rPr>
          <w:color w:val="000000" w:themeColor="text1"/>
          <w:szCs w:val="24"/>
        </w:rPr>
        <w:t>4.2.1. Сообщать в письменной форме Страховщику о недостатках, обнаруженных в ходе оказания услуг, в течение 10 (Десяти) рабочих дней после обнаружения таких недостатков.</w:t>
      </w:r>
    </w:p>
    <w:p w14:paraId="4C75A32D" w14:textId="77777777" w:rsidR="00D7484F" w:rsidRDefault="00A80709">
      <w:pPr>
        <w:pStyle w:val="ConsPlusNormal"/>
        <w:spacing w:line="276" w:lineRule="auto"/>
        <w:ind w:firstLine="540"/>
        <w:jc w:val="both"/>
        <w:rPr>
          <w:color w:val="000000" w:themeColor="text1"/>
          <w:szCs w:val="24"/>
        </w:rPr>
      </w:pPr>
      <w:r>
        <w:rPr>
          <w:color w:val="000000" w:themeColor="text1"/>
          <w:szCs w:val="24"/>
        </w:rPr>
        <w:t xml:space="preserve">4.2.2. Произвести уплату страховой премии в порядке, предусмотренном </w:t>
      </w:r>
      <w:hyperlink w:anchor="P60" w:tgtFrame="3.10. Оплата по Контракту производится путем перечисления денежных средств на расчетный счет Страховщика в течение _______ (____________) рабочих дней (указать срок в соответствии с ч. 13.1 ст. 34 Федерального закона от 05.04.2013 N 44-ФЗ О контрактной си">
        <w:r>
          <w:rPr>
            <w:color w:val="000000" w:themeColor="text1"/>
            <w:szCs w:val="24"/>
          </w:rPr>
          <w:t>п. 2.10</w:t>
        </w:r>
      </w:hyperlink>
      <w:r>
        <w:rPr>
          <w:color w:val="000000" w:themeColor="text1"/>
          <w:szCs w:val="24"/>
        </w:rPr>
        <w:t xml:space="preserve"> Контракта.</w:t>
      </w:r>
    </w:p>
    <w:p w14:paraId="5801C78B" w14:textId="77777777" w:rsidR="00D7484F" w:rsidRDefault="00A80709">
      <w:pPr>
        <w:pStyle w:val="ConsPlusNormal"/>
        <w:spacing w:line="276" w:lineRule="auto"/>
        <w:ind w:firstLine="540"/>
        <w:jc w:val="both"/>
        <w:rPr>
          <w:color w:val="000000" w:themeColor="text1"/>
          <w:szCs w:val="24"/>
        </w:rPr>
      </w:pPr>
      <w:r>
        <w:rPr>
          <w:color w:val="000000" w:themeColor="text1"/>
          <w:szCs w:val="24"/>
        </w:rPr>
        <w:t>4.2.3. Предоставлять Страховщику документы и информацию, необходимые для оказания услуг по Контракту.</w:t>
      </w:r>
    </w:p>
    <w:p w14:paraId="5751034D" w14:textId="77777777" w:rsidR="00D7484F" w:rsidRDefault="00A80709">
      <w:pPr>
        <w:pStyle w:val="ConsPlusNormal"/>
        <w:spacing w:line="276" w:lineRule="auto"/>
        <w:ind w:firstLine="540"/>
        <w:jc w:val="both"/>
        <w:rPr>
          <w:color w:val="000000" w:themeColor="text1"/>
          <w:szCs w:val="24"/>
        </w:rPr>
      </w:pPr>
      <w:r>
        <w:rPr>
          <w:color w:val="000000" w:themeColor="text1"/>
          <w:szCs w:val="24"/>
        </w:rPr>
        <w:t>4.2.4. Незамедлительно уведомить Страховщика о случаях причинения вреда при использовании транспортного средства, указанного в Приложении № 1 к Контракту, которые могут повлечь наступление страхового случая.</w:t>
      </w:r>
    </w:p>
    <w:p w14:paraId="59F878B6" w14:textId="77777777" w:rsidR="00D7484F" w:rsidRDefault="00A80709">
      <w:pPr>
        <w:pStyle w:val="ConsPlusNormal"/>
        <w:spacing w:line="276" w:lineRule="auto"/>
        <w:ind w:firstLine="540"/>
        <w:jc w:val="both"/>
        <w:rPr>
          <w:color w:val="000000" w:themeColor="text1"/>
          <w:szCs w:val="24"/>
        </w:rPr>
      </w:pPr>
      <w:r>
        <w:rPr>
          <w:color w:val="000000" w:themeColor="text1"/>
          <w:szCs w:val="24"/>
        </w:rPr>
        <w:t>4.2.5. Исполнять иные обязанности, предусмотренные законодательством Российской Федерации и условиями Контракта.</w:t>
      </w:r>
    </w:p>
    <w:p w14:paraId="2C3BD2DB" w14:textId="77777777" w:rsidR="00D7484F" w:rsidRDefault="00A80709">
      <w:pPr>
        <w:pStyle w:val="ConsPlusNormal"/>
        <w:spacing w:line="276" w:lineRule="auto"/>
        <w:ind w:firstLine="540"/>
        <w:jc w:val="both"/>
        <w:rPr>
          <w:color w:val="000000" w:themeColor="text1"/>
          <w:szCs w:val="24"/>
        </w:rPr>
      </w:pPr>
      <w:r>
        <w:rPr>
          <w:color w:val="000000" w:themeColor="text1"/>
          <w:szCs w:val="24"/>
        </w:rPr>
        <w:t>4.3. Страховщик вправе:</w:t>
      </w:r>
    </w:p>
    <w:p w14:paraId="0E14F540" w14:textId="77777777" w:rsidR="00D7484F" w:rsidRDefault="00A80709">
      <w:pPr>
        <w:pStyle w:val="ConsPlusNormal"/>
        <w:spacing w:line="276" w:lineRule="auto"/>
        <w:ind w:firstLine="540"/>
        <w:jc w:val="both"/>
        <w:rPr>
          <w:color w:val="000000" w:themeColor="text1"/>
          <w:szCs w:val="24"/>
        </w:rPr>
      </w:pPr>
      <w:r>
        <w:rPr>
          <w:color w:val="000000" w:themeColor="text1"/>
          <w:szCs w:val="24"/>
        </w:rPr>
        <w:t>4.3.1. Запрашивать имеющиеся в наличии у Страхователя документы, необходимые для оказания услуг по Контракту.</w:t>
      </w:r>
    </w:p>
    <w:p w14:paraId="55115BFC" w14:textId="77777777" w:rsidR="00D7484F" w:rsidRDefault="00A80709">
      <w:pPr>
        <w:pStyle w:val="ConsPlusNormal"/>
        <w:spacing w:line="276" w:lineRule="auto"/>
        <w:ind w:firstLine="540"/>
        <w:jc w:val="both"/>
        <w:rPr>
          <w:color w:val="000000" w:themeColor="text1"/>
          <w:szCs w:val="24"/>
        </w:rPr>
      </w:pPr>
      <w:r>
        <w:rPr>
          <w:color w:val="000000" w:themeColor="text1"/>
          <w:szCs w:val="24"/>
        </w:rPr>
        <w:t xml:space="preserve">4.3.2. Требовать своевременной оплаты оказанных услуг в соответствии с </w:t>
      </w:r>
      <w:hyperlink w:anchor="P60" w:tgtFrame="3.10. Оплата по Контракту производится путем перечисления денежных средств на расчетный счет Страховщика в течение _______ (____________) рабочих дней (указать срок в соответствии с ч. 13.1 ст. 34 Федерального закона от 05.04.2013 N 44-ФЗ О контрактной си">
        <w:r>
          <w:rPr>
            <w:color w:val="000000" w:themeColor="text1"/>
            <w:szCs w:val="24"/>
          </w:rPr>
          <w:t>п. 2.10</w:t>
        </w:r>
      </w:hyperlink>
      <w:r>
        <w:rPr>
          <w:color w:val="000000" w:themeColor="text1"/>
          <w:szCs w:val="24"/>
        </w:rPr>
        <w:t xml:space="preserve"> Контракта.</w:t>
      </w:r>
    </w:p>
    <w:p w14:paraId="1602B42E" w14:textId="77777777" w:rsidR="00D7484F" w:rsidRDefault="00A80709">
      <w:pPr>
        <w:pStyle w:val="ConsPlusNormal"/>
        <w:spacing w:line="276" w:lineRule="auto"/>
        <w:ind w:firstLine="540"/>
        <w:jc w:val="both"/>
        <w:rPr>
          <w:color w:val="000000" w:themeColor="text1"/>
          <w:szCs w:val="24"/>
        </w:rPr>
      </w:pPr>
      <w:r>
        <w:rPr>
          <w:color w:val="000000" w:themeColor="text1"/>
          <w:szCs w:val="24"/>
        </w:rPr>
        <w:t>4.3.3. Запрашивать у Страховщика в письменной форме разъяснения и уточнения относительно оказания услуг в рамках Контракта.</w:t>
      </w:r>
    </w:p>
    <w:p w14:paraId="00C71631" w14:textId="77777777" w:rsidR="00D7484F" w:rsidRDefault="00A80709">
      <w:pPr>
        <w:pStyle w:val="ConsPlusNormal"/>
        <w:spacing w:line="276" w:lineRule="auto"/>
        <w:ind w:firstLine="540"/>
        <w:jc w:val="both"/>
        <w:rPr>
          <w:color w:val="000000" w:themeColor="text1"/>
          <w:szCs w:val="24"/>
        </w:rPr>
      </w:pPr>
      <w:r>
        <w:rPr>
          <w:color w:val="000000" w:themeColor="text1"/>
          <w:szCs w:val="24"/>
        </w:rPr>
        <w:t>4.3.4. Принять решение об одностороннем отказе от исполнения Контракта в соответствии с законодательством Российской Федерации.</w:t>
      </w:r>
    </w:p>
    <w:p w14:paraId="70AB023B" w14:textId="77777777" w:rsidR="00D7484F" w:rsidRDefault="00A80709">
      <w:pPr>
        <w:pStyle w:val="ConsPlusNormal"/>
        <w:spacing w:line="276" w:lineRule="auto"/>
        <w:ind w:firstLine="540"/>
        <w:jc w:val="both"/>
        <w:rPr>
          <w:color w:val="000000" w:themeColor="text1"/>
          <w:szCs w:val="24"/>
        </w:rPr>
      </w:pPr>
      <w:r>
        <w:rPr>
          <w:color w:val="000000" w:themeColor="text1"/>
          <w:szCs w:val="24"/>
        </w:rPr>
        <w:t>4.3.5. Пользоваться иными правами, установленными Контрактом и законодательством Российской Федерации.</w:t>
      </w:r>
    </w:p>
    <w:p w14:paraId="6B81869F" w14:textId="77777777" w:rsidR="00D7484F" w:rsidRDefault="00A80709">
      <w:pPr>
        <w:pStyle w:val="ConsPlusNormal"/>
        <w:spacing w:line="276" w:lineRule="auto"/>
        <w:ind w:firstLine="540"/>
        <w:jc w:val="both"/>
        <w:rPr>
          <w:color w:val="000000" w:themeColor="text1"/>
          <w:szCs w:val="24"/>
        </w:rPr>
      </w:pPr>
      <w:r>
        <w:rPr>
          <w:color w:val="000000" w:themeColor="text1"/>
          <w:szCs w:val="24"/>
        </w:rPr>
        <w:t>4.4. Страховщик обязан:</w:t>
      </w:r>
    </w:p>
    <w:p w14:paraId="63166A6F" w14:textId="77777777" w:rsidR="00D7484F" w:rsidRDefault="00A80709">
      <w:pPr>
        <w:pStyle w:val="ConsPlusNormal"/>
        <w:spacing w:line="276" w:lineRule="auto"/>
        <w:ind w:firstLine="540"/>
        <w:jc w:val="both"/>
        <w:rPr>
          <w:color w:val="000000" w:themeColor="text1"/>
          <w:szCs w:val="24"/>
        </w:rPr>
      </w:pPr>
      <w:r>
        <w:rPr>
          <w:color w:val="000000" w:themeColor="text1"/>
          <w:szCs w:val="24"/>
        </w:rPr>
        <w:t>4.4.1. Своевременно, надлежащим образом и в полном объеме оказать услуги в соответствии с условиями Контракта и требованиями законодательства Российской Федерации.</w:t>
      </w:r>
    </w:p>
    <w:p w14:paraId="6DFE1B15" w14:textId="77777777" w:rsidR="00D7484F" w:rsidRDefault="00A80709">
      <w:pPr>
        <w:pStyle w:val="ConsPlusNormal"/>
        <w:spacing w:line="276" w:lineRule="auto"/>
        <w:ind w:firstLine="540"/>
        <w:jc w:val="both"/>
        <w:rPr>
          <w:color w:val="000000" w:themeColor="text1"/>
          <w:szCs w:val="24"/>
        </w:rPr>
      </w:pPr>
      <w:r>
        <w:rPr>
          <w:color w:val="000000" w:themeColor="text1"/>
          <w:szCs w:val="24"/>
        </w:rPr>
        <w:t>4.4.2. Выдать Страхователю страховые полисы обязательного страхования транспортных средств в количестве и в полном соответствии с положениями настоящего Контракта, в соответствии с Перечнем транспортных средств Страхователя, указанных в Приложении № 1 к Контракту.</w:t>
      </w:r>
    </w:p>
    <w:p w14:paraId="4861F102" w14:textId="77777777" w:rsidR="00D7484F" w:rsidRDefault="00A80709">
      <w:pPr>
        <w:pStyle w:val="ConsPlusNormal"/>
        <w:spacing w:line="276" w:lineRule="auto"/>
        <w:ind w:firstLine="540"/>
        <w:jc w:val="both"/>
        <w:rPr>
          <w:color w:val="000000" w:themeColor="text1"/>
          <w:szCs w:val="24"/>
        </w:rPr>
      </w:pPr>
      <w:r>
        <w:rPr>
          <w:color w:val="000000" w:themeColor="text1"/>
          <w:szCs w:val="24"/>
        </w:rPr>
        <w:t>4.4.3. По требованию Страхователя представить ему письменный расчет страховой премии в течение трех рабочих дней со дня получения запроса.</w:t>
      </w:r>
    </w:p>
    <w:p w14:paraId="7067C7A5" w14:textId="77777777" w:rsidR="00D7484F" w:rsidRDefault="00A80709">
      <w:pPr>
        <w:pStyle w:val="ConsPlusNormal"/>
        <w:spacing w:line="276" w:lineRule="auto"/>
        <w:ind w:firstLine="540"/>
        <w:jc w:val="both"/>
        <w:rPr>
          <w:color w:val="000000" w:themeColor="text1"/>
          <w:szCs w:val="24"/>
        </w:rPr>
      </w:pPr>
      <w:r>
        <w:rPr>
          <w:color w:val="000000" w:themeColor="text1"/>
          <w:szCs w:val="24"/>
        </w:rPr>
        <w:t>4.4.4. При наступлении каждого страхового случая (независимо от их числа в течение срока действия полиса ОСАГО) возместить потерпевшим лицам причиненный вред в размерах, в порядке и в сроки, которые предусмотрены законодательством Российской Федерации, или мотивированно отказать в выплате страхового возмещения в соответствии с Правилами.</w:t>
      </w:r>
    </w:p>
    <w:p w14:paraId="5862F0B0" w14:textId="77777777" w:rsidR="00D7484F" w:rsidRDefault="00A80709">
      <w:pPr>
        <w:pStyle w:val="ConsPlusNormal"/>
        <w:spacing w:line="276" w:lineRule="auto"/>
        <w:ind w:firstLine="540"/>
        <w:jc w:val="both"/>
        <w:rPr>
          <w:color w:val="000000" w:themeColor="text1"/>
          <w:szCs w:val="24"/>
        </w:rPr>
      </w:pPr>
      <w:r>
        <w:rPr>
          <w:color w:val="000000" w:themeColor="text1"/>
          <w:szCs w:val="24"/>
        </w:rPr>
        <w:t>4.4.5. Провести осмотр поврежденного имущества и (или) организовать независимую техническую экспертизу, независимую экспертизу (оценку) в случаях, в порядке и сроки, которые установлены Правилами.</w:t>
      </w:r>
    </w:p>
    <w:p w14:paraId="66B87191" w14:textId="77777777" w:rsidR="00D7484F" w:rsidRDefault="00A80709">
      <w:pPr>
        <w:pStyle w:val="ConsPlusNormal"/>
        <w:spacing w:line="276" w:lineRule="auto"/>
        <w:ind w:firstLine="540"/>
        <w:jc w:val="both"/>
        <w:rPr>
          <w:color w:val="000000" w:themeColor="text1"/>
          <w:szCs w:val="24"/>
        </w:rPr>
      </w:pPr>
      <w:r>
        <w:rPr>
          <w:color w:val="000000" w:themeColor="text1"/>
          <w:szCs w:val="24"/>
        </w:rPr>
        <w:t>4.4.6. В случае досрочного прекращения действия страхового полиса обязательного страхования гражданской ответственности владельцев автотранспортных средств по основаниям, предусмотренным законодательством Российской Федерации, Страховщик возвращает Страхователю  часть страховой премии пропорционально оставшейся части срока действия страхового полиса на расчетный счет Страхователя, указанный в контракте, в течение 7 (семи) рабочих дней со дня получения Страховщиком информации об основаниях досрочного прекращения действия страхового полиса или заявления Страхователя о прекращении действия страхового полиса.</w:t>
      </w:r>
    </w:p>
    <w:p w14:paraId="4CE9BB84" w14:textId="0BC4A5D7" w:rsidR="00D7484F" w:rsidRDefault="00A80709">
      <w:pPr>
        <w:pStyle w:val="ConsPlusNormal"/>
        <w:spacing w:line="276" w:lineRule="auto"/>
        <w:ind w:firstLine="540"/>
        <w:jc w:val="both"/>
        <w:rPr>
          <w:color w:val="000000" w:themeColor="text1"/>
          <w:szCs w:val="24"/>
        </w:rPr>
      </w:pPr>
      <w:r>
        <w:rPr>
          <w:color w:val="000000" w:themeColor="text1"/>
          <w:szCs w:val="24"/>
        </w:rPr>
        <w:t>4.4.7</w:t>
      </w:r>
      <w:r w:rsidR="003649C7">
        <w:rPr>
          <w:color w:val="000000" w:themeColor="text1"/>
          <w:szCs w:val="24"/>
        </w:rPr>
        <w:t>.</w:t>
      </w:r>
      <w:r>
        <w:rPr>
          <w:color w:val="000000" w:themeColor="text1"/>
          <w:szCs w:val="24"/>
        </w:rPr>
        <w:t xml:space="preserve"> Быть членом профессионального объединения страховщиков, действующего в соответствии с Федеральным законом от 25.04.2002 № 40-ФЗ «Об обязательном страховании гражданской ответственности владельцев транспортных средств».</w:t>
      </w:r>
    </w:p>
    <w:p w14:paraId="3DCB89C0" w14:textId="77777777" w:rsidR="00D7484F" w:rsidRDefault="00A80709">
      <w:pPr>
        <w:pStyle w:val="ConsPlusNormal"/>
        <w:spacing w:line="276" w:lineRule="auto"/>
        <w:ind w:firstLine="540"/>
        <w:jc w:val="both"/>
        <w:rPr>
          <w:color w:val="000000" w:themeColor="text1"/>
          <w:szCs w:val="24"/>
        </w:rPr>
      </w:pPr>
      <w:r>
        <w:rPr>
          <w:color w:val="000000" w:themeColor="text1"/>
          <w:szCs w:val="24"/>
        </w:rPr>
        <w:t>4.4.8. Иметь действующую лицензию на осуществление страховой деятельности с обязательным указанием видов страхования, которые вправе осуществлять страховая организация: обязательное страхование гражданской ответственности владельцев транспортных средств, выданной в установленном законом Российской Федерации порядке уполномоченным органом в соответствии с нормами Законом Российской Федерации от 27.11.1992№ 4015-1 «Об организации страхового дела в Российской Федерации».</w:t>
      </w:r>
    </w:p>
    <w:p w14:paraId="44705993" w14:textId="77777777" w:rsidR="00D7484F" w:rsidRDefault="00A80709">
      <w:pPr>
        <w:pStyle w:val="ConsPlusNormal"/>
        <w:spacing w:line="276" w:lineRule="auto"/>
        <w:ind w:firstLine="540"/>
        <w:jc w:val="both"/>
        <w:rPr>
          <w:color w:val="000000" w:themeColor="text1"/>
          <w:szCs w:val="24"/>
        </w:rPr>
      </w:pPr>
      <w:r>
        <w:rPr>
          <w:color w:val="000000" w:themeColor="text1"/>
          <w:szCs w:val="24"/>
        </w:rPr>
        <w:t>4.4.9. Исполнять иные обязанности, предусмотренные Контрактом и действующим законодательством Российской Федерации.</w:t>
      </w:r>
    </w:p>
    <w:p w14:paraId="586975E5" w14:textId="35CAAACB" w:rsidR="00C74991" w:rsidRDefault="00C74991">
      <w:pPr>
        <w:pStyle w:val="ConsPlusNormal"/>
        <w:spacing w:line="276" w:lineRule="auto"/>
        <w:ind w:firstLine="540"/>
        <w:jc w:val="both"/>
        <w:rPr>
          <w:color w:val="000000" w:themeColor="text1"/>
          <w:szCs w:val="24"/>
        </w:rPr>
      </w:pPr>
      <w:r>
        <w:rPr>
          <w:color w:val="000000" w:themeColor="text1"/>
          <w:szCs w:val="24"/>
        </w:rPr>
        <w:t>4.4.10.</w:t>
      </w:r>
      <w:r w:rsidRPr="00C74991">
        <w:t xml:space="preserve"> </w:t>
      </w:r>
      <w:r>
        <w:rPr>
          <w:color w:val="000000" w:themeColor="text1"/>
          <w:szCs w:val="24"/>
        </w:rPr>
        <w:t>П</w:t>
      </w:r>
      <w:r w:rsidRPr="00C74991">
        <w:rPr>
          <w:color w:val="000000" w:themeColor="text1"/>
          <w:szCs w:val="24"/>
        </w:rPr>
        <w:t>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14:paraId="2529398A" w14:textId="77777777" w:rsidR="00D7484F" w:rsidRDefault="00D7484F">
      <w:pPr>
        <w:pStyle w:val="ConsPlusNormal"/>
        <w:spacing w:line="276" w:lineRule="auto"/>
        <w:jc w:val="both"/>
        <w:rPr>
          <w:color w:val="000000" w:themeColor="text1"/>
          <w:szCs w:val="24"/>
        </w:rPr>
      </w:pPr>
    </w:p>
    <w:p w14:paraId="39913481" w14:textId="77777777" w:rsidR="00D7484F" w:rsidRDefault="00A80709">
      <w:pPr>
        <w:pStyle w:val="ConsPlusNormal"/>
        <w:spacing w:line="276" w:lineRule="auto"/>
        <w:jc w:val="center"/>
        <w:outlineLvl w:val="0"/>
        <w:rPr>
          <w:color w:val="000000" w:themeColor="text1"/>
          <w:szCs w:val="24"/>
        </w:rPr>
      </w:pPr>
      <w:r>
        <w:rPr>
          <w:b/>
          <w:bCs/>
          <w:color w:val="000000" w:themeColor="text1"/>
          <w:szCs w:val="24"/>
        </w:rPr>
        <w:t>5. Ответственность Сторон. Форс-мажор</w:t>
      </w:r>
    </w:p>
    <w:p w14:paraId="12981CBF" w14:textId="77777777" w:rsidR="00D7484F" w:rsidRDefault="00D7484F">
      <w:pPr>
        <w:pStyle w:val="ConsPlusNormal"/>
        <w:spacing w:line="276" w:lineRule="auto"/>
        <w:jc w:val="both"/>
        <w:rPr>
          <w:color w:val="000000" w:themeColor="text1"/>
          <w:szCs w:val="24"/>
        </w:rPr>
      </w:pPr>
    </w:p>
    <w:p w14:paraId="709383BB" w14:textId="77777777" w:rsidR="00D7484F" w:rsidRDefault="00A80709">
      <w:pPr>
        <w:pStyle w:val="ConsPlusNormal"/>
        <w:spacing w:line="276" w:lineRule="auto"/>
        <w:ind w:firstLine="540"/>
        <w:jc w:val="both"/>
        <w:rPr>
          <w:color w:val="000000" w:themeColor="text1"/>
          <w:szCs w:val="24"/>
        </w:rPr>
      </w:pPr>
      <w:r>
        <w:rPr>
          <w:color w:val="000000" w:themeColor="text1"/>
          <w:szCs w:val="24"/>
        </w:rPr>
        <w:t>5.1. Стороны несут ответственность в соответствии с действующим законодательством Российской Федерации. Размер неустойки определяется согласно Закону об ОСАГО, Закону о контрактной системе, постановлению Правительства РФ от 30.08.2017 №1042 «Об утверждении Правил определения размера штрафа, начисляемого в случае ненадлежащего исполнения Страхователем, неисполнения или ненадлежащего исполнения поставщиком (подрядчиком, страховщиком) обязательств, предусмотренных контрактом (за исключением просрочки исполнения обязательств Страхователем, поставщиком (подрядчиком, страховщиком), и размера пени, начисляемой за каждый день просрочки исполнения поставщиком (подрядчиком, страховщиком) обязательства, предусмотренного контрактом,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p>
    <w:p w14:paraId="66318D8C" w14:textId="77777777" w:rsidR="00D7484F" w:rsidRDefault="00A80709">
      <w:pPr>
        <w:pStyle w:val="ConsPlusNormal"/>
        <w:spacing w:line="276" w:lineRule="auto"/>
        <w:ind w:firstLine="540"/>
        <w:jc w:val="both"/>
        <w:rPr>
          <w:color w:val="000000" w:themeColor="text1"/>
          <w:szCs w:val="24"/>
        </w:rPr>
      </w:pPr>
      <w:r>
        <w:rPr>
          <w:color w:val="000000" w:themeColor="text1"/>
          <w:szCs w:val="24"/>
        </w:rPr>
        <w:t>5.2. В случае просрочки исполнения Страховщиком обязательств, предусмотренных Контрактом, а также в иных случаях неисполнения или ненадлежащего исполнения Страховщиком обязательств, предусмотренных Контрактом, Страхователь направляет Страховщику требование об уплате неустоек (штрафов, пеней).</w:t>
      </w:r>
    </w:p>
    <w:p w14:paraId="1610345D" w14:textId="77777777" w:rsidR="00D7484F" w:rsidRDefault="00A80709">
      <w:pPr>
        <w:pStyle w:val="ConsPlusNormal"/>
        <w:spacing w:line="276" w:lineRule="auto"/>
        <w:ind w:firstLine="540"/>
        <w:jc w:val="both"/>
        <w:rPr>
          <w:color w:val="000000" w:themeColor="text1"/>
          <w:szCs w:val="24"/>
        </w:rPr>
      </w:pPr>
      <w:r>
        <w:rPr>
          <w:color w:val="000000" w:themeColor="text1"/>
          <w:szCs w:val="24"/>
        </w:rPr>
        <w:t>Размер пени составляет:</w:t>
      </w:r>
    </w:p>
    <w:p w14:paraId="06B59AF9" w14:textId="77777777" w:rsidR="00D7484F" w:rsidRDefault="00A80709">
      <w:pPr>
        <w:pStyle w:val="ConsPlusNormal"/>
        <w:spacing w:line="276" w:lineRule="auto"/>
        <w:ind w:firstLine="540"/>
        <w:jc w:val="both"/>
        <w:rPr>
          <w:color w:val="000000" w:themeColor="text1"/>
          <w:szCs w:val="24"/>
        </w:rPr>
      </w:pPr>
      <w:r>
        <w:rPr>
          <w:color w:val="000000" w:themeColor="text1"/>
          <w:szCs w:val="24"/>
        </w:rPr>
        <w:t>• 1% от суммы размера страхового возмещения за каждый день просрочки при несвоевременной выплате или пропуске срока выдачи направления на ремонт, но не более суммы такого возмещения;</w:t>
      </w:r>
    </w:p>
    <w:p w14:paraId="0006E501" w14:textId="77777777" w:rsidR="00D7484F" w:rsidRDefault="00A80709">
      <w:pPr>
        <w:pStyle w:val="ConsPlusNormal"/>
        <w:spacing w:line="276" w:lineRule="auto"/>
        <w:ind w:firstLine="540"/>
        <w:jc w:val="both"/>
        <w:rPr>
          <w:color w:val="000000" w:themeColor="text1"/>
          <w:szCs w:val="24"/>
        </w:rPr>
      </w:pPr>
      <w:r>
        <w:rPr>
          <w:color w:val="000000" w:themeColor="text1"/>
          <w:szCs w:val="24"/>
        </w:rPr>
        <w:t>• 0,5% от суммы размера страхового возмещения за каждый день просрочки за нарушение срока выполнения восстановительного ремонта (в том числе по вине станции техобслуживания), но не более суммы такого возмещения;</w:t>
      </w:r>
    </w:p>
    <w:p w14:paraId="238C00BA" w14:textId="77777777" w:rsidR="00D7484F" w:rsidRDefault="00A80709">
      <w:pPr>
        <w:pStyle w:val="ConsPlusNormal"/>
        <w:spacing w:line="276" w:lineRule="auto"/>
        <w:ind w:firstLine="540"/>
        <w:jc w:val="both"/>
        <w:rPr>
          <w:color w:val="000000" w:themeColor="text1"/>
          <w:szCs w:val="24"/>
        </w:rPr>
      </w:pPr>
      <w:r>
        <w:rPr>
          <w:color w:val="000000" w:themeColor="text1"/>
          <w:szCs w:val="24"/>
        </w:rPr>
        <w:t>• 0,05% от установленной законом страховой суммы по виду вреда за каждый день просрочки направления отказа в возмещении.</w:t>
      </w:r>
    </w:p>
    <w:p w14:paraId="4D049D3D" w14:textId="77777777" w:rsidR="00D7484F" w:rsidRDefault="00A80709">
      <w:pPr>
        <w:pStyle w:val="ConsPlusNormal"/>
        <w:spacing w:line="276" w:lineRule="auto"/>
        <w:ind w:firstLine="540"/>
        <w:jc w:val="both"/>
        <w:rPr>
          <w:color w:val="000000" w:themeColor="text1"/>
          <w:szCs w:val="24"/>
        </w:rPr>
      </w:pPr>
      <w:r>
        <w:rPr>
          <w:color w:val="000000" w:themeColor="text1"/>
          <w:szCs w:val="24"/>
        </w:rPr>
        <w:t>5.3. В случае просрочки исполнения Страхователем обязательств, предусмотренных контрактом, а также в иных случаях неисполнения или ненадлежащего исполнения Страхователем обязательств, предусмотренных контрактом, Страховщик вправе потребовать уплаты неустоек (штрафов, пеней). Такая пеня устанавливается в размере 1/300 действующей на дату уплаты пени ключевой ставки Центрального банка Российской Федерации от не уплаченной в срок суммы 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5110114" w14:textId="77777777" w:rsidR="00D7484F" w:rsidRDefault="00A80709">
      <w:pPr>
        <w:pStyle w:val="ConsPlusNormal"/>
        <w:spacing w:line="276" w:lineRule="auto"/>
        <w:ind w:firstLine="540"/>
        <w:jc w:val="both"/>
        <w:rPr>
          <w:color w:val="000000" w:themeColor="text1"/>
          <w:szCs w:val="24"/>
        </w:rPr>
      </w:pPr>
      <w:r>
        <w:rPr>
          <w:color w:val="000000" w:themeColor="text1"/>
          <w:szCs w:val="24"/>
        </w:rPr>
        <w:t>Размер штрафа устанавливается в порядке, определенном постановлением Правительством Российской Федерации от 30.08.2017 №1042.</w:t>
      </w:r>
    </w:p>
    <w:p w14:paraId="386346E4" w14:textId="77777777" w:rsidR="00D7484F" w:rsidRDefault="00A80709">
      <w:pPr>
        <w:pStyle w:val="ConsPlusNormal"/>
        <w:spacing w:line="276" w:lineRule="auto"/>
        <w:ind w:firstLine="540"/>
        <w:jc w:val="both"/>
        <w:rPr>
          <w:color w:val="000000" w:themeColor="text1"/>
          <w:szCs w:val="24"/>
        </w:rPr>
      </w:pPr>
      <w:r>
        <w:rPr>
          <w:color w:val="000000" w:themeColor="text1"/>
          <w:szCs w:val="24"/>
        </w:rPr>
        <w:t>5.4. В случае неисполнения или ненадлежащего исполнения Страховщиком обязательств, предусмотренных Контрактом, а также просрочки исполнения Страховщиком обязательств, предусмотренных Контрактом, Страхователь вправе произвести оплату по Контракту за вычетом соответствующего размера неустойки (штрафа, пени). При этом в Акте сдачи-приемки Страховых полисов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Страховщику по Контракту.</w:t>
      </w:r>
    </w:p>
    <w:p w14:paraId="53A35E83" w14:textId="77777777" w:rsidR="00D7484F" w:rsidRDefault="00A80709">
      <w:pPr>
        <w:pStyle w:val="ConsPlusNormal"/>
        <w:spacing w:line="276" w:lineRule="auto"/>
        <w:ind w:firstLine="540"/>
        <w:jc w:val="both"/>
        <w:rPr>
          <w:color w:val="000000" w:themeColor="text1"/>
          <w:szCs w:val="24"/>
        </w:rPr>
      </w:pPr>
      <w:r>
        <w:rPr>
          <w:color w:val="000000" w:themeColor="text1"/>
          <w:szCs w:val="24"/>
        </w:rPr>
        <w:t>5.5. Вред (реальный ущерб), причиненный Страховщиком имуществу Страхователя в результате действий (бездействия) Страховщика при оказании Услуг, подлежит возмещению в полном объеме сверх неустойки (штрафа, пени), подлежащей уплате Страховщиком за неисполнение или ненадлежащее исполнение обязательств, предусмотренных Контрактом, в срок не более 10 (десять) рабочих дней со дня надлежащего уведомления Страховщика о возмещении вреда.</w:t>
      </w:r>
    </w:p>
    <w:p w14:paraId="3D6D9E95" w14:textId="77777777" w:rsidR="00D7484F" w:rsidRDefault="00A80709">
      <w:pPr>
        <w:pStyle w:val="ConsPlusNormal"/>
        <w:spacing w:line="276" w:lineRule="auto"/>
        <w:ind w:firstLine="540"/>
        <w:jc w:val="both"/>
        <w:rPr>
          <w:color w:val="000000" w:themeColor="text1"/>
          <w:szCs w:val="24"/>
        </w:rPr>
      </w:pPr>
      <w:r>
        <w:rPr>
          <w:color w:val="000000" w:themeColor="text1"/>
          <w:szCs w:val="24"/>
        </w:rPr>
        <w:t>5.6. В случае нарушения сроков выполнения Страховщиком обязательств по Контракту, Страхователь по завершению финансового года, предусмотренного Контрактом, ответственности по срокам оплаты не несет.</w:t>
      </w:r>
    </w:p>
    <w:p w14:paraId="31698F8C" w14:textId="77777777" w:rsidR="00D7484F" w:rsidRDefault="00A80709">
      <w:pPr>
        <w:pStyle w:val="ConsPlusNormal"/>
        <w:spacing w:line="276" w:lineRule="auto"/>
        <w:ind w:firstLine="540"/>
        <w:jc w:val="both"/>
        <w:rPr>
          <w:color w:val="000000" w:themeColor="text1"/>
          <w:szCs w:val="24"/>
        </w:rPr>
      </w:pPr>
      <w:r>
        <w:rPr>
          <w:color w:val="000000" w:themeColor="text1"/>
          <w:szCs w:val="24"/>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9B4CA66" w14:textId="77777777" w:rsidR="00D7484F" w:rsidRDefault="00A80709">
      <w:pPr>
        <w:pStyle w:val="ConsPlusNormal"/>
        <w:spacing w:line="276" w:lineRule="auto"/>
        <w:ind w:firstLine="540"/>
        <w:jc w:val="both"/>
        <w:rPr>
          <w:color w:val="000000" w:themeColor="text1"/>
          <w:szCs w:val="24"/>
        </w:rPr>
      </w:pPr>
      <w:r>
        <w:rPr>
          <w:color w:val="000000" w:themeColor="text1"/>
          <w:szCs w:val="24"/>
        </w:rPr>
        <w:t>Уплата Стороной неустойки (штрафа, пени) за ненадлежащее исполнение своего обязательства, предусмотренного Контрактом, не освобождает Стороны от исполнения в полном объеме своих обязательств, предусмотренных Контрактом.</w:t>
      </w:r>
    </w:p>
    <w:p w14:paraId="67C56B0B" w14:textId="77777777" w:rsidR="00D7484F" w:rsidRDefault="00A80709">
      <w:pPr>
        <w:pStyle w:val="ConsPlusNormal"/>
        <w:spacing w:line="276" w:lineRule="auto"/>
        <w:ind w:firstLine="540"/>
        <w:jc w:val="both"/>
        <w:rPr>
          <w:color w:val="000000" w:themeColor="text1"/>
          <w:szCs w:val="24"/>
        </w:rPr>
      </w:pPr>
      <w:r>
        <w:rPr>
          <w:color w:val="000000" w:themeColor="text1"/>
          <w:szCs w:val="24"/>
        </w:rPr>
        <w:t>5.8. В соответствии с положениями части 13 статьи 34 Закона о контрактной системе сумма, подлежащая уплате Страхователем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Страхователем.</w:t>
      </w:r>
    </w:p>
    <w:p w14:paraId="1BA8637C" w14:textId="77777777" w:rsidR="00D7484F" w:rsidRDefault="00A80709">
      <w:pPr>
        <w:pStyle w:val="ConsPlusNormal"/>
        <w:spacing w:line="276" w:lineRule="auto"/>
        <w:ind w:firstLine="540"/>
        <w:jc w:val="both"/>
        <w:rPr>
          <w:color w:val="000000" w:themeColor="text1"/>
          <w:szCs w:val="24"/>
        </w:rPr>
      </w:pPr>
      <w:r>
        <w:rPr>
          <w:color w:val="000000" w:themeColor="text1"/>
          <w:szCs w:val="24"/>
        </w:rPr>
        <w:t>5.9. В соответствии с частью 14 статьи 34 Закона о контрактной системе при осуществлении расчетов из суммы, подлежащей оплате Страховщику, по решению Страхователя могут быть удержаны суммы неисполненных Страховщиком требований об уплате неустоек (штрафов, пеней), предъявленных Страхователем в соответствии с действующим законодательством и настоящим контрактом.</w:t>
      </w:r>
    </w:p>
    <w:p w14:paraId="25FD4166" w14:textId="77777777" w:rsidR="00D7484F" w:rsidRDefault="00D7484F">
      <w:pPr>
        <w:pStyle w:val="ConsPlusNormal"/>
        <w:spacing w:line="276" w:lineRule="auto"/>
        <w:ind w:firstLine="540"/>
        <w:jc w:val="both"/>
        <w:rPr>
          <w:color w:val="000000" w:themeColor="text1"/>
          <w:szCs w:val="24"/>
        </w:rPr>
      </w:pPr>
    </w:p>
    <w:p w14:paraId="7FC2A61D" w14:textId="77777777" w:rsidR="00D7484F" w:rsidRDefault="00A80709">
      <w:pPr>
        <w:pStyle w:val="ConsPlusNormal"/>
        <w:spacing w:line="276" w:lineRule="auto"/>
        <w:jc w:val="center"/>
        <w:outlineLvl w:val="0"/>
        <w:rPr>
          <w:color w:val="000000" w:themeColor="text1"/>
          <w:szCs w:val="24"/>
        </w:rPr>
      </w:pPr>
      <w:r>
        <w:rPr>
          <w:b/>
          <w:bCs/>
          <w:color w:val="000000" w:themeColor="text1"/>
          <w:szCs w:val="24"/>
        </w:rPr>
        <w:t>6. Срок действия, порядок расторжения Контракта</w:t>
      </w:r>
    </w:p>
    <w:p w14:paraId="696BB259" w14:textId="77777777" w:rsidR="00D7484F" w:rsidRDefault="00D7484F">
      <w:pPr>
        <w:pStyle w:val="ConsPlusNormal"/>
        <w:spacing w:line="276" w:lineRule="auto"/>
        <w:jc w:val="both"/>
        <w:rPr>
          <w:color w:val="000000" w:themeColor="text1"/>
          <w:szCs w:val="24"/>
        </w:rPr>
      </w:pPr>
    </w:p>
    <w:p w14:paraId="63A5FE6F" w14:textId="3AA7D61E" w:rsidR="00D7484F" w:rsidRDefault="00A80709">
      <w:pPr>
        <w:pStyle w:val="ConsPlusNormal"/>
        <w:spacing w:line="276" w:lineRule="auto"/>
        <w:ind w:firstLine="540"/>
        <w:jc w:val="both"/>
        <w:rPr>
          <w:color w:val="000000" w:themeColor="text1"/>
          <w:szCs w:val="24"/>
        </w:rPr>
      </w:pPr>
      <w:r>
        <w:rPr>
          <w:color w:val="000000" w:themeColor="text1"/>
          <w:szCs w:val="24"/>
        </w:rPr>
        <w:t>6.1. Контракт считается заключенным со дня его подписания Сторонами и де</w:t>
      </w:r>
      <w:r w:rsidR="007D45B5">
        <w:rPr>
          <w:color w:val="000000" w:themeColor="text1"/>
          <w:szCs w:val="24"/>
        </w:rPr>
        <w:t xml:space="preserve">йствует в части оказания услуг </w:t>
      </w:r>
      <w:r w:rsidR="007D45B5" w:rsidRPr="007D45B5">
        <w:rPr>
          <w:b/>
          <w:color w:val="000000" w:themeColor="text1"/>
          <w:szCs w:val="24"/>
        </w:rPr>
        <w:t>п</w:t>
      </w:r>
      <w:r w:rsidRPr="007D45B5">
        <w:rPr>
          <w:b/>
          <w:color w:val="000000" w:themeColor="text1"/>
          <w:szCs w:val="24"/>
        </w:rPr>
        <w:t>о 31.12.2026 включительно</w:t>
      </w:r>
      <w:r>
        <w:rPr>
          <w:color w:val="000000" w:themeColor="text1"/>
          <w:szCs w:val="24"/>
        </w:rPr>
        <w:t>, а в ост</w:t>
      </w:r>
      <w:r w:rsidR="007D45B5">
        <w:rPr>
          <w:color w:val="000000" w:themeColor="text1"/>
          <w:szCs w:val="24"/>
        </w:rPr>
        <w:t>альном – до полного исполнения С</w:t>
      </w:r>
      <w:r>
        <w:rPr>
          <w:color w:val="000000" w:themeColor="text1"/>
          <w:szCs w:val="24"/>
        </w:rPr>
        <w:t>торонами своих обязательств.</w:t>
      </w:r>
    </w:p>
    <w:p w14:paraId="721EDD0F" w14:textId="77777777" w:rsidR="00D7484F" w:rsidRDefault="00A80709">
      <w:pPr>
        <w:pStyle w:val="ConsPlusNormal"/>
        <w:spacing w:line="276" w:lineRule="auto"/>
        <w:ind w:firstLine="540"/>
        <w:jc w:val="both"/>
        <w:rPr>
          <w:color w:val="000000" w:themeColor="text1"/>
          <w:szCs w:val="24"/>
        </w:rPr>
      </w:pPr>
      <w:r>
        <w:rPr>
          <w:color w:val="000000" w:themeColor="text1"/>
          <w:szCs w:val="24"/>
        </w:rPr>
        <w:t>6.2. В соответствии с частью 1 статьи 1 Правил срок действия нового Страхового полиса (Контракта) в отношение каждого ТС Страхователя составляет 1 (один) год.</w:t>
      </w:r>
    </w:p>
    <w:p w14:paraId="25138881" w14:textId="77777777" w:rsidR="00D7484F" w:rsidRDefault="00A80709">
      <w:pPr>
        <w:pStyle w:val="ConsPlusNormal"/>
        <w:spacing w:line="276" w:lineRule="auto"/>
        <w:ind w:firstLine="540"/>
        <w:jc w:val="both"/>
        <w:rPr>
          <w:color w:val="000000" w:themeColor="text1"/>
          <w:szCs w:val="24"/>
        </w:rPr>
      </w:pPr>
      <w:r>
        <w:rPr>
          <w:color w:val="000000" w:themeColor="text1"/>
          <w:szCs w:val="24"/>
        </w:rPr>
        <w:t xml:space="preserve">В соответствии с пунктом 1 статьи 157 Части I Гражданского кодекса Российской Федерации обязательства Сторон по каждому ТС Страхователя вступают в силу со дня (даты) прекращения срока действия прежнего Страхового полиса конкретного ТС, указанного в Приложении № 1 к Контракту и вступлением в силу надлежащим образом оформленного нового Страхового полиса на данное ТС Страхователя. </w:t>
      </w:r>
    </w:p>
    <w:p w14:paraId="796880AC" w14:textId="77777777" w:rsidR="00D7484F" w:rsidRDefault="00A80709">
      <w:pPr>
        <w:pStyle w:val="ConsPlusNormal"/>
        <w:spacing w:line="276" w:lineRule="auto"/>
        <w:ind w:firstLine="540"/>
        <w:jc w:val="both"/>
        <w:rPr>
          <w:color w:val="000000" w:themeColor="text1"/>
          <w:szCs w:val="24"/>
        </w:rPr>
      </w:pPr>
      <w:r>
        <w:rPr>
          <w:color w:val="000000" w:themeColor="text1"/>
          <w:szCs w:val="24"/>
        </w:rPr>
        <w:t>6.3. Прекращение по любым основаниям действия Контракта не влечет за собой освобождение Страховщика от обязанности осуществить страховое возмещение по страховым случаям, согласно выданным полисам ОСАГО и произошедшим в течение срока их действия.</w:t>
      </w:r>
    </w:p>
    <w:p w14:paraId="391D2F16" w14:textId="77777777" w:rsidR="00D7484F" w:rsidRDefault="00A80709">
      <w:pPr>
        <w:pStyle w:val="ConsPlusNormal"/>
        <w:spacing w:line="276" w:lineRule="auto"/>
        <w:ind w:firstLine="540"/>
        <w:jc w:val="both"/>
        <w:rPr>
          <w:color w:val="000000" w:themeColor="text1"/>
          <w:szCs w:val="24"/>
        </w:rPr>
      </w:pPr>
      <w:r>
        <w:rPr>
          <w:color w:val="000000" w:themeColor="text1"/>
          <w:szCs w:val="24"/>
        </w:rPr>
        <w:t>6.4. Контракт может быть изменён по соглашению сторон, при этом изменение существенных условий контракта возможно только в случаях, предусмотренных статьей 95 Закона о контрактной системе.</w:t>
      </w:r>
    </w:p>
    <w:p w14:paraId="2FA42859" w14:textId="77777777" w:rsidR="00D7484F" w:rsidRDefault="00A80709">
      <w:pPr>
        <w:pStyle w:val="ConsPlusNormal"/>
        <w:spacing w:line="276" w:lineRule="auto"/>
        <w:ind w:firstLine="540"/>
        <w:jc w:val="both"/>
        <w:rPr>
          <w:color w:val="000000" w:themeColor="text1"/>
          <w:szCs w:val="24"/>
        </w:rPr>
      </w:pPr>
      <w:r>
        <w:rPr>
          <w:color w:val="000000" w:themeColor="text1"/>
          <w:szCs w:val="24"/>
        </w:rPr>
        <w:t>6.5. Стороны обязуются изменить контракт в случаях, предусмотренных пунктом 6 статьи 161 Бюджетного кодекса Российской Федерации, при уменьшении ранее доведенных до Страхователя как получателя бюджетных средств лимитов бюджетных обязательств в соответствии с положениями Закона о контрактной системе.</w:t>
      </w:r>
    </w:p>
    <w:p w14:paraId="47ACB181" w14:textId="77777777" w:rsidR="00D7484F" w:rsidRDefault="00A80709">
      <w:pPr>
        <w:pStyle w:val="ConsPlusNormal"/>
        <w:spacing w:line="276" w:lineRule="auto"/>
        <w:ind w:firstLine="540"/>
        <w:jc w:val="both"/>
        <w:rPr>
          <w:color w:val="000000" w:themeColor="text1"/>
          <w:szCs w:val="24"/>
        </w:rPr>
      </w:pPr>
      <w:r>
        <w:rPr>
          <w:color w:val="000000" w:themeColor="text1"/>
          <w:szCs w:val="24"/>
        </w:rPr>
        <w:t>6.6. По соглашению сторон страховая премия по каждому ТС может быть снижена без изменения иных условий контракта.</w:t>
      </w:r>
    </w:p>
    <w:p w14:paraId="47226D2B" w14:textId="77777777" w:rsidR="00D7484F" w:rsidRDefault="00A80709">
      <w:pPr>
        <w:pStyle w:val="ConsPlusNormal"/>
        <w:spacing w:line="276" w:lineRule="auto"/>
        <w:ind w:firstLine="540"/>
        <w:jc w:val="both"/>
        <w:rPr>
          <w:color w:val="000000" w:themeColor="text1"/>
          <w:szCs w:val="24"/>
        </w:rPr>
      </w:pPr>
      <w:r>
        <w:rPr>
          <w:color w:val="000000" w:themeColor="text1"/>
          <w:szCs w:val="24"/>
        </w:rPr>
        <w:t xml:space="preserve">6.7.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w:t>
      </w:r>
    </w:p>
    <w:p w14:paraId="0EC2D328" w14:textId="77777777" w:rsidR="00D7484F" w:rsidRDefault="00A80709">
      <w:pPr>
        <w:pStyle w:val="ConsPlusNormal"/>
        <w:spacing w:line="276" w:lineRule="auto"/>
        <w:ind w:firstLine="540"/>
        <w:jc w:val="both"/>
        <w:rPr>
          <w:color w:val="000000" w:themeColor="text1"/>
          <w:szCs w:val="24"/>
        </w:rPr>
      </w:pPr>
      <w:r>
        <w:rPr>
          <w:color w:val="000000" w:themeColor="text1"/>
          <w:szCs w:val="24"/>
        </w:rPr>
        <w:t>Расторжение контракта в одностороннем порядке по решению одной из Сторон осуществляется в порядке, предусмотренном частями 9-23 статьи 95 Закона о контрактной системе.</w:t>
      </w:r>
    </w:p>
    <w:p w14:paraId="632B5269" w14:textId="77777777" w:rsidR="00D7484F" w:rsidRDefault="00A80709">
      <w:pPr>
        <w:pStyle w:val="ConsPlusNormal"/>
        <w:spacing w:line="276" w:lineRule="auto"/>
        <w:ind w:firstLine="540"/>
        <w:jc w:val="both"/>
        <w:rPr>
          <w:color w:val="000000" w:themeColor="text1"/>
          <w:szCs w:val="24"/>
        </w:rPr>
      </w:pPr>
      <w:r>
        <w:rPr>
          <w:color w:val="000000" w:themeColor="text1"/>
          <w:szCs w:val="24"/>
        </w:rPr>
        <w:t>6.8. Окончание срока действия Контракта не освобождает Стороны от ответственности за нарушение условий Контракта.</w:t>
      </w:r>
    </w:p>
    <w:p w14:paraId="10057EC8" w14:textId="77777777" w:rsidR="00D7484F" w:rsidRDefault="00D7484F">
      <w:pPr>
        <w:pStyle w:val="ConsPlusNormal"/>
        <w:spacing w:line="276" w:lineRule="auto"/>
        <w:jc w:val="both"/>
        <w:rPr>
          <w:color w:val="000000" w:themeColor="text1"/>
          <w:szCs w:val="24"/>
        </w:rPr>
      </w:pPr>
    </w:p>
    <w:p w14:paraId="3DDD8311" w14:textId="77777777" w:rsidR="00D7484F" w:rsidRDefault="00A80709">
      <w:pPr>
        <w:pStyle w:val="ConsPlusNormal"/>
        <w:spacing w:line="276" w:lineRule="auto"/>
        <w:jc w:val="center"/>
        <w:outlineLvl w:val="0"/>
        <w:rPr>
          <w:color w:val="000000" w:themeColor="text1"/>
          <w:szCs w:val="24"/>
        </w:rPr>
      </w:pPr>
      <w:r>
        <w:rPr>
          <w:b/>
          <w:bCs/>
          <w:color w:val="000000" w:themeColor="text1"/>
          <w:szCs w:val="24"/>
        </w:rPr>
        <w:t>7. Рассмотрение и разрешение споров</w:t>
      </w:r>
    </w:p>
    <w:p w14:paraId="75F9F6CB" w14:textId="77777777" w:rsidR="00D7484F" w:rsidRDefault="00D7484F">
      <w:pPr>
        <w:pStyle w:val="ConsPlusNormal"/>
        <w:spacing w:line="276" w:lineRule="auto"/>
        <w:jc w:val="both"/>
        <w:rPr>
          <w:b/>
          <w:bCs/>
          <w:color w:val="000000" w:themeColor="text1"/>
          <w:szCs w:val="24"/>
        </w:rPr>
      </w:pPr>
    </w:p>
    <w:p w14:paraId="11B19793" w14:textId="39E1B49A" w:rsidR="00C74991" w:rsidRPr="00C74991" w:rsidRDefault="00A80709" w:rsidP="00C74991">
      <w:pPr>
        <w:pStyle w:val="ConsPlusNormal"/>
        <w:spacing w:line="276" w:lineRule="auto"/>
        <w:ind w:firstLine="540"/>
        <w:jc w:val="both"/>
        <w:rPr>
          <w:color w:val="000000" w:themeColor="text1"/>
          <w:szCs w:val="24"/>
        </w:rPr>
      </w:pPr>
      <w:r>
        <w:rPr>
          <w:color w:val="000000" w:themeColor="text1"/>
          <w:szCs w:val="24"/>
        </w:rPr>
        <w:t xml:space="preserve">7.1. </w:t>
      </w:r>
      <w:r w:rsidR="00C74991" w:rsidRPr="00C74991">
        <w:rPr>
          <w:color w:val="000000" w:themeColor="text1"/>
          <w:szCs w:val="24"/>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Карелия.</w:t>
      </w:r>
    </w:p>
    <w:p w14:paraId="65109D5E" w14:textId="2AA0534A" w:rsidR="00C74991" w:rsidRPr="00C74991" w:rsidRDefault="00C74991" w:rsidP="00C74991">
      <w:pPr>
        <w:pStyle w:val="ConsPlusNormal"/>
        <w:spacing w:line="276" w:lineRule="auto"/>
        <w:ind w:firstLine="540"/>
        <w:jc w:val="both"/>
        <w:rPr>
          <w:color w:val="000000" w:themeColor="text1"/>
          <w:szCs w:val="24"/>
        </w:rPr>
      </w:pPr>
      <w:r>
        <w:rPr>
          <w:color w:val="000000" w:themeColor="text1"/>
          <w:szCs w:val="24"/>
        </w:rPr>
        <w:t>7</w:t>
      </w:r>
      <w:r w:rsidRPr="00C74991">
        <w:rPr>
          <w:color w:val="000000" w:themeColor="text1"/>
          <w:szCs w:val="24"/>
        </w:rPr>
        <w:t>.2. Досудебный порядок урегулирования споров, предусматривающий направление претензии контрагенту, является обязательным.</w:t>
      </w:r>
    </w:p>
    <w:p w14:paraId="200FD42B" w14:textId="49721D7A" w:rsidR="00D7484F" w:rsidRDefault="00C74991" w:rsidP="00C74991">
      <w:pPr>
        <w:pStyle w:val="ConsPlusNormal"/>
        <w:spacing w:line="276" w:lineRule="auto"/>
        <w:ind w:firstLine="540"/>
        <w:jc w:val="both"/>
        <w:rPr>
          <w:color w:val="000000" w:themeColor="text1"/>
          <w:szCs w:val="24"/>
        </w:rPr>
      </w:pPr>
      <w:r w:rsidRPr="00C74991">
        <w:rPr>
          <w:color w:val="000000" w:themeColor="text1"/>
          <w:szCs w:val="24"/>
        </w:rPr>
        <w:t>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 Сторона, которой предъявлена претензия, обязана рассмотреть такую претензию в течение 5 (пяти) календарных дней с момента ее получения и сообщить о своем решении другой Стороне путем направления ответа в письменной форме.</w:t>
      </w:r>
    </w:p>
    <w:p w14:paraId="1A4B2BB9" w14:textId="77777777" w:rsidR="00D7484F" w:rsidRDefault="00A80709">
      <w:pPr>
        <w:pStyle w:val="ConsPlusNormal"/>
        <w:spacing w:line="276" w:lineRule="auto"/>
        <w:jc w:val="center"/>
        <w:outlineLvl w:val="0"/>
        <w:rPr>
          <w:color w:val="000000" w:themeColor="text1"/>
          <w:szCs w:val="24"/>
        </w:rPr>
      </w:pPr>
      <w:r>
        <w:rPr>
          <w:b/>
          <w:bCs/>
          <w:color w:val="000000" w:themeColor="text1"/>
          <w:szCs w:val="24"/>
        </w:rPr>
        <w:t>8. Конфиденциальность</w:t>
      </w:r>
    </w:p>
    <w:p w14:paraId="50D9113A" w14:textId="77777777" w:rsidR="00D7484F" w:rsidRDefault="00D7484F">
      <w:pPr>
        <w:pStyle w:val="ConsPlusNormal"/>
        <w:spacing w:line="276" w:lineRule="auto"/>
        <w:ind w:firstLine="540"/>
        <w:jc w:val="both"/>
        <w:rPr>
          <w:color w:val="000000" w:themeColor="text1"/>
          <w:szCs w:val="24"/>
        </w:rPr>
      </w:pPr>
    </w:p>
    <w:p w14:paraId="3276C0AD" w14:textId="77777777" w:rsidR="00D7484F" w:rsidRDefault="00A80709">
      <w:pPr>
        <w:pStyle w:val="ConsPlusNormal"/>
        <w:spacing w:line="276" w:lineRule="auto"/>
        <w:ind w:firstLine="540"/>
        <w:jc w:val="both"/>
        <w:rPr>
          <w:color w:val="000000" w:themeColor="text1"/>
          <w:szCs w:val="24"/>
        </w:rPr>
      </w:pPr>
      <w:r>
        <w:rPr>
          <w:color w:val="000000" w:themeColor="text1"/>
          <w:szCs w:val="24"/>
        </w:rPr>
        <w:t>8.1. Стороны настоящим подтверждают, что информация, которой они обмениваются после заключения настоящего Контракта, носит конфиденциальный характер, являясь ценной для каждой из Сторон и не подлежащей разглашению, поскольку составляет служебную 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14:paraId="10CA8830" w14:textId="77777777" w:rsidR="00D7484F" w:rsidRDefault="00A80709">
      <w:pPr>
        <w:pStyle w:val="ConsPlusNormal"/>
        <w:spacing w:line="276" w:lineRule="auto"/>
        <w:ind w:firstLine="540"/>
        <w:jc w:val="both"/>
        <w:rPr>
          <w:color w:val="000000" w:themeColor="text1"/>
          <w:szCs w:val="24"/>
        </w:rPr>
      </w:pPr>
      <w:r>
        <w:rPr>
          <w:color w:val="000000" w:themeColor="text1"/>
          <w:szCs w:val="24"/>
        </w:rPr>
        <w:t>8.2. С момента вступления в силу настоящего Контракта, Стороны обязуются хранить в тайне любую информацию и данные, полученные каждой из Сторон в рамках выполнения настоящего Контракта, добровольно не открывать и не разглашать, в общем или в частности, факты или информацию, относящиеся к предмету настоящего Контракта, какой-либо третьей стороне без письменного согласия второй Стороны.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 Со Стороны, нарушившей указанные требования, могут быть взысканы убытки другой Стороной в судебном порядке.</w:t>
      </w:r>
    </w:p>
    <w:p w14:paraId="44D75D06" w14:textId="77777777" w:rsidR="00D7484F" w:rsidRDefault="00A80709">
      <w:pPr>
        <w:pStyle w:val="ConsPlusNormal"/>
        <w:spacing w:line="276" w:lineRule="auto"/>
        <w:ind w:firstLine="540"/>
        <w:jc w:val="both"/>
        <w:rPr>
          <w:color w:val="000000" w:themeColor="text1"/>
          <w:szCs w:val="24"/>
        </w:rPr>
      </w:pPr>
      <w:r>
        <w:rPr>
          <w:color w:val="000000" w:themeColor="text1"/>
          <w:szCs w:val="24"/>
        </w:rPr>
        <w:t>8.3. Обязательство о соблюдении конфиденциальности не затрагивает случаи предоставления информации органам власти в порядке, установленном законодательством Российской Федерации.</w:t>
      </w:r>
    </w:p>
    <w:p w14:paraId="151882E1" w14:textId="77777777" w:rsidR="00D7484F" w:rsidRDefault="00A80709">
      <w:pPr>
        <w:pStyle w:val="ConsPlusNormal"/>
        <w:spacing w:line="276" w:lineRule="auto"/>
        <w:ind w:firstLine="540"/>
        <w:jc w:val="both"/>
        <w:rPr>
          <w:color w:val="000000" w:themeColor="text1"/>
          <w:szCs w:val="24"/>
        </w:rPr>
      </w:pPr>
      <w:r>
        <w:rPr>
          <w:color w:val="000000" w:themeColor="text1"/>
          <w:szCs w:val="24"/>
        </w:rPr>
        <w:t>8.4. Обязательства по конфиденциальности, принятые Сторонами по настоящему Контракту, не распространяются на общедоступную информацию, а также на информацию, которая станет известна третьим лицам не по вине Сторон.</w:t>
      </w:r>
    </w:p>
    <w:p w14:paraId="6861A117" w14:textId="77777777" w:rsidR="00D7484F" w:rsidRDefault="00A80709">
      <w:pPr>
        <w:pStyle w:val="ConsPlusNormal"/>
        <w:spacing w:line="276" w:lineRule="auto"/>
        <w:ind w:firstLine="540"/>
        <w:jc w:val="both"/>
        <w:rPr>
          <w:color w:val="000000" w:themeColor="text1"/>
          <w:szCs w:val="24"/>
        </w:rPr>
      </w:pPr>
      <w:r>
        <w:rPr>
          <w:color w:val="000000" w:themeColor="text1"/>
          <w:szCs w:val="24"/>
        </w:rPr>
        <w:t>8.5. Положения Контракта, относящиеся к конфиденциальности, сохраняют свою силу после истечения срока действия или прекращения Контракта.</w:t>
      </w:r>
    </w:p>
    <w:p w14:paraId="046DE7C5" w14:textId="77777777" w:rsidR="00D7484F" w:rsidRDefault="00D7484F">
      <w:pPr>
        <w:pStyle w:val="ConsPlusNormal"/>
        <w:spacing w:line="276" w:lineRule="auto"/>
        <w:ind w:firstLine="540"/>
        <w:jc w:val="both"/>
        <w:rPr>
          <w:color w:val="000000" w:themeColor="text1"/>
          <w:szCs w:val="24"/>
        </w:rPr>
      </w:pPr>
    </w:p>
    <w:p w14:paraId="07612013" w14:textId="77777777" w:rsidR="00D7484F" w:rsidRDefault="00A80709">
      <w:pPr>
        <w:pStyle w:val="ConsPlusNormal"/>
        <w:spacing w:line="276" w:lineRule="auto"/>
        <w:jc w:val="center"/>
        <w:outlineLvl w:val="0"/>
        <w:rPr>
          <w:color w:val="000000" w:themeColor="text1"/>
          <w:szCs w:val="24"/>
        </w:rPr>
      </w:pPr>
      <w:r>
        <w:rPr>
          <w:b/>
          <w:bCs/>
          <w:color w:val="000000" w:themeColor="text1"/>
          <w:szCs w:val="24"/>
        </w:rPr>
        <w:t>9. Антикоррупционная оговорка</w:t>
      </w:r>
    </w:p>
    <w:p w14:paraId="34183286" w14:textId="77777777" w:rsidR="00D7484F" w:rsidRDefault="00D7484F">
      <w:pPr>
        <w:pStyle w:val="ConsPlusNormal"/>
        <w:spacing w:line="276" w:lineRule="auto"/>
        <w:jc w:val="both"/>
        <w:rPr>
          <w:color w:val="000000" w:themeColor="text1"/>
          <w:szCs w:val="24"/>
        </w:rPr>
      </w:pPr>
      <w:bookmarkStart w:id="3" w:name="P266"/>
      <w:bookmarkEnd w:id="3"/>
    </w:p>
    <w:p w14:paraId="1F570C4F" w14:textId="77777777" w:rsidR="00D7484F" w:rsidRDefault="00A80709">
      <w:pPr>
        <w:pStyle w:val="ConsPlusNormal"/>
        <w:spacing w:line="276" w:lineRule="auto"/>
        <w:ind w:firstLine="540"/>
        <w:jc w:val="both"/>
        <w:rPr>
          <w:color w:val="000000" w:themeColor="text1"/>
          <w:szCs w:val="24"/>
        </w:rPr>
      </w:pPr>
      <w:bookmarkStart w:id="4" w:name="P266_Копия_1"/>
      <w:bookmarkEnd w:id="4"/>
      <w:r>
        <w:rPr>
          <w:color w:val="000000" w:themeColor="text1"/>
          <w:szCs w:val="24"/>
        </w:rPr>
        <w:t>9.1.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bookmarkStart w:id="5" w:name="P267"/>
    </w:p>
    <w:bookmarkEnd w:id="5"/>
    <w:p w14:paraId="697FED11" w14:textId="77777777" w:rsidR="00D7484F" w:rsidRDefault="00A80709">
      <w:pPr>
        <w:pStyle w:val="ConsPlusNormal"/>
        <w:spacing w:line="276" w:lineRule="auto"/>
        <w:ind w:firstLine="540"/>
        <w:jc w:val="both"/>
        <w:rPr>
          <w:color w:val="000000" w:themeColor="text1"/>
          <w:szCs w:val="24"/>
        </w:rPr>
      </w:pPr>
      <w:r>
        <w:rPr>
          <w:color w:val="000000" w:themeColor="text1"/>
          <w:szCs w:val="24"/>
        </w:rPr>
        <w:t>9.2. При исполнении своих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или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Контракта.</w:t>
      </w:r>
      <w:bookmarkStart w:id="6" w:name="P268"/>
    </w:p>
    <w:bookmarkEnd w:id="6"/>
    <w:p w14:paraId="6BB6921F" w14:textId="77777777" w:rsidR="00D7484F" w:rsidRDefault="00A80709">
      <w:pPr>
        <w:pStyle w:val="ConsPlusNormal"/>
        <w:spacing w:line="276" w:lineRule="auto"/>
        <w:ind w:firstLine="540"/>
        <w:jc w:val="both"/>
        <w:rPr>
          <w:color w:val="000000" w:themeColor="text1"/>
          <w:szCs w:val="24"/>
        </w:rPr>
      </w:pPr>
      <w:r>
        <w:rPr>
          <w:color w:val="000000" w:themeColor="text1"/>
          <w:szCs w:val="24"/>
        </w:rPr>
        <w:t>9.3. В случае возникновения у Стороны обоснованных подозрений, что произошло или может произойти нарушение каких-либо положений настоящего раздела Контракта, а также возникновения личной заинтересованности при исполнении Контракта соответствующая Сторона обязуется уведомить об этом другую Сторону в письменной форме.</w:t>
      </w:r>
    </w:p>
    <w:p w14:paraId="56108D25" w14:textId="77777777" w:rsidR="00D7484F" w:rsidRDefault="00A80709">
      <w:pPr>
        <w:pStyle w:val="ConsPlusNormal"/>
        <w:spacing w:line="276" w:lineRule="auto"/>
        <w:ind w:firstLine="540"/>
        <w:jc w:val="both"/>
        <w:rPr>
          <w:color w:val="000000" w:themeColor="text1"/>
          <w:szCs w:val="24"/>
        </w:rPr>
      </w:pPr>
      <w:r>
        <w:rPr>
          <w:color w:val="000000" w:themeColor="text1"/>
          <w:szCs w:val="24"/>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w:t>
      </w:r>
      <w:hyperlink w:anchor="P266" w:tgtFrame="11.1.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
        <w:r>
          <w:rPr>
            <w:color w:val="000000" w:themeColor="text1"/>
            <w:szCs w:val="24"/>
          </w:rPr>
          <w:t>п. п. 9.1</w:t>
        </w:r>
      </w:hyperlink>
      <w:r>
        <w:rPr>
          <w:color w:val="000000" w:themeColor="text1"/>
          <w:szCs w:val="24"/>
        </w:rPr>
        <w:t xml:space="preserve"> и </w:t>
      </w:r>
      <w:hyperlink w:anchor="P267" w:tgtFrame="11.2. При исполнении своих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или получение взятки, коммерческий подкуп, а такж">
        <w:r>
          <w:rPr>
            <w:color w:val="000000" w:themeColor="text1"/>
            <w:szCs w:val="24"/>
          </w:rPr>
          <w:t>9.2</w:t>
        </w:r>
      </w:hyperlink>
      <w:r>
        <w:rPr>
          <w:color w:val="000000" w:themeColor="text1"/>
          <w:szCs w:val="24"/>
        </w:rPr>
        <w:t xml:space="preserve"> Контракта, а также возникновение личной заинтересованности при исполнении Контракта, которая приводит или может привести к конфликту интересов. </w:t>
      </w:r>
    </w:p>
    <w:p w14:paraId="5403B535" w14:textId="77777777" w:rsidR="00D7484F" w:rsidRDefault="00A80709">
      <w:pPr>
        <w:pStyle w:val="ConsPlusNormal"/>
        <w:spacing w:line="276" w:lineRule="auto"/>
        <w:ind w:firstLine="540"/>
        <w:jc w:val="both"/>
        <w:rPr>
          <w:color w:val="000000" w:themeColor="text1"/>
          <w:szCs w:val="24"/>
        </w:rPr>
      </w:pPr>
      <w:r>
        <w:rPr>
          <w:color w:val="000000" w:themeColor="text1"/>
          <w:szCs w:val="24"/>
        </w:rPr>
        <w:t>Сторона, получившая вышеуказанное письменное уведомление, обязана рассмотреть уведомление и сообщить другой Стороне об итогах его рассмотрения в течение 5 (Пяти) рабочих дней с даты получения.</w:t>
      </w:r>
    </w:p>
    <w:p w14:paraId="2D4B9A41" w14:textId="77777777" w:rsidR="00D7484F" w:rsidRDefault="00A80709">
      <w:pPr>
        <w:pStyle w:val="ConsPlusNormal"/>
        <w:spacing w:line="276" w:lineRule="auto"/>
        <w:ind w:firstLine="540"/>
        <w:jc w:val="both"/>
        <w:rPr>
          <w:color w:val="000000" w:themeColor="text1"/>
          <w:szCs w:val="24"/>
        </w:rPr>
      </w:pPr>
      <w:r>
        <w:rPr>
          <w:color w:val="000000" w:themeColor="text1"/>
          <w:szCs w:val="24"/>
        </w:rPr>
        <w:t xml:space="preserve">9.4. Стороны гарантируют осуществление надлежащего разбирательства по фактам нарушения положений </w:t>
      </w:r>
      <w:hyperlink w:anchor="P266" w:tgtFrame="11.1.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
        <w:r>
          <w:rPr>
            <w:color w:val="000000" w:themeColor="text1"/>
            <w:szCs w:val="24"/>
          </w:rPr>
          <w:t>п. п. 9.1</w:t>
        </w:r>
      </w:hyperlink>
      <w:r>
        <w:rPr>
          <w:color w:val="000000" w:themeColor="text1"/>
          <w:szCs w:val="24"/>
        </w:rPr>
        <w:t xml:space="preserve"> и </w:t>
      </w:r>
      <w:hyperlink w:anchor="P267" w:tgtFrame="11.2. При исполнении своих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или получение взятки, коммерческий подкуп, а такж">
        <w:r>
          <w:rPr>
            <w:color w:val="000000" w:themeColor="text1"/>
            <w:szCs w:val="24"/>
          </w:rPr>
          <w:t>9.2</w:t>
        </w:r>
      </w:hyperlink>
      <w:r>
        <w:rPr>
          <w:color w:val="000000" w:themeColor="text1"/>
          <w:szCs w:val="24"/>
        </w:rPr>
        <w:t xml:space="preserve"> Контракта и применение эффективных мер по предотвращению возможных конфликтных ситуаций.</w:t>
      </w:r>
    </w:p>
    <w:p w14:paraId="48698DF3" w14:textId="77777777" w:rsidR="00D7484F" w:rsidRDefault="00A80709">
      <w:pPr>
        <w:pStyle w:val="ConsPlusNormal"/>
        <w:spacing w:line="276" w:lineRule="auto"/>
        <w:ind w:firstLine="540"/>
        <w:jc w:val="both"/>
        <w:rPr>
          <w:color w:val="000000" w:themeColor="text1"/>
          <w:szCs w:val="24"/>
        </w:rPr>
      </w:pPr>
      <w:r>
        <w:rPr>
          <w:color w:val="000000" w:themeColor="text1"/>
          <w:szCs w:val="24"/>
        </w:rPr>
        <w:t xml:space="preserve">9.5. В случае нарушения одной Стороной обязательств воздерживаться от запрещенных в настоящем разделе Контракта действий и (или) неполучения другой Стороной в установленный в </w:t>
      </w:r>
      <w:hyperlink w:anchor="P270" w:tgtFrame="11.4. Сторона, получившая письменное уведомление, указанное в п. 11.3 Контракта, обязана рассмотреть уведомление и сообщить другой Стороне об итогах его рассмотрения в течение ________ дней с даты получения.">
        <w:r>
          <w:rPr>
            <w:color w:val="000000" w:themeColor="text1"/>
            <w:szCs w:val="24"/>
          </w:rPr>
          <w:t>п. 9.4</w:t>
        </w:r>
      </w:hyperlink>
      <w:r>
        <w:rPr>
          <w:color w:val="000000" w:themeColor="text1"/>
          <w:szCs w:val="24"/>
        </w:rPr>
        <w:t xml:space="preserve"> Контракта срок подтверждения, что нарушения не произошли или не произойдут, другая Сторона имеет право направить информацию о фактах нарушений и материалы в компетентные органы в соответствии с применимым законодательством.</w:t>
      </w:r>
    </w:p>
    <w:p w14:paraId="1477710E" w14:textId="77777777" w:rsidR="00D7484F" w:rsidRDefault="00D7484F">
      <w:pPr>
        <w:pStyle w:val="ConsPlusNormal"/>
        <w:spacing w:line="276" w:lineRule="auto"/>
        <w:jc w:val="both"/>
        <w:rPr>
          <w:color w:val="000000" w:themeColor="text1"/>
          <w:szCs w:val="24"/>
        </w:rPr>
      </w:pPr>
    </w:p>
    <w:p w14:paraId="4538EE64" w14:textId="77777777" w:rsidR="00D7484F" w:rsidRDefault="00A80709">
      <w:pPr>
        <w:pStyle w:val="ConsPlusNormal"/>
        <w:spacing w:line="276" w:lineRule="auto"/>
        <w:jc w:val="center"/>
        <w:outlineLvl w:val="0"/>
        <w:rPr>
          <w:color w:val="000000" w:themeColor="text1"/>
          <w:szCs w:val="24"/>
        </w:rPr>
      </w:pPr>
      <w:r>
        <w:rPr>
          <w:b/>
          <w:bCs/>
          <w:color w:val="000000" w:themeColor="text1"/>
          <w:szCs w:val="24"/>
        </w:rPr>
        <w:t>10. Прочие условия</w:t>
      </w:r>
    </w:p>
    <w:p w14:paraId="341E5708" w14:textId="77777777" w:rsidR="00D7484F" w:rsidRDefault="00D7484F">
      <w:pPr>
        <w:pStyle w:val="ConsPlusNormal"/>
        <w:spacing w:line="276" w:lineRule="auto"/>
        <w:jc w:val="both"/>
        <w:rPr>
          <w:color w:val="000000" w:themeColor="text1"/>
          <w:szCs w:val="24"/>
        </w:rPr>
      </w:pPr>
    </w:p>
    <w:p w14:paraId="0AFDAC8B" w14:textId="77777777" w:rsidR="00D7484F" w:rsidRDefault="00A80709">
      <w:pPr>
        <w:pStyle w:val="ConsPlusNormal"/>
        <w:spacing w:line="276" w:lineRule="auto"/>
        <w:ind w:firstLine="540"/>
        <w:jc w:val="both"/>
        <w:rPr>
          <w:color w:val="000000" w:themeColor="text1"/>
          <w:szCs w:val="24"/>
        </w:rPr>
      </w:pPr>
      <w:r>
        <w:rPr>
          <w:color w:val="000000" w:themeColor="text1"/>
          <w:szCs w:val="24"/>
        </w:rPr>
        <w:t>10.1. Во всем остальном, что не предусмотрено Контрактом, Стороны руководствуются действующим законодательством Российской Федерации.</w:t>
      </w:r>
    </w:p>
    <w:p w14:paraId="40D113C8" w14:textId="77777777" w:rsidR="00D7484F" w:rsidRDefault="00A80709">
      <w:pPr>
        <w:pStyle w:val="ConsPlusNormal"/>
        <w:spacing w:line="276" w:lineRule="auto"/>
        <w:ind w:firstLine="540"/>
        <w:jc w:val="both"/>
        <w:rPr>
          <w:color w:val="000000" w:themeColor="text1"/>
          <w:szCs w:val="24"/>
        </w:rPr>
      </w:pPr>
      <w:r>
        <w:rPr>
          <w:color w:val="000000" w:themeColor="text1"/>
          <w:szCs w:val="24"/>
        </w:rPr>
        <w:t>10.2. В случае изменения у одной из Сторон адреса места нахождения, почтового адреса, банковских реквизитов, такая Сторона обязана в течение 5 (пяти) рабочих дней с момента внесения вышеуказанных изменений письменно известить об этом другую Сторону.</w:t>
      </w:r>
    </w:p>
    <w:p w14:paraId="2FF0BDD8" w14:textId="77777777" w:rsidR="00D7484F" w:rsidRDefault="00A80709">
      <w:pPr>
        <w:pStyle w:val="ConsPlusNormal"/>
        <w:spacing w:line="276" w:lineRule="auto"/>
        <w:ind w:firstLine="540"/>
        <w:jc w:val="both"/>
        <w:rPr>
          <w:color w:val="000000" w:themeColor="text1"/>
          <w:szCs w:val="24"/>
        </w:rPr>
      </w:pPr>
      <w:r>
        <w:rPr>
          <w:color w:val="000000" w:themeColor="text1"/>
          <w:szCs w:val="24"/>
        </w:rPr>
        <w:t>10.3. Любое уведомление высылается в письменной форме по почте заказным письмом по фактическому адресу другой Стороны с подтверждением о получении или с использованием электронной почты с последующим представлением оригинала.</w:t>
      </w:r>
    </w:p>
    <w:p w14:paraId="41AFC74F" w14:textId="77777777" w:rsidR="00D7484F" w:rsidRDefault="00A80709">
      <w:pPr>
        <w:pStyle w:val="ConsPlusNormal"/>
        <w:spacing w:line="276" w:lineRule="auto"/>
        <w:ind w:firstLine="540"/>
        <w:jc w:val="both"/>
        <w:rPr>
          <w:color w:val="000000" w:themeColor="text1"/>
          <w:szCs w:val="24"/>
        </w:rPr>
      </w:pPr>
      <w:r>
        <w:rPr>
          <w:color w:val="000000" w:themeColor="text1"/>
          <w:szCs w:val="24"/>
        </w:rPr>
        <w:t>10.4. Неотъемлемой частью Контракта является Приложение:</w:t>
      </w:r>
    </w:p>
    <w:p w14:paraId="0F7DF240" w14:textId="77777777" w:rsidR="00D7484F" w:rsidRDefault="00A80709">
      <w:pPr>
        <w:pStyle w:val="ConsPlusNormal"/>
        <w:spacing w:line="276" w:lineRule="auto"/>
        <w:ind w:firstLine="540"/>
        <w:jc w:val="both"/>
        <w:rPr>
          <w:color w:val="000000" w:themeColor="text1"/>
          <w:szCs w:val="24"/>
        </w:rPr>
      </w:pPr>
      <w:r>
        <w:rPr>
          <w:color w:val="000000" w:themeColor="text1"/>
          <w:szCs w:val="24"/>
        </w:rPr>
        <w:t>10.4.1. Перечень транспортных средств (Приложение № 1).</w:t>
      </w:r>
    </w:p>
    <w:p w14:paraId="6DC33ED7" w14:textId="77777777" w:rsidR="00D7484F" w:rsidRDefault="00D7484F">
      <w:pPr>
        <w:pStyle w:val="ConsPlusNormal"/>
        <w:spacing w:line="276" w:lineRule="auto"/>
        <w:ind w:firstLine="540"/>
        <w:jc w:val="both"/>
        <w:rPr>
          <w:color w:val="000000" w:themeColor="text1"/>
          <w:szCs w:val="24"/>
        </w:rPr>
      </w:pPr>
    </w:p>
    <w:p w14:paraId="764EA3C8" w14:textId="77777777" w:rsidR="00D7484F" w:rsidRDefault="00A80709">
      <w:pPr>
        <w:pStyle w:val="ConsPlusNormal"/>
        <w:spacing w:line="276" w:lineRule="auto"/>
        <w:ind w:firstLine="540"/>
        <w:jc w:val="center"/>
        <w:rPr>
          <w:b/>
          <w:bCs/>
          <w:color w:val="000000" w:themeColor="text1"/>
          <w:szCs w:val="24"/>
        </w:rPr>
      </w:pPr>
      <w:r>
        <w:rPr>
          <w:b/>
          <w:bCs/>
          <w:color w:val="000000" w:themeColor="text1"/>
          <w:szCs w:val="24"/>
        </w:rPr>
        <w:t>11. Адреса и реквизиты Сторон</w:t>
      </w:r>
    </w:p>
    <w:p w14:paraId="41EE1C3A" w14:textId="77777777" w:rsidR="00D7484F" w:rsidRDefault="00D7484F">
      <w:pPr>
        <w:pStyle w:val="ConsPlusNormal"/>
        <w:spacing w:line="276" w:lineRule="auto"/>
        <w:ind w:firstLine="540"/>
        <w:jc w:val="center"/>
        <w:rPr>
          <w:color w:val="000000" w:themeColor="text1"/>
          <w:szCs w:val="24"/>
        </w:rPr>
      </w:pPr>
    </w:p>
    <w:p w14:paraId="66BDBE8D" w14:textId="77777777" w:rsidR="00D7484F" w:rsidRDefault="00D7484F">
      <w:pPr>
        <w:pStyle w:val="ConsPlusNormal"/>
        <w:spacing w:line="276" w:lineRule="auto"/>
        <w:jc w:val="center"/>
        <w:outlineLvl w:val="0"/>
        <w:rPr>
          <w:color w:val="000000" w:themeColor="text1"/>
          <w:szCs w:val="24"/>
        </w:rPr>
      </w:pPr>
    </w:p>
    <w:tbl>
      <w:tblPr>
        <w:tblpPr w:leftFromText="180" w:rightFromText="180" w:vertAnchor="text" w:horzAnchor="margin" w:tblpY="-135"/>
        <w:tblOverlap w:val="never"/>
        <w:tblW w:w="9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6"/>
        <w:gridCol w:w="4856"/>
      </w:tblGrid>
      <w:tr w:rsidR="00D7484F" w14:paraId="539A1F63" w14:textId="77777777">
        <w:tc>
          <w:tcPr>
            <w:tcW w:w="4856" w:type="dxa"/>
          </w:tcPr>
          <w:p w14:paraId="18440D21" w14:textId="77777777" w:rsidR="00D7484F" w:rsidRDefault="00A80709">
            <w:pPr>
              <w:autoSpaceDE w:val="0"/>
              <w:autoSpaceDN w:val="0"/>
              <w:adjustRightInd w:val="0"/>
              <w:ind w:firstLine="539"/>
              <w:rPr>
                <w:b/>
                <w:bCs/>
                <w:snapToGrid w:val="0"/>
                <w:color w:val="000000"/>
                <w:sz w:val="24"/>
                <w:szCs w:val="24"/>
              </w:rPr>
            </w:pPr>
            <w:r>
              <w:rPr>
                <w:b/>
                <w:bCs/>
                <w:snapToGrid w:val="0"/>
                <w:color w:val="000000"/>
                <w:sz w:val="24"/>
                <w:szCs w:val="24"/>
              </w:rPr>
              <w:t>Страхователь</w:t>
            </w:r>
          </w:p>
          <w:p w14:paraId="05B85FAB" w14:textId="77777777" w:rsidR="00D7484F" w:rsidRDefault="00A80709">
            <w:pPr>
              <w:autoSpaceDE w:val="0"/>
              <w:autoSpaceDN w:val="0"/>
              <w:adjustRightInd w:val="0"/>
              <w:ind w:firstLine="34"/>
              <w:rPr>
                <w:b/>
                <w:bCs/>
                <w:sz w:val="24"/>
                <w:szCs w:val="24"/>
              </w:rPr>
            </w:pPr>
            <w:r>
              <w:rPr>
                <w:b/>
                <w:bCs/>
                <w:sz w:val="24"/>
                <w:szCs w:val="24"/>
              </w:rPr>
              <w:t>УФСИН России по Республике Карелия</w:t>
            </w:r>
          </w:p>
          <w:p w14:paraId="0D3ACAD6" w14:textId="77777777" w:rsidR="00D7484F" w:rsidRDefault="00A80709">
            <w:pPr>
              <w:rPr>
                <w:sz w:val="24"/>
                <w:szCs w:val="24"/>
              </w:rPr>
            </w:pPr>
            <w:r>
              <w:rPr>
                <w:sz w:val="24"/>
                <w:szCs w:val="24"/>
              </w:rPr>
              <w:t xml:space="preserve">Юридический/Почтовый адрес: 185013, </w:t>
            </w:r>
            <w:r>
              <w:rPr>
                <w:sz w:val="24"/>
                <w:szCs w:val="24"/>
              </w:rPr>
              <w:br/>
              <w:t>г. Петрозаводск, ул. Жуковского, д. 32 а</w:t>
            </w:r>
          </w:p>
          <w:p w14:paraId="2384318F" w14:textId="77777777" w:rsidR="00D7484F" w:rsidRDefault="00A80709">
            <w:pPr>
              <w:autoSpaceDE w:val="0"/>
              <w:autoSpaceDN w:val="0"/>
              <w:adjustRightInd w:val="0"/>
              <w:ind w:firstLine="34"/>
              <w:rPr>
                <w:sz w:val="24"/>
                <w:szCs w:val="24"/>
              </w:rPr>
            </w:pPr>
            <w:r>
              <w:rPr>
                <w:sz w:val="24"/>
                <w:szCs w:val="24"/>
              </w:rPr>
              <w:t>ИНН 1001040897</w:t>
            </w:r>
          </w:p>
          <w:p w14:paraId="216E0F2C" w14:textId="77777777" w:rsidR="00D7484F" w:rsidRDefault="00A80709">
            <w:pPr>
              <w:autoSpaceDE w:val="0"/>
              <w:autoSpaceDN w:val="0"/>
              <w:adjustRightInd w:val="0"/>
              <w:ind w:firstLine="34"/>
              <w:rPr>
                <w:sz w:val="24"/>
                <w:szCs w:val="24"/>
              </w:rPr>
            </w:pPr>
            <w:r>
              <w:rPr>
                <w:sz w:val="24"/>
                <w:szCs w:val="24"/>
              </w:rPr>
              <w:t>КПП 100101001</w:t>
            </w:r>
          </w:p>
          <w:p w14:paraId="1648C4C2" w14:textId="77777777" w:rsidR="00D7484F" w:rsidRDefault="00A80709">
            <w:pPr>
              <w:autoSpaceDE w:val="0"/>
              <w:autoSpaceDN w:val="0"/>
              <w:adjustRightInd w:val="0"/>
              <w:ind w:firstLine="34"/>
              <w:rPr>
                <w:sz w:val="24"/>
                <w:szCs w:val="24"/>
              </w:rPr>
            </w:pPr>
            <w:r>
              <w:rPr>
                <w:sz w:val="24"/>
                <w:szCs w:val="24"/>
              </w:rPr>
              <w:t>Код ОКОНХ (УФСИН России по Республике Карелия) – 97920</w:t>
            </w:r>
          </w:p>
          <w:p w14:paraId="00B0FBAE" w14:textId="77777777" w:rsidR="00D7484F" w:rsidRDefault="00A80709">
            <w:pPr>
              <w:autoSpaceDE w:val="0"/>
              <w:autoSpaceDN w:val="0"/>
              <w:adjustRightInd w:val="0"/>
              <w:ind w:firstLine="34"/>
              <w:rPr>
                <w:sz w:val="24"/>
                <w:szCs w:val="24"/>
              </w:rPr>
            </w:pPr>
            <w:r>
              <w:rPr>
                <w:sz w:val="24"/>
                <w:szCs w:val="24"/>
              </w:rPr>
              <w:t>Код по ОКПО (УФСИН России по Республике Карелия) – 08560846</w:t>
            </w:r>
          </w:p>
          <w:p w14:paraId="20B3F457" w14:textId="77777777" w:rsidR="00D7484F" w:rsidRDefault="00A80709">
            <w:pPr>
              <w:rPr>
                <w:sz w:val="24"/>
                <w:szCs w:val="24"/>
              </w:rPr>
            </w:pPr>
            <w:r>
              <w:rPr>
                <w:sz w:val="24"/>
                <w:szCs w:val="24"/>
              </w:rPr>
              <w:t>ОКТМО 86701000001</w:t>
            </w:r>
          </w:p>
          <w:p w14:paraId="32B174F1" w14:textId="77777777" w:rsidR="00D7484F" w:rsidRDefault="00A80709">
            <w:pPr>
              <w:rPr>
                <w:b/>
                <w:bCs/>
                <w:sz w:val="24"/>
                <w:szCs w:val="24"/>
              </w:rPr>
            </w:pPr>
            <w:r>
              <w:rPr>
                <w:b/>
                <w:bCs/>
                <w:sz w:val="24"/>
                <w:szCs w:val="24"/>
              </w:rPr>
              <w:t>Банковские реквизиты:</w:t>
            </w:r>
          </w:p>
          <w:p w14:paraId="5CDFFD88" w14:textId="77777777" w:rsidR="00D7484F" w:rsidRDefault="00A80709">
            <w:pPr>
              <w:rPr>
                <w:sz w:val="24"/>
                <w:szCs w:val="24"/>
              </w:rPr>
            </w:pPr>
            <w:r>
              <w:rPr>
                <w:sz w:val="24"/>
                <w:szCs w:val="24"/>
              </w:rPr>
              <w:t>ОКЦ № 1 ВВГУ Банка России //УФК по Нижегородской области, г. Нижний Новгород</w:t>
            </w:r>
          </w:p>
          <w:p w14:paraId="180E208A" w14:textId="77777777" w:rsidR="00D7484F" w:rsidRDefault="00A80709">
            <w:pPr>
              <w:rPr>
                <w:sz w:val="24"/>
                <w:szCs w:val="24"/>
              </w:rPr>
            </w:pPr>
            <w:r>
              <w:rPr>
                <w:sz w:val="24"/>
                <w:szCs w:val="24"/>
              </w:rPr>
              <w:t>БИК 012202102</w:t>
            </w:r>
          </w:p>
          <w:p w14:paraId="71030CEC" w14:textId="77777777" w:rsidR="00D7484F" w:rsidRDefault="00A80709">
            <w:pPr>
              <w:rPr>
                <w:sz w:val="24"/>
                <w:szCs w:val="24"/>
              </w:rPr>
            </w:pPr>
            <w:r>
              <w:rPr>
                <w:sz w:val="24"/>
                <w:szCs w:val="24"/>
              </w:rPr>
              <w:t>Л/с 03061414310 в УФК по Нижегородской области (УФСИН России по Республике Карелия),</w:t>
            </w:r>
          </w:p>
          <w:p w14:paraId="1D139BD1" w14:textId="77777777" w:rsidR="00D7484F" w:rsidRDefault="00A80709">
            <w:pPr>
              <w:rPr>
                <w:sz w:val="24"/>
                <w:szCs w:val="24"/>
                <w:highlight w:val="yellow"/>
              </w:rPr>
            </w:pPr>
            <w:r>
              <w:rPr>
                <w:sz w:val="24"/>
                <w:szCs w:val="24"/>
              </w:rPr>
              <w:t>Номер счета банка получателя средств (ЕКС): 40102810745370000024</w:t>
            </w:r>
          </w:p>
          <w:p w14:paraId="144D71ED" w14:textId="77777777" w:rsidR="00D7484F" w:rsidRDefault="00A80709">
            <w:pPr>
              <w:rPr>
                <w:sz w:val="24"/>
                <w:szCs w:val="24"/>
              </w:rPr>
            </w:pPr>
            <w:r>
              <w:rPr>
                <w:sz w:val="24"/>
                <w:szCs w:val="24"/>
              </w:rPr>
              <w:t>Номер счета получателя средств (КС):  03211643000000013206</w:t>
            </w:r>
          </w:p>
          <w:p w14:paraId="7A185222" w14:textId="77777777" w:rsidR="00D7484F" w:rsidRDefault="00A80709">
            <w:pPr>
              <w:rPr>
                <w:sz w:val="24"/>
                <w:szCs w:val="24"/>
              </w:rPr>
            </w:pPr>
            <w:r>
              <w:rPr>
                <w:sz w:val="24"/>
                <w:szCs w:val="24"/>
              </w:rPr>
              <w:t xml:space="preserve">Тел. 8(8142) 791249 </w:t>
            </w:r>
            <w:r>
              <w:rPr>
                <w:sz w:val="24"/>
                <w:szCs w:val="24"/>
              </w:rPr>
              <w:br/>
              <w:t xml:space="preserve">эл. почта </w:t>
            </w:r>
            <w:r>
              <w:rPr>
                <w:sz w:val="24"/>
                <w:szCs w:val="24"/>
                <w:lang w:val="en-US"/>
              </w:rPr>
              <w:t>ufsin</w:t>
            </w:r>
            <w:r>
              <w:rPr>
                <w:sz w:val="24"/>
                <w:szCs w:val="24"/>
              </w:rPr>
              <w:t>@10.</w:t>
            </w:r>
            <w:r>
              <w:rPr>
                <w:sz w:val="24"/>
                <w:szCs w:val="24"/>
                <w:lang w:val="en-US"/>
              </w:rPr>
              <w:t>fsin</w:t>
            </w:r>
            <w:r>
              <w:rPr>
                <w:sz w:val="24"/>
                <w:szCs w:val="24"/>
              </w:rPr>
              <w:t>.</w:t>
            </w:r>
            <w:r>
              <w:rPr>
                <w:sz w:val="24"/>
                <w:szCs w:val="24"/>
                <w:lang w:val="en-US"/>
              </w:rPr>
              <w:t>gov</w:t>
            </w:r>
            <w:r>
              <w:rPr>
                <w:sz w:val="24"/>
                <w:szCs w:val="24"/>
              </w:rPr>
              <w:t>.</w:t>
            </w:r>
            <w:r>
              <w:rPr>
                <w:sz w:val="24"/>
                <w:szCs w:val="24"/>
                <w:lang w:val="en-US"/>
              </w:rPr>
              <w:t>ru</w:t>
            </w:r>
          </w:p>
        </w:tc>
        <w:tc>
          <w:tcPr>
            <w:tcW w:w="4856" w:type="dxa"/>
          </w:tcPr>
          <w:p w14:paraId="1213D5AB" w14:textId="77777777" w:rsidR="00D7484F" w:rsidRDefault="00A80709">
            <w:pPr>
              <w:widowControl w:val="0"/>
              <w:tabs>
                <w:tab w:val="left" w:pos="955"/>
              </w:tabs>
              <w:autoSpaceDE w:val="0"/>
              <w:autoSpaceDN w:val="0"/>
              <w:outlineLvl w:val="1"/>
              <w:rPr>
                <w:b/>
                <w:sz w:val="24"/>
                <w:szCs w:val="24"/>
              </w:rPr>
            </w:pPr>
            <w:r>
              <w:rPr>
                <w:b/>
                <w:sz w:val="24"/>
                <w:szCs w:val="24"/>
              </w:rPr>
              <w:tab/>
              <w:t>«Страховщик»</w:t>
            </w:r>
          </w:p>
          <w:p w14:paraId="1DF8C994" w14:textId="77777777" w:rsidR="00D7484F" w:rsidRDefault="00D7484F">
            <w:pPr>
              <w:widowControl w:val="0"/>
              <w:tabs>
                <w:tab w:val="left" w:pos="955"/>
              </w:tabs>
              <w:autoSpaceDE w:val="0"/>
              <w:autoSpaceDN w:val="0"/>
              <w:outlineLvl w:val="1"/>
              <w:rPr>
                <w:sz w:val="24"/>
                <w:szCs w:val="24"/>
              </w:rPr>
            </w:pPr>
          </w:p>
          <w:p w14:paraId="6C59FF0A" w14:textId="77777777" w:rsidR="00D7484F" w:rsidRDefault="00A80709">
            <w:pPr>
              <w:widowControl w:val="0"/>
              <w:autoSpaceDE w:val="0"/>
              <w:autoSpaceDN w:val="0"/>
              <w:jc w:val="center"/>
              <w:outlineLvl w:val="1"/>
              <w:rPr>
                <w:sz w:val="24"/>
                <w:szCs w:val="24"/>
              </w:rPr>
            </w:pPr>
            <w:r>
              <w:rPr>
                <w:sz w:val="24"/>
                <w:szCs w:val="24"/>
              </w:rPr>
              <w:t xml:space="preserve">       </w:t>
            </w:r>
          </w:p>
        </w:tc>
      </w:tr>
      <w:tr w:rsidR="00D7484F" w14:paraId="4A7C3937" w14:textId="77777777">
        <w:tc>
          <w:tcPr>
            <w:tcW w:w="4856" w:type="dxa"/>
          </w:tcPr>
          <w:p w14:paraId="5AB30370" w14:textId="77777777" w:rsidR="00D7484F" w:rsidRDefault="00D7484F">
            <w:pPr>
              <w:pStyle w:val="ae"/>
              <w:rPr>
                <w:snapToGrid w:val="0"/>
                <w:sz w:val="24"/>
                <w:szCs w:val="24"/>
              </w:rPr>
            </w:pPr>
          </w:p>
          <w:p w14:paraId="2097BDCD" w14:textId="77777777" w:rsidR="00D7484F" w:rsidRDefault="00A80709">
            <w:pPr>
              <w:pStyle w:val="ae"/>
              <w:rPr>
                <w:snapToGrid w:val="0"/>
                <w:sz w:val="24"/>
                <w:szCs w:val="24"/>
                <w:u w:val="single"/>
              </w:rPr>
            </w:pPr>
            <w:r>
              <w:rPr>
                <w:snapToGrid w:val="0"/>
                <w:sz w:val="24"/>
                <w:szCs w:val="24"/>
              </w:rPr>
              <w:t>____________________ /</w:t>
            </w:r>
            <w:r>
              <w:rPr>
                <w:sz w:val="24"/>
                <w:szCs w:val="24"/>
              </w:rPr>
              <w:t xml:space="preserve"> </w:t>
            </w:r>
            <w:r>
              <w:rPr>
                <w:snapToGrid w:val="0"/>
                <w:sz w:val="24"/>
                <w:szCs w:val="24"/>
              </w:rPr>
              <w:t xml:space="preserve">                       /</w:t>
            </w:r>
          </w:p>
          <w:p w14:paraId="78591A57" w14:textId="77777777" w:rsidR="00D7484F" w:rsidRDefault="00A80709">
            <w:pPr>
              <w:widowControl w:val="0"/>
              <w:autoSpaceDE w:val="0"/>
              <w:autoSpaceDN w:val="0"/>
              <w:jc w:val="center"/>
              <w:outlineLvl w:val="1"/>
              <w:rPr>
                <w:sz w:val="24"/>
                <w:szCs w:val="24"/>
              </w:rPr>
            </w:pPr>
            <w:r>
              <w:rPr>
                <w:snapToGrid w:val="0"/>
                <w:sz w:val="24"/>
                <w:szCs w:val="24"/>
              </w:rPr>
              <w:t>«____» ____________2026 г.</w:t>
            </w:r>
          </w:p>
          <w:p w14:paraId="0D5476A4" w14:textId="77777777" w:rsidR="00D7484F" w:rsidRDefault="00D7484F">
            <w:pPr>
              <w:widowControl w:val="0"/>
              <w:autoSpaceDE w:val="0"/>
              <w:autoSpaceDN w:val="0"/>
              <w:jc w:val="center"/>
              <w:outlineLvl w:val="1"/>
              <w:rPr>
                <w:sz w:val="24"/>
                <w:szCs w:val="24"/>
              </w:rPr>
            </w:pPr>
          </w:p>
          <w:p w14:paraId="7C582EF1" w14:textId="77777777" w:rsidR="00D7484F" w:rsidRDefault="00A80709">
            <w:pPr>
              <w:widowControl w:val="0"/>
              <w:autoSpaceDE w:val="0"/>
              <w:autoSpaceDN w:val="0"/>
              <w:jc w:val="center"/>
              <w:outlineLvl w:val="1"/>
              <w:rPr>
                <w:sz w:val="24"/>
                <w:szCs w:val="24"/>
              </w:rPr>
            </w:pPr>
            <w:r>
              <w:rPr>
                <w:sz w:val="24"/>
                <w:szCs w:val="24"/>
              </w:rPr>
              <w:t>М.П.</w:t>
            </w:r>
          </w:p>
        </w:tc>
        <w:tc>
          <w:tcPr>
            <w:tcW w:w="4856" w:type="dxa"/>
          </w:tcPr>
          <w:p w14:paraId="5E0DCAAF" w14:textId="77777777" w:rsidR="00D7484F" w:rsidRDefault="00D7484F">
            <w:pPr>
              <w:ind w:left="283"/>
              <w:rPr>
                <w:snapToGrid w:val="0"/>
                <w:sz w:val="24"/>
                <w:szCs w:val="24"/>
                <w:lang w:eastAsia="zh-CN"/>
              </w:rPr>
            </w:pPr>
          </w:p>
          <w:p w14:paraId="52259495" w14:textId="77777777" w:rsidR="00D7484F" w:rsidRDefault="00A80709">
            <w:pPr>
              <w:ind w:left="283"/>
              <w:rPr>
                <w:snapToGrid w:val="0"/>
                <w:sz w:val="24"/>
                <w:szCs w:val="24"/>
                <w:lang w:eastAsia="zh-CN"/>
              </w:rPr>
            </w:pPr>
            <w:r>
              <w:rPr>
                <w:snapToGrid w:val="0"/>
                <w:sz w:val="24"/>
                <w:szCs w:val="24"/>
                <w:lang w:eastAsia="zh-CN"/>
              </w:rPr>
              <w:t>____________________ /                       /</w:t>
            </w:r>
          </w:p>
          <w:p w14:paraId="06C1FF62" w14:textId="77777777" w:rsidR="00D7484F" w:rsidRDefault="00D7484F">
            <w:pPr>
              <w:ind w:left="283"/>
              <w:rPr>
                <w:snapToGrid w:val="0"/>
                <w:sz w:val="24"/>
                <w:szCs w:val="24"/>
                <w:u w:val="single"/>
                <w:lang w:eastAsia="zh-CN"/>
              </w:rPr>
            </w:pPr>
          </w:p>
          <w:p w14:paraId="5B6F119D" w14:textId="77777777" w:rsidR="00D7484F" w:rsidRDefault="00A80709">
            <w:pPr>
              <w:widowControl w:val="0"/>
              <w:autoSpaceDE w:val="0"/>
              <w:autoSpaceDN w:val="0"/>
              <w:jc w:val="center"/>
              <w:outlineLvl w:val="1"/>
              <w:rPr>
                <w:sz w:val="24"/>
                <w:szCs w:val="24"/>
              </w:rPr>
            </w:pPr>
            <w:r>
              <w:rPr>
                <w:snapToGrid w:val="0"/>
                <w:sz w:val="24"/>
                <w:szCs w:val="24"/>
              </w:rPr>
              <w:t xml:space="preserve"> «____» ____________2026 г.</w:t>
            </w:r>
          </w:p>
          <w:p w14:paraId="4F03AB05" w14:textId="77777777" w:rsidR="00D7484F" w:rsidRDefault="00D7484F">
            <w:pPr>
              <w:widowControl w:val="0"/>
              <w:autoSpaceDE w:val="0"/>
              <w:autoSpaceDN w:val="0"/>
              <w:jc w:val="center"/>
              <w:outlineLvl w:val="1"/>
              <w:rPr>
                <w:sz w:val="24"/>
                <w:szCs w:val="24"/>
              </w:rPr>
            </w:pPr>
          </w:p>
          <w:p w14:paraId="5AC4C9BD" w14:textId="77777777" w:rsidR="00D7484F" w:rsidRDefault="00A80709">
            <w:pPr>
              <w:widowControl w:val="0"/>
              <w:autoSpaceDE w:val="0"/>
              <w:autoSpaceDN w:val="0"/>
              <w:jc w:val="center"/>
              <w:outlineLvl w:val="1"/>
              <w:rPr>
                <w:sz w:val="24"/>
                <w:szCs w:val="24"/>
              </w:rPr>
            </w:pPr>
            <w:r>
              <w:rPr>
                <w:sz w:val="24"/>
                <w:szCs w:val="24"/>
              </w:rPr>
              <w:t>М.П.</w:t>
            </w:r>
          </w:p>
        </w:tc>
      </w:tr>
    </w:tbl>
    <w:p w14:paraId="1AABDFDB" w14:textId="77777777" w:rsidR="00D7484F" w:rsidRDefault="00D7484F">
      <w:pPr>
        <w:pStyle w:val="ConsPlusNormal"/>
        <w:spacing w:line="276" w:lineRule="auto"/>
        <w:jc w:val="both"/>
        <w:rPr>
          <w:color w:val="000000" w:themeColor="text1"/>
          <w:szCs w:val="24"/>
        </w:rPr>
      </w:pPr>
    </w:p>
    <w:p w14:paraId="4EB7851D" w14:textId="77777777" w:rsidR="00D7484F" w:rsidRDefault="00D7484F">
      <w:pPr>
        <w:pStyle w:val="ConsPlusNormal"/>
        <w:spacing w:line="276" w:lineRule="auto"/>
        <w:jc w:val="both"/>
        <w:rPr>
          <w:color w:val="000000" w:themeColor="text1"/>
          <w:szCs w:val="24"/>
        </w:rPr>
      </w:pPr>
    </w:p>
    <w:p w14:paraId="717A77FB" w14:textId="77777777" w:rsidR="00D7484F" w:rsidRDefault="00D7484F">
      <w:pPr>
        <w:pStyle w:val="ConsPlusNormal"/>
        <w:spacing w:line="276" w:lineRule="auto"/>
        <w:jc w:val="both"/>
        <w:rPr>
          <w:color w:val="000000" w:themeColor="text1"/>
          <w:szCs w:val="24"/>
        </w:rPr>
      </w:pPr>
    </w:p>
    <w:p w14:paraId="0259DF35" w14:textId="77777777" w:rsidR="00D7484F" w:rsidRDefault="00D7484F">
      <w:pPr>
        <w:pStyle w:val="ConsPlusNormal"/>
        <w:spacing w:line="276" w:lineRule="auto"/>
        <w:jc w:val="both"/>
        <w:rPr>
          <w:color w:val="000000" w:themeColor="text1"/>
          <w:szCs w:val="24"/>
        </w:rPr>
      </w:pPr>
    </w:p>
    <w:p w14:paraId="4CD4B404" w14:textId="77777777" w:rsidR="00D7484F" w:rsidRDefault="00D7484F">
      <w:pPr>
        <w:pStyle w:val="ConsPlusNormal"/>
        <w:spacing w:line="276" w:lineRule="auto"/>
        <w:jc w:val="both"/>
        <w:rPr>
          <w:color w:val="000000" w:themeColor="text1"/>
          <w:szCs w:val="24"/>
        </w:rPr>
      </w:pPr>
    </w:p>
    <w:p w14:paraId="170AED67" w14:textId="77777777" w:rsidR="00D7484F" w:rsidRDefault="00D7484F">
      <w:pPr>
        <w:pStyle w:val="ConsPlusNormal"/>
        <w:spacing w:line="276" w:lineRule="auto"/>
        <w:jc w:val="both"/>
        <w:rPr>
          <w:color w:val="000000" w:themeColor="text1"/>
          <w:szCs w:val="24"/>
        </w:rPr>
      </w:pPr>
    </w:p>
    <w:p w14:paraId="19423AC6" w14:textId="77777777" w:rsidR="00D7484F" w:rsidRDefault="00D7484F">
      <w:pPr>
        <w:pStyle w:val="ConsPlusNormal"/>
        <w:spacing w:line="276" w:lineRule="auto"/>
        <w:jc w:val="both"/>
        <w:rPr>
          <w:color w:val="000000" w:themeColor="text1"/>
          <w:szCs w:val="24"/>
        </w:rPr>
      </w:pPr>
    </w:p>
    <w:p w14:paraId="1CD573CE" w14:textId="77777777" w:rsidR="00D7484F" w:rsidRDefault="00D7484F">
      <w:pPr>
        <w:pStyle w:val="ConsPlusNormal"/>
        <w:spacing w:line="276" w:lineRule="auto"/>
        <w:jc w:val="both"/>
        <w:rPr>
          <w:color w:val="000000" w:themeColor="text1"/>
          <w:szCs w:val="24"/>
        </w:rPr>
      </w:pPr>
    </w:p>
    <w:p w14:paraId="43C87051" w14:textId="77777777" w:rsidR="00D7484F" w:rsidRDefault="00D7484F">
      <w:pPr>
        <w:pStyle w:val="ConsPlusNormal"/>
        <w:spacing w:line="276" w:lineRule="auto"/>
        <w:jc w:val="both"/>
        <w:rPr>
          <w:color w:val="000000" w:themeColor="text1"/>
          <w:szCs w:val="24"/>
        </w:rPr>
      </w:pPr>
    </w:p>
    <w:p w14:paraId="7B899C07" w14:textId="77777777" w:rsidR="00D7484F" w:rsidRDefault="00D7484F">
      <w:pPr>
        <w:pStyle w:val="ConsPlusNormal"/>
        <w:spacing w:line="276" w:lineRule="auto"/>
        <w:jc w:val="both"/>
        <w:rPr>
          <w:color w:val="000000" w:themeColor="text1"/>
          <w:szCs w:val="24"/>
        </w:rPr>
      </w:pPr>
    </w:p>
    <w:p w14:paraId="6933B91E" w14:textId="77777777" w:rsidR="00D7484F" w:rsidRDefault="00D7484F">
      <w:pPr>
        <w:pStyle w:val="ConsPlusNormal"/>
        <w:spacing w:line="276" w:lineRule="auto"/>
        <w:jc w:val="both"/>
        <w:rPr>
          <w:color w:val="000000" w:themeColor="text1"/>
          <w:szCs w:val="24"/>
        </w:rPr>
      </w:pPr>
    </w:p>
    <w:p w14:paraId="0051A86B" w14:textId="77777777" w:rsidR="00D7484F" w:rsidRDefault="00D7484F">
      <w:pPr>
        <w:pStyle w:val="ConsPlusNormal"/>
        <w:spacing w:line="276" w:lineRule="auto"/>
        <w:jc w:val="both"/>
        <w:rPr>
          <w:color w:val="000000" w:themeColor="text1"/>
          <w:szCs w:val="24"/>
        </w:rPr>
      </w:pPr>
    </w:p>
    <w:p w14:paraId="57B6AF4A" w14:textId="77777777" w:rsidR="00D7484F" w:rsidRDefault="00D7484F">
      <w:pPr>
        <w:pStyle w:val="ConsPlusNormal"/>
        <w:spacing w:line="276" w:lineRule="auto"/>
        <w:jc w:val="both"/>
        <w:rPr>
          <w:color w:val="000000" w:themeColor="text1"/>
          <w:szCs w:val="24"/>
        </w:rPr>
      </w:pPr>
    </w:p>
    <w:p w14:paraId="166FA059" w14:textId="77777777" w:rsidR="00D7484F" w:rsidRDefault="00D7484F">
      <w:pPr>
        <w:pStyle w:val="ConsPlusNormal"/>
        <w:spacing w:line="276" w:lineRule="auto"/>
        <w:jc w:val="both"/>
        <w:rPr>
          <w:color w:val="000000" w:themeColor="text1"/>
          <w:szCs w:val="24"/>
        </w:rPr>
      </w:pPr>
    </w:p>
    <w:p w14:paraId="53673EDD" w14:textId="77777777" w:rsidR="00D7484F" w:rsidRDefault="00D7484F">
      <w:pPr>
        <w:pStyle w:val="ConsPlusNormal"/>
        <w:spacing w:line="276" w:lineRule="auto"/>
        <w:jc w:val="both"/>
        <w:rPr>
          <w:color w:val="000000" w:themeColor="text1"/>
          <w:szCs w:val="24"/>
        </w:rPr>
      </w:pPr>
    </w:p>
    <w:p w14:paraId="3AE37788" w14:textId="77777777" w:rsidR="00D7484F" w:rsidRDefault="00D7484F">
      <w:pPr>
        <w:pStyle w:val="ConsPlusNormal"/>
        <w:spacing w:line="276" w:lineRule="auto"/>
        <w:jc w:val="both"/>
        <w:rPr>
          <w:color w:val="000000" w:themeColor="text1"/>
          <w:szCs w:val="24"/>
        </w:rPr>
      </w:pPr>
    </w:p>
    <w:p w14:paraId="436D6EAD" w14:textId="77777777" w:rsidR="00D7484F" w:rsidRDefault="00D7484F">
      <w:pPr>
        <w:pStyle w:val="ConsPlusNormal"/>
        <w:spacing w:line="276" w:lineRule="auto"/>
        <w:jc w:val="both"/>
        <w:rPr>
          <w:color w:val="000000" w:themeColor="text1"/>
          <w:szCs w:val="24"/>
        </w:rPr>
      </w:pPr>
    </w:p>
    <w:p w14:paraId="583BCD9F" w14:textId="77777777" w:rsidR="00D7484F" w:rsidRDefault="00D7484F">
      <w:pPr>
        <w:pStyle w:val="ConsPlusNormal"/>
        <w:spacing w:line="276" w:lineRule="auto"/>
        <w:jc w:val="both"/>
        <w:rPr>
          <w:color w:val="000000" w:themeColor="text1"/>
          <w:szCs w:val="24"/>
        </w:rPr>
      </w:pPr>
    </w:p>
    <w:p w14:paraId="32EC7A0F" w14:textId="77777777" w:rsidR="00D7484F" w:rsidRDefault="00D7484F">
      <w:pPr>
        <w:pStyle w:val="ConsPlusNormal"/>
        <w:spacing w:line="276" w:lineRule="auto"/>
        <w:jc w:val="both"/>
        <w:rPr>
          <w:color w:val="000000" w:themeColor="text1"/>
          <w:szCs w:val="24"/>
        </w:rPr>
      </w:pPr>
    </w:p>
    <w:p w14:paraId="3513526A" w14:textId="77777777" w:rsidR="00D7484F" w:rsidRDefault="00D7484F">
      <w:pPr>
        <w:pStyle w:val="ConsPlusNormal"/>
        <w:spacing w:line="276" w:lineRule="auto"/>
        <w:jc w:val="both"/>
        <w:rPr>
          <w:color w:val="000000" w:themeColor="text1"/>
          <w:szCs w:val="24"/>
        </w:rPr>
      </w:pPr>
    </w:p>
    <w:p w14:paraId="53F600D0" w14:textId="77777777" w:rsidR="003E7828" w:rsidRDefault="003E7828">
      <w:pPr>
        <w:rPr>
          <w:rFonts w:cs="Times New Roman"/>
          <w:color w:val="000000" w:themeColor="text1"/>
          <w:sz w:val="24"/>
          <w:szCs w:val="24"/>
        </w:rPr>
      </w:pPr>
      <w:r>
        <w:rPr>
          <w:rFonts w:cs="Times New Roman"/>
          <w:color w:val="000000" w:themeColor="text1"/>
          <w:sz w:val="24"/>
          <w:szCs w:val="24"/>
        </w:rPr>
        <w:br w:type="page"/>
      </w:r>
    </w:p>
    <w:p w14:paraId="37321DD7" w14:textId="77777777" w:rsidR="00E455A8" w:rsidRDefault="00E455A8">
      <w:pPr>
        <w:spacing w:line="276" w:lineRule="auto"/>
        <w:ind w:left="6946"/>
        <w:rPr>
          <w:rFonts w:cs="Times New Roman"/>
          <w:color w:val="000000" w:themeColor="text1"/>
          <w:sz w:val="24"/>
          <w:szCs w:val="24"/>
        </w:rPr>
        <w:sectPr w:rsidR="00E455A8" w:rsidSect="003E7828">
          <w:pgSz w:w="11906" w:h="16838"/>
          <w:pgMar w:top="907" w:right="709" w:bottom="851" w:left="1701" w:header="0" w:footer="0" w:gutter="0"/>
          <w:cols w:space="720"/>
          <w:formProt w:val="0"/>
          <w:titlePg/>
          <w:docGrid w:linePitch="100" w:charSpace="8192"/>
        </w:sectPr>
      </w:pPr>
    </w:p>
    <w:p w14:paraId="2CEE79F9" w14:textId="30E75EF1" w:rsidR="00D7484F" w:rsidRDefault="00A80709" w:rsidP="007612F7">
      <w:pPr>
        <w:spacing w:line="276" w:lineRule="auto"/>
        <w:ind w:left="6946"/>
        <w:jc w:val="right"/>
        <w:rPr>
          <w:rFonts w:cs="Times New Roman"/>
          <w:color w:val="000000" w:themeColor="text1"/>
          <w:sz w:val="24"/>
          <w:szCs w:val="24"/>
        </w:rPr>
      </w:pPr>
      <w:r>
        <w:rPr>
          <w:rFonts w:cs="Times New Roman"/>
          <w:color w:val="000000" w:themeColor="text1"/>
          <w:sz w:val="24"/>
          <w:szCs w:val="24"/>
        </w:rPr>
        <w:t>Приложение № 1</w:t>
      </w:r>
    </w:p>
    <w:p w14:paraId="53CA1C26" w14:textId="77777777" w:rsidR="00D7484F" w:rsidRDefault="00A80709" w:rsidP="007612F7">
      <w:pPr>
        <w:spacing w:line="276" w:lineRule="auto"/>
        <w:ind w:left="6946"/>
        <w:jc w:val="right"/>
        <w:rPr>
          <w:rFonts w:cs="Times New Roman"/>
          <w:color w:val="000000" w:themeColor="text1"/>
          <w:sz w:val="24"/>
          <w:szCs w:val="24"/>
        </w:rPr>
      </w:pPr>
      <w:r>
        <w:rPr>
          <w:rFonts w:cs="Times New Roman"/>
          <w:color w:val="000000" w:themeColor="text1"/>
          <w:sz w:val="24"/>
          <w:szCs w:val="24"/>
        </w:rPr>
        <w:t xml:space="preserve">к Государственному контракту </w:t>
      </w:r>
    </w:p>
    <w:p w14:paraId="0BA6BDB7" w14:textId="77777777" w:rsidR="00D7484F" w:rsidRDefault="00A80709" w:rsidP="007612F7">
      <w:pPr>
        <w:spacing w:line="276" w:lineRule="auto"/>
        <w:ind w:left="6946"/>
        <w:jc w:val="right"/>
        <w:rPr>
          <w:rFonts w:cs="Times New Roman"/>
          <w:color w:val="000000" w:themeColor="text1"/>
          <w:sz w:val="24"/>
          <w:szCs w:val="24"/>
        </w:rPr>
      </w:pPr>
      <w:r>
        <w:rPr>
          <w:rFonts w:cs="Times New Roman"/>
          <w:color w:val="000000" w:themeColor="text1"/>
          <w:sz w:val="24"/>
          <w:szCs w:val="24"/>
        </w:rPr>
        <w:t xml:space="preserve">от «___» ____ 2026 года </w:t>
      </w:r>
    </w:p>
    <w:p w14:paraId="740C1A3E" w14:textId="77777777" w:rsidR="00D7484F" w:rsidRPr="00E455A8" w:rsidRDefault="00D7484F" w:rsidP="007612F7">
      <w:pPr>
        <w:pStyle w:val="ConsPlusNormal"/>
        <w:spacing w:line="276" w:lineRule="auto"/>
        <w:rPr>
          <w:b/>
          <w:bCs/>
          <w:color w:val="000000" w:themeColor="text1"/>
          <w:szCs w:val="24"/>
        </w:rPr>
      </w:pPr>
    </w:p>
    <w:p w14:paraId="3512502E" w14:textId="77777777" w:rsidR="00D7484F" w:rsidRPr="00E455A8" w:rsidRDefault="00D7484F" w:rsidP="00E455A8">
      <w:pPr>
        <w:pStyle w:val="ConsPlusNormal"/>
        <w:spacing w:line="276" w:lineRule="auto"/>
        <w:ind w:firstLine="540"/>
        <w:jc w:val="center"/>
        <w:rPr>
          <w:color w:val="000000" w:themeColor="text1"/>
          <w:szCs w:val="24"/>
        </w:rPr>
      </w:pPr>
    </w:p>
    <w:p w14:paraId="1A9AD3DF" w14:textId="77777777" w:rsidR="00D7484F" w:rsidRDefault="00A80709" w:rsidP="00E455A8">
      <w:pPr>
        <w:pStyle w:val="ConsPlusNormal"/>
        <w:spacing w:line="276" w:lineRule="auto"/>
        <w:ind w:right="424" w:firstLine="540"/>
        <w:jc w:val="center"/>
        <w:rPr>
          <w:color w:val="000000" w:themeColor="text1"/>
          <w:szCs w:val="24"/>
        </w:rPr>
      </w:pPr>
      <w:r w:rsidRPr="00E455A8">
        <w:rPr>
          <w:color w:val="000000" w:themeColor="text1"/>
          <w:szCs w:val="24"/>
        </w:rPr>
        <w:t>СПЕЦИФИКАЦИЯ</w:t>
      </w:r>
    </w:p>
    <w:p w14:paraId="4803ADEF" w14:textId="77777777" w:rsidR="007612F7" w:rsidRPr="00E455A8" w:rsidRDefault="007612F7" w:rsidP="00E455A8">
      <w:pPr>
        <w:pStyle w:val="ConsPlusNormal"/>
        <w:spacing w:line="276" w:lineRule="auto"/>
        <w:ind w:right="424" w:firstLine="540"/>
        <w:jc w:val="center"/>
        <w:rPr>
          <w:color w:val="000000" w:themeColor="text1"/>
          <w:szCs w:val="24"/>
        </w:rPr>
      </w:pPr>
    </w:p>
    <w:p w14:paraId="06BAD17F" w14:textId="77777777" w:rsidR="007612F7" w:rsidRPr="00E455A8" w:rsidRDefault="007612F7" w:rsidP="007612F7">
      <w:pPr>
        <w:autoSpaceDE w:val="0"/>
        <w:autoSpaceDN w:val="0"/>
        <w:adjustRightInd w:val="0"/>
        <w:ind w:firstLine="34"/>
        <w:jc w:val="center"/>
        <w:rPr>
          <w:b/>
          <w:bCs/>
          <w:sz w:val="24"/>
          <w:szCs w:val="24"/>
        </w:rPr>
      </w:pPr>
      <w:r w:rsidRPr="00E455A8">
        <w:rPr>
          <w:b/>
          <w:bCs/>
          <w:color w:val="000000" w:themeColor="text1"/>
          <w:sz w:val="24"/>
          <w:szCs w:val="24"/>
        </w:rPr>
        <w:t xml:space="preserve">Перечень транспортных средств </w:t>
      </w:r>
      <w:r w:rsidRPr="00E455A8">
        <w:rPr>
          <w:b/>
          <w:bCs/>
          <w:sz w:val="24"/>
          <w:szCs w:val="24"/>
        </w:rPr>
        <w:t>УФСИН России по Республике Карелия</w:t>
      </w:r>
    </w:p>
    <w:p w14:paraId="40BEDFB6" w14:textId="77777777" w:rsidR="00D7484F" w:rsidRPr="00E455A8" w:rsidRDefault="00D7484F" w:rsidP="00E455A8">
      <w:pPr>
        <w:pStyle w:val="ConsPlusNormal"/>
        <w:spacing w:line="276" w:lineRule="auto"/>
        <w:ind w:right="424" w:firstLine="540"/>
        <w:jc w:val="center"/>
        <w:rPr>
          <w:color w:val="000000" w:themeColor="text1"/>
          <w:szCs w:val="24"/>
        </w:rPr>
      </w:pPr>
    </w:p>
    <w:tbl>
      <w:tblPr>
        <w:tblW w:w="14931" w:type="dxa"/>
        <w:jc w:val="center"/>
        <w:tblLayout w:type="fixed"/>
        <w:tblLook w:val="04A0" w:firstRow="1" w:lastRow="0" w:firstColumn="1" w:lastColumn="0" w:noHBand="0" w:noVBand="1"/>
      </w:tblPr>
      <w:tblGrid>
        <w:gridCol w:w="412"/>
        <w:gridCol w:w="1512"/>
        <w:gridCol w:w="1638"/>
        <w:gridCol w:w="1451"/>
        <w:gridCol w:w="709"/>
        <w:gridCol w:w="723"/>
        <w:gridCol w:w="831"/>
        <w:gridCol w:w="888"/>
        <w:gridCol w:w="1134"/>
        <w:gridCol w:w="1134"/>
        <w:gridCol w:w="992"/>
        <w:gridCol w:w="1664"/>
        <w:gridCol w:w="1843"/>
      </w:tblGrid>
      <w:tr w:rsidR="00D7484F" w:rsidRPr="00E455A8" w14:paraId="6DCA4A12" w14:textId="77777777" w:rsidTr="007612F7">
        <w:trPr>
          <w:trHeight w:val="407"/>
          <w:jc w:val="center"/>
        </w:trPr>
        <w:tc>
          <w:tcPr>
            <w:tcW w:w="412"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759930D1" w14:textId="77777777" w:rsidR="00D7484F" w:rsidRPr="00E455A8" w:rsidRDefault="00A80709" w:rsidP="00E455A8">
            <w:pPr>
              <w:ind w:right="424"/>
              <w:jc w:val="center"/>
              <w:rPr>
                <w:sz w:val="24"/>
                <w:szCs w:val="24"/>
              </w:rPr>
            </w:pPr>
            <w:r w:rsidRPr="00E455A8">
              <w:rPr>
                <w:sz w:val="24"/>
                <w:szCs w:val="24"/>
              </w:rPr>
              <w:t>№ п/п</w:t>
            </w:r>
          </w:p>
        </w:tc>
        <w:tc>
          <w:tcPr>
            <w:tcW w:w="1512"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10F2AAC1" w14:textId="77777777" w:rsidR="00D7484F" w:rsidRPr="00E455A8" w:rsidRDefault="00A80709" w:rsidP="00E455A8">
            <w:pPr>
              <w:ind w:right="424"/>
              <w:jc w:val="center"/>
              <w:rPr>
                <w:sz w:val="24"/>
                <w:szCs w:val="24"/>
              </w:rPr>
            </w:pPr>
            <w:r w:rsidRPr="00E455A8">
              <w:rPr>
                <w:sz w:val="24"/>
                <w:szCs w:val="24"/>
              </w:rPr>
              <w:t>Марка, модель ТС</w:t>
            </w:r>
          </w:p>
        </w:tc>
        <w:tc>
          <w:tcPr>
            <w:tcW w:w="1638"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488D6616" w14:textId="77777777" w:rsidR="00D7484F" w:rsidRPr="00E455A8" w:rsidRDefault="00A80709" w:rsidP="00E455A8">
            <w:pPr>
              <w:ind w:right="424"/>
              <w:jc w:val="center"/>
              <w:rPr>
                <w:sz w:val="24"/>
                <w:szCs w:val="24"/>
              </w:rPr>
            </w:pPr>
            <w:r w:rsidRPr="00E455A8">
              <w:rPr>
                <w:sz w:val="24"/>
                <w:szCs w:val="24"/>
              </w:rPr>
              <w:t>Идентификационный номер (VIN) ТС</w:t>
            </w:r>
          </w:p>
        </w:tc>
        <w:tc>
          <w:tcPr>
            <w:tcW w:w="1451"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739227C4" w14:textId="77777777" w:rsidR="00D7484F" w:rsidRPr="00E455A8" w:rsidRDefault="00A80709" w:rsidP="00E455A8">
            <w:pPr>
              <w:ind w:right="424"/>
              <w:jc w:val="center"/>
              <w:rPr>
                <w:sz w:val="24"/>
                <w:szCs w:val="24"/>
              </w:rPr>
            </w:pPr>
            <w:r w:rsidRPr="00E455A8">
              <w:rPr>
                <w:sz w:val="24"/>
                <w:szCs w:val="24"/>
              </w:rPr>
              <w:t>Государственный регистрационный знак</w:t>
            </w:r>
          </w:p>
        </w:tc>
        <w:tc>
          <w:tcPr>
            <w:tcW w:w="709"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490C78DF" w14:textId="77777777" w:rsidR="00D7484F" w:rsidRPr="00E455A8" w:rsidRDefault="00A80709" w:rsidP="00E455A8">
            <w:pPr>
              <w:ind w:right="424"/>
              <w:jc w:val="center"/>
              <w:rPr>
                <w:sz w:val="24"/>
                <w:szCs w:val="24"/>
              </w:rPr>
            </w:pPr>
            <w:r w:rsidRPr="00E455A8">
              <w:rPr>
                <w:sz w:val="24"/>
                <w:szCs w:val="24"/>
              </w:rPr>
              <w:t>Базовая ставка</w:t>
            </w:r>
          </w:p>
        </w:tc>
        <w:tc>
          <w:tcPr>
            <w:tcW w:w="7366" w:type="dxa"/>
            <w:gridSpan w:val="7"/>
            <w:tcBorders>
              <w:top w:val="single" w:sz="4" w:space="0" w:color="auto"/>
              <w:left w:val="nil"/>
              <w:bottom w:val="nil"/>
              <w:right w:val="single" w:sz="4" w:space="0" w:color="000000"/>
            </w:tcBorders>
            <w:vAlign w:val="center"/>
            <w:hideMark/>
          </w:tcPr>
          <w:p w14:paraId="7E85E7C9" w14:textId="77777777" w:rsidR="00D7484F" w:rsidRPr="00E455A8" w:rsidRDefault="00A80709" w:rsidP="00E455A8">
            <w:pPr>
              <w:ind w:right="424"/>
              <w:jc w:val="center"/>
              <w:rPr>
                <w:sz w:val="24"/>
                <w:szCs w:val="24"/>
              </w:rPr>
            </w:pPr>
            <w:r w:rsidRPr="00E455A8">
              <w:rPr>
                <w:sz w:val="24"/>
                <w:szCs w:val="24"/>
              </w:rPr>
              <w:t>коэффициент</w:t>
            </w:r>
          </w:p>
        </w:tc>
        <w:tc>
          <w:tcPr>
            <w:tcW w:w="1843"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721A15FC" w14:textId="77777777" w:rsidR="00D7484F" w:rsidRPr="00E455A8" w:rsidRDefault="00A80709" w:rsidP="00E455A8">
            <w:pPr>
              <w:ind w:right="424"/>
              <w:jc w:val="center"/>
              <w:rPr>
                <w:sz w:val="24"/>
                <w:szCs w:val="24"/>
              </w:rPr>
            </w:pPr>
            <w:r w:rsidRPr="00E455A8">
              <w:rPr>
                <w:sz w:val="24"/>
                <w:szCs w:val="24"/>
              </w:rPr>
              <w:t>Итого, руб.</w:t>
            </w:r>
          </w:p>
        </w:tc>
      </w:tr>
      <w:tr w:rsidR="007612F7" w:rsidRPr="00E455A8" w14:paraId="25F3A8BE" w14:textId="77777777" w:rsidTr="007612F7">
        <w:trPr>
          <w:trHeight w:val="2102"/>
          <w:jc w:val="center"/>
        </w:trPr>
        <w:tc>
          <w:tcPr>
            <w:tcW w:w="412" w:type="dxa"/>
            <w:vMerge/>
            <w:tcBorders>
              <w:top w:val="single" w:sz="4" w:space="0" w:color="auto"/>
              <w:left w:val="single" w:sz="4" w:space="0" w:color="auto"/>
              <w:bottom w:val="single" w:sz="4" w:space="0" w:color="000000"/>
              <w:right w:val="single" w:sz="4" w:space="0" w:color="auto"/>
            </w:tcBorders>
            <w:vAlign w:val="center"/>
            <w:hideMark/>
          </w:tcPr>
          <w:p w14:paraId="0488998A" w14:textId="77777777" w:rsidR="00D7484F" w:rsidRPr="00E455A8" w:rsidRDefault="00D7484F" w:rsidP="00E455A8">
            <w:pPr>
              <w:ind w:right="424"/>
              <w:jc w:val="center"/>
              <w:rPr>
                <w:sz w:val="24"/>
                <w:szCs w:val="24"/>
              </w:rPr>
            </w:pPr>
          </w:p>
        </w:tc>
        <w:tc>
          <w:tcPr>
            <w:tcW w:w="1512" w:type="dxa"/>
            <w:vMerge/>
            <w:tcBorders>
              <w:top w:val="single" w:sz="4" w:space="0" w:color="auto"/>
              <w:left w:val="single" w:sz="4" w:space="0" w:color="auto"/>
              <w:bottom w:val="single" w:sz="4" w:space="0" w:color="000000"/>
              <w:right w:val="single" w:sz="4" w:space="0" w:color="auto"/>
            </w:tcBorders>
            <w:vAlign w:val="center"/>
            <w:hideMark/>
          </w:tcPr>
          <w:p w14:paraId="0777067F" w14:textId="77777777" w:rsidR="00D7484F" w:rsidRPr="00E455A8" w:rsidRDefault="00D7484F" w:rsidP="00E455A8">
            <w:pPr>
              <w:ind w:right="424"/>
              <w:jc w:val="center"/>
              <w:rPr>
                <w:sz w:val="24"/>
                <w:szCs w:val="24"/>
              </w:rPr>
            </w:pPr>
          </w:p>
        </w:tc>
        <w:tc>
          <w:tcPr>
            <w:tcW w:w="1638" w:type="dxa"/>
            <w:vMerge/>
            <w:tcBorders>
              <w:top w:val="single" w:sz="4" w:space="0" w:color="auto"/>
              <w:left w:val="single" w:sz="4" w:space="0" w:color="auto"/>
              <w:bottom w:val="single" w:sz="4" w:space="0" w:color="000000"/>
              <w:right w:val="single" w:sz="4" w:space="0" w:color="auto"/>
            </w:tcBorders>
            <w:vAlign w:val="center"/>
            <w:hideMark/>
          </w:tcPr>
          <w:p w14:paraId="7C40F4EC" w14:textId="77777777" w:rsidR="00D7484F" w:rsidRPr="00E455A8" w:rsidRDefault="00D7484F" w:rsidP="00E455A8">
            <w:pPr>
              <w:ind w:right="424"/>
              <w:jc w:val="center"/>
              <w:rPr>
                <w:sz w:val="24"/>
                <w:szCs w:val="24"/>
              </w:rPr>
            </w:pPr>
          </w:p>
        </w:tc>
        <w:tc>
          <w:tcPr>
            <w:tcW w:w="1451" w:type="dxa"/>
            <w:vMerge/>
            <w:tcBorders>
              <w:top w:val="single" w:sz="4" w:space="0" w:color="auto"/>
              <w:left w:val="single" w:sz="4" w:space="0" w:color="auto"/>
              <w:bottom w:val="single" w:sz="4" w:space="0" w:color="000000"/>
              <w:right w:val="single" w:sz="4" w:space="0" w:color="auto"/>
            </w:tcBorders>
            <w:vAlign w:val="center"/>
            <w:hideMark/>
          </w:tcPr>
          <w:p w14:paraId="63010A2D" w14:textId="77777777" w:rsidR="00D7484F" w:rsidRPr="00E455A8" w:rsidRDefault="00D7484F" w:rsidP="00E455A8">
            <w:pPr>
              <w:ind w:right="424"/>
              <w:jc w:val="center"/>
              <w:rPr>
                <w:sz w:val="24"/>
                <w:szCs w:val="24"/>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39F057B6" w14:textId="77777777" w:rsidR="00D7484F" w:rsidRPr="00E455A8" w:rsidRDefault="00D7484F" w:rsidP="00E455A8">
            <w:pPr>
              <w:ind w:right="424"/>
              <w:jc w:val="center"/>
              <w:rPr>
                <w:sz w:val="24"/>
                <w:szCs w:val="24"/>
              </w:rPr>
            </w:pPr>
          </w:p>
        </w:tc>
        <w:tc>
          <w:tcPr>
            <w:tcW w:w="723" w:type="dxa"/>
            <w:tcBorders>
              <w:top w:val="single" w:sz="4" w:space="0" w:color="auto"/>
              <w:left w:val="nil"/>
              <w:bottom w:val="single" w:sz="4" w:space="0" w:color="auto"/>
              <w:right w:val="single" w:sz="4" w:space="0" w:color="auto"/>
            </w:tcBorders>
            <w:textDirection w:val="btLr"/>
            <w:vAlign w:val="center"/>
            <w:hideMark/>
          </w:tcPr>
          <w:p w14:paraId="5461A227" w14:textId="77777777" w:rsidR="00D7484F" w:rsidRPr="00E455A8" w:rsidRDefault="00A80709" w:rsidP="00E455A8">
            <w:pPr>
              <w:ind w:right="424"/>
              <w:jc w:val="center"/>
              <w:rPr>
                <w:sz w:val="16"/>
                <w:szCs w:val="16"/>
              </w:rPr>
            </w:pPr>
            <w:r w:rsidRPr="00E455A8">
              <w:rPr>
                <w:sz w:val="16"/>
                <w:szCs w:val="16"/>
              </w:rPr>
              <w:t>территории преимущественного использования ТС</w:t>
            </w:r>
          </w:p>
        </w:tc>
        <w:tc>
          <w:tcPr>
            <w:tcW w:w="831" w:type="dxa"/>
            <w:tcBorders>
              <w:top w:val="single" w:sz="4" w:space="0" w:color="auto"/>
              <w:left w:val="nil"/>
              <w:bottom w:val="single" w:sz="4" w:space="0" w:color="auto"/>
              <w:right w:val="single" w:sz="4" w:space="0" w:color="auto"/>
            </w:tcBorders>
            <w:textDirection w:val="btLr"/>
            <w:vAlign w:val="center"/>
            <w:hideMark/>
          </w:tcPr>
          <w:p w14:paraId="4096A57C" w14:textId="77777777" w:rsidR="00D7484F" w:rsidRPr="00E455A8" w:rsidRDefault="00A80709" w:rsidP="00E455A8">
            <w:pPr>
              <w:ind w:right="424"/>
              <w:jc w:val="center"/>
              <w:rPr>
                <w:sz w:val="16"/>
                <w:szCs w:val="16"/>
              </w:rPr>
            </w:pPr>
            <w:r w:rsidRPr="00E455A8">
              <w:rPr>
                <w:sz w:val="16"/>
                <w:szCs w:val="16"/>
              </w:rPr>
              <w:t>наличия или отсутствия страховых выплат</w:t>
            </w:r>
          </w:p>
        </w:tc>
        <w:tc>
          <w:tcPr>
            <w:tcW w:w="888" w:type="dxa"/>
            <w:tcBorders>
              <w:top w:val="single" w:sz="4" w:space="0" w:color="auto"/>
              <w:left w:val="nil"/>
              <w:bottom w:val="single" w:sz="4" w:space="0" w:color="auto"/>
              <w:right w:val="single" w:sz="4" w:space="0" w:color="auto"/>
            </w:tcBorders>
            <w:textDirection w:val="btLr"/>
            <w:vAlign w:val="center"/>
            <w:hideMark/>
          </w:tcPr>
          <w:p w14:paraId="6E574E6D" w14:textId="77777777" w:rsidR="00D7484F" w:rsidRPr="00E455A8" w:rsidRDefault="00A80709" w:rsidP="00E455A8">
            <w:pPr>
              <w:ind w:right="424"/>
              <w:jc w:val="center"/>
              <w:rPr>
                <w:sz w:val="16"/>
                <w:szCs w:val="16"/>
              </w:rPr>
            </w:pPr>
            <w:r w:rsidRPr="00E455A8">
              <w:rPr>
                <w:sz w:val="16"/>
                <w:szCs w:val="16"/>
              </w:rPr>
              <w:t>возраста и стажа водителей</w:t>
            </w:r>
          </w:p>
        </w:tc>
        <w:tc>
          <w:tcPr>
            <w:tcW w:w="1134" w:type="dxa"/>
            <w:tcBorders>
              <w:top w:val="single" w:sz="4" w:space="0" w:color="auto"/>
              <w:left w:val="nil"/>
              <w:bottom w:val="single" w:sz="4" w:space="0" w:color="auto"/>
              <w:right w:val="single" w:sz="4" w:space="0" w:color="auto"/>
            </w:tcBorders>
            <w:textDirection w:val="btLr"/>
            <w:vAlign w:val="center"/>
            <w:hideMark/>
          </w:tcPr>
          <w:p w14:paraId="26689746" w14:textId="4EA30684" w:rsidR="00D7484F" w:rsidRPr="00E455A8" w:rsidRDefault="00A80709" w:rsidP="00E455A8">
            <w:pPr>
              <w:ind w:right="424"/>
              <w:jc w:val="center"/>
              <w:rPr>
                <w:sz w:val="16"/>
                <w:szCs w:val="16"/>
              </w:rPr>
            </w:pPr>
            <w:r w:rsidRPr="00E455A8">
              <w:rPr>
                <w:sz w:val="16"/>
                <w:szCs w:val="16"/>
              </w:rPr>
              <w:t>сезонного испо</w:t>
            </w:r>
            <w:r w:rsidR="00E455A8">
              <w:rPr>
                <w:sz w:val="16"/>
                <w:szCs w:val="16"/>
              </w:rPr>
              <w:t>л</w:t>
            </w:r>
            <w:r w:rsidRPr="00E455A8">
              <w:rPr>
                <w:sz w:val="16"/>
                <w:szCs w:val="16"/>
              </w:rPr>
              <w:t>ьзования ТС</w:t>
            </w:r>
          </w:p>
        </w:tc>
        <w:tc>
          <w:tcPr>
            <w:tcW w:w="1134" w:type="dxa"/>
            <w:tcBorders>
              <w:top w:val="single" w:sz="4" w:space="0" w:color="auto"/>
              <w:left w:val="nil"/>
              <w:bottom w:val="single" w:sz="4" w:space="0" w:color="auto"/>
              <w:right w:val="single" w:sz="4" w:space="0" w:color="auto"/>
            </w:tcBorders>
            <w:textDirection w:val="btLr"/>
            <w:vAlign w:val="center"/>
            <w:hideMark/>
          </w:tcPr>
          <w:p w14:paraId="15800CA8" w14:textId="77777777" w:rsidR="00D7484F" w:rsidRPr="00E455A8" w:rsidRDefault="00A80709" w:rsidP="00E455A8">
            <w:pPr>
              <w:ind w:right="424"/>
              <w:jc w:val="center"/>
              <w:rPr>
                <w:sz w:val="16"/>
                <w:szCs w:val="16"/>
              </w:rPr>
            </w:pPr>
            <w:r w:rsidRPr="00E455A8">
              <w:rPr>
                <w:sz w:val="16"/>
                <w:szCs w:val="16"/>
              </w:rPr>
              <w:t>краткосрочного страхования</w:t>
            </w:r>
          </w:p>
        </w:tc>
        <w:tc>
          <w:tcPr>
            <w:tcW w:w="992" w:type="dxa"/>
            <w:tcBorders>
              <w:top w:val="single" w:sz="4" w:space="0" w:color="auto"/>
              <w:left w:val="nil"/>
              <w:bottom w:val="single" w:sz="4" w:space="0" w:color="auto"/>
              <w:right w:val="single" w:sz="4" w:space="0" w:color="auto"/>
            </w:tcBorders>
            <w:textDirection w:val="btLr"/>
            <w:vAlign w:val="center"/>
            <w:hideMark/>
          </w:tcPr>
          <w:p w14:paraId="6C7253A8" w14:textId="77777777" w:rsidR="00D7484F" w:rsidRPr="00E455A8" w:rsidRDefault="00A80709" w:rsidP="00E455A8">
            <w:pPr>
              <w:ind w:right="424"/>
              <w:jc w:val="center"/>
              <w:rPr>
                <w:sz w:val="16"/>
                <w:szCs w:val="16"/>
              </w:rPr>
            </w:pPr>
            <w:r w:rsidRPr="00E455A8">
              <w:rPr>
                <w:sz w:val="16"/>
                <w:szCs w:val="16"/>
              </w:rPr>
              <w:t>мощности двигателя легкового автомобиля</w:t>
            </w:r>
          </w:p>
        </w:tc>
        <w:tc>
          <w:tcPr>
            <w:tcW w:w="1664" w:type="dxa"/>
            <w:tcBorders>
              <w:top w:val="single" w:sz="4" w:space="0" w:color="auto"/>
              <w:left w:val="nil"/>
              <w:bottom w:val="single" w:sz="4" w:space="0" w:color="auto"/>
              <w:right w:val="single" w:sz="4" w:space="0" w:color="auto"/>
            </w:tcBorders>
            <w:textDirection w:val="btLr"/>
            <w:vAlign w:val="center"/>
            <w:hideMark/>
          </w:tcPr>
          <w:p w14:paraId="790050EF" w14:textId="77777777" w:rsidR="00D7484F" w:rsidRPr="00E455A8" w:rsidRDefault="00A80709" w:rsidP="00E455A8">
            <w:pPr>
              <w:ind w:right="424"/>
              <w:jc w:val="center"/>
              <w:rPr>
                <w:sz w:val="16"/>
                <w:szCs w:val="16"/>
              </w:rPr>
            </w:pPr>
            <w:r w:rsidRPr="00E455A8">
              <w:rPr>
                <w:sz w:val="16"/>
                <w:szCs w:val="16"/>
              </w:rPr>
              <w:t>применяемый при грубых нарушениях условий страхования</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1C2DD93D" w14:textId="77777777" w:rsidR="00D7484F" w:rsidRPr="00E455A8" w:rsidRDefault="00D7484F" w:rsidP="00E455A8">
            <w:pPr>
              <w:ind w:right="424"/>
              <w:jc w:val="center"/>
              <w:rPr>
                <w:sz w:val="24"/>
                <w:szCs w:val="24"/>
              </w:rPr>
            </w:pPr>
          </w:p>
        </w:tc>
      </w:tr>
      <w:tr w:rsidR="007612F7" w:rsidRPr="00E455A8" w14:paraId="018C4ACB" w14:textId="77777777" w:rsidTr="007612F7">
        <w:trPr>
          <w:trHeight w:val="213"/>
          <w:jc w:val="center"/>
        </w:trPr>
        <w:tc>
          <w:tcPr>
            <w:tcW w:w="412" w:type="dxa"/>
            <w:tcBorders>
              <w:top w:val="nil"/>
              <w:left w:val="single" w:sz="4" w:space="0" w:color="auto"/>
              <w:bottom w:val="single" w:sz="4" w:space="0" w:color="auto"/>
              <w:right w:val="single" w:sz="4" w:space="0" w:color="auto"/>
            </w:tcBorders>
            <w:vAlign w:val="center"/>
            <w:hideMark/>
          </w:tcPr>
          <w:p w14:paraId="0F9D419D" w14:textId="77777777" w:rsidR="00D7484F" w:rsidRPr="00E455A8" w:rsidRDefault="00A80709" w:rsidP="00E455A8">
            <w:pPr>
              <w:ind w:right="424"/>
              <w:jc w:val="center"/>
              <w:rPr>
                <w:sz w:val="24"/>
                <w:szCs w:val="24"/>
              </w:rPr>
            </w:pPr>
            <w:r w:rsidRPr="00E455A8">
              <w:rPr>
                <w:sz w:val="24"/>
                <w:szCs w:val="24"/>
              </w:rPr>
              <w:t>1</w:t>
            </w:r>
          </w:p>
        </w:tc>
        <w:tc>
          <w:tcPr>
            <w:tcW w:w="1512" w:type="dxa"/>
            <w:tcBorders>
              <w:top w:val="nil"/>
              <w:left w:val="nil"/>
              <w:bottom w:val="single" w:sz="4" w:space="0" w:color="auto"/>
              <w:right w:val="single" w:sz="4" w:space="0" w:color="auto"/>
            </w:tcBorders>
            <w:vAlign w:val="center"/>
            <w:hideMark/>
          </w:tcPr>
          <w:p w14:paraId="1EEAED8B" w14:textId="77777777" w:rsidR="00D7484F" w:rsidRPr="00E455A8" w:rsidRDefault="00A80709" w:rsidP="00E455A8">
            <w:pPr>
              <w:ind w:right="424"/>
              <w:jc w:val="center"/>
              <w:rPr>
                <w:sz w:val="24"/>
                <w:szCs w:val="24"/>
              </w:rPr>
            </w:pPr>
            <w:r w:rsidRPr="00E455A8">
              <w:rPr>
                <w:sz w:val="24"/>
                <w:szCs w:val="24"/>
              </w:rPr>
              <w:t>2</w:t>
            </w:r>
          </w:p>
        </w:tc>
        <w:tc>
          <w:tcPr>
            <w:tcW w:w="1638" w:type="dxa"/>
            <w:tcBorders>
              <w:top w:val="nil"/>
              <w:left w:val="nil"/>
              <w:bottom w:val="single" w:sz="4" w:space="0" w:color="auto"/>
              <w:right w:val="single" w:sz="4" w:space="0" w:color="auto"/>
            </w:tcBorders>
            <w:vAlign w:val="center"/>
            <w:hideMark/>
          </w:tcPr>
          <w:p w14:paraId="35A7A83E" w14:textId="77777777" w:rsidR="00D7484F" w:rsidRPr="00E455A8" w:rsidRDefault="00A80709" w:rsidP="00E455A8">
            <w:pPr>
              <w:ind w:right="424"/>
              <w:jc w:val="center"/>
              <w:rPr>
                <w:sz w:val="24"/>
                <w:szCs w:val="24"/>
              </w:rPr>
            </w:pPr>
            <w:r w:rsidRPr="00E455A8">
              <w:rPr>
                <w:sz w:val="24"/>
                <w:szCs w:val="24"/>
              </w:rPr>
              <w:t>3</w:t>
            </w:r>
          </w:p>
        </w:tc>
        <w:tc>
          <w:tcPr>
            <w:tcW w:w="1451" w:type="dxa"/>
            <w:tcBorders>
              <w:top w:val="nil"/>
              <w:left w:val="nil"/>
              <w:bottom w:val="single" w:sz="4" w:space="0" w:color="auto"/>
              <w:right w:val="single" w:sz="4" w:space="0" w:color="auto"/>
            </w:tcBorders>
            <w:vAlign w:val="center"/>
            <w:hideMark/>
          </w:tcPr>
          <w:p w14:paraId="7BEE1595" w14:textId="77777777" w:rsidR="00D7484F" w:rsidRPr="00E455A8" w:rsidRDefault="00A80709" w:rsidP="00E455A8">
            <w:pPr>
              <w:ind w:right="424"/>
              <w:jc w:val="center"/>
              <w:rPr>
                <w:sz w:val="24"/>
                <w:szCs w:val="24"/>
              </w:rPr>
            </w:pPr>
            <w:r w:rsidRPr="00E455A8">
              <w:rPr>
                <w:sz w:val="24"/>
                <w:szCs w:val="24"/>
              </w:rPr>
              <w:t>4</w:t>
            </w:r>
          </w:p>
        </w:tc>
        <w:tc>
          <w:tcPr>
            <w:tcW w:w="709" w:type="dxa"/>
            <w:tcBorders>
              <w:top w:val="nil"/>
              <w:left w:val="nil"/>
              <w:bottom w:val="single" w:sz="4" w:space="0" w:color="auto"/>
              <w:right w:val="single" w:sz="4" w:space="0" w:color="auto"/>
            </w:tcBorders>
            <w:vAlign w:val="center"/>
            <w:hideMark/>
          </w:tcPr>
          <w:p w14:paraId="77BEE4C5" w14:textId="36A52BCC" w:rsidR="00D7484F" w:rsidRPr="00E455A8" w:rsidRDefault="007612F7" w:rsidP="00E455A8">
            <w:pPr>
              <w:ind w:right="424"/>
              <w:jc w:val="center"/>
              <w:rPr>
                <w:sz w:val="24"/>
                <w:szCs w:val="24"/>
              </w:rPr>
            </w:pPr>
            <w:r>
              <w:rPr>
                <w:sz w:val="24"/>
                <w:szCs w:val="24"/>
              </w:rPr>
              <w:t>5</w:t>
            </w:r>
          </w:p>
        </w:tc>
        <w:tc>
          <w:tcPr>
            <w:tcW w:w="723" w:type="dxa"/>
            <w:tcBorders>
              <w:top w:val="nil"/>
              <w:left w:val="nil"/>
              <w:bottom w:val="single" w:sz="4" w:space="0" w:color="auto"/>
              <w:right w:val="single" w:sz="4" w:space="0" w:color="auto"/>
            </w:tcBorders>
            <w:vAlign w:val="center"/>
            <w:hideMark/>
          </w:tcPr>
          <w:p w14:paraId="715B4C47" w14:textId="5860E84B" w:rsidR="00D7484F" w:rsidRPr="00E455A8" w:rsidRDefault="007612F7" w:rsidP="00E455A8">
            <w:pPr>
              <w:ind w:right="424"/>
              <w:jc w:val="center"/>
              <w:rPr>
                <w:sz w:val="24"/>
                <w:szCs w:val="24"/>
              </w:rPr>
            </w:pPr>
            <w:r>
              <w:rPr>
                <w:sz w:val="24"/>
                <w:szCs w:val="24"/>
              </w:rPr>
              <w:t>6</w:t>
            </w:r>
          </w:p>
        </w:tc>
        <w:tc>
          <w:tcPr>
            <w:tcW w:w="831" w:type="dxa"/>
            <w:tcBorders>
              <w:top w:val="nil"/>
              <w:left w:val="nil"/>
              <w:bottom w:val="single" w:sz="4" w:space="0" w:color="auto"/>
              <w:right w:val="single" w:sz="4" w:space="0" w:color="auto"/>
            </w:tcBorders>
            <w:vAlign w:val="center"/>
            <w:hideMark/>
          </w:tcPr>
          <w:p w14:paraId="568A4397" w14:textId="10F6F9DF" w:rsidR="00D7484F" w:rsidRPr="00E455A8" w:rsidRDefault="007612F7" w:rsidP="00E455A8">
            <w:pPr>
              <w:ind w:right="424"/>
              <w:jc w:val="center"/>
              <w:rPr>
                <w:sz w:val="24"/>
                <w:szCs w:val="24"/>
              </w:rPr>
            </w:pPr>
            <w:r>
              <w:rPr>
                <w:sz w:val="24"/>
                <w:szCs w:val="24"/>
              </w:rPr>
              <w:t>7</w:t>
            </w:r>
          </w:p>
        </w:tc>
        <w:tc>
          <w:tcPr>
            <w:tcW w:w="888" w:type="dxa"/>
            <w:tcBorders>
              <w:top w:val="nil"/>
              <w:left w:val="nil"/>
              <w:bottom w:val="single" w:sz="4" w:space="0" w:color="auto"/>
              <w:right w:val="single" w:sz="4" w:space="0" w:color="auto"/>
            </w:tcBorders>
            <w:vAlign w:val="center"/>
            <w:hideMark/>
          </w:tcPr>
          <w:p w14:paraId="114FE52E" w14:textId="285E8C4E" w:rsidR="00D7484F" w:rsidRPr="00E455A8" w:rsidRDefault="007612F7" w:rsidP="00E455A8">
            <w:pPr>
              <w:ind w:right="424"/>
              <w:jc w:val="center"/>
              <w:rPr>
                <w:sz w:val="24"/>
                <w:szCs w:val="24"/>
              </w:rPr>
            </w:pPr>
            <w:r>
              <w:rPr>
                <w:sz w:val="24"/>
                <w:szCs w:val="24"/>
              </w:rPr>
              <w:t>8</w:t>
            </w:r>
          </w:p>
        </w:tc>
        <w:tc>
          <w:tcPr>
            <w:tcW w:w="1134" w:type="dxa"/>
            <w:tcBorders>
              <w:top w:val="nil"/>
              <w:left w:val="nil"/>
              <w:bottom w:val="single" w:sz="4" w:space="0" w:color="auto"/>
              <w:right w:val="single" w:sz="4" w:space="0" w:color="auto"/>
            </w:tcBorders>
            <w:vAlign w:val="center"/>
            <w:hideMark/>
          </w:tcPr>
          <w:p w14:paraId="4117C9B6" w14:textId="0A1A6925" w:rsidR="00D7484F" w:rsidRPr="00E455A8" w:rsidRDefault="007612F7" w:rsidP="00E455A8">
            <w:pPr>
              <w:ind w:right="424"/>
              <w:jc w:val="center"/>
              <w:rPr>
                <w:sz w:val="24"/>
                <w:szCs w:val="24"/>
              </w:rPr>
            </w:pPr>
            <w:r>
              <w:rPr>
                <w:sz w:val="24"/>
                <w:szCs w:val="24"/>
              </w:rPr>
              <w:t>9</w:t>
            </w:r>
          </w:p>
        </w:tc>
        <w:tc>
          <w:tcPr>
            <w:tcW w:w="1134" w:type="dxa"/>
            <w:tcBorders>
              <w:top w:val="nil"/>
              <w:left w:val="nil"/>
              <w:bottom w:val="single" w:sz="4" w:space="0" w:color="auto"/>
              <w:right w:val="single" w:sz="4" w:space="0" w:color="auto"/>
            </w:tcBorders>
            <w:vAlign w:val="center"/>
            <w:hideMark/>
          </w:tcPr>
          <w:p w14:paraId="48A22734" w14:textId="6C93710A" w:rsidR="00D7484F" w:rsidRPr="00E455A8" w:rsidRDefault="00A80709" w:rsidP="007612F7">
            <w:pPr>
              <w:ind w:right="424"/>
              <w:jc w:val="center"/>
              <w:rPr>
                <w:sz w:val="24"/>
                <w:szCs w:val="24"/>
              </w:rPr>
            </w:pPr>
            <w:r w:rsidRPr="00E455A8">
              <w:rPr>
                <w:sz w:val="24"/>
                <w:szCs w:val="24"/>
              </w:rPr>
              <w:t>1</w:t>
            </w:r>
            <w:r w:rsidR="007612F7">
              <w:rPr>
                <w:sz w:val="24"/>
                <w:szCs w:val="24"/>
              </w:rPr>
              <w:t>0</w:t>
            </w:r>
          </w:p>
        </w:tc>
        <w:tc>
          <w:tcPr>
            <w:tcW w:w="992" w:type="dxa"/>
            <w:tcBorders>
              <w:top w:val="nil"/>
              <w:left w:val="nil"/>
              <w:bottom w:val="single" w:sz="4" w:space="0" w:color="auto"/>
              <w:right w:val="single" w:sz="4" w:space="0" w:color="auto"/>
            </w:tcBorders>
            <w:vAlign w:val="center"/>
            <w:hideMark/>
          </w:tcPr>
          <w:p w14:paraId="0FC6D8CD" w14:textId="7CC41EC8" w:rsidR="00D7484F" w:rsidRPr="00E455A8" w:rsidRDefault="00A80709" w:rsidP="007612F7">
            <w:pPr>
              <w:ind w:right="424"/>
              <w:jc w:val="center"/>
              <w:rPr>
                <w:sz w:val="24"/>
                <w:szCs w:val="24"/>
              </w:rPr>
            </w:pPr>
            <w:r w:rsidRPr="00E455A8">
              <w:rPr>
                <w:sz w:val="24"/>
                <w:szCs w:val="24"/>
              </w:rPr>
              <w:t>1</w:t>
            </w:r>
            <w:r w:rsidR="007612F7">
              <w:rPr>
                <w:sz w:val="24"/>
                <w:szCs w:val="24"/>
              </w:rPr>
              <w:t>1</w:t>
            </w:r>
          </w:p>
        </w:tc>
        <w:tc>
          <w:tcPr>
            <w:tcW w:w="1664" w:type="dxa"/>
            <w:tcBorders>
              <w:top w:val="nil"/>
              <w:left w:val="nil"/>
              <w:bottom w:val="single" w:sz="4" w:space="0" w:color="auto"/>
              <w:right w:val="single" w:sz="4" w:space="0" w:color="auto"/>
            </w:tcBorders>
            <w:vAlign w:val="center"/>
            <w:hideMark/>
          </w:tcPr>
          <w:p w14:paraId="5A77DAF5" w14:textId="495F6613" w:rsidR="00D7484F" w:rsidRPr="00E455A8" w:rsidRDefault="007612F7" w:rsidP="00E455A8">
            <w:pPr>
              <w:ind w:right="424"/>
              <w:jc w:val="center"/>
              <w:rPr>
                <w:sz w:val="24"/>
                <w:szCs w:val="24"/>
              </w:rPr>
            </w:pPr>
            <w:r>
              <w:rPr>
                <w:sz w:val="24"/>
                <w:szCs w:val="24"/>
              </w:rPr>
              <w:t>12</w:t>
            </w:r>
          </w:p>
        </w:tc>
        <w:tc>
          <w:tcPr>
            <w:tcW w:w="1843" w:type="dxa"/>
            <w:tcBorders>
              <w:top w:val="nil"/>
              <w:left w:val="nil"/>
              <w:bottom w:val="single" w:sz="4" w:space="0" w:color="auto"/>
              <w:right w:val="single" w:sz="4" w:space="0" w:color="auto"/>
            </w:tcBorders>
            <w:vAlign w:val="center"/>
            <w:hideMark/>
          </w:tcPr>
          <w:p w14:paraId="4317C278" w14:textId="0AF02827" w:rsidR="00D7484F" w:rsidRPr="00E455A8" w:rsidRDefault="007612F7" w:rsidP="00E455A8">
            <w:pPr>
              <w:ind w:right="424"/>
              <w:jc w:val="center"/>
              <w:rPr>
                <w:sz w:val="24"/>
                <w:szCs w:val="24"/>
              </w:rPr>
            </w:pPr>
            <w:r>
              <w:rPr>
                <w:sz w:val="24"/>
                <w:szCs w:val="24"/>
              </w:rPr>
              <w:t>13</w:t>
            </w:r>
          </w:p>
        </w:tc>
      </w:tr>
      <w:tr w:rsidR="007612F7" w:rsidRPr="00E455A8" w14:paraId="0914ED72" w14:textId="77777777" w:rsidTr="007612F7">
        <w:trPr>
          <w:trHeight w:val="401"/>
          <w:jc w:val="center"/>
        </w:trPr>
        <w:tc>
          <w:tcPr>
            <w:tcW w:w="412" w:type="dxa"/>
            <w:tcBorders>
              <w:top w:val="nil"/>
              <w:left w:val="single" w:sz="4" w:space="0" w:color="auto"/>
              <w:bottom w:val="single" w:sz="4" w:space="0" w:color="auto"/>
              <w:right w:val="single" w:sz="4" w:space="0" w:color="auto"/>
            </w:tcBorders>
            <w:vAlign w:val="center"/>
            <w:hideMark/>
          </w:tcPr>
          <w:p w14:paraId="7E1DEF03" w14:textId="77777777" w:rsidR="0001003D" w:rsidRPr="00E455A8" w:rsidRDefault="0001003D" w:rsidP="00E455A8">
            <w:pPr>
              <w:ind w:right="424"/>
              <w:jc w:val="center"/>
              <w:rPr>
                <w:sz w:val="24"/>
                <w:szCs w:val="24"/>
              </w:rPr>
            </w:pPr>
            <w:r w:rsidRPr="00E455A8">
              <w:rPr>
                <w:sz w:val="24"/>
                <w:szCs w:val="24"/>
              </w:rPr>
              <w:t>1</w:t>
            </w:r>
          </w:p>
        </w:tc>
        <w:tc>
          <w:tcPr>
            <w:tcW w:w="1512" w:type="dxa"/>
            <w:tcBorders>
              <w:top w:val="nil"/>
              <w:left w:val="nil"/>
              <w:bottom w:val="single" w:sz="4" w:space="0" w:color="auto"/>
              <w:right w:val="single" w:sz="4" w:space="0" w:color="auto"/>
            </w:tcBorders>
            <w:hideMark/>
          </w:tcPr>
          <w:p w14:paraId="5D6738CE" w14:textId="081A1833" w:rsidR="0001003D" w:rsidRPr="00E455A8" w:rsidRDefault="0001003D" w:rsidP="00E455A8">
            <w:pPr>
              <w:ind w:right="424"/>
              <w:jc w:val="center"/>
              <w:rPr>
                <w:sz w:val="24"/>
                <w:szCs w:val="24"/>
                <w:lang w:val="en-US"/>
              </w:rPr>
            </w:pPr>
            <w:r w:rsidRPr="00E455A8">
              <w:t>LADA Largus</w:t>
            </w:r>
          </w:p>
        </w:tc>
        <w:tc>
          <w:tcPr>
            <w:tcW w:w="1638" w:type="dxa"/>
            <w:tcBorders>
              <w:top w:val="nil"/>
              <w:left w:val="nil"/>
              <w:bottom w:val="single" w:sz="4" w:space="0" w:color="auto"/>
              <w:right w:val="single" w:sz="4" w:space="0" w:color="auto"/>
            </w:tcBorders>
            <w:hideMark/>
          </w:tcPr>
          <w:p w14:paraId="5BFB1FCF" w14:textId="7F03648A" w:rsidR="0001003D" w:rsidRPr="00E455A8" w:rsidRDefault="0001003D" w:rsidP="00E455A8">
            <w:pPr>
              <w:ind w:right="424"/>
              <w:jc w:val="center"/>
              <w:rPr>
                <w:sz w:val="24"/>
                <w:szCs w:val="24"/>
                <w:lang w:val="en-US"/>
              </w:rPr>
            </w:pPr>
            <w:r w:rsidRPr="00E455A8">
              <w:t>XTARS025LT1578193</w:t>
            </w:r>
          </w:p>
        </w:tc>
        <w:tc>
          <w:tcPr>
            <w:tcW w:w="1451" w:type="dxa"/>
            <w:tcBorders>
              <w:top w:val="nil"/>
              <w:left w:val="nil"/>
              <w:bottom w:val="single" w:sz="4" w:space="0" w:color="auto"/>
              <w:right w:val="single" w:sz="4" w:space="0" w:color="auto"/>
            </w:tcBorders>
            <w:vAlign w:val="center"/>
          </w:tcPr>
          <w:p w14:paraId="4C003465" w14:textId="403505C8" w:rsidR="0001003D" w:rsidRPr="00E455A8" w:rsidRDefault="0001003D" w:rsidP="00E455A8">
            <w:pPr>
              <w:ind w:right="424"/>
              <w:jc w:val="center"/>
              <w:rPr>
                <w:sz w:val="24"/>
                <w:szCs w:val="24"/>
              </w:rPr>
            </w:pPr>
          </w:p>
        </w:tc>
        <w:tc>
          <w:tcPr>
            <w:tcW w:w="709" w:type="dxa"/>
            <w:tcBorders>
              <w:top w:val="nil"/>
              <w:left w:val="nil"/>
              <w:bottom w:val="single" w:sz="4" w:space="0" w:color="auto"/>
              <w:right w:val="single" w:sz="4" w:space="0" w:color="auto"/>
            </w:tcBorders>
            <w:vAlign w:val="center"/>
          </w:tcPr>
          <w:p w14:paraId="3EE6EB9F" w14:textId="77777777" w:rsidR="0001003D" w:rsidRPr="00E455A8" w:rsidRDefault="0001003D" w:rsidP="00E455A8">
            <w:pPr>
              <w:ind w:right="424"/>
              <w:jc w:val="center"/>
              <w:rPr>
                <w:sz w:val="24"/>
                <w:szCs w:val="24"/>
              </w:rPr>
            </w:pPr>
          </w:p>
        </w:tc>
        <w:tc>
          <w:tcPr>
            <w:tcW w:w="723" w:type="dxa"/>
            <w:tcBorders>
              <w:top w:val="nil"/>
              <w:left w:val="nil"/>
              <w:bottom w:val="single" w:sz="4" w:space="0" w:color="auto"/>
              <w:right w:val="single" w:sz="4" w:space="0" w:color="auto"/>
            </w:tcBorders>
            <w:vAlign w:val="center"/>
          </w:tcPr>
          <w:p w14:paraId="3BE9FFF0" w14:textId="77777777" w:rsidR="0001003D" w:rsidRPr="00E455A8" w:rsidRDefault="0001003D" w:rsidP="00E455A8">
            <w:pPr>
              <w:ind w:right="424"/>
              <w:jc w:val="center"/>
              <w:rPr>
                <w:sz w:val="24"/>
                <w:szCs w:val="24"/>
              </w:rPr>
            </w:pPr>
          </w:p>
        </w:tc>
        <w:tc>
          <w:tcPr>
            <w:tcW w:w="831" w:type="dxa"/>
            <w:tcBorders>
              <w:top w:val="nil"/>
              <w:left w:val="nil"/>
              <w:bottom w:val="single" w:sz="4" w:space="0" w:color="auto"/>
              <w:right w:val="single" w:sz="4" w:space="0" w:color="auto"/>
            </w:tcBorders>
          </w:tcPr>
          <w:p w14:paraId="1B0C777A" w14:textId="77777777" w:rsidR="0001003D" w:rsidRPr="00E455A8" w:rsidRDefault="0001003D" w:rsidP="00E455A8">
            <w:pPr>
              <w:ind w:right="424"/>
              <w:jc w:val="center"/>
              <w:rPr>
                <w:sz w:val="24"/>
                <w:szCs w:val="24"/>
              </w:rPr>
            </w:pPr>
          </w:p>
        </w:tc>
        <w:tc>
          <w:tcPr>
            <w:tcW w:w="888" w:type="dxa"/>
            <w:tcBorders>
              <w:top w:val="nil"/>
              <w:left w:val="nil"/>
              <w:bottom w:val="single" w:sz="4" w:space="0" w:color="auto"/>
              <w:right w:val="single" w:sz="4" w:space="0" w:color="auto"/>
            </w:tcBorders>
          </w:tcPr>
          <w:p w14:paraId="48503C44" w14:textId="77777777" w:rsidR="0001003D" w:rsidRPr="00E455A8" w:rsidRDefault="0001003D" w:rsidP="00E455A8">
            <w:pPr>
              <w:ind w:right="424"/>
              <w:jc w:val="center"/>
              <w:rPr>
                <w:sz w:val="24"/>
                <w:szCs w:val="24"/>
              </w:rPr>
            </w:pPr>
          </w:p>
        </w:tc>
        <w:tc>
          <w:tcPr>
            <w:tcW w:w="1134" w:type="dxa"/>
            <w:tcBorders>
              <w:top w:val="nil"/>
              <w:left w:val="nil"/>
              <w:bottom w:val="single" w:sz="4" w:space="0" w:color="auto"/>
              <w:right w:val="single" w:sz="4" w:space="0" w:color="auto"/>
            </w:tcBorders>
          </w:tcPr>
          <w:p w14:paraId="4924D857" w14:textId="77777777" w:rsidR="0001003D" w:rsidRPr="00E455A8" w:rsidRDefault="0001003D" w:rsidP="00E455A8">
            <w:pPr>
              <w:ind w:right="424"/>
              <w:jc w:val="center"/>
              <w:rPr>
                <w:sz w:val="24"/>
                <w:szCs w:val="24"/>
              </w:rPr>
            </w:pPr>
          </w:p>
        </w:tc>
        <w:tc>
          <w:tcPr>
            <w:tcW w:w="1134" w:type="dxa"/>
            <w:tcBorders>
              <w:top w:val="nil"/>
              <w:left w:val="nil"/>
              <w:bottom w:val="single" w:sz="4" w:space="0" w:color="auto"/>
              <w:right w:val="single" w:sz="4" w:space="0" w:color="auto"/>
            </w:tcBorders>
          </w:tcPr>
          <w:p w14:paraId="258C6111" w14:textId="77777777" w:rsidR="0001003D" w:rsidRPr="00E455A8" w:rsidRDefault="0001003D" w:rsidP="00E455A8">
            <w:pPr>
              <w:ind w:right="424"/>
              <w:jc w:val="center"/>
              <w:rPr>
                <w:sz w:val="24"/>
                <w:szCs w:val="24"/>
              </w:rPr>
            </w:pPr>
          </w:p>
        </w:tc>
        <w:tc>
          <w:tcPr>
            <w:tcW w:w="992" w:type="dxa"/>
            <w:tcBorders>
              <w:top w:val="nil"/>
              <w:left w:val="nil"/>
              <w:bottom w:val="single" w:sz="4" w:space="0" w:color="auto"/>
              <w:right w:val="single" w:sz="4" w:space="0" w:color="auto"/>
            </w:tcBorders>
            <w:vAlign w:val="center"/>
          </w:tcPr>
          <w:p w14:paraId="15748C64" w14:textId="77777777" w:rsidR="0001003D" w:rsidRPr="00E455A8" w:rsidRDefault="0001003D" w:rsidP="00E455A8">
            <w:pPr>
              <w:ind w:right="424"/>
              <w:jc w:val="center"/>
              <w:rPr>
                <w:sz w:val="24"/>
                <w:szCs w:val="24"/>
              </w:rPr>
            </w:pPr>
          </w:p>
        </w:tc>
        <w:tc>
          <w:tcPr>
            <w:tcW w:w="1664" w:type="dxa"/>
            <w:tcBorders>
              <w:top w:val="nil"/>
              <w:left w:val="nil"/>
              <w:bottom w:val="single" w:sz="4" w:space="0" w:color="auto"/>
              <w:right w:val="single" w:sz="4" w:space="0" w:color="auto"/>
            </w:tcBorders>
          </w:tcPr>
          <w:p w14:paraId="333A892F" w14:textId="77777777" w:rsidR="0001003D" w:rsidRPr="00E455A8" w:rsidRDefault="0001003D" w:rsidP="00E455A8">
            <w:pPr>
              <w:ind w:right="424"/>
              <w:jc w:val="center"/>
              <w:rPr>
                <w:sz w:val="24"/>
                <w:szCs w:val="24"/>
              </w:rPr>
            </w:pPr>
          </w:p>
        </w:tc>
        <w:tc>
          <w:tcPr>
            <w:tcW w:w="1843" w:type="dxa"/>
            <w:tcBorders>
              <w:top w:val="nil"/>
              <w:left w:val="nil"/>
              <w:bottom w:val="single" w:sz="4" w:space="0" w:color="auto"/>
              <w:right w:val="single" w:sz="4" w:space="0" w:color="auto"/>
            </w:tcBorders>
            <w:vAlign w:val="center"/>
          </w:tcPr>
          <w:p w14:paraId="67AD9408" w14:textId="77777777" w:rsidR="0001003D" w:rsidRPr="00E455A8" w:rsidRDefault="0001003D" w:rsidP="00E455A8">
            <w:pPr>
              <w:ind w:right="424"/>
              <w:jc w:val="center"/>
              <w:rPr>
                <w:color w:val="000000"/>
                <w:sz w:val="24"/>
                <w:szCs w:val="24"/>
              </w:rPr>
            </w:pPr>
          </w:p>
        </w:tc>
      </w:tr>
      <w:tr w:rsidR="00D7484F" w14:paraId="161BC5D2" w14:textId="77777777" w:rsidTr="007612F7">
        <w:trPr>
          <w:trHeight w:val="329"/>
          <w:jc w:val="center"/>
        </w:trPr>
        <w:tc>
          <w:tcPr>
            <w:tcW w:w="13088" w:type="dxa"/>
            <w:gridSpan w:val="12"/>
            <w:tcBorders>
              <w:top w:val="single" w:sz="4" w:space="0" w:color="auto"/>
              <w:left w:val="single" w:sz="4" w:space="0" w:color="auto"/>
              <w:bottom w:val="single" w:sz="4" w:space="0" w:color="auto"/>
              <w:right w:val="nil"/>
            </w:tcBorders>
            <w:noWrap/>
            <w:vAlign w:val="center"/>
            <w:hideMark/>
          </w:tcPr>
          <w:p w14:paraId="624C1336" w14:textId="77777777" w:rsidR="00D7484F" w:rsidRDefault="00A80709" w:rsidP="00E455A8">
            <w:pPr>
              <w:ind w:right="424"/>
              <w:jc w:val="center"/>
              <w:rPr>
                <w:sz w:val="24"/>
                <w:szCs w:val="24"/>
              </w:rPr>
            </w:pPr>
            <w:r w:rsidRPr="00E455A8">
              <w:rPr>
                <w:sz w:val="24"/>
                <w:szCs w:val="24"/>
              </w:rPr>
              <w:t>ИТОГО</w:t>
            </w:r>
          </w:p>
        </w:tc>
        <w:tc>
          <w:tcPr>
            <w:tcW w:w="1843" w:type="dxa"/>
            <w:tcBorders>
              <w:top w:val="nil"/>
              <w:left w:val="single" w:sz="4" w:space="0" w:color="auto"/>
              <w:bottom w:val="single" w:sz="4" w:space="0" w:color="auto"/>
              <w:right w:val="single" w:sz="4" w:space="0" w:color="auto"/>
            </w:tcBorders>
            <w:noWrap/>
            <w:vAlign w:val="center"/>
            <w:hideMark/>
          </w:tcPr>
          <w:p w14:paraId="1B89F229" w14:textId="77777777" w:rsidR="00D7484F" w:rsidRDefault="00D7484F" w:rsidP="00E455A8">
            <w:pPr>
              <w:ind w:right="424"/>
              <w:jc w:val="center"/>
              <w:rPr>
                <w:b/>
                <w:sz w:val="24"/>
                <w:szCs w:val="24"/>
              </w:rPr>
            </w:pPr>
          </w:p>
        </w:tc>
      </w:tr>
    </w:tbl>
    <w:p w14:paraId="4280C23C" w14:textId="77777777" w:rsidR="00D7484F" w:rsidRDefault="00D7484F" w:rsidP="00E455A8">
      <w:pPr>
        <w:ind w:right="424"/>
        <w:rPr>
          <w:sz w:val="24"/>
          <w:szCs w:val="24"/>
        </w:rPr>
      </w:pPr>
    </w:p>
    <w:p w14:paraId="60A8536F" w14:textId="77777777" w:rsidR="00D7484F" w:rsidRDefault="00D7484F" w:rsidP="00E455A8">
      <w:pPr>
        <w:ind w:right="424"/>
        <w:rPr>
          <w:sz w:val="24"/>
          <w:szCs w:val="24"/>
        </w:rPr>
      </w:pPr>
    </w:p>
    <w:tbl>
      <w:tblPr>
        <w:tblW w:w="15844" w:type="dxa"/>
        <w:tblLook w:val="01E0" w:firstRow="1" w:lastRow="1" w:firstColumn="1" w:lastColumn="1" w:noHBand="0" w:noVBand="0"/>
      </w:tblPr>
      <w:tblGrid>
        <w:gridCol w:w="5637"/>
        <w:gridCol w:w="10207"/>
      </w:tblGrid>
      <w:tr w:rsidR="00E455A8" w:rsidRPr="00E455A8" w14:paraId="136459DF" w14:textId="77777777" w:rsidTr="007612F7">
        <w:tc>
          <w:tcPr>
            <w:tcW w:w="5637" w:type="dxa"/>
            <w:hideMark/>
          </w:tcPr>
          <w:p w14:paraId="2C2110A7" w14:textId="77777777" w:rsidR="00E455A8" w:rsidRPr="00E455A8" w:rsidRDefault="00E455A8" w:rsidP="007612F7">
            <w:pPr>
              <w:suppressAutoHyphens w:val="0"/>
              <w:ind w:left="1701"/>
              <w:rPr>
                <w:rFonts w:eastAsia="Times New Roman" w:cs="Times New Roman"/>
                <w:sz w:val="24"/>
                <w:szCs w:val="24"/>
              </w:rPr>
            </w:pPr>
            <w:r w:rsidRPr="00E455A8">
              <w:rPr>
                <w:rFonts w:eastAsia="Times New Roman" w:cs="Times New Roman"/>
                <w:sz w:val="24"/>
                <w:szCs w:val="24"/>
              </w:rPr>
              <w:t>Государственный заказчик</w:t>
            </w:r>
          </w:p>
        </w:tc>
        <w:tc>
          <w:tcPr>
            <w:tcW w:w="10207" w:type="dxa"/>
            <w:hideMark/>
          </w:tcPr>
          <w:p w14:paraId="0B889FBA" w14:textId="77777777" w:rsidR="00E455A8" w:rsidRPr="00E455A8" w:rsidRDefault="00E455A8" w:rsidP="007612F7">
            <w:pPr>
              <w:suppressAutoHyphens w:val="0"/>
              <w:ind w:left="1701"/>
              <w:rPr>
                <w:rFonts w:eastAsia="Times New Roman" w:cs="Times New Roman"/>
                <w:sz w:val="24"/>
                <w:szCs w:val="24"/>
              </w:rPr>
            </w:pPr>
            <w:r w:rsidRPr="00E455A8">
              <w:rPr>
                <w:rFonts w:eastAsia="Times New Roman" w:cs="Times New Roman"/>
                <w:sz w:val="24"/>
                <w:szCs w:val="24"/>
              </w:rPr>
              <w:t>Исполнитель</w:t>
            </w:r>
          </w:p>
        </w:tc>
      </w:tr>
      <w:tr w:rsidR="00E455A8" w:rsidRPr="00E455A8" w14:paraId="167965BC" w14:textId="77777777" w:rsidTr="007612F7">
        <w:trPr>
          <w:trHeight w:val="1207"/>
        </w:trPr>
        <w:tc>
          <w:tcPr>
            <w:tcW w:w="5637" w:type="dxa"/>
          </w:tcPr>
          <w:p w14:paraId="0A1E10B9" w14:textId="77777777" w:rsidR="00E455A8" w:rsidRPr="00E455A8" w:rsidRDefault="00E455A8" w:rsidP="007612F7">
            <w:pPr>
              <w:suppressAutoHyphens w:val="0"/>
              <w:ind w:left="1701"/>
              <w:rPr>
                <w:rFonts w:eastAsia="Times New Roman" w:cs="Times New Roman"/>
                <w:sz w:val="24"/>
                <w:szCs w:val="24"/>
              </w:rPr>
            </w:pPr>
          </w:p>
          <w:p w14:paraId="3E74442D" w14:textId="77777777" w:rsidR="00E455A8" w:rsidRPr="00E455A8" w:rsidRDefault="00E455A8" w:rsidP="007612F7">
            <w:pPr>
              <w:suppressAutoHyphens w:val="0"/>
              <w:ind w:left="1701"/>
              <w:rPr>
                <w:rFonts w:eastAsia="Times New Roman" w:cs="Times New Roman"/>
                <w:sz w:val="24"/>
                <w:szCs w:val="24"/>
              </w:rPr>
            </w:pPr>
          </w:p>
          <w:p w14:paraId="0D684A51" w14:textId="523F1F2F" w:rsidR="00E455A8" w:rsidRPr="00E455A8" w:rsidRDefault="007612F7" w:rsidP="007612F7">
            <w:pPr>
              <w:suppressAutoHyphens w:val="0"/>
              <w:ind w:left="851" w:firstLine="490"/>
              <w:rPr>
                <w:rFonts w:eastAsia="Times New Roman" w:cs="Times New Roman"/>
                <w:sz w:val="24"/>
                <w:szCs w:val="24"/>
              </w:rPr>
            </w:pPr>
            <w:r>
              <w:rPr>
                <w:rFonts w:eastAsia="Times New Roman" w:cs="Times New Roman"/>
                <w:sz w:val="24"/>
                <w:szCs w:val="24"/>
              </w:rPr>
              <w:t xml:space="preserve">      _________________/                  </w:t>
            </w:r>
            <w:r w:rsidR="00E455A8" w:rsidRPr="00E455A8">
              <w:rPr>
                <w:rFonts w:eastAsia="Times New Roman" w:cs="Times New Roman"/>
                <w:sz w:val="24"/>
                <w:szCs w:val="24"/>
              </w:rPr>
              <w:t xml:space="preserve"> /</w:t>
            </w:r>
          </w:p>
          <w:p w14:paraId="74F7C257" w14:textId="77777777" w:rsidR="00E455A8" w:rsidRPr="00E455A8" w:rsidRDefault="00E455A8" w:rsidP="007612F7">
            <w:pPr>
              <w:suppressAutoHyphens w:val="0"/>
              <w:ind w:left="1701" w:hanging="360"/>
              <w:rPr>
                <w:rFonts w:eastAsia="Times New Roman" w:cs="Times New Roman"/>
                <w:sz w:val="24"/>
                <w:szCs w:val="24"/>
              </w:rPr>
            </w:pPr>
          </w:p>
        </w:tc>
        <w:tc>
          <w:tcPr>
            <w:tcW w:w="10207" w:type="dxa"/>
          </w:tcPr>
          <w:p w14:paraId="5FE7774B" w14:textId="77777777" w:rsidR="00E455A8" w:rsidRPr="00E455A8" w:rsidRDefault="00E455A8" w:rsidP="007612F7">
            <w:pPr>
              <w:suppressAutoHyphens w:val="0"/>
              <w:ind w:left="1701"/>
              <w:rPr>
                <w:rFonts w:eastAsia="Times New Roman" w:cs="Times New Roman"/>
                <w:sz w:val="24"/>
                <w:szCs w:val="24"/>
              </w:rPr>
            </w:pPr>
          </w:p>
          <w:p w14:paraId="016CC9AA" w14:textId="77777777" w:rsidR="00E455A8" w:rsidRPr="00E455A8" w:rsidRDefault="00E455A8" w:rsidP="007612F7">
            <w:pPr>
              <w:suppressAutoHyphens w:val="0"/>
              <w:ind w:left="1701"/>
              <w:rPr>
                <w:rFonts w:eastAsia="Times New Roman" w:cs="Times New Roman"/>
                <w:sz w:val="24"/>
                <w:szCs w:val="24"/>
              </w:rPr>
            </w:pPr>
          </w:p>
          <w:p w14:paraId="458134C8" w14:textId="1F799718" w:rsidR="00E455A8" w:rsidRPr="00E455A8" w:rsidRDefault="007612F7" w:rsidP="007612F7">
            <w:pPr>
              <w:suppressAutoHyphens w:val="0"/>
              <w:ind w:left="1701" w:hanging="360"/>
              <w:rPr>
                <w:rFonts w:eastAsia="Times New Roman" w:cs="Times New Roman"/>
                <w:sz w:val="24"/>
                <w:szCs w:val="24"/>
              </w:rPr>
            </w:pPr>
            <w:r>
              <w:rPr>
                <w:rFonts w:eastAsia="Times New Roman" w:cs="Times New Roman"/>
                <w:sz w:val="24"/>
                <w:szCs w:val="24"/>
              </w:rPr>
              <w:t xml:space="preserve">        </w:t>
            </w:r>
            <w:r w:rsidR="00E455A8" w:rsidRPr="00E455A8">
              <w:rPr>
                <w:rFonts w:eastAsia="Times New Roman" w:cs="Times New Roman"/>
                <w:sz w:val="24"/>
                <w:szCs w:val="24"/>
              </w:rPr>
              <w:t>_________________/                         /</w:t>
            </w:r>
          </w:p>
          <w:p w14:paraId="08D2B514" w14:textId="77777777" w:rsidR="00E455A8" w:rsidRPr="00E455A8" w:rsidRDefault="00E455A8" w:rsidP="007612F7">
            <w:pPr>
              <w:suppressAutoHyphens w:val="0"/>
              <w:ind w:left="1701"/>
              <w:rPr>
                <w:rFonts w:eastAsia="Times New Roman" w:cs="Times New Roman"/>
                <w:sz w:val="24"/>
                <w:szCs w:val="24"/>
              </w:rPr>
            </w:pPr>
          </w:p>
        </w:tc>
      </w:tr>
    </w:tbl>
    <w:p w14:paraId="28F65980" w14:textId="0C6F68F0" w:rsidR="00E455A8" w:rsidRPr="00E455A8" w:rsidRDefault="00E455A8" w:rsidP="007612F7">
      <w:pPr>
        <w:widowControl w:val="0"/>
        <w:suppressAutoHyphens w:val="0"/>
        <w:ind w:left="1701"/>
        <w:rPr>
          <w:rFonts w:eastAsia="Times New Roman" w:cs="Times New Roman"/>
          <w:snapToGrid w:val="0"/>
          <w:sz w:val="24"/>
          <w:szCs w:val="24"/>
        </w:rPr>
      </w:pPr>
      <w:r w:rsidRPr="00E455A8">
        <w:rPr>
          <w:rFonts w:eastAsia="Times New Roman" w:cs="Times New Roman"/>
          <w:snapToGrid w:val="0"/>
          <w:sz w:val="24"/>
          <w:szCs w:val="24"/>
        </w:rPr>
        <w:t xml:space="preserve">«____» _____________ 2026 г.              </w:t>
      </w:r>
      <w:r w:rsidRPr="00E455A8">
        <w:rPr>
          <w:rFonts w:eastAsia="Times New Roman" w:cs="Times New Roman"/>
          <w:snapToGrid w:val="0"/>
          <w:sz w:val="24"/>
          <w:szCs w:val="24"/>
        </w:rPr>
        <w:tab/>
        <w:t xml:space="preserve">                     </w:t>
      </w:r>
      <w:r w:rsidR="007612F7">
        <w:rPr>
          <w:rFonts w:eastAsia="Times New Roman" w:cs="Times New Roman"/>
          <w:snapToGrid w:val="0"/>
          <w:sz w:val="24"/>
          <w:szCs w:val="24"/>
        </w:rPr>
        <w:t xml:space="preserve">      </w:t>
      </w:r>
      <w:r w:rsidRPr="00E455A8">
        <w:rPr>
          <w:rFonts w:eastAsia="Times New Roman" w:cs="Times New Roman"/>
          <w:snapToGrid w:val="0"/>
          <w:sz w:val="24"/>
          <w:szCs w:val="24"/>
        </w:rPr>
        <w:t>«____» _____________ 2026 г.</w:t>
      </w:r>
    </w:p>
    <w:p w14:paraId="4EFD6BDB" w14:textId="29197F8D" w:rsidR="00E455A8" w:rsidRPr="007612F7" w:rsidRDefault="00E455A8" w:rsidP="007612F7">
      <w:pPr>
        <w:widowControl w:val="0"/>
        <w:tabs>
          <w:tab w:val="left" w:pos="7020"/>
        </w:tabs>
        <w:suppressAutoHyphens w:val="0"/>
        <w:ind w:left="1701"/>
        <w:rPr>
          <w:rFonts w:eastAsia="Calibri" w:cs="Times New Roman"/>
          <w:sz w:val="26"/>
          <w:szCs w:val="26"/>
          <w:lang w:eastAsia="en-US"/>
        </w:rPr>
      </w:pPr>
      <w:r w:rsidRPr="00E455A8">
        <w:rPr>
          <w:rFonts w:eastAsia="Times New Roman" w:cs="Times New Roman"/>
          <w:snapToGrid w:val="0"/>
          <w:sz w:val="24"/>
          <w:szCs w:val="24"/>
        </w:rPr>
        <w:t xml:space="preserve">М.П.                                                                                  </w:t>
      </w:r>
      <w:r w:rsidR="007612F7">
        <w:rPr>
          <w:rFonts w:eastAsia="Times New Roman" w:cs="Times New Roman"/>
          <w:snapToGrid w:val="0"/>
          <w:sz w:val="24"/>
          <w:szCs w:val="24"/>
        </w:rPr>
        <w:t xml:space="preserve">   </w:t>
      </w:r>
      <w:r w:rsidRPr="00E455A8">
        <w:rPr>
          <w:rFonts w:eastAsia="Times New Roman" w:cs="Times New Roman"/>
          <w:snapToGrid w:val="0"/>
          <w:sz w:val="24"/>
          <w:szCs w:val="24"/>
        </w:rPr>
        <w:t>М.П.</w:t>
      </w:r>
    </w:p>
    <w:sectPr w:rsidR="00E455A8" w:rsidRPr="007612F7" w:rsidSect="00E455A8">
      <w:pgSz w:w="16838" w:h="11906" w:orient="landscape"/>
      <w:pgMar w:top="1701" w:right="907" w:bottom="709" w:left="851" w:header="0" w:footer="0" w:gutter="0"/>
      <w:cols w:space="720"/>
      <w:formProt w:val="0"/>
      <w:titlePg/>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59B79" w14:textId="77777777" w:rsidR="00FC0EBC" w:rsidRDefault="00FC0EBC">
      <w:r>
        <w:separator/>
      </w:r>
    </w:p>
  </w:endnote>
  <w:endnote w:type="continuationSeparator" w:id="0">
    <w:p w14:paraId="2F005C9A" w14:textId="77777777" w:rsidR="00FC0EBC" w:rsidRDefault="00FC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enQuanYi Micro Hei">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CYR">
    <w:altName w:val="Times New Roman"/>
    <w:panose1 w:val="02020603050405020304"/>
    <w:charset w:val="01"/>
    <w:family w:val="roman"/>
    <w:pitch w:val="variable"/>
    <w:sig w:usb0="00000000" w:usb1="C000785B" w:usb2="00000009" w:usb3="00000000" w:csb0="000001FF" w:csb1="00000000"/>
  </w:font>
  <w:font w:name="Liberation Sans">
    <w:altName w:val="Arial"/>
    <w:charset w:val="01"/>
    <w:family w:val="roman"/>
    <w:pitch w:val="variable"/>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40F8F" w14:textId="77777777" w:rsidR="00FC0EBC" w:rsidRDefault="00FC0EBC">
      <w:r>
        <w:separator/>
      </w:r>
    </w:p>
  </w:footnote>
  <w:footnote w:type="continuationSeparator" w:id="0">
    <w:p w14:paraId="20C1D4B3" w14:textId="77777777" w:rsidR="00FC0EBC" w:rsidRDefault="00FC0E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BD706E"/>
    <w:multiLevelType w:val="hybridMultilevel"/>
    <w:tmpl w:val="7C24E786"/>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4F"/>
    <w:rsid w:val="0001003D"/>
    <w:rsid w:val="003649C7"/>
    <w:rsid w:val="003C728F"/>
    <w:rsid w:val="003E7828"/>
    <w:rsid w:val="007612F7"/>
    <w:rsid w:val="007D45B5"/>
    <w:rsid w:val="00A80709"/>
    <w:rsid w:val="00B77836"/>
    <w:rsid w:val="00C74991"/>
    <w:rsid w:val="00CD0FFB"/>
    <w:rsid w:val="00D7484F"/>
    <w:rsid w:val="00E455A8"/>
    <w:rsid w:val="00E5089B"/>
    <w:rsid w:val="00F0747E"/>
    <w:rsid w:val="00F20773"/>
    <w:rsid w:val="00FC0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WenQuanYi Micro Hei" w:hAnsi="Times New Roman" w:cs="Lohit Devanagari"/>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widowControl w:val="0"/>
      <w:suppressAutoHyphens w:val="0"/>
      <w:spacing w:before="108" w:after="108"/>
      <w:jc w:val="center"/>
      <w:outlineLvl w:val="0"/>
    </w:pPr>
    <w:rPr>
      <w:rFonts w:ascii="Times New Roman CYR" w:eastAsiaTheme="minorEastAsia"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styleId="a4">
    <w:name w:val="Title"/>
    <w:basedOn w:val="a"/>
    <w:next w:val="a5"/>
    <w:uiPriority w:val="10"/>
    <w:qFormat/>
    <w:pPr>
      <w:keepNext/>
      <w:spacing w:before="240" w:after="120"/>
    </w:pPr>
    <w:rPr>
      <w:rFonts w:ascii="Liberation Sans"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styleId="a8">
    <w:name w:val="index heading"/>
    <w:basedOn w:val="a"/>
    <w:qFormat/>
    <w:pPr>
      <w:suppressLineNumbers/>
    </w:pPr>
  </w:style>
  <w:style w:type="paragraph" w:customStyle="1" w:styleId="ConsPlusNormal">
    <w:name w:val="ConsPlusNormal"/>
    <w:qFormat/>
    <w:pPr>
      <w:widowControl w:val="0"/>
    </w:pPr>
    <w:rPr>
      <w:rFonts w:cs="Times New Roman"/>
      <w:sz w:val="24"/>
    </w:rPr>
  </w:style>
  <w:style w:type="paragraph" w:customStyle="1" w:styleId="ConsPlusNonformat">
    <w:name w:val="ConsPlusNonformat"/>
    <w:qFormat/>
    <w:pPr>
      <w:widowControl w:val="0"/>
    </w:pPr>
    <w:rPr>
      <w:rFonts w:ascii="Courier New" w:hAnsi="Courier New" w:cs="Courier New"/>
    </w:rPr>
  </w:style>
  <w:style w:type="paragraph" w:customStyle="1" w:styleId="ConsPlusTitle">
    <w:name w:val="ConsPlusTitle"/>
    <w:qFormat/>
    <w:pPr>
      <w:widowControl w:val="0"/>
    </w:pPr>
    <w:rPr>
      <w:rFonts w:ascii="Arial" w:hAnsi="Arial" w:cs="Arial"/>
      <w:b/>
      <w:sz w:val="24"/>
    </w:rPr>
  </w:style>
  <w:style w:type="paragraph" w:customStyle="1" w:styleId="ConsPlusCell">
    <w:name w:val="ConsPlusCell"/>
    <w:qFormat/>
    <w:pPr>
      <w:widowControl w:val="0"/>
    </w:pPr>
    <w:rPr>
      <w:rFonts w:ascii="Courier New" w:hAnsi="Courier New" w:cs="Courier New"/>
    </w:rPr>
  </w:style>
  <w:style w:type="paragraph" w:customStyle="1" w:styleId="ConsPlusDocList">
    <w:name w:val="ConsPlusDocList"/>
    <w:qFormat/>
    <w:pPr>
      <w:widowControl w:val="0"/>
    </w:pPr>
    <w:rPr>
      <w:rFonts w:ascii="Tahoma" w:hAnsi="Tahoma" w:cs="Tahoma"/>
      <w:sz w:val="18"/>
    </w:rPr>
  </w:style>
  <w:style w:type="paragraph" w:customStyle="1" w:styleId="ConsPlusTitlePage">
    <w:name w:val="ConsPlusTitlePage"/>
    <w:qFormat/>
    <w:pPr>
      <w:widowControl w:val="0"/>
    </w:pPr>
    <w:rPr>
      <w:rFonts w:ascii="Tahoma" w:hAnsi="Tahoma" w:cs="Tahoma"/>
    </w:rPr>
  </w:style>
  <w:style w:type="paragraph" w:customStyle="1" w:styleId="ConsPlusJurTerm">
    <w:name w:val="ConsPlusJurTerm"/>
    <w:qFormat/>
    <w:pPr>
      <w:widowControl w:val="0"/>
    </w:pPr>
    <w:rPr>
      <w:rFonts w:ascii="Tahoma" w:hAnsi="Tahoma" w:cs="Tahoma"/>
      <w:sz w:val="26"/>
    </w:rPr>
  </w:style>
  <w:style w:type="paragraph" w:customStyle="1" w:styleId="ConsPlusTextList">
    <w:name w:val="ConsPlusTextList"/>
    <w:qFormat/>
    <w:pPr>
      <w:widowControl w:val="0"/>
    </w:pPr>
    <w:rPr>
      <w:rFonts w:cs="Times New Roman"/>
      <w:sz w:val="24"/>
    </w:rPr>
  </w:style>
  <w:style w:type="paragraph" w:customStyle="1" w:styleId="a9">
    <w:name w:val="Колонтитул"/>
    <w:basedOn w:val="a"/>
    <w:qFormat/>
  </w:style>
  <w:style w:type="paragraph" w:styleId="aa">
    <w:name w:val="header"/>
    <w:basedOn w:val="a9"/>
  </w:style>
  <w:style w:type="paragraph" w:styleId="ab">
    <w:name w:val="footer"/>
    <w:basedOn w:val="a9"/>
  </w:style>
  <w:style w:type="paragraph" w:styleId="ac">
    <w:name w:val="List Paragraph"/>
    <w:basedOn w:val="a"/>
    <w:uiPriority w:val="72"/>
    <w:qFormat/>
    <w:pPr>
      <w:suppressAutoHyphens w:val="0"/>
      <w:ind w:left="720"/>
      <w:contextualSpacing/>
    </w:pPr>
    <w:rPr>
      <w:rFonts w:eastAsia="Times New Roman" w:cs="Times New Roman"/>
      <w:sz w:val="24"/>
      <w:szCs w:val="24"/>
      <w:lang w:val="en-US" w:eastAsia="en-US"/>
    </w:rPr>
  </w:style>
  <w:style w:type="character" w:customStyle="1" w:styleId="10">
    <w:name w:val="Неразрешенное упоминание1"/>
    <w:basedOn w:val="a0"/>
    <w:uiPriority w:val="99"/>
    <w:semiHidden/>
    <w:unhideWhenUsed/>
    <w:rPr>
      <w:color w:val="605E5C"/>
      <w:shd w:val="clear" w:color="auto" w:fill="E1DFDD"/>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uiPriority w:val="99"/>
    <w:semiHidden/>
    <w:unhideWhenUsed/>
    <w:pPr>
      <w:spacing w:after="120"/>
      <w:ind w:left="283"/>
    </w:pPr>
  </w:style>
  <w:style w:type="character" w:customStyle="1" w:styleId="af">
    <w:name w:val="Основной текст с отступом Знак"/>
    <w:basedOn w:val="a0"/>
    <w:link w:val="ae"/>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WenQuanYi Micro Hei" w:hAnsi="Times New Roman" w:cs="Lohit Devanagari"/>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widowControl w:val="0"/>
      <w:suppressAutoHyphens w:val="0"/>
      <w:spacing w:before="108" w:after="108"/>
      <w:jc w:val="center"/>
      <w:outlineLvl w:val="0"/>
    </w:pPr>
    <w:rPr>
      <w:rFonts w:ascii="Times New Roman CYR" w:eastAsiaTheme="minorEastAsia"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styleId="a4">
    <w:name w:val="Title"/>
    <w:basedOn w:val="a"/>
    <w:next w:val="a5"/>
    <w:uiPriority w:val="10"/>
    <w:qFormat/>
    <w:pPr>
      <w:keepNext/>
      <w:spacing w:before="240" w:after="120"/>
    </w:pPr>
    <w:rPr>
      <w:rFonts w:ascii="Liberation Sans"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styleId="a8">
    <w:name w:val="index heading"/>
    <w:basedOn w:val="a"/>
    <w:qFormat/>
    <w:pPr>
      <w:suppressLineNumbers/>
    </w:pPr>
  </w:style>
  <w:style w:type="paragraph" w:customStyle="1" w:styleId="ConsPlusNormal">
    <w:name w:val="ConsPlusNormal"/>
    <w:qFormat/>
    <w:pPr>
      <w:widowControl w:val="0"/>
    </w:pPr>
    <w:rPr>
      <w:rFonts w:cs="Times New Roman"/>
      <w:sz w:val="24"/>
    </w:rPr>
  </w:style>
  <w:style w:type="paragraph" w:customStyle="1" w:styleId="ConsPlusNonformat">
    <w:name w:val="ConsPlusNonformat"/>
    <w:qFormat/>
    <w:pPr>
      <w:widowControl w:val="0"/>
    </w:pPr>
    <w:rPr>
      <w:rFonts w:ascii="Courier New" w:hAnsi="Courier New" w:cs="Courier New"/>
    </w:rPr>
  </w:style>
  <w:style w:type="paragraph" w:customStyle="1" w:styleId="ConsPlusTitle">
    <w:name w:val="ConsPlusTitle"/>
    <w:qFormat/>
    <w:pPr>
      <w:widowControl w:val="0"/>
    </w:pPr>
    <w:rPr>
      <w:rFonts w:ascii="Arial" w:hAnsi="Arial" w:cs="Arial"/>
      <w:b/>
      <w:sz w:val="24"/>
    </w:rPr>
  </w:style>
  <w:style w:type="paragraph" w:customStyle="1" w:styleId="ConsPlusCell">
    <w:name w:val="ConsPlusCell"/>
    <w:qFormat/>
    <w:pPr>
      <w:widowControl w:val="0"/>
    </w:pPr>
    <w:rPr>
      <w:rFonts w:ascii="Courier New" w:hAnsi="Courier New" w:cs="Courier New"/>
    </w:rPr>
  </w:style>
  <w:style w:type="paragraph" w:customStyle="1" w:styleId="ConsPlusDocList">
    <w:name w:val="ConsPlusDocList"/>
    <w:qFormat/>
    <w:pPr>
      <w:widowControl w:val="0"/>
    </w:pPr>
    <w:rPr>
      <w:rFonts w:ascii="Tahoma" w:hAnsi="Tahoma" w:cs="Tahoma"/>
      <w:sz w:val="18"/>
    </w:rPr>
  </w:style>
  <w:style w:type="paragraph" w:customStyle="1" w:styleId="ConsPlusTitlePage">
    <w:name w:val="ConsPlusTitlePage"/>
    <w:qFormat/>
    <w:pPr>
      <w:widowControl w:val="0"/>
    </w:pPr>
    <w:rPr>
      <w:rFonts w:ascii="Tahoma" w:hAnsi="Tahoma" w:cs="Tahoma"/>
    </w:rPr>
  </w:style>
  <w:style w:type="paragraph" w:customStyle="1" w:styleId="ConsPlusJurTerm">
    <w:name w:val="ConsPlusJurTerm"/>
    <w:qFormat/>
    <w:pPr>
      <w:widowControl w:val="0"/>
    </w:pPr>
    <w:rPr>
      <w:rFonts w:ascii="Tahoma" w:hAnsi="Tahoma" w:cs="Tahoma"/>
      <w:sz w:val="26"/>
    </w:rPr>
  </w:style>
  <w:style w:type="paragraph" w:customStyle="1" w:styleId="ConsPlusTextList">
    <w:name w:val="ConsPlusTextList"/>
    <w:qFormat/>
    <w:pPr>
      <w:widowControl w:val="0"/>
    </w:pPr>
    <w:rPr>
      <w:rFonts w:cs="Times New Roman"/>
      <w:sz w:val="24"/>
    </w:rPr>
  </w:style>
  <w:style w:type="paragraph" w:customStyle="1" w:styleId="a9">
    <w:name w:val="Колонтитул"/>
    <w:basedOn w:val="a"/>
    <w:qFormat/>
  </w:style>
  <w:style w:type="paragraph" w:styleId="aa">
    <w:name w:val="header"/>
    <w:basedOn w:val="a9"/>
  </w:style>
  <w:style w:type="paragraph" w:styleId="ab">
    <w:name w:val="footer"/>
    <w:basedOn w:val="a9"/>
  </w:style>
  <w:style w:type="paragraph" w:styleId="ac">
    <w:name w:val="List Paragraph"/>
    <w:basedOn w:val="a"/>
    <w:uiPriority w:val="72"/>
    <w:qFormat/>
    <w:pPr>
      <w:suppressAutoHyphens w:val="0"/>
      <w:ind w:left="720"/>
      <w:contextualSpacing/>
    </w:pPr>
    <w:rPr>
      <w:rFonts w:eastAsia="Times New Roman" w:cs="Times New Roman"/>
      <w:sz w:val="24"/>
      <w:szCs w:val="24"/>
      <w:lang w:val="en-US" w:eastAsia="en-US"/>
    </w:rPr>
  </w:style>
  <w:style w:type="character" w:customStyle="1" w:styleId="10">
    <w:name w:val="Неразрешенное упоминание1"/>
    <w:basedOn w:val="a0"/>
    <w:uiPriority w:val="99"/>
    <w:semiHidden/>
    <w:unhideWhenUsed/>
    <w:rPr>
      <w:color w:val="605E5C"/>
      <w:shd w:val="clear" w:color="auto" w:fill="E1DFDD"/>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uiPriority w:val="99"/>
    <w:semiHidden/>
    <w:unhideWhenUsed/>
    <w:pPr>
      <w:spacing w:after="120"/>
      <w:ind w:left="283"/>
    </w:pPr>
  </w:style>
  <w:style w:type="character" w:customStyle="1" w:styleId="af">
    <w:name w:val="Основной текст с отступом Знак"/>
    <w:basedOn w:val="a0"/>
    <w:link w:val="ae"/>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13790">
      <w:bodyDiv w:val="1"/>
      <w:marLeft w:val="0"/>
      <w:marRight w:val="0"/>
      <w:marTop w:val="0"/>
      <w:marBottom w:val="0"/>
      <w:divBdr>
        <w:top w:val="none" w:sz="0" w:space="0" w:color="auto"/>
        <w:left w:val="none" w:sz="0" w:space="0" w:color="auto"/>
        <w:bottom w:val="none" w:sz="0" w:space="0" w:color="auto"/>
        <w:right w:val="none" w:sz="0" w:space="0" w:color="auto"/>
      </w:divBdr>
    </w:div>
    <w:div w:id="376586018">
      <w:bodyDiv w:val="1"/>
      <w:marLeft w:val="0"/>
      <w:marRight w:val="0"/>
      <w:marTop w:val="0"/>
      <w:marBottom w:val="0"/>
      <w:divBdr>
        <w:top w:val="none" w:sz="0" w:space="0" w:color="auto"/>
        <w:left w:val="none" w:sz="0" w:space="0" w:color="auto"/>
        <w:bottom w:val="none" w:sz="0" w:space="0" w:color="auto"/>
        <w:right w:val="none" w:sz="0" w:space="0" w:color="auto"/>
      </w:divBdr>
    </w:div>
    <w:div w:id="586573309">
      <w:bodyDiv w:val="1"/>
      <w:marLeft w:val="0"/>
      <w:marRight w:val="0"/>
      <w:marTop w:val="0"/>
      <w:marBottom w:val="0"/>
      <w:divBdr>
        <w:top w:val="none" w:sz="0" w:space="0" w:color="auto"/>
        <w:left w:val="none" w:sz="0" w:space="0" w:color="auto"/>
        <w:bottom w:val="none" w:sz="0" w:space="0" w:color="auto"/>
        <w:right w:val="none" w:sz="0" w:space="0" w:color="auto"/>
      </w:divBdr>
    </w:div>
    <w:div w:id="727722666">
      <w:bodyDiv w:val="1"/>
      <w:marLeft w:val="0"/>
      <w:marRight w:val="0"/>
      <w:marTop w:val="0"/>
      <w:marBottom w:val="0"/>
      <w:divBdr>
        <w:top w:val="none" w:sz="0" w:space="0" w:color="auto"/>
        <w:left w:val="none" w:sz="0" w:space="0" w:color="auto"/>
        <w:bottom w:val="none" w:sz="0" w:space="0" w:color="auto"/>
        <w:right w:val="none" w:sz="0" w:space="0" w:color="auto"/>
      </w:divBdr>
    </w:div>
    <w:div w:id="802430833">
      <w:bodyDiv w:val="1"/>
      <w:marLeft w:val="0"/>
      <w:marRight w:val="0"/>
      <w:marTop w:val="0"/>
      <w:marBottom w:val="0"/>
      <w:divBdr>
        <w:top w:val="none" w:sz="0" w:space="0" w:color="auto"/>
        <w:left w:val="none" w:sz="0" w:space="0" w:color="auto"/>
        <w:bottom w:val="none" w:sz="0" w:space="0" w:color="auto"/>
        <w:right w:val="none" w:sz="0" w:space="0" w:color="auto"/>
      </w:divBdr>
    </w:div>
    <w:div w:id="864516892">
      <w:bodyDiv w:val="1"/>
      <w:marLeft w:val="0"/>
      <w:marRight w:val="0"/>
      <w:marTop w:val="0"/>
      <w:marBottom w:val="0"/>
      <w:divBdr>
        <w:top w:val="none" w:sz="0" w:space="0" w:color="auto"/>
        <w:left w:val="none" w:sz="0" w:space="0" w:color="auto"/>
        <w:bottom w:val="none" w:sz="0" w:space="0" w:color="auto"/>
        <w:right w:val="none" w:sz="0" w:space="0" w:color="auto"/>
      </w:divBdr>
    </w:div>
    <w:div w:id="1058746347">
      <w:bodyDiv w:val="1"/>
      <w:marLeft w:val="0"/>
      <w:marRight w:val="0"/>
      <w:marTop w:val="0"/>
      <w:marBottom w:val="0"/>
      <w:divBdr>
        <w:top w:val="none" w:sz="0" w:space="0" w:color="auto"/>
        <w:left w:val="none" w:sz="0" w:space="0" w:color="auto"/>
        <w:bottom w:val="none" w:sz="0" w:space="0" w:color="auto"/>
        <w:right w:val="none" w:sz="0" w:space="0" w:color="auto"/>
      </w:divBdr>
    </w:div>
    <w:div w:id="1063329424">
      <w:bodyDiv w:val="1"/>
      <w:marLeft w:val="0"/>
      <w:marRight w:val="0"/>
      <w:marTop w:val="0"/>
      <w:marBottom w:val="0"/>
      <w:divBdr>
        <w:top w:val="none" w:sz="0" w:space="0" w:color="auto"/>
        <w:left w:val="none" w:sz="0" w:space="0" w:color="auto"/>
        <w:bottom w:val="none" w:sz="0" w:space="0" w:color="auto"/>
        <w:right w:val="none" w:sz="0" w:space="0" w:color="auto"/>
      </w:divBdr>
    </w:div>
    <w:div w:id="1072241754">
      <w:bodyDiv w:val="1"/>
      <w:marLeft w:val="0"/>
      <w:marRight w:val="0"/>
      <w:marTop w:val="0"/>
      <w:marBottom w:val="0"/>
      <w:divBdr>
        <w:top w:val="none" w:sz="0" w:space="0" w:color="auto"/>
        <w:left w:val="none" w:sz="0" w:space="0" w:color="auto"/>
        <w:bottom w:val="none" w:sz="0" w:space="0" w:color="auto"/>
        <w:right w:val="none" w:sz="0" w:space="0" w:color="auto"/>
      </w:divBdr>
    </w:div>
    <w:div w:id="1329944042">
      <w:bodyDiv w:val="1"/>
      <w:marLeft w:val="0"/>
      <w:marRight w:val="0"/>
      <w:marTop w:val="0"/>
      <w:marBottom w:val="0"/>
      <w:divBdr>
        <w:top w:val="none" w:sz="0" w:space="0" w:color="auto"/>
        <w:left w:val="none" w:sz="0" w:space="0" w:color="auto"/>
        <w:bottom w:val="none" w:sz="0" w:space="0" w:color="auto"/>
        <w:right w:val="none" w:sz="0" w:space="0" w:color="auto"/>
      </w:divBdr>
    </w:div>
    <w:div w:id="1422918426">
      <w:bodyDiv w:val="1"/>
      <w:marLeft w:val="0"/>
      <w:marRight w:val="0"/>
      <w:marTop w:val="0"/>
      <w:marBottom w:val="0"/>
      <w:divBdr>
        <w:top w:val="none" w:sz="0" w:space="0" w:color="auto"/>
        <w:left w:val="none" w:sz="0" w:space="0" w:color="auto"/>
        <w:bottom w:val="none" w:sz="0" w:space="0" w:color="auto"/>
        <w:right w:val="none" w:sz="0" w:space="0" w:color="auto"/>
      </w:divBdr>
    </w:div>
    <w:div w:id="1588660746">
      <w:bodyDiv w:val="1"/>
      <w:marLeft w:val="0"/>
      <w:marRight w:val="0"/>
      <w:marTop w:val="0"/>
      <w:marBottom w:val="0"/>
      <w:divBdr>
        <w:top w:val="none" w:sz="0" w:space="0" w:color="auto"/>
        <w:left w:val="none" w:sz="0" w:space="0" w:color="auto"/>
        <w:bottom w:val="none" w:sz="0" w:space="0" w:color="auto"/>
        <w:right w:val="none" w:sz="0" w:space="0" w:color="auto"/>
      </w:divBdr>
    </w:div>
    <w:div w:id="1710566026">
      <w:bodyDiv w:val="1"/>
      <w:marLeft w:val="0"/>
      <w:marRight w:val="0"/>
      <w:marTop w:val="0"/>
      <w:marBottom w:val="0"/>
      <w:divBdr>
        <w:top w:val="none" w:sz="0" w:space="0" w:color="auto"/>
        <w:left w:val="none" w:sz="0" w:space="0" w:color="auto"/>
        <w:bottom w:val="none" w:sz="0" w:space="0" w:color="auto"/>
        <w:right w:val="none" w:sz="0" w:space="0" w:color="auto"/>
      </w:divBdr>
    </w:div>
    <w:div w:id="1735081557">
      <w:bodyDiv w:val="1"/>
      <w:marLeft w:val="0"/>
      <w:marRight w:val="0"/>
      <w:marTop w:val="0"/>
      <w:marBottom w:val="0"/>
      <w:divBdr>
        <w:top w:val="none" w:sz="0" w:space="0" w:color="auto"/>
        <w:left w:val="none" w:sz="0" w:space="0" w:color="auto"/>
        <w:bottom w:val="none" w:sz="0" w:space="0" w:color="auto"/>
        <w:right w:val="none" w:sz="0" w:space="0" w:color="auto"/>
      </w:divBdr>
    </w:div>
    <w:div w:id="1743485029">
      <w:bodyDiv w:val="1"/>
      <w:marLeft w:val="0"/>
      <w:marRight w:val="0"/>
      <w:marTop w:val="0"/>
      <w:marBottom w:val="0"/>
      <w:divBdr>
        <w:top w:val="none" w:sz="0" w:space="0" w:color="auto"/>
        <w:left w:val="none" w:sz="0" w:space="0" w:color="auto"/>
        <w:bottom w:val="none" w:sz="0" w:space="0" w:color="auto"/>
        <w:right w:val="none" w:sz="0" w:space="0" w:color="auto"/>
      </w:divBdr>
    </w:div>
    <w:div w:id="2027710982">
      <w:bodyDiv w:val="1"/>
      <w:marLeft w:val="0"/>
      <w:marRight w:val="0"/>
      <w:marTop w:val="0"/>
      <w:marBottom w:val="0"/>
      <w:divBdr>
        <w:top w:val="none" w:sz="0" w:space="0" w:color="auto"/>
        <w:left w:val="none" w:sz="0" w:space="0" w:color="auto"/>
        <w:bottom w:val="none" w:sz="0" w:space="0" w:color="auto"/>
        <w:right w:val="none" w:sz="0" w:space="0" w:color="auto"/>
      </w:divBdr>
    </w:div>
    <w:div w:id="2104455278">
      <w:bodyDiv w:val="1"/>
      <w:marLeft w:val="0"/>
      <w:marRight w:val="0"/>
      <w:marTop w:val="0"/>
      <w:marBottom w:val="0"/>
      <w:divBdr>
        <w:top w:val="none" w:sz="0" w:space="0" w:color="auto"/>
        <w:left w:val="none" w:sz="0" w:space="0" w:color="auto"/>
        <w:bottom w:val="none" w:sz="0" w:space="0" w:color="auto"/>
        <w:right w:val="none" w:sz="0" w:space="0" w:color="auto"/>
      </w:divBdr>
    </w:div>
    <w:div w:id="2132477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user\Downloads\%7b&#1050;&#1086;&#1085;&#1089;&#1091;&#1083;&#1100;&#1090;&#1072;&#1085;&#1090;&#1055;&#1083;&#1102;&#1089;%7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Downloads\&#1058;&#1088;&#1077;&#1073;&#1086;&#1074;&#1072;&#1085;&#1080;&#1103;&#1084;&#1080;%20&#1082;%20&#1089;&#1090;&#1088;&#1091;&#1082;&#1090;&#1091;&#1088;&#1077;%20&#1089;&#1090;&#1088;&#1072;&#1093;&#1086;&#1074;&#1099;&#1093;%20&#1090;&#1072;&#1088;&#1080;&#1092;&#1086;&#1074;%22,%20&#1055;&#1086;&#1088;&#1103;&#1076;&#1082;&#1086;&#1084;%20&#1087;&#1088;&#1080;&#1084;&#1077;&#1085;&#1077;&#1085;&#1080;&#1103;%20&#1089;&#1090;&#1088;&#1072;&#1093;&#1086;&#1074;&#1099;&#1093;%20&#1090;&#1072;&#1088;&#1080;&#1092;&#1086;&#1074;%20&#1089;&#1090;&#1088;&#1072;&#1093;&#1086;&#1074;&#1097;&#1080;&#1082;&#1072;&#1084;&#1080;%20&#1087;&#1088;&#1080;%20&#1086;&#1087;&#1088;&#1077;&#1076;&#1077;&#1083;&#1077;&#1085;&#1080;&#1080;%20&#1089;&#1090;&#1088;&#1072;&#1093;&#1086;&#1074;&#1086;&#1081;%20&#1087;&#1088;&#1077;&#1084;&#1080;&#1080;%20&#1087;&#1086;%20&#1076;&#1086;&#1075;&#1086;&#1074;&#1086;&#1088;&#1091;%20&#1086;&#1073;&#1103;&#1079;&#1072;&#1090;&#1077;&#1083;&#1100;&#1085;&#1086;&#1075;&#1086;%20&#1089;&#1090;&#1088;&#1072;&#1093;&#1086;&#1074;&#1072;&#1085;&#1080;&#1103;%20&#1075;&#1088;&#1072;&#1078;&#1076;&#1072;&#1085;&#1089;&#1082;&#1086;&#1081;%20&#1086;&#1090;&#1074;&#1077;&#1090;&#1089;&#1090;&#1074;&#1077;&#1085;&#1085;&#1086;&#1089;&#1090;&#1080;%20&#1074;&#1083;&#1072;&#1076;&#1077;&#1083;&#1100;&#1094;&#1077;&#1074;%20&#1090;&#1088;&#1072;&#1085;&#1089;&#1087;&#1086;&#1088;&#1090;&#1085;&#1099;&#1093;%20&#1089;&#1088;&#1077;&#1076;&#1089;&#1090;&#1074;%22)%20(&#1047;&#1072;&#1088;&#1077;&#1075;&#1080;&#1089;&#1090;&#1088;&#1080;&#1088;&#1086;&#1074;&#1072;&#1085;&#1086;%20&#1074;%20&#1052;&#1080;&#1085;&#1102;&#1089;&#1090;&#1077;%20&#1056;&#1086;&#1089;&#1089;&#1080;&#1080;%2028.12.2021%20N%2066609)%20(&#1089;%20&#1080;&#1079;&#1084;.%20&#1080;%20&#1076;&#1086;&#1087;.,%20&#1074;&#1089;&#1090;&#1091;&#1087;.%20&#1074;%20&#1089;&#1080;&#1083;&#1091;%20&#1089;%2017.04.%20%7b&#1050;&#1086;&#1085;&#1089;&#1091;&#1083;&#1100;&#1090;&#1072;&#1085;&#1090;&#1055;&#1083;&#1102;&#1089;%7d" TargetMode="External"/><Relationship Id="rId5" Type="http://schemas.openxmlformats.org/officeDocument/2006/relationships/settings" Target="settings.xml"/><Relationship Id="rId10" Type="http://schemas.openxmlformats.org/officeDocument/2006/relationships/hyperlink" Target="file:///C:\Users\user\Downloads\%7b&#1050;&#1086;&#1085;&#1089;&#1091;&#1083;&#1100;&#1090;&#1072;&#1085;&#1090;&#1055;&#1083;&#1102;&#1089;%7d" TargetMode="External"/><Relationship Id="rId4" Type="http://schemas.microsoft.com/office/2007/relationships/stylesWithEffects" Target="stylesWithEffects.xml"/><Relationship Id="rId9" Type="http://schemas.openxmlformats.org/officeDocument/2006/relationships/hyperlink" Target="file:///C:\Users\user\Downloads\%7b&#1050;&#1086;&#1085;&#1089;&#1091;&#1083;&#1100;&#1090;&#1072;&#1085;&#1090;&#1055;&#1083;&#1102;&#1089;%7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46C5E-C03C-4408-B95D-19AD6C7C9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5618</Words>
  <Characters>32026</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Форма: Государственный (муниципальный) контракт на оказание услуг обязательного страхования гражданской ответственности владельцев транспортных средств (ОСАГО)
(Подготовлен для системы КонсультантПлюс, 2025)</vt:lpstr>
    </vt:vector>
  </TitlesOfParts>
  <Company>КонсультантПлюс Версия 4025.00.30</Company>
  <LinksUpToDate>false</LinksUpToDate>
  <CharactersWithSpaces>37569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Государственный (муниципальный) контракт на оказание услуг обязательного страхования гражданской ответственности владельцев транспортных средств (ОСАГО)
(Подготовлен для системы КонсультантПлюс, 2025)</dc:title>
  <dc:creator>Дом</dc:creator>
  <cp:lastModifiedBy>ira.a</cp:lastModifiedBy>
  <cp:revision>2</cp:revision>
  <cp:lastPrinted>2025-12-06T18:05:00Z</cp:lastPrinted>
  <dcterms:created xsi:type="dcterms:W3CDTF">2026-07-01T08:45:00Z</dcterms:created>
  <dcterms:modified xsi:type="dcterms:W3CDTF">2026-07-01T08:45:00Z</dcterms:modified>
  <dc:language>ru-RU</dc:language>
</cp:coreProperties>
</file>