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2F" w:rsidRDefault="008A562F" w:rsidP="008A562F">
      <w:pPr>
        <w:pStyle w:val="ConsTitle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8A562F" w:rsidRPr="005B4670" w:rsidRDefault="008A562F" w:rsidP="008A562F">
      <w:pPr>
        <w:pStyle w:val="ConsTitle"/>
        <w:widowControl w:val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Pr="005B4670">
        <w:rPr>
          <w:rFonts w:ascii="Times New Roman" w:hAnsi="Times New Roman" w:cs="Times New Roman"/>
          <w:sz w:val="24"/>
          <w:szCs w:val="24"/>
        </w:rPr>
        <w:t xml:space="preserve"> контракт</w:t>
      </w:r>
      <w:r>
        <w:rPr>
          <w:rFonts w:ascii="Times New Roman" w:hAnsi="Times New Roman" w:cs="Times New Roman"/>
          <w:sz w:val="24"/>
          <w:szCs w:val="24"/>
        </w:rPr>
        <w:t>а №_______________</w:t>
      </w:r>
    </w:p>
    <w:p w:rsidR="008A562F" w:rsidRPr="005B4670" w:rsidRDefault="008A562F" w:rsidP="008A562F">
      <w:pPr>
        <w:tabs>
          <w:tab w:val="left" w:pos="2104"/>
        </w:tabs>
        <w:jc w:val="center"/>
      </w:pPr>
      <w:r>
        <w:rPr>
          <w:b/>
        </w:rPr>
        <w:t>на оказание услуг по перезарядке огнетушителей</w:t>
      </w:r>
    </w:p>
    <w:p w:rsidR="008A562F" w:rsidRPr="005B4670" w:rsidRDefault="008A562F" w:rsidP="008A562F">
      <w:bookmarkStart w:id="0" w:name="_GoBack"/>
      <w:bookmarkEnd w:id="0"/>
    </w:p>
    <w:p w:rsidR="008A562F" w:rsidRPr="005B4670" w:rsidRDefault="008A562F" w:rsidP="008A562F">
      <w:r w:rsidRPr="005B4670">
        <w:t>г. Пермь</w:t>
      </w:r>
      <w:r w:rsidRPr="005B4670">
        <w:tab/>
        <w:t xml:space="preserve">     </w:t>
      </w:r>
      <w:r w:rsidRPr="005B4670">
        <w:tab/>
      </w:r>
      <w:r w:rsidRPr="005B4670">
        <w:tab/>
      </w:r>
      <w:r w:rsidRPr="005B4670">
        <w:tab/>
      </w:r>
      <w:r w:rsidRPr="005B4670">
        <w:tab/>
      </w:r>
      <w:r w:rsidRPr="005B4670">
        <w:tab/>
      </w:r>
      <w:r w:rsidRPr="005B4670">
        <w:tab/>
      </w:r>
      <w:r w:rsidRPr="005B4670">
        <w:tab/>
        <w:t xml:space="preserve">    </w:t>
      </w:r>
      <w:r>
        <w:t xml:space="preserve">      </w:t>
      </w:r>
      <w:r w:rsidRPr="005B4670">
        <w:t xml:space="preserve"> </w:t>
      </w:r>
      <w:r>
        <w:t xml:space="preserve">«_____»_________ 2026 </w:t>
      </w:r>
      <w:r w:rsidRPr="005B4670">
        <w:t>г.</w:t>
      </w:r>
    </w:p>
    <w:p w:rsidR="008A562F" w:rsidRPr="005B4670" w:rsidRDefault="008A562F" w:rsidP="008A562F"/>
    <w:p w:rsidR="008A562F" w:rsidRPr="00051483" w:rsidRDefault="008A562F" w:rsidP="008A562F">
      <w:pPr>
        <w:widowControl w:val="0"/>
        <w:autoSpaceDE w:val="0"/>
        <w:autoSpaceDN w:val="0"/>
        <w:spacing w:line="276" w:lineRule="auto"/>
        <w:ind w:firstLine="709"/>
        <w:jc w:val="both"/>
      </w:pPr>
      <w:bookmarkStart w:id="1" w:name="OLE_LINK13"/>
      <w:bookmarkStart w:id="2" w:name="OLE_LINK14"/>
      <w:proofErr w:type="gramStart"/>
      <w:r w:rsidRPr="008F4F04">
        <w:rPr>
          <w:b/>
        </w:rPr>
        <w:t xml:space="preserve">Территориальный орган Федеральной службы государственной статистики </w:t>
      </w:r>
      <w:r>
        <w:rPr>
          <w:b/>
        </w:rPr>
        <w:br/>
      </w:r>
      <w:r w:rsidRPr="008F4F04">
        <w:rPr>
          <w:b/>
        </w:rPr>
        <w:t>по Пермскому краю (</w:t>
      </w:r>
      <w:proofErr w:type="spellStart"/>
      <w:r w:rsidRPr="008F4F04">
        <w:rPr>
          <w:b/>
        </w:rPr>
        <w:t>Пермьстат</w:t>
      </w:r>
      <w:proofErr w:type="spellEnd"/>
      <w:r w:rsidRPr="008F4F04">
        <w:rPr>
          <w:b/>
        </w:rPr>
        <w:t>),</w:t>
      </w:r>
      <w:r w:rsidRPr="008F4F04">
        <w:t xml:space="preserve"> именуемый в дальнейшем «Заказчик», в лице </w:t>
      </w:r>
      <w:r>
        <w:t>______________</w:t>
      </w:r>
      <w:r w:rsidRPr="008F4F04">
        <w:t xml:space="preserve">, действующего на основании </w:t>
      </w:r>
      <w:r>
        <w:t>______________________________</w:t>
      </w:r>
      <w:r w:rsidRPr="008F4F04">
        <w:t>, с одной стороны</w:t>
      </w:r>
      <w:r w:rsidRPr="00051483">
        <w:t>, и _________________________________, именуем___ в дальнейшем «И</w:t>
      </w:r>
      <w:r>
        <w:t>с</w:t>
      </w:r>
      <w:r w:rsidRPr="00051483">
        <w:t xml:space="preserve">полнитель», в лице __________________ _________, </w:t>
      </w:r>
      <w:proofErr w:type="spellStart"/>
      <w:r w:rsidRPr="00051483">
        <w:t>действующ</w:t>
      </w:r>
      <w:proofErr w:type="spellEnd"/>
      <w:r w:rsidRPr="00051483">
        <w:t>__ на основ</w:t>
      </w:r>
      <w:r w:rsidRPr="00051483">
        <w:t>а</w:t>
      </w:r>
      <w:r w:rsidRPr="00051483">
        <w:t xml:space="preserve">нии __________, с другой стороны, </w:t>
      </w:r>
      <w:bookmarkEnd w:id="1"/>
      <w:bookmarkEnd w:id="2"/>
      <w:r w:rsidRPr="00051483">
        <w:t>совместно именуемые «Стороны», в соответствии с п.</w:t>
      </w:r>
      <w:r>
        <w:t xml:space="preserve"> </w:t>
      </w:r>
      <w:r w:rsidRPr="00051483">
        <w:t>4 ч.1. ст.93 Федерального закона от 05.04.2013 № 44-ФЗ «О контрактной системе в сфере зак</w:t>
      </w:r>
      <w:r>
        <w:t>у</w:t>
      </w:r>
      <w:r w:rsidRPr="00051483">
        <w:t>пок товаров, работ</w:t>
      </w:r>
      <w:proofErr w:type="gramEnd"/>
      <w:r w:rsidRPr="00051483">
        <w:t>, услуг для обеспечения государственных и муниципальных нужд»</w:t>
      </w:r>
      <w:r>
        <w:t xml:space="preserve"> (далее по тексту – Федеральный з</w:t>
      </w:r>
      <w:r w:rsidRPr="004415BA">
        <w:t>акон № 44-ФЗ)</w:t>
      </w:r>
      <w:r w:rsidRPr="00051483">
        <w:t>, закл</w:t>
      </w:r>
      <w:r w:rsidRPr="00051483">
        <w:t>ю</w:t>
      </w:r>
      <w:r w:rsidRPr="00051483">
        <w:t>чили наст</w:t>
      </w:r>
      <w:r>
        <w:t>оящий контракт о нижеследующем:</w:t>
      </w:r>
    </w:p>
    <w:p w:rsidR="008A562F" w:rsidRPr="00051483" w:rsidRDefault="008A562F" w:rsidP="008A562F">
      <w:pPr>
        <w:pStyle w:val="a6"/>
        <w:ind w:right="17" w:firstLine="544"/>
        <w:jc w:val="both"/>
      </w:pPr>
    </w:p>
    <w:p w:rsidR="008A562F" w:rsidRPr="00051483" w:rsidRDefault="008A562F" w:rsidP="008A562F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</w:rPr>
      </w:pPr>
      <w:r w:rsidRPr="00051483">
        <w:rPr>
          <w:b/>
          <w:bCs/>
        </w:rPr>
        <w:t xml:space="preserve"> Предмет контракта</w:t>
      </w:r>
    </w:p>
    <w:p w:rsidR="008A562F" w:rsidRPr="00051483" w:rsidRDefault="008A562F" w:rsidP="008A562F">
      <w:pPr>
        <w:numPr>
          <w:ilvl w:val="1"/>
          <w:numId w:val="4"/>
        </w:numPr>
        <w:tabs>
          <w:tab w:val="left" w:pos="1418"/>
        </w:tabs>
        <w:spacing w:line="276" w:lineRule="auto"/>
        <w:ind w:left="0" w:firstLine="709"/>
        <w:jc w:val="both"/>
      </w:pPr>
      <w:r w:rsidRPr="00051483">
        <w:t xml:space="preserve">На условиях настоящего Контракта Заказчик поручает, а Исполнитель принимает на себя обязательства </w:t>
      </w:r>
      <w:r w:rsidRPr="00051483">
        <w:rPr>
          <w:b/>
        </w:rPr>
        <w:t>на оказание услуг по перезарядке о</w:t>
      </w:r>
      <w:r w:rsidRPr="00051483">
        <w:rPr>
          <w:b/>
        </w:rPr>
        <w:t>г</w:t>
      </w:r>
      <w:r w:rsidRPr="00051483">
        <w:rPr>
          <w:b/>
        </w:rPr>
        <w:t>нетушителей (далее – Услуги)</w:t>
      </w:r>
      <w:r w:rsidRPr="00051483">
        <w:t xml:space="preserve"> согласно Техническому заданию (Пр</w:t>
      </w:r>
      <w:r w:rsidRPr="00051483">
        <w:t>и</w:t>
      </w:r>
      <w:r w:rsidRPr="00051483">
        <w:t xml:space="preserve">ложение № 1 к настоящему Контракту), </w:t>
      </w:r>
      <w:r>
        <w:br/>
      </w:r>
      <w:r w:rsidRPr="00051483">
        <w:t>а Заказчик обязуется принять и оплатить Услуги на условиях настоящего Ко</w:t>
      </w:r>
      <w:r w:rsidRPr="00051483">
        <w:t>н</w:t>
      </w:r>
      <w:r w:rsidRPr="00051483">
        <w:t xml:space="preserve">тракта. </w:t>
      </w:r>
    </w:p>
    <w:p w:rsidR="008A562F" w:rsidRPr="00051483" w:rsidRDefault="008A562F" w:rsidP="008A562F">
      <w:pPr>
        <w:widowControl w:val="0"/>
        <w:numPr>
          <w:ilvl w:val="1"/>
          <w:numId w:val="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/>
          <w:spacing w:val="-1"/>
        </w:rPr>
      </w:pPr>
      <w:r w:rsidRPr="00051483">
        <w:rPr>
          <w:spacing w:val="-1"/>
        </w:rPr>
        <w:t xml:space="preserve">Источник финансирования - </w:t>
      </w:r>
      <w:r w:rsidRPr="00051483">
        <w:rPr>
          <w:b/>
          <w:lang w:eastAsia="en-US"/>
        </w:rPr>
        <w:t>средства Федерального бюджета</w:t>
      </w:r>
      <w:r w:rsidRPr="00051483">
        <w:rPr>
          <w:b/>
          <w:spacing w:val="-1"/>
        </w:rPr>
        <w:t xml:space="preserve">. </w:t>
      </w:r>
    </w:p>
    <w:p w:rsidR="008A562F" w:rsidRPr="00051483" w:rsidRDefault="008A562F" w:rsidP="008A562F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51483">
        <w:t xml:space="preserve">Идентификационный код закупки: </w:t>
      </w:r>
      <w:r w:rsidRPr="00D56FF7">
        <w:rPr>
          <w:b/>
        </w:rPr>
        <w:t>26 1 5904120484 590401001 0035 0320000 244</w:t>
      </w:r>
      <w:r>
        <w:rPr>
          <w:b/>
        </w:rPr>
        <w:t>.</w:t>
      </w:r>
    </w:p>
    <w:p w:rsidR="008A562F" w:rsidRPr="00051483" w:rsidRDefault="008A562F" w:rsidP="008A562F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line="269" w:lineRule="exact"/>
        <w:ind w:firstLine="709"/>
        <w:jc w:val="both"/>
        <w:rPr>
          <w:b/>
          <w:bCs/>
        </w:rPr>
      </w:pPr>
    </w:p>
    <w:p w:rsidR="008A562F" w:rsidRPr="00051483" w:rsidRDefault="008A562F" w:rsidP="008A562F">
      <w:pPr>
        <w:numPr>
          <w:ilvl w:val="0"/>
          <w:numId w:val="4"/>
        </w:numPr>
        <w:jc w:val="center"/>
        <w:rPr>
          <w:b/>
          <w:bCs/>
        </w:rPr>
      </w:pPr>
      <w:r w:rsidRPr="00051483">
        <w:rPr>
          <w:b/>
          <w:bCs/>
        </w:rPr>
        <w:t>Стоимость услуг и условия оплаты</w:t>
      </w:r>
    </w:p>
    <w:p w:rsidR="008A562F" w:rsidRPr="00051483" w:rsidRDefault="008A562F" w:rsidP="008A562F">
      <w:pPr>
        <w:numPr>
          <w:ilvl w:val="1"/>
          <w:numId w:val="4"/>
        </w:numPr>
        <w:spacing w:line="276" w:lineRule="auto"/>
        <w:ind w:left="0" w:firstLine="709"/>
        <w:jc w:val="both"/>
      </w:pPr>
      <w:r w:rsidRPr="00051483">
        <w:rPr>
          <w:bCs/>
        </w:rPr>
        <w:t>Цена Услуг</w:t>
      </w:r>
      <w:r w:rsidRPr="00051483">
        <w:t xml:space="preserve"> по настоящему Контракту </w:t>
      </w:r>
      <w:r w:rsidRPr="00051483">
        <w:rPr>
          <w:color w:val="000000"/>
          <w:szCs w:val="20"/>
        </w:rPr>
        <w:t>составляет</w:t>
      </w:r>
      <w:proofErr w:type="gramStart"/>
      <w:r w:rsidRPr="00051483">
        <w:rPr>
          <w:color w:val="000000"/>
          <w:szCs w:val="20"/>
        </w:rPr>
        <w:t xml:space="preserve"> __________ (_____________) </w:t>
      </w:r>
      <w:proofErr w:type="gramEnd"/>
      <w:r w:rsidRPr="00051483">
        <w:rPr>
          <w:color w:val="000000"/>
          <w:szCs w:val="20"/>
        </w:rPr>
        <w:t>рублей ___ копеек, в том числе НДС</w:t>
      </w:r>
      <w:r>
        <w:rPr>
          <w:color w:val="000000"/>
          <w:szCs w:val="20"/>
        </w:rPr>
        <w:t xml:space="preserve"> (при наличии)</w:t>
      </w:r>
      <w:r w:rsidRPr="00051483">
        <w:rPr>
          <w:color w:val="000000"/>
          <w:szCs w:val="20"/>
        </w:rPr>
        <w:t xml:space="preserve"> ___% в размере __________________________(___________) рублей ___копеек,  согласно Спецификации (Приложение № 2 к насто</w:t>
      </w:r>
      <w:r w:rsidRPr="00051483">
        <w:rPr>
          <w:color w:val="000000"/>
          <w:szCs w:val="20"/>
        </w:rPr>
        <w:t>я</w:t>
      </w:r>
      <w:r w:rsidRPr="00051483">
        <w:rPr>
          <w:color w:val="000000"/>
          <w:szCs w:val="20"/>
        </w:rPr>
        <w:t>щему Контракту).</w:t>
      </w:r>
    </w:p>
    <w:p w:rsidR="008A562F" w:rsidRPr="00051483" w:rsidRDefault="008A562F" w:rsidP="008A562F">
      <w:pPr>
        <w:numPr>
          <w:ilvl w:val="1"/>
          <w:numId w:val="4"/>
        </w:numPr>
        <w:spacing w:line="276" w:lineRule="auto"/>
        <w:ind w:left="0" w:firstLine="709"/>
        <w:jc w:val="both"/>
      </w:pPr>
      <w:r w:rsidRPr="00051483">
        <w:rPr>
          <w:bCs/>
        </w:rPr>
        <w:t>Цена</w:t>
      </w:r>
      <w:r w:rsidRPr="00051483">
        <w:t xml:space="preserve"> оказываемых Услуг включает в себя стоимость оказываемых Услуг, стоимость всего необходимого оборудования, материалов и запасных частей, расходы </w:t>
      </w:r>
      <w:r>
        <w:br/>
      </w:r>
      <w:r w:rsidRPr="00051483">
        <w:t>по перевозке, доставке их к месту оказания услуг</w:t>
      </w:r>
      <w:r w:rsidRPr="00051483">
        <w:rPr>
          <w:snapToGrid w:val="0"/>
        </w:rPr>
        <w:t>, ра</w:t>
      </w:r>
      <w:r w:rsidRPr="00051483">
        <w:rPr>
          <w:snapToGrid w:val="0"/>
        </w:rPr>
        <w:t>с</w:t>
      </w:r>
      <w:r w:rsidRPr="00051483">
        <w:rPr>
          <w:snapToGrid w:val="0"/>
        </w:rPr>
        <w:t xml:space="preserve">ходы </w:t>
      </w:r>
      <w:r w:rsidRPr="00051483">
        <w:t>на страхование, уплату налогов, сборов и других обязательных платежей в соответствии с законодательством Российской Федерации и другие расходы, связанные с исполнением государственного Контра</w:t>
      </w:r>
      <w:r w:rsidRPr="00051483">
        <w:t>к</w:t>
      </w:r>
      <w:r w:rsidRPr="00051483">
        <w:t>та.</w:t>
      </w:r>
    </w:p>
    <w:p w:rsidR="008A562F" w:rsidRPr="00051483" w:rsidRDefault="008A562F" w:rsidP="008A562F">
      <w:pPr>
        <w:numPr>
          <w:ilvl w:val="1"/>
          <w:numId w:val="4"/>
        </w:numPr>
        <w:spacing w:line="276" w:lineRule="auto"/>
        <w:ind w:left="0" w:right="-5" w:firstLine="709"/>
        <w:jc w:val="both"/>
      </w:pPr>
      <w:r w:rsidRPr="00051483">
        <w:t xml:space="preserve">Форма оплаты – безналичный расчет, путем перечисления денежных средств </w:t>
      </w:r>
      <w:r>
        <w:br/>
      </w:r>
      <w:r w:rsidRPr="00051483">
        <w:t>на расчетный счет Исполнителя. Оплата за оказываемые Услуги производится на основ</w:t>
      </w:r>
      <w:r w:rsidRPr="00051483">
        <w:t>а</w:t>
      </w:r>
      <w:r w:rsidRPr="00051483">
        <w:t>нии счета, счета-фактуры в течение 10 (Десяти) рабочих дней после подписания Акта об оказании услуг, а при наличии претензии – после удовлетворения таковой. Аванс не предусмотрен.</w:t>
      </w:r>
    </w:p>
    <w:p w:rsidR="008A562F" w:rsidRDefault="008A562F" w:rsidP="008A562F">
      <w:pPr>
        <w:numPr>
          <w:ilvl w:val="1"/>
          <w:numId w:val="4"/>
        </w:numPr>
        <w:spacing w:line="276" w:lineRule="auto"/>
        <w:ind w:left="0" w:right="-5" w:firstLine="709"/>
        <w:jc w:val="both"/>
      </w:pPr>
      <w:r w:rsidRPr="004415BA">
        <w:t>Цена Контракта является твердой и определяется на весь срок исполнения Контракта. При этом Цена Контракта может изменяться только в случаях, в порядке</w:t>
      </w:r>
      <w:r w:rsidRPr="004415BA">
        <w:br/>
        <w:t xml:space="preserve">и на условиях, которые установлены </w:t>
      </w:r>
      <w:r>
        <w:t>Федеральным з</w:t>
      </w:r>
      <w:r w:rsidRPr="004415BA">
        <w:t>аконом № 44-ФЗ и настоящим Контрактом.</w:t>
      </w:r>
    </w:p>
    <w:p w:rsidR="008A562F" w:rsidRDefault="008A562F" w:rsidP="008A562F">
      <w:pPr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firstLine="709"/>
        <w:jc w:val="both"/>
        <w:rPr>
          <w:b/>
        </w:rPr>
      </w:pPr>
      <w:r w:rsidRPr="00F10668">
        <w:t xml:space="preserve">Цена Контракта в ходе его исполнения может быть снижена по соглашению Сторон без изменения объема оказываемых </w:t>
      </w:r>
      <w:r>
        <w:t>У</w:t>
      </w:r>
      <w:r w:rsidRPr="00F10668">
        <w:t>слуг, предусмотренных Ко</w:t>
      </w:r>
      <w:r w:rsidRPr="00F10668">
        <w:t>н</w:t>
      </w:r>
      <w:r w:rsidRPr="00F10668">
        <w:t>трактом.</w:t>
      </w:r>
    </w:p>
    <w:p w:rsidR="008A562F" w:rsidRPr="006C47BA" w:rsidRDefault="008A562F" w:rsidP="008A562F">
      <w:pPr>
        <w:widowControl w:val="0"/>
        <w:numPr>
          <w:ilvl w:val="1"/>
          <w:numId w:val="4"/>
        </w:numPr>
        <w:autoSpaceDE w:val="0"/>
        <w:autoSpaceDN w:val="0"/>
        <w:spacing w:line="276" w:lineRule="auto"/>
        <w:ind w:left="0" w:firstLine="709"/>
        <w:jc w:val="both"/>
        <w:rPr>
          <w:b/>
        </w:rPr>
      </w:pPr>
      <w:r w:rsidRPr="00F10668">
        <w:t>Цена Контракта может быть изменена в случае, если по предложению Заказч</w:t>
      </w:r>
      <w:r w:rsidRPr="00F10668">
        <w:t>и</w:t>
      </w:r>
      <w:r w:rsidRPr="00F10668">
        <w:t xml:space="preserve">ка увеличивается предусмотренный Контрактом объем выполняемых </w:t>
      </w:r>
      <w:r>
        <w:t>У</w:t>
      </w:r>
      <w:r w:rsidRPr="00F10668">
        <w:t xml:space="preserve">слуг </w:t>
      </w:r>
      <w:r w:rsidRPr="00D2483B">
        <w:br/>
      </w:r>
      <w:r w:rsidRPr="00F10668">
        <w:t>не более</w:t>
      </w:r>
      <w:proofErr w:type="gramStart"/>
      <w:r w:rsidRPr="00F10668">
        <w:t>,</w:t>
      </w:r>
      <w:proofErr w:type="gramEnd"/>
      <w:r w:rsidRPr="00F10668">
        <w:t xml:space="preserve"> чем на десять процентов или уменьшается предусмотренный Контрактом объем </w:t>
      </w:r>
      <w:r>
        <w:t>оказываемых</w:t>
      </w:r>
      <w:r w:rsidRPr="00F10668">
        <w:t xml:space="preserve"> услуг не более чем на десять процентов. При этом, по соглашению Сторон </w:t>
      </w:r>
      <w:r>
        <w:t>допускается изменение, с учетом П</w:t>
      </w:r>
      <w:r w:rsidRPr="00F10668">
        <w:t>оложений бюджетного законод</w:t>
      </w:r>
      <w:r>
        <w:t>ательства Российской Федерации, Ц</w:t>
      </w:r>
      <w:r w:rsidRPr="00F10668">
        <w:t xml:space="preserve">ены Контракта пропорционально дополнительному объему </w:t>
      </w:r>
      <w:r>
        <w:t>оказываемых</w:t>
      </w:r>
      <w:r w:rsidRPr="00F10668">
        <w:t xml:space="preserve"> услуг </w:t>
      </w:r>
      <w:r w:rsidRPr="00F10668">
        <w:lastRenderedPageBreak/>
        <w:t xml:space="preserve">исходя из установленной в Контракте цены единицы </w:t>
      </w:r>
      <w:r>
        <w:t>У</w:t>
      </w:r>
      <w:r w:rsidRPr="00F10668">
        <w:t>слуги, но не более чем на десять процентов Цены Контракта. При уменьшении предусмотренного Контрактом объема выпо</w:t>
      </w:r>
      <w:r w:rsidRPr="00F10668">
        <w:t>л</w:t>
      </w:r>
      <w:r w:rsidRPr="00F10668">
        <w:t xml:space="preserve">нения </w:t>
      </w:r>
      <w:r>
        <w:t>У</w:t>
      </w:r>
      <w:r w:rsidRPr="00F10668">
        <w:t xml:space="preserve">слуг Стороны Контракта обязаны уменьшить Цену Контракта исходя из цены единицы </w:t>
      </w:r>
      <w:r>
        <w:t>У</w:t>
      </w:r>
      <w:r w:rsidRPr="00F10668">
        <w:t>сл</w:t>
      </w:r>
      <w:r w:rsidRPr="00F10668">
        <w:t>у</w:t>
      </w:r>
      <w:r w:rsidRPr="00F10668">
        <w:t>ги.</w:t>
      </w:r>
    </w:p>
    <w:p w:rsidR="008A562F" w:rsidRPr="00051483" w:rsidRDefault="008A562F" w:rsidP="008A562F">
      <w:pPr>
        <w:jc w:val="center"/>
        <w:rPr>
          <w:b/>
          <w:bCs/>
        </w:rPr>
      </w:pPr>
    </w:p>
    <w:p w:rsidR="008A562F" w:rsidRPr="00051483" w:rsidRDefault="008A562F" w:rsidP="008A562F">
      <w:pPr>
        <w:numPr>
          <w:ilvl w:val="0"/>
          <w:numId w:val="4"/>
        </w:numPr>
        <w:jc w:val="center"/>
        <w:rPr>
          <w:b/>
          <w:bCs/>
        </w:rPr>
      </w:pPr>
      <w:r w:rsidRPr="00051483">
        <w:rPr>
          <w:b/>
          <w:bCs/>
        </w:rPr>
        <w:t>Права и обязанности Сторон</w:t>
      </w:r>
    </w:p>
    <w:p w:rsidR="008A562F" w:rsidRPr="00051483" w:rsidRDefault="008A562F" w:rsidP="008A562F">
      <w:pPr>
        <w:numPr>
          <w:ilvl w:val="1"/>
          <w:numId w:val="4"/>
        </w:numPr>
        <w:suppressAutoHyphens/>
        <w:autoSpaceDE w:val="0"/>
        <w:spacing w:line="276" w:lineRule="auto"/>
        <w:jc w:val="both"/>
        <w:rPr>
          <w:lang w:eastAsia="ar-SA"/>
        </w:rPr>
      </w:pPr>
      <w:r w:rsidRPr="00051483">
        <w:rPr>
          <w:lang w:eastAsia="ar-SA"/>
        </w:rPr>
        <w:t>Заказчик имеет право:</w:t>
      </w:r>
    </w:p>
    <w:p w:rsidR="008A562F" w:rsidRPr="00051483" w:rsidRDefault="008A562F" w:rsidP="008A562F">
      <w:pPr>
        <w:numPr>
          <w:ilvl w:val="2"/>
          <w:numId w:val="4"/>
        </w:numPr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 w:rsidRPr="00051483">
        <w:rPr>
          <w:lang w:eastAsia="ar-SA"/>
        </w:rPr>
        <w:t xml:space="preserve">Проверять в любое время ход и качество Услуг, оказанных Исполнителем, </w:t>
      </w:r>
      <w:r>
        <w:rPr>
          <w:lang w:eastAsia="ar-SA"/>
        </w:rPr>
        <w:br/>
      </w:r>
      <w:r w:rsidRPr="00051483">
        <w:rPr>
          <w:lang w:eastAsia="ar-SA"/>
        </w:rPr>
        <w:t>не вмешиваясь в его хозяйственную деятельность.</w:t>
      </w:r>
    </w:p>
    <w:p w:rsidR="008A562F" w:rsidRPr="00051483" w:rsidRDefault="008A562F" w:rsidP="008A562F">
      <w:pPr>
        <w:numPr>
          <w:ilvl w:val="2"/>
          <w:numId w:val="4"/>
        </w:numPr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 w:rsidRPr="00051483">
        <w:rPr>
          <w:lang w:eastAsia="ar-SA"/>
        </w:rPr>
        <w:t xml:space="preserve">Предъявлять требования, связанные с ненадлежащим качеством результата Услуг, и в случаях, если недостатки были выявлены по истечении срока, указанного </w:t>
      </w:r>
      <w:r>
        <w:rPr>
          <w:lang w:eastAsia="ar-SA"/>
        </w:rPr>
        <w:br/>
      </w:r>
      <w:r w:rsidRPr="00051483">
        <w:rPr>
          <w:lang w:eastAsia="ar-SA"/>
        </w:rPr>
        <w:t>в Контракте.</w:t>
      </w:r>
    </w:p>
    <w:p w:rsidR="008A562F" w:rsidRPr="00051483" w:rsidRDefault="008A562F" w:rsidP="008A562F">
      <w:pPr>
        <w:numPr>
          <w:ilvl w:val="1"/>
          <w:numId w:val="4"/>
        </w:numPr>
        <w:suppressAutoHyphens/>
        <w:autoSpaceDE w:val="0"/>
        <w:spacing w:line="276" w:lineRule="auto"/>
        <w:jc w:val="both"/>
        <w:rPr>
          <w:lang w:eastAsia="ar-SA"/>
        </w:rPr>
      </w:pPr>
      <w:r w:rsidRPr="00051483">
        <w:rPr>
          <w:lang w:eastAsia="ar-SA"/>
        </w:rPr>
        <w:t>Исполнитель обязан:</w:t>
      </w:r>
    </w:p>
    <w:p w:rsidR="008A562F" w:rsidRPr="00051483" w:rsidRDefault="008A562F" w:rsidP="008A562F">
      <w:pPr>
        <w:numPr>
          <w:ilvl w:val="2"/>
          <w:numId w:val="4"/>
        </w:numPr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 w:rsidRPr="00051483">
        <w:rPr>
          <w:lang w:eastAsia="ar-SA"/>
        </w:rPr>
        <w:t xml:space="preserve">Оказать Услуги в объеме, предусмотренном техническим заданием (Приложение № 1 к настоящему Контракту), Спецификацией (Приложение № 2 к настоящему Контракту), </w:t>
      </w:r>
      <w:r>
        <w:rPr>
          <w:lang w:eastAsia="ar-SA"/>
        </w:rPr>
        <w:br/>
      </w:r>
      <w:r w:rsidRPr="00051483">
        <w:rPr>
          <w:lang w:eastAsia="ar-SA"/>
        </w:rPr>
        <w:t>и сдать результаты оказанных Услуг Заказчику в соответствии с условиями настоящего Контракта.</w:t>
      </w:r>
    </w:p>
    <w:p w:rsidR="008A562F" w:rsidRPr="00051483" w:rsidRDefault="008A562F" w:rsidP="008A562F">
      <w:pPr>
        <w:numPr>
          <w:ilvl w:val="2"/>
          <w:numId w:val="4"/>
        </w:numPr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 w:rsidRPr="00051483">
        <w:rPr>
          <w:lang w:eastAsia="ar-SA"/>
        </w:rPr>
        <w:t>Устранить за свой счет недостатки результатов оказания Услуг, выявленные Заказчиком при их приемке, в течение 10 (Десяти) дней со дня получения соответствующего уведомления Заказчика.</w:t>
      </w:r>
    </w:p>
    <w:p w:rsidR="008A562F" w:rsidRPr="00051483" w:rsidRDefault="008A562F" w:rsidP="008A562F">
      <w:pPr>
        <w:numPr>
          <w:ilvl w:val="2"/>
          <w:numId w:val="4"/>
        </w:numPr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 w:rsidRPr="00051483">
        <w:rPr>
          <w:lang w:eastAsia="ar-SA"/>
        </w:rPr>
        <w:t>Нести риск случайной гибели или случайного повреждения материалов, оборудования, или иного используемого для исполнения Контракта имущества Заказчика.</w:t>
      </w:r>
    </w:p>
    <w:p w:rsidR="008A562F" w:rsidRPr="00051483" w:rsidRDefault="008A562F" w:rsidP="008A562F">
      <w:pPr>
        <w:numPr>
          <w:ilvl w:val="2"/>
          <w:numId w:val="4"/>
        </w:numPr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 w:rsidRPr="00051483">
        <w:rPr>
          <w:lang w:eastAsia="ar-SA"/>
        </w:rPr>
        <w:t>Передать по окончании оказания Услуг их результаты и права на них Заказчику, а также передать Заказчику информацию, необходимую для эксплуатации и иного использования результатов оказания Услуг.</w:t>
      </w:r>
    </w:p>
    <w:p w:rsidR="008A562F" w:rsidRPr="00051483" w:rsidRDefault="008A562F" w:rsidP="008A562F">
      <w:pPr>
        <w:numPr>
          <w:ilvl w:val="2"/>
          <w:numId w:val="4"/>
        </w:numPr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 w:rsidRPr="00051483">
        <w:rPr>
          <w:lang w:eastAsia="ar-SA"/>
        </w:rPr>
        <w:t xml:space="preserve">Предоставить срок гарантии нормального функционирования результатов оказанных Услуг на 12 (Двенадцать) месяцев со дня подписания Заказчиком и Исполнителем </w:t>
      </w:r>
      <w:r w:rsidRPr="00051483">
        <w:t>Акта об оказании услуг</w:t>
      </w:r>
      <w:r w:rsidRPr="00051483">
        <w:rPr>
          <w:lang w:eastAsia="ar-SA"/>
        </w:rPr>
        <w:t xml:space="preserve"> или акта устранения недостатков, за исключением случаев преднамеренного повреждения указанных результатов со стороны третьих лиц.</w:t>
      </w:r>
    </w:p>
    <w:p w:rsidR="008A562F" w:rsidRPr="00051483" w:rsidRDefault="008A562F" w:rsidP="008A562F">
      <w:pPr>
        <w:numPr>
          <w:ilvl w:val="2"/>
          <w:numId w:val="4"/>
        </w:numPr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 w:rsidRPr="00051483">
        <w:rPr>
          <w:lang w:eastAsia="ar-SA"/>
        </w:rPr>
        <w:t xml:space="preserve">При обнаружении в период гарантийного </w:t>
      </w:r>
      <w:proofErr w:type="gramStart"/>
      <w:r w:rsidRPr="00051483">
        <w:rPr>
          <w:lang w:eastAsia="ar-SA"/>
        </w:rPr>
        <w:t>срока использования результатов оказания Услуг</w:t>
      </w:r>
      <w:proofErr w:type="gramEnd"/>
      <w:r w:rsidRPr="00051483">
        <w:rPr>
          <w:lang w:eastAsia="ar-SA"/>
        </w:rPr>
        <w:t xml:space="preserve"> недостатков, которые не позволят продолжить их нормальное использование, устранить недостатки за свой счет и продлить гарантийный срок на период устранения недостатков.</w:t>
      </w:r>
    </w:p>
    <w:p w:rsidR="008A562F" w:rsidRPr="00051483" w:rsidRDefault="008A562F" w:rsidP="008A562F">
      <w:pPr>
        <w:numPr>
          <w:ilvl w:val="2"/>
          <w:numId w:val="4"/>
        </w:numPr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 w:rsidRPr="00051483">
        <w:rPr>
          <w:lang w:eastAsia="ar-SA"/>
        </w:rPr>
        <w:t xml:space="preserve">Возвратить по окончании оказания Услуг неиспользованные материалы </w:t>
      </w:r>
      <w:r>
        <w:rPr>
          <w:lang w:eastAsia="ar-SA"/>
        </w:rPr>
        <w:br/>
      </w:r>
      <w:r w:rsidRPr="00051483">
        <w:rPr>
          <w:lang w:eastAsia="ar-SA"/>
        </w:rPr>
        <w:t>и имущество в том состоянии, в котором они были предоставлены Заказчиком для оказания Услуг.</w:t>
      </w:r>
    </w:p>
    <w:p w:rsidR="008A562F" w:rsidRPr="00051483" w:rsidRDefault="008A562F" w:rsidP="008A562F">
      <w:pPr>
        <w:numPr>
          <w:ilvl w:val="2"/>
          <w:numId w:val="4"/>
        </w:numPr>
        <w:suppressAutoHyphens/>
        <w:autoSpaceDE w:val="0"/>
        <w:spacing w:line="276" w:lineRule="auto"/>
        <w:ind w:hanging="1504"/>
        <w:jc w:val="both"/>
        <w:rPr>
          <w:lang w:eastAsia="ar-SA"/>
        </w:rPr>
      </w:pPr>
      <w:r w:rsidRPr="00051483">
        <w:rPr>
          <w:lang w:eastAsia="ar-SA"/>
        </w:rPr>
        <w:t>Назначить ответственного специалиста за оказание Услуг.</w:t>
      </w:r>
    </w:p>
    <w:p w:rsidR="008A562F" w:rsidRPr="00051483" w:rsidRDefault="008A562F" w:rsidP="008A562F">
      <w:pPr>
        <w:numPr>
          <w:ilvl w:val="2"/>
          <w:numId w:val="4"/>
        </w:numPr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 w:rsidRPr="00051483">
        <w:rPr>
          <w:lang w:eastAsia="ar-SA"/>
        </w:rPr>
        <w:t>Обеспечить при выполнении оказания Услуг соблюдение необходимых мероприятий техники безопасности, охраны окружающей среды, а также проведение противопожарных мероприятий. Назначить лицо, ответственное за соблюдение вышеуказанных правил.</w:t>
      </w:r>
    </w:p>
    <w:p w:rsidR="008A562F" w:rsidRPr="00051483" w:rsidRDefault="008A562F" w:rsidP="008A562F">
      <w:pPr>
        <w:numPr>
          <w:ilvl w:val="1"/>
          <w:numId w:val="4"/>
        </w:numPr>
        <w:suppressAutoHyphens/>
        <w:autoSpaceDE w:val="0"/>
        <w:spacing w:line="276" w:lineRule="auto"/>
        <w:jc w:val="both"/>
        <w:rPr>
          <w:lang w:eastAsia="ar-SA"/>
        </w:rPr>
      </w:pPr>
      <w:r w:rsidRPr="00051483">
        <w:rPr>
          <w:lang w:eastAsia="ar-SA"/>
        </w:rPr>
        <w:t>Заказчик обязан:</w:t>
      </w:r>
    </w:p>
    <w:p w:rsidR="008A562F" w:rsidRPr="00051483" w:rsidRDefault="008A562F" w:rsidP="008A562F">
      <w:pPr>
        <w:numPr>
          <w:ilvl w:val="2"/>
          <w:numId w:val="4"/>
        </w:numPr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 w:rsidRPr="00051483">
        <w:rPr>
          <w:lang w:eastAsia="ar-SA"/>
        </w:rPr>
        <w:t xml:space="preserve">В течение 3 (Трех) рабочих дней после получения от Исполнителя извещения </w:t>
      </w:r>
      <w:r>
        <w:rPr>
          <w:lang w:eastAsia="ar-SA"/>
        </w:rPr>
        <w:br/>
      </w:r>
      <w:r w:rsidRPr="00051483">
        <w:rPr>
          <w:lang w:eastAsia="ar-SA"/>
        </w:rPr>
        <w:t>об окончании оказания Услуг осмотреть и принять результаты оказания Услуг и немедленно уведомить Исполнителя при обнаружении недостатков результатов оказания Услуг или отступлений от Контракта, ухудшающих результаты оказания Услуг.</w:t>
      </w:r>
    </w:p>
    <w:p w:rsidR="008A562F" w:rsidRPr="00051483" w:rsidRDefault="008A562F" w:rsidP="008A562F">
      <w:pPr>
        <w:numPr>
          <w:ilvl w:val="2"/>
          <w:numId w:val="4"/>
        </w:numPr>
        <w:suppressAutoHyphens/>
        <w:autoSpaceDE w:val="0"/>
        <w:spacing w:line="276" w:lineRule="auto"/>
        <w:ind w:left="0" w:firstLine="709"/>
        <w:jc w:val="both"/>
        <w:rPr>
          <w:lang w:eastAsia="ar-SA"/>
        </w:rPr>
      </w:pPr>
      <w:r w:rsidRPr="00051483">
        <w:rPr>
          <w:lang w:eastAsia="ar-SA"/>
        </w:rPr>
        <w:t>Оплатить оказанные Исполнителем Услуги в сумме и в сроки, установленные настоящим Контрактом.</w:t>
      </w:r>
    </w:p>
    <w:p w:rsidR="008A562F" w:rsidRPr="00051483" w:rsidRDefault="008A562F" w:rsidP="008A562F">
      <w:pPr>
        <w:numPr>
          <w:ilvl w:val="1"/>
          <w:numId w:val="4"/>
        </w:numPr>
        <w:spacing w:line="276" w:lineRule="auto"/>
        <w:ind w:left="0" w:firstLine="709"/>
        <w:jc w:val="both"/>
      </w:pPr>
      <w:r w:rsidRPr="00051483">
        <w:rPr>
          <w:lang w:eastAsia="ar-SA"/>
        </w:rPr>
        <w:lastRenderedPageBreak/>
        <w:t>Обязательства Сторон считаются выполненными со дня подписания стор</w:t>
      </w:r>
      <w:r w:rsidRPr="00051483">
        <w:rPr>
          <w:lang w:eastAsia="ar-SA"/>
        </w:rPr>
        <w:t>о</w:t>
      </w:r>
      <w:r w:rsidRPr="00051483">
        <w:rPr>
          <w:lang w:eastAsia="ar-SA"/>
        </w:rPr>
        <w:t xml:space="preserve">нами </w:t>
      </w:r>
      <w:r w:rsidRPr="00051483">
        <w:t>Акта об оказании услуг</w:t>
      </w:r>
      <w:r w:rsidRPr="00051483">
        <w:rPr>
          <w:lang w:eastAsia="ar-SA"/>
        </w:rPr>
        <w:t>.</w:t>
      </w:r>
    </w:p>
    <w:p w:rsidR="008A562F" w:rsidRPr="00051483" w:rsidRDefault="008A562F" w:rsidP="008A562F">
      <w:pPr>
        <w:ind w:right="-5"/>
        <w:jc w:val="both"/>
      </w:pPr>
    </w:p>
    <w:p w:rsidR="008A562F" w:rsidRPr="00051483" w:rsidRDefault="008A562F" w:rsidP="008A562F">
      <w:pPr>
        <w:numPr>
          <w:ilvl w:val="0"/>
          <w:numId w:val="4"/>
        </w:numPr>
        <w:ind w:right="-5"/>
        <w:jc w:val="center"/>
        <w:rPr>
          <w:b/>
        </w:rPr>
      </w:pPr>
      <w:r w:rsidRPr="00051483">
        <w:rPr>
          <w:b/>
        </w:rPr>
        <w:t>Качество оказанных услуг и гарантийные обязател</w:t>
      </w:r>
      <w:r w:rsidRPr="00051483">
        <w:rPr>
          <w:b/>
        </w:rPr>
        <w:t>ь</w:t>
      </w:r>
      <w:r w:rsidRPr="00051483">
        <w:rPr>
          <w:b/>
        </w:rPr>
        <w:t>ства</w:t>
      </w:r>
    </w:p>
    <w:p w:rsidR="008A562F" w:rsidRPr="00051483" w:rsidRDefault="008A562F" w:rsidP="008A562F">
      <w:pPr>
        <w:numPr>
          <w:ilvl w:val="1"/>
          <w:numId w:val="4"/>
        </w:numPr>
        <w:spacing w:line="276" w:lineRule="auto"/>
        <w:ind w:left="0" w:right="-5" w:firstLine="709"/>
        <w:jc w:val="both"/>
      </w:pPr>
      <w:r w:rsidRPr="00051483">
        <w:t>Исполнитель обязан оказать Услуги в соответствии с обязательными треб</w:t>
      </w:r>
      <w:r w:rsidRPr="00051483">
        <w:t>о</w:t>
      </w:r>
      <w:r w:rsidRPr="00051483">
        <w:t>ваниями к их качеству и безопасности, предусмотренные для оказания Услуг данного рода действующим законодательством Российской Федерации. Оказанные Услуги должны соответствовать требованиям государственных стандартов Российской Федер</w:t>
      </w:r>
      <w:r w:rsidRPr="00051483">
        <w:t>а</w:t>
      </w:r>
      <w:r w:rsidRPr="00051483">
        <w:t>ции.</w:t>
      </w:r>
    </w:p>
    <w:p w:rsidR="008A562F" w:rsidRPr="00051483" w:rsidRDefault="008A562F" w:rsidP="008A562F">
      <w:pPr>
        <w:numPr>
          <w:ilvl w:val="1"/>
          <w:numId w:val="4"/>
        </w:numPr>
        <w:spacing w:line="276" w:lineRule="auto"/>
        <w:ind w:left="0" w:right="-5" w:firstLine="709"/>
        <w:jc w:val="both"/>
      </w:pPr>
      <w:r w:rsidRPr="00051483">
        <w:t>Гарантийный срок на оказанные Услуги составляет не менее 12 (Двенадц</w:t>
      </w:r>
      <w:r w:rsidRPr="00051483">
        <w:t>а</w:t>
      </w:r>
      <w:r w:rsidRPr="00051483">
        <w:t>ти) месяцев.</w:t>
      </w:r>
    </w:p>
    <w:p w:rsidR="008A562F" w:rsidRPr="00051483" w:rsidRDefault="008A562F" w:rsidP="008A562F">
      <w:pPr>
        <w:spacing w:line="276" w:lineRule="auto"/>
        <w:ind w:firstLine="709"/>
        <w:jc w:val="both"/>
      </w:pPr>
      <w:r w:rsidRPr="00051483">
        <w:t>Исчисление гарантийного срока производится с момента подписания Акта об ок</w:t>
      </w:r>
      <w:r w:rsidRPr="00051483">
        <w:t>а</w:t>
      </w:r>
      <w:r w:rsidRPr="00051483">
        <w:t xml:space="preserve">зании услуг. Если в течение гарантийного срока обнаружатся недостатки на оказанные Услуги, </w:t>
      </w:r>
      <w:r>
        <w:br/>
      </w:r>
      <w:r w:rsidRPr="00051483">
        <w:t>то они подлежат устранению силами и за счет средств Исполнителя.</w:t>
      </w:r>
    </w:p>
    <w:p w:rsidR="008A562F" w:rsidRPr="00051483" w:rsidRDefault="008A562F" w:rsidP="008A562F">
      <w:pPr>
        <w:numPr>
          <w:ilvl w:val="1"/>
          <w:numId w:val="4"/>
        </w:numPr>
        <w:spacing w:line="276" w:lineRule="auto"/>
        <w:ind w:left="0" w:right="-5" w:firstLine="709"/>
        <w:jc w:val="both"/>
      </w:pPr>
      <w:r w:rsidRPr="00051483">
        <w:t>Если в период гарантийной эксплуатации результатов оказания Услуг обнаружатся дефекты, ухудшающие качество оказанных Услуг, то Исполнитель обязан устр</w:t>
      </w:r>
      <w:r w:rsidRPr="00051483">
        <w:t>а</w:t>
      </w:r>
      <w:r w:rsidRPr="00051483">
        <w:t xml:space="preserve">нить дефекты за свой счет и в согласованные сроки. Указанные гарантии </w:t>
      </w:r>
      <w:r>
        <w:br/>
      </w:r>
      <w:r w:rsidRPr="00051483">
        <w:t>не распространяются на случаи ухудшения кач</w:t>
      </w:r>
      <w:r w:rsidRPr="00051483">
        <w:t>е</w:t>
      </w:r>
      <w:r w:rsidRPr="00051483">
        <w:t>ства результатов оказания Услуг, возникшие по причине нарушения правил эксплуатации Заказчиком или под действием обстоятельств непреод</w:t>
      </w:r>
      <w:r w:rsidRPr="00051483">
        <w:t>о</w:t>
      </w:r>
      <w:r w:rsidRPr="00051483">
        <w:t>лимой силы.</w:t>
      </w:r>
    </w:p>
    <w:p w:rsidR="008A562F" w:rsidRPr="00051483" w:rsidRDefault="008A562F" w:rsidP="008A562F">
      <w:pPr>
        <w:ind w:right="-5"/>
        <w:rPr>
          <w:b/>
        </w:rPr>
      </w:pPr>
    </w:p>
    <w:p w:rsidR="008A562F" w:rsidRPr="00051483" w:rsidRDefault="008A562F" w:rsidP="008A562F">
      <w:pPr>
        <w:numPr>
          <w:ilvl w:val="0"/>
          <w:numId w:val="4"/>
        </w:numPr>
        <w:ind w:right="-5"/>
        <w:jc w:val="center"/>
      </w:pPr>
      <w:r w:rsidRPr="00051483">
        <w:rPr>
          <w:b/>
        </w:rPr>
        <w:t>Порядок сдачи и приемки оказанных услуг</w:t>
      </w:r>
    </w:p>
    <w:p w:rsidR="008A562F" w:rsidRPr="00051483" w:rsidRDefault="008A562F" w:rsidP="008A562F">
      <w:pPr>
        <w:numPr>
          <w:ilvl w:val="1"/>
          <w:numId w:val="4"/>
        </w:numPr>
        <w:spacing w:line="276" w:lineRule="auto"/>
        <w:ind w:left="0" w:firstLine="709"/>
        <w:jc w:val="both"/>
      </w:pPr>
      <w:r w:rsidRPr="00051483">
        <w:t xml:space="preserve">Приемка оказанных Услуг осуществляется в течение 3 (Трех) рабочих дней </w:t>
      </w:r>
      <w:r>
        <w:br/>
      </w:r>
      <w:proofErr w:type="gramStart"/>
      <w:r w:rsidRPr="00051483">
        <w:t>с даты получения</w:t>
      </w:r>
      <w:proofErr w:type="gramEnd"/>
      <w:r w:rsidRPr="00051483">
        <w:t xml:space="preserve"> Акта об оказании услуг. Акт должен быть оформлен в </w:t>
      </w:r>
      <w:r>
        <w:t xml:space="preserve">2 (Двух) </w:t>
      </w:r>
      <w:r w:rsidRPr="00051483">
        <w:t>экземплярах, по одному для Исполнителя и З</w:t>
      </w:r>
      <w:r w:rsidRPr="00051483">
        <w:t>а</w:t>
      </w:r>
      <w:r w:rsidRPr="00051483">
        <w:t>казчика.</w:t>
      </w:r>
    </w:p>
    <w:p w:rsidR="008A562F" w:rsidRPr="00051483" w:rsidRDefault="008A562F" w:rsidP="008A562F">
      <w:pPr>
        <w:numPr>
          <w:ilvl w:val="1"/>
          <w:numId w:val="4"/>
        </w:numPr>
        <w:spacing w:line="276" w:lineRule="auto"/>
        <w:ind w:left="0" w:firstLine="709"/>
        <w:jc w:val="both"/>
      </w:pPr>
      <w:r w:rsidRPr="00051483">
        <w:t>Заказчик в течение 3 (Трех) рабочих дней со дня получения Акта об оказ</w:t>
      </w:r>
      <w:r w:rsidRPr="00051483">
        <w:t>а</w:t>
      </w:r>
      <w:r w:rsidRPr="00051483">
        <w:t>нии услуг проводит в соответствии со статьей 94</w:t>
      </w:r>
      <w:r>
        <w:t xml:space="preserve"> Федерального з</w:t>
      </w:r>
      <w:r w:rsidRPr="00051483">
        <w:t>акона № 44-ФЗ проверку выполнения всего объема Услуг, после чего подписывает указанный Акт и направляет второй экземпляр Исполнителю или мотивированный о</w:t>
      </w:r>
      <w:r w:rsidRPr="00051483">
        <w:t>т</w:t>
      </w:r>
      <w:r w:rsidRPr="00051483">
        <w:t>каз.</w:t>
      </w:r>
    </w:p>
    <w:p w:rsidR="008A562F" w:rsidRDefault="008A562F" w:rsidP="008A562F">
      <w:pPr>
        <w:numPr>
          <w:ilvl w:val="1"/>
          <w:numId w:val="4"/>
        </w:numPr>
        <w:spacing w:line="276" w:lineRule="auto"/>
        <w:ind w:left="0" w:right="-5" w:firstLine="709"/>
        <w:jc w:val="both"/>
      </w:pPr>
      <w:r w:rsidRPr="00051483">
        <w:t>В случае принятия мотивированного отказа Заказчика, Сторонами составл</w:t>
      </w:r>
      <w:r w:rsidRPr="00051483">
        <w:t>я</w:t>
      </w:r>
      <w:r w:rsidRPr="00051483">
        <w:t>ется двухсторонний акт с перечнем необходимых доработок, сроков их выполнения. Акт Стороны подписывают в этом случае после устран</w:t>
      </w:r>
      <w:r w:rsidRPr="00051483">
        <w:t>е</w:t>
      </w:r>
      <w:r w:rsidRPr="00051483">
        <w:t>ния замечаний.</w:t>
      </w:r>
    </w:p>
    <w:p w:rsidR="008A562F" w:rsidRPr="007A3316" w:rsidRDefault="008A562F" w:rsidP="008A562F">
      <w:pPr>
        <w:numPr>
          <w:ilvl w:val="1"/>
          <w:numId w:val="4"/>
        </w:numPr>
        <w:spacing w:line="276" w:lineRule="auto"/>
        <w:ind w:left="0" w:right="-5" w:firstLine="709"/>
        <w:jc w:val="both"/>
        <w:rPr>
          <w:bCs/>
        </w:rPr>
      </w:pPr>
      <w:r w:rsidRPr="007A3316">
        <w:rPr>
          <w:bCs/>
        </w:rPr>
        <w:t xml:space="preserve">Срок предоставления Заказчиком документов, подтверждающих выполнение обязательств по контракту – в день приемки </w:t>
      </w:r>
      <w:r>
        <w:rPr>
          <w:bCs/>
        </w:rPr>
        <w:t>оказанных услуг</w:t>
      </w:r>
      <w:r w:rsidRPr="007A3316">
        <w:rPr>
          <w:bCs/>
        </w:rPr>
        <w:t>.</w:t>
      </w:r>
    </w:p>
    <w:p w:rsidR="008A562F" w:rsidRPr="00051483" w:rsidRDefault="008A562F" w:rsidP="008A562F">
      <w:pPr>
        <w:spacing w:line="276" w:lineRule="auto"/>
        <w:ind w:left="709" w:right="-5"/>
        <w:jc w:val="both"/>
      </w:pPr>
    </w:p>
    <w:p w:rsidR="008A562F" w:rsidRPr="00051483" w:rsidRDefault="008A562F" w:rsidP="008A562F">
      <w:pPr>
        <w:spacing w:line="276" w:lineRule="auto"/>
        <w:jc w:val="center"/>
      </w:pPr>
    </w:p>
    <w:p w:rsidR="008A562F" w:rsidRPr="00051483" w:rsidRDefault="008A562F" w:rsidP="008A562F">
      <w:pPr>
        <w:numPr>
          <w:ilvl w:val="0"/>
          <w:numId w:val="4"/>
        </w:numPr>
        <w:tabs>
          <w:tab w:val="left" w:pos="709"/>
          <w:tab w:val="left" w:pos="2977"/>
          <w:tab w:val="left" w:pos="3261"/>
        </w:tabs>
        <w:jc w:val="center"/>
        <w:rPr>
          <w:b/>
          <w:bCs/>
        </w:rPr>
      </w:pPr>
      <w:r w:rsidRPr="00051483">
        <w:rPr>
          <w:b/>
          <w:bCs/>
        </w:rPr>
        <w:t>Ответственность Сторон</w:t>
      </w:r>
    </w:p>
    <w:p w:rsidR="008A562F" w:rsidRPr="00051483" w:rsidRDefault="008A562F" w:rsidP="008A562F">
      <w:pPr>
        <w:numPr>
          <w:ilvl w:val="1"/>
          <w:numId w:val="4"/>
        </w:numPr>
        <w:tabs>
          <w:tab w:val="left" w:pos="1418"/>
        </w:tabs>
        <w:spacing w:line="276" w:lineRule="auto"/>
        <w:ind w:left="0" w:firstLine="709"/>
        <w:jc w:val="both"/>
      </w:pPr>
      <w:r w:rsidRPr="00051483">
        <w:t>За невыполнение или ненадлежащее исполнение обязательств по настоящ</w:t>
      </w:r>
      <w:r w:rsidRPr="00051483">
        <w:t>е</w:t>
      </w:r>
      <w:r w:rsidRPr="00051483">
        <w:t>му Контракту Стороны несут ответственность в соответствии с действующим законод</w:t>
      </w:r>
      <w:r w:rsidRPr="00051483">
        <w:t>а</w:t>
      </w:r>
      <w:r w:rsidRPr="00051483">
        <w:t xml:space="preserve">тельством Российской Федерации. Применение штрафных санкций не освобождает Стороны </w:t>
      </w:r>
      <w:r>
        <w:br/>
      </w:r>
      <w:r w:rsidRPr="00051483">
        <w:t>от исполн</w:t>
      </w:r>
      <w:r w:rsidRPr="00051483">
        <w:t>е</w:t>
      </w:r>
      <w:r w:rsidRPr="00051483">
        <w:t>ния обязательств по настоящему Контракту.</w:t>
      </w:r>
    </w:p>
    <w:p w:rsidR="008A562F" w:rsidRPr="00051483" w:rsidRDefault="008A562F" w:rsidP="008A562F">
      <w:pPr>
        <w:numPr>
          <w:ilvl w:val="1"/>
          <w:numId w:val="4"/>
        </w:numPr>
        <w:tabs>
          <w:tab w:val="left" w:pos="1418"/>
        </w:tabs>
        <w:spacing w:line="276" w:lineRule="auto"/>
        <w:ind w:left="0" w:firstLine="709"/>
        <w:jc w:val="both"/>
      </w:pPr>
      <w:r w:rsidRPr="00051483">
        <w:t>В случае просрочки исполнения Заказчиком обязательства, предусмотре</w:t>
      </w:r>
      <w:r w:rsidRPr="00051483">
        <w:t>н</w:t>
      </w:r>
      <w:r w:rsidRPr="00051483">
        <w:t xml:space="preserve">ного настоящим Контрактом, </w:t>
      </w:r>
      <w:r w:rsidRPr="00051483">
        <w:rPr>
          <w:rStyle w:val="blk"/>
        </w:rPr>
        <w:t xml:space="preserve">Исполнитель </w:t>
      </w:r>
      <w:r w:rsidRPr="00051483">
        <w:t>вправе потребовать уплату неустойки (штр</w:t>
      </w:r>
      <w:r w:rsidRPr="00051483">
        <w:t>а</w:t>
      </w:r>
      <w:r w:rsidRPr="00051483">
        <w:t>фов, пеней). Пеня начисляется за каждый день просрочки исполнения обязательства, предусмотренного настоящим Контрактом, начиная со дня</w:t>
      </w:r>
      <w:r>
        <w:t>,</w:t>
      </w:r>
      <w:r w:rsidRPr="00051483">
        <w:t xml:space="preserve"> следующего </w:t>
      </w:r>
      <w:r>
        <w:t>за днем</w:t>
      </w:r>
      <w:r w:rsidRPr="00051483">
        <w:t xml:space="preserve"> установленного настоящим Контрактом срока исполнения обязател</w:t>
      </w:r>
      <w:r w:rsidRPr="00051483">
        <w:t>ь</w:t>
      </w:r>
      <w:r w:rsidRPr="00051483">
        <w:t xml:space="preserve">ства. Размер пени устанавливается </w:t>
      </w:r>
      <w:r>
        <w:br/>
      </w:r>
      <w:r w:rsidRPr="00051483">
        <w:t>в размере одной трехсотой действующей на дату уплаты пеней ключевой ставки Центрального банка Российской Федерации от не уплаченной в срок суммы. За каждый факт неисполнения Заказчиком обязательств, предусмотренных Ко</w:t>
      </w:r>
      <w:r w:rsidRPr="00051483">
        <w:t>н</w:t>
      </w:r>
      <w:r w:rsidRPr="00051483">
        <w:t xml:space="preserve">трактом, за исключением просрочки исполнения обязательств, предусмотренных Контрактом, размер штрафа устанавливается </w:t>
      </w:r>
      <w:r>
        <w:br/>
      </w:r>
      <w:r w:rsidRPr="00051483">
        <w:lastRenderedPageBreak/>
        <w:t>в размере 1000 рублей. Заказчик освобождается от уплаты неустойки, если докажет, что просро</w:t>
      </w:r>
      <w:r w:rsidRPr="00051483">
        <w:t>ч</w:t>
      </w:r>
      <w:r w:rsidRPr="00051483">
        <w:t>ка исполнения обязательства произошла вследствие непреодолимой силы или по вине Исполнит</w:t>
      </w:r>
      <w:r w:rsidRPr="00051483">
        <w:t>е</w:t>
      </w:r>
      <w:r w:rsidRPr="00051483">
        <w:t>ля.</w:t>
      </w:r>
    </w:p>
    <w:p w:rsidR="008A562F" w:rsidRPr="00051483" w:rsidRDefault="008A562F" w:rsidP="008A562F">
      <w:pPr>
        <w:numPr>
          <w:ilvl w:val="1"/>
          <w:numId w:val="4"/>
        </w:numPr>
        <w:tabs>
          <w:tab w:val="left" w:pos="1418"/>
        </w:tabs>
        <w:spacing w:line="276" w:lineRule="auto"/>
        <w:ind w:left="0" w:firstLine="709"/>
        <w:jc w:val="both"/>
      </w:pPr>
      <w:r w:rsidRPr="00051483">
        <w:t>В случае просрочки исполнения поставщиком (по</w:t>
      </w:r>
      <w:r w:rsidRPr="00051483">
        <w:t>д</w:t>
      </w:r>
      <w:r w:rsidRPr="00051483">
        <w:t>рядчиком, исполнителем) обязательства, предусмотренного контрактом, Заказчик вправе потребовать уплату неустойки (штрафов, пеней). Пеня начисляется за каждый день просрочки исполнения об</w:t>
      </w:r>
      <w:r w:rsidRPr="00051483">
        <w:t>я</w:t>
      </w:r>
      <w:r w:rsidRPr="00051483">
        <w:t>зательства, предусмотренного контрактом, начиная со дня, следующего после дня истеч</w:t>
      </w:r>
      <w:r w:rsidRPr="00051483">
        <w:t>е</w:t>
      </w:r>
      <w:r w:rsidRPr="00051483">
        <w:t>ния установленного контрактом срока исполнения обязательства. Размер такой пени устанавл</w:t>
      </w:r>
      <w:r w:rsidRPr="00051483">
        <w:t>и</w:t>
      </w:r>
      <w:r w:rsidRPr="00051483">
        <w:t>вается контрактом в размере не менее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</w:t>
      </w:r>
      <w:r w:rsidRPr="00051483">
        <w:t>н</w:t>
      </w:r>
      <w:r w:rsidRPr="00051483">
        <w:t>трактом и фактически исполненных Исполнителем.</w:t>
      </w:r>
    </w:p>
    <w:p w:rsidR="008A562F" w:rsidRPr="00051483" w:rsidRDefault="008A562F" w:rsidP="008A562F">
      <w:pPr>
        <w:tabs>
          <w:tab w:val="left" w:pos="1418"/>
        </w:tabs>
        <w:spacing w:line="276" w:lineRule="auto"/>
        <w:ind w:firstLine="709"/>
        <w:jc w:val="both"/>
      </w:pPr>
      <w:proofErr w:type="gramStart"/>
      <w:r w:rsidRPr="00051483">
        <w:t>За каждый факт неисполнения или ненадлежащего исполнения поставщиком (подрядчиком, исполнителем) обязательств, предусмотренных Контрактом, заключе</w:t>
      </w:r>
      <w:r w:rsidRPr="00051483">
        <w:t>н</w:t>
      </w:r>
      <w:r w:rsidRPr="00051483">
        <w:t xml:space="preserve">ным </w:t>
      </w:r>
      <w:r>
        <w:br/>
      </w:r>
      <w:r w:rsidRPr="00051483">
        <w:t>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</w:t>
      </w:r>
      <w:r w:rsidRPr="00051483">
        <w:t>к</w:t>
      </w:r>
      <w:r w:rsidRPr="00051483">
        <w:t>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устана</w:t>
      </w:r>
      <w:r w:rsidRPr="00051483">
        <w:t>в</w:t>
      </w:r>
      <w:r w:rsidRPr="00051483">
        <w:t>ливается в виде 10</w:t>
      </w:r>
      <w:proofErr w:type="gramEnd"/>
      <w:r w:rsidRPr="00051483">
        <w:t>% от цены контракта. Исполнитель освобождается от уплаты неустойки, если докажет, что просрочка исполнения указанного обязательства пр</w:t>
      </w:r>
      <w:r w:rsidRPr="00051483">
        <w:t>о</w:t>
      </w:r>
      <w:r w:rsidRPr="00051483">
        <w:t xml:space="preserve">изошла вследствие непреодолимой силы или </w:t>
      </w:r>
      <w:r>
        <w:br/>
      </w:r>
      <w:r w:rsidRPr="00051483">
        <w:t>по вине Заказчика.</w:t>
      </w:r>
    </w:p>
    <w:p w:rsidR="008A562F" w:rsidRPr="00051483" w:rsidRDefault="008A562F" w:rsidP="008A562F">
      <w:pPr>
        <w:pStyle w:val="a3"/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051483">
        <w:rPr>
          <w:sz w:val="24"/>
          <w:szCs w:val="24"/>
        </w:rPr>
        <w:t>За каждый факт неисполнения или ненадлежащего исполнения поставщиком (по</w:t>
      </w:r>
      <w:r w:rsidRPr="00051483">
        <w:rPr>
          <w:sz w:val="24"/>
          <w:szCs w:val="24"/>
        </w:rPr>
        <w:t>д</w:t>
      </w:r>
      <w:r w:rsidRPr="00051483">
        <w:rPr>
          <w:sz w:val="24"/>
          <w:szCs w:val="24"/>
        </w:rPr>
        <w:t xml:space="preserve">рядчиком, исполнителем) обязательств, предусмотренных контрактом, заключенным </w:t>
      </w:r>
      <w:r>
        <w:rPr>
          <w:sz w:val="24"/>
          <w:szCs w:val="24"/>
        </w:rPr>
        <w:br/>
      </w:r>
      <w:r w:rsidRPr="00051483">
        <w:rPr>
          <w:sz w:val="24"/>
          <w:szCs w:val="24"/>
        </w:rPr>
        <w:t>по результатам определения поставщика (подрядчика, исполнителя) в соответствии с пун</w:t>
      </w:r>
      <w:r w:rsidRPr="00051483">
        <w:rPr>
          <w:sz w:val="24"/>
          <w:szCs w:val="24"/>
        </w:rPr>
        <w:t>к</w:t>
      </w:r>
      <w:r w:rsidRPr="00051483">
        <w:rPr>
          <w:sz w:val="24"/>
          <w:szCs w:val="24"/>
        </w:rPr>
        <w:t>том 1 части 1 статьи 30 Федерального закона № 44-ФЗ, за исключением просрочки испо</w:t>
      </w:r>
      <w:r w:rsidRPr="00051483">
        <w:rPr>
          <w:sz w:val="24"/>
          <w:szCs w:val="24"/>
        </w:rPr>
        <w:t>л</w:t>
      </w:r>
      <w:r w:rsidRPr="00051483">
        <w:rPr>
          <w:sz w:val="24"/>
          <w:szCs w:val="24"/>
        </w:rPr>
        <w:t>нения обязательств (в том числе гарантийного обязательства), предусмотренных контра</w:t>
      </w:r>
      <w:r w:rsidRPr="00051483">
        <w:rPr>
          <w:sz w:val="24"/>
          <w:szCs w:val="24"/>
        </w:rPr>
        <w:t>к</w:t>
      </w:r>
      <w:r w:rsidRPr="00051483">
        <w:rPr>
          <w:sz w:val="24"/>
          <w:szCs w:val="24"/>
        </w:rPr>
        <w:t>том, размер штрафа устанавливается в размере 1 % цены контракта, но не более 5 тыс. рублей и не</w:t>
      </w:r>
      <w:proofErr w:type="gramEnd"/>
      <w:r w:rsidRPr="00051483">
        <w:rPr>
          <w:sz w:val="24"/>
          <w:szCs w:val="24"/>
        </w:rPr>
        <w:t xml:space="preserve"> менее 1 тыс. рублей.</w:t>
      </w:r>
    </w:p>
    <w:p w:rsidR="008A562F" w:rsidRPr="00051483" w:rsidRDefault="008A562F" w:rsidP="008A562F">
      <w:pPr>
        <w:pStyle w:val="a3"/>
        <w:widowControl w:val="0"/>
        <w:numPr>
          <w:ilvl w:val="1"/>
          <w:numId w:val="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051483">
        <w:rPr>
          <w:sz w:val="24"/>
          <w:szCs w:val="24"/>
        </w:rPr>
        <w:t xml:space="preserve">Стороны не вправе передавать полностью или частично свои права </w:t>
      </w:r>
      <w:r>
        <w:rPr>
          <w:sz w:val="24"/>
          <w:szCs w:val="24"/>
        </w:rPr>
        <w:br/>
      </w:r>
      <w:r w:rsidRPr="00051483">
        <w:rPr>
          <w:sz w:val="24"/>
          <w:szCs w:val="24"/>
        </w:rPr>
        <w:t>и обязанности по настоящему Контракту третьим лицам без предварительного письменного с</w:t>
      </w:r>
      <w:r w:rsidRPr="00051483">
        <w:rPr>
          <w:sz w:val="24"/>
          <w:szCs w:val="24"/>
        </w:rPr>
        <w:t>о</w:t>
      </w:r>
      <w:r w:rsidRPr="00051483">
        <w:rPr>
          <w:sz w:val="24"/>
          <w:szCs w:val="24"/>
        </w:rPr>
        <w:t>гласия другой Стороны.</w:t>
      </w:r>
    </w:p>
    <w:p w:rsidR="008A562F" w:rsidRPr="00051483" w:rsidRDefault="008A562F" w:rsidP="008A562F">
      <w:pPr>
        <w:pStyle w:val="a3"/>
        <w:widowControl w:val="0"/>
        <w:numPr>
          <w:ilvl w:val="1"/>
          <w:numId w:val="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051483">
        <w:rPr>
          <w:sz w:val="24"/>
          <w:szCs w:val="24"/>
        </w:rPr>
        <w:t>Уплата неустойки за нарушение обязательств по настоящему Контракту производится поставщиком (подрядчиком, исполнителем) на основании письменной претензии путем перечисления денежных средств на ра</w:t>
      </w:r>
      <w:r w:rsidRPr="00051483">
        <w:rPr>
          <w:sz w:val="24"/>
          <w:szCs w:val="24"/>
        </w:rPr>
        <w:t>с</w:t>
      </w:r>
      <w:r w:rsidRPr="00051483">
        <w:rPr>
          <w:sz w:val="24"/>
          <w:szCs w:val="24"/>
        </w:rPr>
        <w:t>четный счет Заказчика.</w:t>
      </w:r>
    </w:p>
    <w:p w:rsidR="008A562F" w:rsidRPr="00051483" w:rsidRDefault="008A562F" w:rsidP="008A562F">
      <w:pPr>
        <w:pStyle w:val="a3"/>
        <w:widowControl w:val="0"/>
        <w:numPr>
          <w:ilvl w:val="1"/>
          <w:numId w:val="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051483">
        <w:rPr>
          <w:sz w:val="24"/>
          <w:szCs w:val="24"/>
        </w:rPr>
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8A562F" w:rsidRPr="00051483" w:rsidRDefault="008A562F" w:rsidP="008A562F">
      <w:pPr>
        <w:pStyle w:val="a3"/>
        <w:widowControl w:val="0"/>
        <w:numPr>
          <w:ilvl w:val="1"/>
          <w:numId w:val="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051483">
        <w:rPr>
          <w:sz w:val="24"/>
          <w:szCs w:val="24"/>
        </w:rPr>
        <w:t>Общая сумма начисленных штрафов за ненадлежащее исполнение заказч</w:t>
      </w:r>
      <w:r w:rsidRPr="00051483">
        <w:rPr>
          <w:sz w:val="24"/>
          <w:szCs w:val="24"/>
        </w:rPr>
        <w:t>и</w:t>
      </w:r>
      <w:r w:rsidRPr="00051483">
        <w:rPr>
          <w:sz w:val="24"/>
          <w:szCs w:val="24"/>
        </w:rPr>
        <w:t>ком обязательств, предусмотренных контрактом, не может превышать цену контракта.</w:t>
      </w:r>
    </w:p>
    <w:p w:rsidR="008A562F" w:rsidRPr="00051483" w:rsidRDefault="008A562F" w:rsidP="008A562F">
      <w:pPr>
        <w:pStyle w:val="a3"/>
        <w:widowControl w:val="0"/>
        <w:ind w:left="709"/>
        <w:jc w:val="both"/>
        <w:rPr>
          <w:sz w:val="24"/>
          <w:szCs w:val="24"/>
        </w:rPr>
      </w:pPr>
    </w:p>
    <w:p w:rsidR="008A562F" w:rsidRPr="00051483" w:rsidRDefault="008A562F" w:rsidP="008A562F">
      <w:pPr>
        <w:numPr>
          <w:ilvl w:val="0"/>
          <w:numId w:val="4"/>
        </w:numPr>
        <w:jc w:val="center"/>
        <w:rPr>
          <w:b/>
        </w:rPr>
      </w:pPr>
      <w:r w:rsidRPr="00051483">
        <w:rPr>
          <w:b/>
        </w:rPr>
        <w:t>Обстоятельства непреодолимой силы</w:t>
      </w:r>
    </w:p>
    <w:p w:rsidR="008A562F" w:rsidRPr="00051483" w:rsidRDefault="008A562F" w:rsidP="008A562F">
      <w:pPr>
        <w:pStyle w:val="a3"/>
        <w:widowControl w:val="0"/>
        <w:numPr>
          <w:ilvl w:val="1"/>
          <w:numId w:val="4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051483">
        <w:rPr>
          <w:sz w:val="24"/>
          <w:szCs w:val="24"/>
        </w:rPr>
        <w:t>Ни одна из Сторон не будет нести ответственность за полное или частичное неисполнение обязательств по настоящему Контракту, если оно явилось</w:t>
      </w:r>
      <w:r w:rsidRPr="00051483">
        <w:rPr>
          <w:spacing w:val="-2"/>
          <w:sz w:val="24"/>
          <w:szCs w:val="24"/>
        </w:rPr>
        <w:t xml:space="preserve"> следствием природных явлений, военных действий и прочих обстоятел</w:t>
      </w:r>
      <w:r w:rsidRPr="00051483">
        <w:rPr>
          <w:spacing w:val="-2"/>
          <w:sz w:val="24"/>
          <w:szCs w:val="24"/>
        </w:rPr>
        <w:t>ь</w:t>
      </w:r>
      <w:r w:rsidRPr="00051483">
        <w:rPr>
          <w:spacing w:val="-2"/>
          <w:sz w:val="24"/>
          <w:szCs w:val="24"/>
        </w:rPr>
        <w:t>ств непреодолимой силы (форс-мажора) и если эти обстоятельства неп</w:t>
      </w:r>
      <w:r w:rsidRPr="00051483">
        <w:rPr>
          <w:spacing w:val="-2"/>
          <w:sz w:val="24"/>
          <w:szCs w:val="24"/>
        </w:rPr>
        <w:t>о</w:t>
      </w:r>
      <w:r w:rsidRPr="00051483">
        <w:rPr>
          <w:spacing w:val="-2"/>
          <w:sz w:val="24"/>
          <w:szCs w:val="24"/>
        </w:rPr>
        <w:t>средственно повлияли на исполнение настоящего Контракта.</w:t>
      </w:r>
    </w:p>
    <w:p w:rsidR="008A562F" w:rsidRPr="00051483" w:rsidRDefault="008A562F" w:rsidP="008A562F">
      <w:pPr>
        <w:numPr>
          <w:ilvl w:val="1"/>
          <w:numId w:val="4"/>
        </w:numPr>
        <w:shd w:val="clear" w:color="auto" w:fill="FFFFFF"/>
        <w:spacing w:line="276" w:lineRule="auto"/>
        <w:ind w:left="0" w:firstLine="709"/>
        <w:jc w:val="both"/>
        <w:rPr>
          <w:spacing w:val="-2"/>
        </w:rPr>
      </w:pPr>
      <w:r w:rsidRPr="00051483">
        <w:rPr>
          <w:spacing w:val="-2"/>
        </w:rPr>
        <w:t xml:space="preserve">Сторона, для которой создалась невозможность исполнения обязательств </w:t>
      </w:r>
      <w:r>
        <w:rPr>
          <w:spacing w:val="-2"/>
        </w:rPr>
        <w:br/>
      </w:r>
      <w:r w:rsidRPr="00051483">
        <w:rPr>
          <w:spacing w:val="-2"/>
        </w:rPr>
        <w:t xml:space="preserve">по настоящему Контракту, обязана немедленно, не позднее 5 (Пяти) календарных дней </w:t>
      </w:r>
      <w:r>
        <w:rPr>
          <w:spacing w:val="-2"/>
        </w:rPr>
        <w:br/>
      </w:r>
      <w:r w:rsidRPr="00051483">
        <w:rPr>
          <w:spacing w:val="-2"/>
        </w:rPr>
        <w:lastRenderedPageBreak/>
        <w:t>с м</w:t>
      </w:r>
      <w:r w:rsidRPr="00051483">
        <w:rPr>
          <w:spacing w:val="-2"/>
        </w:rPr>
        <w:t>о</w:t>
      </w:r>
      <w:r w:rsidRPr="00051483">
        <w:rPr>
          <w:spacing w:val="-2"/>
        </w:rPr>
        <w:t xml:space="preserve">мента их наступления, известить в письменной форме другую Сторону о наступлении </w:t>
      </w:r>
      <w:r>
        <w:rPr>
          <w:spacing w:val="-2"/>
        </w:rPr>
        <w:br/>
      </w:r>
      <w:r w:rsidRPr="00051483">
        <w:rPr>
          <w:spacing w:val="-2"/>
        </w:rPr>
        <w:t xml:space="preserve">и прекращении вышеуказанных обстоятельств. Информация должна содержать данные </w:t>
      </w:r>
      <w:r>
        <w:rPr>
          <w:spacing w:val="-2"/>
        </w:rPr>
        <w:br/>
      </w:r>
      <w:r w:rsidRPr="00051483">
        <w:rPr>
          <w:spacing w:val="-2"/>
        </w:rPr>
        <w:t>о х</w:t>
      </w:r>
      <w:r w:rsidRPr="00051483">
        <w:rPr>
          <w:spacing w:val="-2"/>
        </w:rPr>
        <w:t>а</w:t>
      </w:r>
      <w:r w:rsidRPr="00051483">
        <w:rPr>
          <w:spacing w:val="-2"/>
        </w:rPr>
        <w:t xml:space="preserve">рактере обстоятельств, оценку их влияния на исполнение Стороной своих обязательств </w:t>
      </w:r>
      <w:r>
        <w:rPr>
          <w:spacing w:val="-2"/>
        </w:rPr>
        <w:br/>
      </w:r>
      <w:r w:rsidRPr="00051483">
        <w:rPr>
          <w:spacing w:val="-2"/>
        </w:rPr>
        <w:t>по насто</w:t>
      </w:r>
      <w:r w:rsidRPr="00051483">
        <w:rPr>
          <w:spacing w:val="-2"/>
        </w:rPr>
        <w:t>я</w:t>
      </w:r>
      <w:r w:rsidRPr="00051483">
        <w:rPr>
          <w:spacing w:val="-2"/>
        </w:rPr>
        <w:t>щему Контракту и на срок исполнения обязательств.</w:t>
      </w:r>
    </w:p>
    <w:p w:rsidR="008A562F" w:rsidRPr="00051483" w:rsidRDefault="008A562F" w:rsidP="008A562F">
      <w:pPr>
        <w:numPr>
          <w:ilvl w:val="1"/>
          <w:numId w:val="4"/>
        </w:numPr>
        <w:shd w:val="clear" w:color="auto" w:fill="FFFFFF"/>
        <w:spacing w:line="276" w:lineRule="auto"/>
        <w:ind w:left="0" w:firstLine="709"/>
        <w:jc w:val="both"/>
        <w:rPr>
          <w:spacing w:val="-2"/>
        </w:rPr>
      </w:pPr>
      <w:r w:rsidRPr="00051483">
        <w:rPr>
          <w:spacing w:val="-2"/>
        </w:rPr>
        <w:t>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:rsidR="008A562F" w:rsidRPr="00051483" w:rsidRDefault="008A562F" w:rsidP="008A562F">
      <w:pPr>
        <w:numPr>
          <w:ilvl w:val="1"/>
          <w:numId w:val="4"/>
        </w:numPr>
        <w:shd w:val="clear" w:color="auto" w:fill="FFFFFF"/>
        <w:spacing w:line="276" w:lineRule="auto"/>
        <w:ind w:left="0" w:firstLine="709"/>
        <w:jc w:val="both"/>
        <w:rPr>
          <w:spacing w:val="-2"/>
        </w:rPr>
      </w:pPr>
      <w:r w:rsidRPr="00051483">
        <w:rPr>
          <w:spacing w:val="-2"/>
        </w:rPr>
        <w:t>Сторона, ссылающаяся на обстоятельства непреодолимой силы, должна представить документы компетентных органов, подтверждающих такие о</w:t>
      </w:r>
      <w:r w:rsidRPr="00051483">
        <w:rPr>
          <w:spacing w:val="-2"/>
        </w:rPr>
        <w:t>б</w:t>
      </w:r>
      <w:r w:rsidRPr="00051483">
        <w:rPr>
          <w:spacing w:val="-2"/>
        </w:rPr>
        <w:t>стоятельства.</w:t>
      </w:r>
    </w:p>
    <w:p w:rsidR="008A562F" w:rsidRPr="00051483" w:rsidRDefault="008A562F" w:rsidP="008A562F">
      <w:pPr>
        <w:shd w:val="clear" w:color="auto" w:fill="FFFFFF"/>
        <w:spacing w:line="276" w:lineRule="auto"/>
        <w:ind w:firstLine="567"/>
        <w:jc w:val="both"/>
        <w:rPr>
          <w:spacing w:val="-2"/>
        </w:rPr>
      </w:pPr>
    </w:p>
    <w:p w:rsidR="008A562F" w:rsidRPr="00051483" w:rsidRDefault="008A562F" w:rsidP="008A562F">
      <w:pPr>
        <w:pStyle w:val="a3"/>
        <w:widowControl w:val="0"/>
        <w:numPr>
          <w:ilvl w:val="0"/>
          <w:numId w:val="4"/>
        </w:numPr>
        <w:ind w:left="714" w:hanging="357"/>
        <w:jc w:val="center"/>
        <w:rPr>
          <w:b/>
          <w:bCs/>
          <w:sz w:val="24"/>
          <w:szCs w:val="24"/>
        </w:rPr>
      </w:pPr>
      <w:r w:rsidRPr="00051483">
        <w:rPr>
          <w:b/>
          <w:bCs/>
          <w:sz w:val="24"/>
          <w:szCs w:val="24"/>
        </w:rPr>
        <w:t>Срок действия контракта</w:t>
      </w:r>
    </w:p>
    <w:p w:rsidR="008A562F" w:rsidRPr="004415BA" w:rsidRDefault="008A562F" w:rsidP="008A562F">
      <w:pPr>
        <w:numPr>
          <w:ilvl w:val="1"/>
          <w:numId w:val="4"/>
        </w:numPr>
        <w:spacing w:line="276" w:lineRule="auto"/>
        <w:ind w:left="0" w:firstLine="709"/>
        <w:jc w:val="both"/>
        <w:rPr>
          <w:rFonts w:eastAsia="Calibri"/>
          <w:b/>
        </w:rPr>
      </w:pPr>
      <w:r w:rsidRPr="00051483">
        <w:rPr>
          <w:rFonts w:eastAsia="Calibri"/>
        </w:rPr>
        <w:t>Настоящий Контра</w:t>
      </w:r>
      <w:proofErr w:type="gramStart"/>
      <w:r w:rsidRPr="00051483">
        <w:rPr>
          <w:rFonts w:eastAsia="Calibri"/>
        </w:rPr>
        <w:t>кт вст</w:t>
      </w:r>
      <w:proofErr w:type="gramEnd"/>
      <w:r w:rsidRPr="00051483">
        <w:rPr>
          <w:rFonts w:eastAsia="Calibri"/>
        </w:rPr>
        <w:t xml:space="preserve">упает в силу </w:t>
      </w:r>
      <w:r>
        <w:rPr>
          <w:rFonts w:eastAsia="Calibri"/>
        </w:rPr>
        <w:t>с</w:t>
      </w:r>
      <w:r w:rsidRPr="004415BA">
        <w:rPr>
          <w:rFonts w:eastAsia="Calibri"/>
        </w:rPr>
        <w:t xml:space="preserve"> даты заключения Государственного контракта </w:t>
      </w:r>
      <w:r>
        <w:rPr>
          <w:rFonts w:eastAsia="Calibri"/>
        </w:rPr>
        <w:t xml:space="preserve">и </w:t>
      </w:r>
      <w:r w:rsidRPr="00DC0B42">
        <w:rPr>
          <w:rFonts w:eastAsia="Calibri"/>
        </w:rPr>
        <w:t>действует до полного исполнения Сторонами своих обязательств.</w:t>
      </w:r>
      <w:r>
        <w:rPr>
          <w:rFonts w:eastAsia="Calibri"/>
        </w:rPr>
        <w:t xml:space="preserve"> </w:t>
      </w:r>
    </w:p>
    <w:p w:rsidR="008A562F" w:rsidRPr="00051483" w:rsidRDefault="008A562F" w:rsidP="008A562F">
      <w:pPr>
        <w:numPr>
          <w:ilvl w:val="1"/>
          <w:numId w:val="4"/>
        </w:numPr>
        <w:spacing w:line="276" w:lineRule="auto"/>
        <w:ind w:left="0" w:firstLine="709"/>
        <w:jc w:val="both"/>
        <w:rPr>
          <w:bCs/>
        </w:rPr>
      </w:pPr>
      <w:r w:rsidRPr="00051483">
        <w:rPr>
          <w:bCs/>
        </w:rPr>
        <w:t xml:space="preserve">Расторжение настоящего Контракта допускается по соглашению Сторон, </w:t>
      </w:r>
      <w:r>
        <w:rPr>
          <w:bCs/>
        </w:rPr>
        <w:br/>
      </w:r>
      <w:r w:rsidRPr="00051483">
        <w:rPr>
          <w:bCs/>
        </w:rPr>
        <w:t xml:space="preserve">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</w:t>
      </w:r>
      <w:r>
        <w:rPr>
          <w:bCs/>
        </w:rPr>
        <w:br/>
      </w:r>
      <w:r w:rsidRPr="00051483">
        <w:rPr>
          <w:bCs/>
        </w:rPr>
        <w:t>и в соответствии с Федеральным законом № 44-ФЗ</w:t>
      </w:r>
      <w:r>
        <w:rPr>
          <w:bCs/>
        </w:rPr>
        <w:t>.</w:t>
      </w:r>
      <w:r w:rsidRPr="00051483">
        <w:rPr>
          <w:bCs/>
        </w:rPr>
        <w:t xml:space="preserve"> Порядок расторжения К</w:t>
      </w:r>
      <w:r>
        <w:rPr>
          <w:bCs/>
        </w:rPr>
        <w:t>онтракта в связи</w:t>
      </w:r>
      <w:r>
        <w:rPr>
          <w:bCs/>
        </w:rPr>
        <w:br/>
      </w:r>
      <w:r w:rsidRPr="00051483">
        <w:rPr>
          <w:bCs/>
        </w:rPr>
        <w:t>с односторонним отказом Стороны Контракта от исполнения Контракта определяется статьей 95 вышеуказанного зак</w:t>
      </w:r>
      <w:r w:rsidRPr="00051483">
        <w:rPr>
          <w:bCs/>
        </w:rPr>
        <w:t>о</w:t>
      </w:r>
      <w:r w:rsidRPr="00051483">
        <w:rPr>
          <w:bCs/>
        </w:rPr>
        <w:t>на и гражданским законода</w:t>
      </w:r>
      <w:r>
        <w:rPr>
          <w:bCs/>
        </w:rPr>
        <w:t>тельством Российской Федерации.</w:t>
      </w:r>
      <w:r>
        <w:rPr>
          <w:bCs/>
        </w:rPr>
        <w:br/>
      </w:r>
      <w:r w:rsidRPr="00051483">
        <w:rPr>
          <w:bCs/>
        </w:rPr>
        <w:t>При этом факт подписания Сторонами соглашения о расторжении настоящего К</w:t>
      </w:r>
      <w:r>
        <w:rPr>
          <w:bCs/>
        </w:rPr>
        <w:t>онтракта</w:t>
      </w:r>
      <w:r>
        <w:rPr>
          <w:bCs/>
        </w:rPr>
        <w:br/>
      </w:r>
      <w:r w:rsidRPr="00051483">
        <w:rPr>
          <w:bCs/>
        </w:rPr>
        <w:t>не освобождает Стороны от обязанности урегулирования взаимных расчетов.</w:t>
      </w:r>
    </w:p>
    <w:p w:rsidR="008A562F" w:rsidRPr="00051483" w:rsidRDefault="008A562F" w:rsidP="008A562F">
      <w:pPr>
        <w:ind w:firstLine="708"/>
        <w:jc w:val="both"/>
        <w:rPr>
          <w:bCs/>
        </w:rPr>
      </w:pPr>
    </w:p>
    <w:p w:rsidR="008A562F" w:rsidRPr="00051483" w:rsidRDefault="008A562F" w:rsidP="008A562F">
      <w:pPr>
        <w:numPr>
          <w:ilvl w:val="0"/>
          <w:numId w:val="4"/>
        </w:numPr>
        <w:jc w:val="center"/>
        <w:rPr>
          <w:b/>
          <w:bCs/>
        </w:rPr>
      </w:pPr>
      <w:r w:rsidRPr="00051483">
        <w:rPr>
          <w:b/>
          <w:bCs/>
        </w:rPr>
        <w:t>Разрешение споров</w:t>
      </w:r>
    </w:p>
    <w:p w:rsidR="008A562F" w:rsidRPr="00051483" w:rsidRDefault="008A562F" w:rsidP="008A562F">
      <w:pPr>
        <w:numPr>
          <w:ilvl w:val="1"/>
          <w:numId w:val="4"/>
        </w:numPr>
        <w:spacing w:line="276" w:lineRule="auto"/>
        <w:ind w:left="0" w:firstLine="709"/>
        <w:jc w:val="both"/>
      </w:pPr>
      <w:r w:rsidRPr="00051483">
        <w:t>Все споры и разногласия, связанные с настоящим Контрактом, Стороны об</w:t>
      </w:r>
      <w:r w:rsidRPr="00051483">
        <w:t>я</w:t>
      </w:r>
      <w:r w:rsidRPr="00051483">
        <w:t>зуются разрешать путем переговоров.</w:t>
      </w:r>
    </w:p>
    <w:p w:rsidR="008A562F" w:rsidRPr="00051483" w:rsidRDefault="008A562F" w:rsidP="008A562F">
      <w:pPr>
        <w:numPr>
          <w:ilvl w:val="1"/>
          <w:numId w:val="4"/>
        </w:numPr>
        <w:spacing w:line="276" w:lineRule="auto"/>
        <w:ind w:left="0" w:firstLine="709"/>
        <w:jc w:val="both"/>
      </w:pPr>
      <w:r w:rsidRPr="00051483">
        <w:t xml:space="preserve">В случае если Стороны не смогут прийти к соглашению, все споры </w:t>
      </w:r>
      <w:r>
        <w:br/>
      </w:r>
      <w:r w:rsidRPr="00051483">
        <w:t>и разногласия по выполнению настоящего Контракта, а также споры, связанные с его заключен</w:t>
      </w:r>
      <w:r w:rsidRPr="00051483">
        <w:t>и</w:t>
      </w:r>
      <w:r w:rsidRPr="00051483">
        <w:t xml:space="preserve">ем, изменением, расторжением, исполнением, подлежат разрешению </w:t>
      </w:r>
      <w:r>
        <w:br/>
      </w:r>
      <w:r w:rsidRPr="00051483">
        <w:t>в Арбитражном суде Пермского края.</w:t>
      </w:r>
    </w:p>
    <w:p w:rsidR="008A562F" w:rsidRPr="00051483" w:rsidRDefault="008A562F" w:rsidP="008A562F">
      <w:pPr>
        <w:ind w:left="709"/>
        <w:jc w:val="both"/>
      </w:pPr>
    </w:p>
    <w:p w:rsidR="008A562F" w:rsidRPr="00051483" w:rsidRDefault="008A562F" w:rsidP="008A562F">
      <w:pPr>
        <w:pStyle w:val="a3"/>
        <w:widowControl w:val="0"/>
        <w:numPr>
          <w:ilvl w:val="0"/>
          <w:numId w:val="4"/>
        </w:numPr>
        <w:tabs>
          <w:tab w:val="left" w:pos="0"/>
          <w:tab w:val="left" w:pos="1560"/>
          <w:tab w:val="left" w:pos="3969"/>
        </w:tabs>
        <w:ind w:left="714" w:hanging="357"/>
        <w:jc w:val="center"/>
        <w:rPr>
          <w:b/>
          <w:bCs/>
          <w:sz w:val="24"/>
          <w:szCs w:val="24"/>
        </w:rPr>
      </w:pPr>
      <w:r w:rsidRPr="00051483">
        <w:rPr>
          <w:b/>
          <w:bCs/>
          <w:sz w:val="24"/>
          <w:szCs w:val="24"/>
        </w:rPr>
        <w:t>Дополнительные условия</w:t>
      </w:r>
    </w:p>
    <w:p w:rsidR="008A562F" w:rsidRPr="00051483" w:rsidRDefault="008A562F" w:rsidP="008A562F">
      <w:pPr>
        <w:numPr>
          <w:ilvl w:val="1"/>
          <w:numId w:val="4"/>
        </w:numPr>
        <w:shd w:val="clear" w:color="auto" w:fill="FFFFFF"/>
        <w:spacing w:line="276" w:lineRule="auto"/>
        <w:ind w:left="0" w:firstLine="709"/>
        <w:jc w:val="both"/>
        <w:rPr>
          <w:spacing w:val="-2"/>
        </w:rPr>
      </w:pPr>
      <w:r w:rsidRPr="004415BA">
        <w:t>Настоящий контракт составлен в форме электронного документа.</w:t>
      </w:r>
    </w:p>
    <w:p w:rsidR="008A562F" w:rsidRPr="00051483" w:rsidRDefault="008A562F" w:rsidP="008A562F">
      <w:pPr>
        <w:numPr>
          <w:ilvl w:val="1"/>
          <w:numId w:val="4"/>
        </w:numPr>
        <w:shd w:val="clear" w:color="auto" w:fill="FFFFFF"/>
        <w:spacing w:line="276" w:lineRule="auto"/>
        <w:ind w:left="0" w:firstLine="688"/>
        <w:jc w:val="both"/>
      </w:pPr>
      <w:r w:rsidRPr="00051483">
        <w:t>Все уведомления в рамках настоящего Контракта должны направляться Сторонами по электронной почте, либо факсом, либо почтовой связью.</w:t>
      </w:r>
    </w:p>
    <w:p w:rsidR="008A562F" w:rsidRPr="00051483" w:rsidRDefault="008A562F" w:rsidP="008A562F">
      <w:pPr>
        <w:pStyle w:val="32"/>
        <w:numPr>
          <w:ilvl w:val="1"/>
          <w:numId w:val="4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051483">
        <w:rPr>
          <w:sz w:val="24"/>
          <w:szCs w:val="24"/>
        </w:rPr>
        <w:t>Стороны обязаны в течение 5 (Пяти) рабочих дней письменно уведомлять друг друга об изменении банковских реквизитов и юридических адресов.</w:t>
      </w:r>
    </w:p>
    <w:p w:rsidR="008A562F" w:rsidRPr="00051483" w:rsidRDefault="008A562F" w:rsidP="008A562F">
      <w:pPr>
        <w:pStyle w:val="32"/>
        <w:spacing w:after="0"/>
        <w:ind w:left="0" w:firstLine="539"/>
        <w:jc w:val="both"/>
        <w:rPr>
          <w:sz w:val="24"/>
          <w:szCs w:val="24"/>
        </w:rPr>
      </w:pPr>
    </w:p>
    <w:p w:rsidR="008A562F" w:rsidRPr="00051483" w:rsidRDefault="008A562F" w:rsidP="008A562F">
      <w:pPr>
        <w:pStyle w:val="a3"/>
        <w:widowControl w:val="0"/>
        <w:numPr>
          <w:ilvl w:val="0"/>
          <w:numId w:val="4"/>
        </w:numPr>
        <w:ind w:left="714" w:hanging="357"/>
        <w:jc w:val="center"/>
        <w:rPr>
          <w:b/>
          <w:bCs/>
          <w:sz w:val="24"/>
          <w:szCs w:val="24"/>
        </w:rPr>
      </w:pPr>
      <w:r w:rsidRPr="00051483">
        <w:rPr>
          <w:b/>
          <w:bCs/>
          <w:sz w:val="24"/>
          <w:szCs w:val="24"/>
        </w:rPr>
        <w:t xml:space="preserve"> Приложения</w:t>
      </w:r>
    </w:p>
    <w:p w:rsidR="008A562F" w:rsidRPr="00051483" w:rsidRDefault="008A562F" w:rsidP="008A562F">
      <w:pPr>
        <w:pStyle w:val="a3"/>
        <w:widowControl w:val="0"/>
        <w:spacing w:line="276" w:lineRule="auto"/>
        <w:ind w:firstLine="851"/>
        <w:jc w:val="both"/>
        <w:rPr>
          <w:sz w:val="24"/>
          <w:szCs w:val="24"/>
        </w:rPr>
      </w:pPr>
      <w:r w:rsidRPr="00051483">
        <w:rPr>
          <w:sz w:val="24"/>
          <w:szCs w:val="24"/>
        </w:rPr>
        <w:t>Приложения к настоящему Контракту являются его неотъемлемой частью:</w:t>
      </w:r>
    </w:p>
    <w:p w:rsidR="008A562F" w:rsidRPr="00051483" w:rsidRDefault="008A562F" w:rsidP="008A562F">
      <w:pPr>
        <w:numPr>
          <w:ilvl w:val="0"/>
          <w:numId w:val="1"/>
        </w:numPr>
        <w:suppressAutoHyphens/>
        <w:spacing w:line="276" w:lineRule="auto"/>
        <w:ind w:left="0" w:firstLine="851"/>
        <w:jc w:val="both"/>
        <w:rPr>
          <w:rFonts w:eastAsia="Calibri"/>
        </w:rPr>
      </w:pPr>
      <w:r w:rsidRPr="00051483">
        <w:rPr>
          <w:rFonts w:eastAsia="Calibri"/>
        </w:rPr>
        <w:t>Техническое задание (Приложение № 1);</w:t>
      </w:r>
    </w:p>
    <w:p w:rsidR="008A562F" w:rsidRPr="00051483" w:rsidRDefault="008A562F" w:rsidP="008A562F">
      <w:pPr>
        <w:numPr>
          <w:ilvl w:val="0"/>
          <w:numId w:val="1"/>
        </w:numPr>
        <w:suppressAutoHyphens/>
        <w:spacing w:line="276" w:lineRule="auto"/>
        <w:ind w:left="0" w:firstLine="851"/>
        <w:jc w:val="both"/>
        <w:rPr>
          <w:rFonts w:eastAsia="Calibri"/>
        </w:rPr>
      </w:pPr>
      <w:r w:rsidRPr="00051483">
        <w:rPr>
          <w:rFonts w:eastAsia="Calibri"/>
        </w:rPr>
        <w:t>Спецификация (Приложение № 2);</w:t>
      </w:r>
    </w:p>
    <w:p w:rsidR="008A562F" w:rsidRPr="00051483" w:rsidRDefault="008A562F" w:rsidP="008A562F">
      <w:pPr>
        <w:numPr>
          <w:ilvl w:val="0"/>
          <w:numId w:val="1"/>
        </w:numPr>
        <w:suppressAutoHyphens/>
        <w:spacing w:line="276" w:lineRule="auto"/>
        <w:ind w:left="0" w:firstLine="851"/>
        <w:jc w:val="both"/>
        <w:rPr>
          <w:rFonts w:eastAsia="Calibri"/>
        </w:rPr>
      </w:pPr>
      <w:r w:rsidRPr="00051483">
        <w:rPr>
          <w:rFonts w:eastAsia="Calibri"/>
        </w:rPr>
        <w:t xml:space="preserve">Форма </w:t>
      </w:r>
      <w:r w:rsidRPr="00051483">
        <w:t>Акта об оказании услуг</w:t>
      </w:r>
      <w:r w:rsidRPr="00051483">
        <w:rPr>
          <w:rFonts w:eastAsia="Calibri"/>
        </w:rPr>
        <w:t xml:space="preserve"> (Приложение № 3).</w:t>
      </w:r>
    </w:p>
    <w:p w:rsidR="008A562F" w:rsidRDefault="008A562F" w:rsidP="008A562F">
      <w:pPr>
        <w:pStyle w:val="a3"/>
        <w:jc w:val="right"/>
        <w:rPr>
          <w:b/>
          <w:sz w:val="24"/>
          <w:szCs w:val="24"/>
        </w:rPr>
      </w:pPr>
    </w:p>
    <w:p w:rsidR="008A562F" w:rsidRPr="005B4670" w:rsidRDefault="008A562F" w:rsidP="008A562F">
      <w:pPr>
        <w:pStyle w:val="a3"/>
        <w:keepNext/>
        <w:numPr>
          <w:ilvl w:val="0"/>
          <w:numId w:val="4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5B4670">
        <w:rPr>
          <w:b/>
          <w:bCs/>
          <w:sz w:val="24"/>
          <w:szCs w:val="24"/>
        </w:rPr>
        <w:t>Реквизиты и подписи сторон</w:t>
      </w:r>
    </w:p>
    <w:tbl>
      <w:tblPr>
        <w:tblW w:w="9487" w:type="dxa"/>
        <w:jc w:val="center"/>
        <w:tblInd w:w="-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4684"/>
        <w:gridCol w:w="75"/>
        <w:gridCol w:w="4644"/>
        <w:gridCol w:w="23"/>
      </w:tblGrid>
      <w:tr w:rsidR="008A562F" w:rsidRPr="005B4670" w:rsidTr="001A0B59">
        <w:trPr>
          <w:gridBefore w:val="1"/>
          <w:wBefore w:w="61" w:type="dxa"/>
          <w:trHeight w:val="326"/>
          <w:jc w:val="center"/>
        </w:trPr>
        <w:tc>
          <w:tcPr>
            <w:tcW w:w="4759" w:type="dxa"/>
            <w:gridSpan w:val="2"/>
          </w:tcPr>
          <w:p w:rsidR="008A562F" w:rsidRPr="005B4670" w:rsidRDefault="008A562F" w:rsidP="001A0B59">
            <w:pPr>
              <w:rPr>
                <w:b/>
              </w:rPr>
            </w:pPr>
          </w:p>
          <w:p w:rsidR="008A562F" w:rsidRPr="005B4670" w:rsidRDefault="008A562F" w:rsidP="001A0B59">
            <w:pPr>
              <w:rPr>
                <w:b/>
              </w:rPr>
            </w:pPr>
            <w:r w:rsidRPr="005B4670">
              <w:rPr>
                <w:b/>
              </w:rPr>
              <w:t>Заказчик:</w:t>
            </w:r>
          </w:p>
        </w:tc>
        <w:tc>
          <w:tcPr>
            <w:tcW w:w="4667" w:type="dxa"/>
            <w:gridSpan w:val="2"/>
          </w:tcPr>
          <w:p w:rsidR="008A562F" w:rsidRPr="005B4670" w:rsidRDefault="008A562F" w:rsidP="001A0B59">
            <w:pPr>
              <w:rPr>
                <w:b/>
              </w:rPr>
            </w:pPr>
          </w:p>
          <w:p w:rsidR="008A562F" w:rsidRPr="005B4670" w:rsidRDefault="008A562F" w:rsidP="001A0B5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5B4670">
              <w:rPr>
                <w:b/>
              </w:rPr>
              <w:t>Исполнитель:</w:t>
            </w:r>
          </w:p>
        </w:tc>
      </w:tr>
      <w:tr w:rsidR="008A562F" w:rsidRPr="005B4670" w:rsidTr="001A0B59">
        <w:trPr>
          <w:gridBefore w:val="1"/>
          <w:wBefore w:w="61" w:type="dxa"/>
          <w:trHeight w:val="84"/>
          <w:jc w:val="center"/>
        </w:trPr>
        <w:tc>
          <w:tcPr>
            <w:tcW w:w="4759" w:type="dxa"/>
            <w:gridSpan w:val="2"/>
          </w:tcPr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b/>
                <w:lang w:eastAsia="ar-SA"/>
              </w:rPr>
            </w:pPr>
            <w:r w:rsidRPr="004415BA">
              <w:rPr>
                <w:b/>
                <w:lang w:eastAsia="ar-SA"/>
              </w:rPr>
              <w:t xml:space="preserve">Территориальный орган Федеральной службы государственной статистики </w:t>
            </w:r>
            <w:r>
              <w:rPr>
                <w:b/>
                <w:lang w:eastAsia="ar-SA"/>
              </w:rPr>
              <w:br/>
            </w:r>
            <w:r w:rsidRPr="004415BA">
              <w:rPr>
                <w:b/>
                <w:lang w:eastAsia="ar-SA"/>
              </w:rPr>
              <w:t>по Пермскому краю (</w:t>
            </w:r>
            <w:proofErr w:type="spellStart"/>
            <w:r w:rsidRPr="004415BA">
              <w:rPr>
                <w:b/>
                <w:lang w:eastAsia="ar-SA"/>
              </w:rPr>
              <w:t>Пермьстат</w:t>
            </w:r>
            <w:proofErr w:type="spellEnd"/>
            <w:r w:rsidRPr="004415BA">
              <w:rPr>
                <w:b/>
                <w:lang w:eastAsia="ar-SA"/>
              </w:rPr>
              <w:t>)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t>ИНН 5904120484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t>КПП 590401001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lastRenderedPageBreak/>
              <w:t xml:space="preserve">ОГРН 1055901602679 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t>ОКВЭД 84.11.7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t>ОКТМО 57701000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t>Адрес места нахождения: 614016, Пермский край, г. Пермь, ул. Революции, д.66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4415BA">
              <w:rPr>
                <w:lang w:eastAsia="ar-SA"/>
              </w:rPr>
              <w:t xml:space="preserve">Почтовый адрес: 614016, Пермский край, </w:t>
            </w:r>
            <w:r>
              <w:rPr>
                <w:lang w:eastAsia="ar-SA"/>
              </w:rPr>
              <w:br/>
            </w:r>
            <w:r w:rsidRPr="004415BA">
              <w:rPr>
                <w:lang w:eastAsia="ar-SA"/>
              </w:rPr>
              <w:t>г. Пермь, ул. Революции, д.66</w:t>
            </w:r>
            <w:proofErr w:type="gramEnd"/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t xml:space="preserve">Тел.: +7(342) 233-06-08 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t>Факс: +7 (342) 233-06-08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t>E-</w:t>
            </w:r>
            <w:proofErr w:type="spellStart"/>
            <w:r w:rsidRPr="004415BA">
              <w:rPr>
                <w:lang w:eastAsia="ar-SA"/>
              </w:rPr>
              <w:t>mail</w:t>
            </w:r>
            <w:proofErr w:type="spellEnd"/>
            <w:r w:rsidRPr="004415BA">
              <w:rPr>
                <w:lang w:eastAsia="ar-SA"/>
              </w:rPr>
              <w:t>: 59@rosstat.gov.ru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t xml:space="preserve">Банк: ОКЦ № 1 </w:t>
            </w:r>
            <w:proofErr w:type="spellStart"/>
            <w:r w:rsidRPr="004415BA">
              <w:rPr>
                <w:lang w:eastAsia="ar-SA"/>
              </w:rPr>
              <w:t>СибГУ</w:t>
            </w:r>
            <w:proofErr w:type="spellEnd"/>
            <w:r w:rsidRPr="004415BA">
              <w:rPr>
                <w:lang w:eastAsia="ar-SA"/>
              </w:rPr>
              <w:t xml:space="preserve"> Банка России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//УФК по Новосибирской области,</w:t>
            </w:r>
            <w:r>
              <w:rPr>
                <w:lang w:eastAsia="ar-SA"/>
              </w:rPr>
              <w:br/>
            </w:r>
            <w:r w:rsidRPr="004415BA">
              <w:rPr>
                <w:lang w:eastAsia="ar-SA"/>
              </w:rPr>
              <w:t>г. Новосибирск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t xml:space="preserve">Единый казначейский счет: 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t>№ 40102810445370000043</w:t>
            </w:r>
          </w:p>
          <w:p w:rsidR="008A562F" w:rsidRPr="004415BA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t>Казначейский счет № 03211643000000015111</w:t>
            </w:r>
          </w:p>
          <w:p w:rsidR="008A562F" w:rsidRDefault="008A562F" w:rsidP="001A0B59">
            <w:pPr>
              <w:shd w:val="clear" w:color="auto" w:fill="FFFFFF"/>
              <w:suppressAutoHyphens/>
              <w:spacing w:line="276" w:lineRule="auto"/>
              <w:jc w:val="both"/>
              <w:rPr>
                <w:lang w:eastAsia="ar-SA"/>
              </w:rPr>
            </w:pPr>
            <w:r w:rsidRPr="004415BA">
              <w:rPr>
                <w:lang w:eastAsia="ar-SA"/>
              </w:rPr>
              <w:t xml:space="preserve">Получатель: УФК по Новосибирской области (Территориальный орган Федеральной службы государственной статистики </w:t>
            </w:r>
            <w:r>
              <w:rPr>
                <w:lang w:eastAsia="ar-SA"/>
              </w:rPr>
              <w:br/>
            </w:r>
            <w:r w:rsidRPr="004415BA">
              <w:rPr>
                <w:lang w:eastAsia="ar-SA"/>
              </w:rPr>
              <w:t xml:space="preserve">по Пермскому краю, </w:t>
            </w:r>
            <w:proofErr w:type="gramStart"/>
            <w:r w:rsidRPr="004415BA">
              <w:rPr>
                <w:lang w:eastAsia="ar-SA"/>
              </w:rPr>
              <w:t>л</w:t>
            </w:r>
            <w:proofErr w:type="gramEnd"/>
            <w:r w:rsidRPr="004415BA">
              <w:rPr>
                <w:lang w:eastAsia="ar-SA"/>
              </w:rPr>
              <w:t>/с 03561855240)</w:t>
            </w:r>
          </w:p>
          <w:p w:rsidR="008A562F" w:rsidRDefault="008A562F" w:rsidP="001A0B59">
            <w:pPr>
              <w:rPr>
                <w:lang w:eastAsia="ar-SA"/>
              </w:rPr>
            </w:pPr>
          </w:p>
          <w:p w:rsidR="008A562F" w:rsidRPr="005B4670" w:rsidRDefault="008A562F" w:rsidP="001A0B59"/>
        </w:tc>
        <w:tc>
          <w:tcPr>
            <w:tcW w:w="4667" w:type="dxa"/>
            <w:gridSpan w:val="2"/>
          </w:tcPr>
          <w:p w:rsidR="008A562F" w:rsidRPr="005B4670" w:rsidRDefault="008A562F" w:rsidP="001A0B59"/>
        </w:tc>
      </w:tr>
      <w:tr w:rsidR="008A562F" w:rsidRPr="00652AB3" w:rsidTr="001A0B59">
        <w:trPr>
          <w:gridAfter w:val="1"/>
          <w:wAfter w:w="23" w:type="dxa"/>
          <w:trHeight w:val="864"/>
          <w:jc w:val="center"/>
        </w:trPr>
        <w:tc>
          <w:tcPr>
            <w:tcW w:w="4745" w:type="dxa"/>
            <w:gridSpan w:val="2"/>
          </w:tcPr>
          <w:p w:rsidR="008A562F" w:rsidRDefault="008A562F" w:rsidP="001A0B59">
            <w:pPr>
              <w:rPr>
                <w:b/>
              </w:rPr>
            </w:pPr>
            <w:r>
              <w:rPr>
                <w:b/>
              </w:rPr>
              <w:lastRenderedPageBreak/>
              <w:t>Р</w:t>
            </w:r>
            <w:r w:rsidRPr="00652AB3">
              <w:rPr>
                <w:b/>
              </w:rPr>
              <w:t>уководител</w:t>
            </w:r>
            <w:r>
              <w:rPr>
                <w:b/>
              </w:rPr>
              <w:t xml:space="preserve">ь </w:t>
            </w:r>
            <w:proofErr w:type="spellStart"/>
            <w:r w:rsidRPr="00652AB3">
              <w:rPr>
                <w:b/>
              </w:rPr>
              <w:t>Пермьстата</w:t>
            </w:r>
            <w:proofErr w:type="spellEnd"/>
          </w:p>
          <w:p w:rsidR="008A562F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rPr>
                <w:b/>
              </w:rPr>
            </w:pPr>
          </w:p>
          <w:p w:rsidR="008A562F" w:rsidRPr="00652AB3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tabs>
                <w:tab w:val="left" w:pos="5487"/>
              </w:tabs>
              <w:rPr>
                <w:b/>
              </w:rPr>
            </w:pPr>
            <w:r>
              <w:rPr>
                <w:b/>
              </w:rPr>
              <w:t xml:space="preserve">________________________ФИО </w:t>
            </w:r>
          </w:p>
          <w:p w:rsidR="008A562F" w:rsidRPr="00AA5691" w:rsidRDefault="008A562F" w:rsidP="001A0B59">
            <w:pPr>
              <w:tabs>
                <w:tab w:val="left" w:pos="5487"/>
              </w:tabs>
              <w:rPr>
                <w:b/>
              </w:rPr>
            </w:pPr>
            <w:r w:rsidRPr="00652AB3">
              <w:t>М.П.</w:t>
            </w:r>
          </w:p>
        </w:tc>
        <w:tc>
          <w:tcPr>
            <w:tcW w:w="4719" w:type="dxa"/>
            <w:gridSpan w:val="2"/>
          </w:tcPr>
          <w:p w:rsidR="008A562F" w:rsidRDefault="008A562F" w:rsidP="001A0B59">
            <w:pPr>
              <w:keepNext/>
              <w:rPr>
                <w:rFonts w:eastAsia="Calibri"/>
              </w:rPr>
            </w:pPr>
          </w:p>
          <w:p w:rsidR="008A562F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52AB3">
              <w:rPr>
                <w:b/>
              </w:rPr>
              <w:t>________</w:t>
            </w:r>
            <w:r>
              <w:rPr>
                <w:b/>
              </w:rPr>
              <w:t>___</w:t>
            </w:r>
            <w:r w:rsidRPr="00652AB3">
              <w:rPr>
                <w:b/>
              </w:rPr>
              <w:t xml:space="preserve">_______________ </w:t>
            </w:r>
            <w:r>
              <w:rPr>
                <w:b/>
              </w:rPr>
              <w:t>ФИО</w:t>
            </w:r>
          </w:p>
          <w:p w:rsidR="008A562F" w:rsidRPr="00652AB3" w:rsidRDefault="008A562F" w:rsidP="001A0B59">
            <w:pPr>
              <w:rPr>
                <w:b/>
              </w:rPr>
            </w:pPr>
            <w:r w:rsidRPr="00652AB3">
              <w:t>М.П.</w:t>
            </w:r>
          </w:p>
        </w:tc>
      </w:tr>
    </w:tbl>
    <w:p w:rsidR="008A562F" w:rsidRPr="00652AB3" w:rsidRDefault="008A562F" w:rsidP="008A562F">
      <w:pPr>
        <w:jc w:val="right"/>
        <w:rPr>
          <w:color w:val="000000"/>
        </w:rPr>
      </w:pPr>
      <w:bookmarkStart w:id="3" w:name="OLE_LINK10"/>
      <w:r>
        <w:rPr>
          <w:color w:val="000000"/>
        </w:rPr>
        <w:br w:type="page"/>
      </w:r>
      <w:r w:rsidRPr="00652AB3">
        <w:rPr>
          <w:color w:val="000000"/>
        </w:rPr>
        <w:lastRenderedPageBreak/>
        <w:t>Приложение № 1</w:t>
      </w:r>
    </w:p>
    <w:p w:rsidR="008A562F" w:rsidRDefault="008A562F" w:rsidP="008A562F">
      <w:pPr>
        <w:ind w:left="5812"/>
        <w:jc w:val="right"/>
        <w:rPr>
          <w:color w:val="000000"/>
        </w:rPr>
      </w:pPr>
      <w:r w:rsidRPr="00652AB3">
        <w:rPr>
          <w:color w:val="000000"/>
        </w:rPr>
        <w:t xml:space="preserve">к </w:t>
      </w:r>
      <w:r>
        <w:rPr>
          <w:color w:val="000000"/>
        </w:rPr>
        <w:t>государственному контракту</w:t>
      </w:r>
    </w:p>
    <w:p w:rsidR="008A562F" w:rsidRPr="00652AB3" w:rsidRDefault="008A562F" w:rsidP="008A562F">
      <w:pPr>
        <w:ind w:left="5812"/>
        <w:jc w:val="right"/>
      </w:pPr>
      <w:r w:rsidRPr="00652AB3">
        <w:t xml:space="preserve">№ </w:t>
      </w:r>
      <w:r>
        <w:t>_____________________</w:t>
      </w:r>
    </w:p>
    <w:p w:rsidR="008A562F" w:rsidRPr="00652AB3" w:rsidRDefault="008A562F" w:rsidP="008A562F">
      <w:pPr>
        <w:ind w:left="5812"/>
        <w:jc w:val="right"/>
        <w:rPr>
          <w:color w:val="000000"/>
        </w:rPr>
      </w:pPr>
      <w:r>
        <w:t>от «___» _________ 2026</w:t>
      </w:r>
      <w:r w:rsidRPr="00652AB3">
        <w:t xml:space="preserve"> г.</w:t>
      </w:r>
    </w:p>
    <w:bookmarkEnd w:id="3"/>
    <w:p w:rsidR="008A562F" w:rsidRDefault="008A562F" w:rsidP="008A562F">
      <w:pPr>
        <w:rPr>
          <w:b/>
        </w:rPr>
      </w:pPr>
    </w:p>
    <w:p w:rsidR="008A562F" w:rsidRDefault="008A562F" w:rsidP="008A562F">
      <w:pPr>
        <w:jc w:val="center"/>
        <w:rPr>
          <w:b/>
        </w:rPr>
      </w:pPr>
      <w:r w:rsidRPr="0014595B">
        <w:rPr>
          <w:b/>
        </w:rPr>
        <w:t>ТЕХНИЧЕСКОЕ ЗАДАНИЕ</w:t>
      </w:r>
    </w:p>
    <w:p w:rsidR="008A562F" w:rsidRPr="005B4670" w:rsidRDefault="008A562F" w:rsidP="008A562F">
      <w:pPr>
        <w:tabs>
          <w:tab w:val="left" w:pos="2104"/>
        </w:tabs>
        <w:jc w:val="center"/>
      </w:pPr>
      <w:r>
        <w:rPr>
          <w:b/>
        </w:rPr>
        <w:t>на оказание услуг по перезарядке огнетушителей</w:t>
      </w:r>
    </w:p>
    <w:p w:rsidR="008A562F" w:rsidRPr="005B4670" w:rsidRDefault="008A562F" w:rsidP="008A562F"/>
    <w:p w:rsidR="008A562F" w:rsidRDefault="008A562F" w:rsidP="008A562F">
      <w:pPr>
        <w:numPr>
          <w:ilvl w:val="0"/>
          <w:numId w:val="2"/>
        </w:numPr>
        <w:contextualSpacing/>
        <w:jc w:val="center"/>
      </w:pPr>
      <w:r>
        <w:rPr>
          <w:b/>
        </w:rPr>
        <w:t>Государственный заказчик</w:t>
      </w:r>
    </w:p>
    <w:p w:rsidR="008A562F" w:rsidRDefault="008A562F" w:rsidP="008A562F">
      <w:pPr>
        <w:numPr>
          <w:ilvl w:val="1"/>
          <w:numId w:val="2"/>
        </w:numPr>
        <w:spacing w:line="276" w:lineRule="auto"/>
        <w:ind w:left="0" w:firstLine="709"/>
        <w:jc w:val="both"/>
      </w:pPr>
      <w:r>
        <w:t>Территориальный орган Федеральной службы государственной статистики</w:t>
      </w:r>
      <w:r>
        <w:br/>
        <w:t>по Пермскому краю (</w:t>
      </w:r>
      <w:proofErr w:type="spellStart"/>
      <w:r>
        <w:t>Пермьстат</w:t>
      </w:r>
      <w:proofErr w:type="spellEnd"/>
      <w:r>
        <w:t>), г. Пермь, ул. Революции, 66.</w:t>
      </w:r>
    </w:p>
    <w:p w:rsidR="008A562F" w:rsidRDefault="008A562F" w:rsidP="008A562F">
      <w:pPr>
        <w:ind w:left="709"/>
        <w:jc w:val="both"/>
      </w:pPr>
    </w:p>
    <w:p w:rsidR="008A562F" w:rsidRPr="0014595B" w:rsidRDefault="008A562F" w:rsidP="008A562F">
      <w:pPr>
        <w:numPr>
          <w:ilvl w:val="0"/>
          <w:numId w:val="2"/>
        </w:numPr>
        <w:jc w:val="center"/>
      </w:pPr>
      <w:r w:rsidRPr="0046183B">
        <w:rPr>
          <w:b/>
        </w:rPr>
        <w:t>Наименование объекта закупки и место оказания услуг</w:t>
      </w:r>
    </w:p>
    <w:p w:rsidR="008A562F" w:rsidRPr="000B0B92" w:rsidRDefault="008A562F" w:rsidP="008A562F">
      <w:pPr>
        <w:numPr>
          <w:ilvl w:val="1"/>
          <w:numId w:val="2"/>
        </w:numPr>
        <w:shd w:val="clear" w:color="auto" w:fill="FFFFFF"/>
        <w:spacing w:line="276" w:lineRule="auto"/>
        <w:ind w:hanging="218"/>
        <w:jc w:val="both"/>
        <w:rPr>
          <w:bCs/>
          <w:color w:val="000000"/>
        </w:rPr>
      </w:pPr>
      <w:r w:rsidRPr="000B0B92">
        <w:rPr>
          <w:bCs/>
          <w:color w:val="000000"/>
        </w:rPr>
        <w:t xml:space="preserve">Перезарядка углекислотных огнетушителей: ОУ-3 – </w:t>
      </w:r>
      <w:r w:rsidRPr="00DC0B42">
        <w:rPr>
          <w:bCs/>
          <w:color w:val="000000"/>
        </w:rPr>
        <w:t>46</w:t>
      </w:r>
      <w:r w:rsidRPr="000B0B92">
        <w:rPr>
          <w:bCs/>
          <w:color w:val="000000"/>
        </w:rPr>
        <w:t xml:space="preserve"> шт.</w:t>
      </w:r>
    </w:p>
    <w:p w:rsidR="008A562F" w:rsidRDefault="008A562F" w:rsidP="008A562F">
      <w:pPr>
        <w:numPr>
          <w:ilvl w:val="1"/>
          <w:numId w:val="2"/>
        </w:numPr>
        <w:shd w:val="clear" w:color="auto" w:fill="FFFFFF"/>
        <w:spacing w:line="276" w:lineRule="auto"/>
        <w:ind w:hanging="218"/>
        <w:jc w:val="both"/>
        <w:rPr>
          <w:bCs/>
          <w:color w:val="000000"/>
        </w:rPr>
      </w:pPr>
      <w:r>
        <w:t>Место оказания Услуг – Пер</w:t>
      </w:r>
      <w:r>
        <w:t>м</w:t>
      </w:r>
      <w:r>
        <w:t>ский край, г. Пермь.</w:t>
      </w:r>
    </w:p>
    <w:p w:rsidR="008A562F" w:rsidRDefault="008A562F" w:rsidP="008A562F">
      <w:pPr>
        <w:shd w:val="clear" w:color="auto" w:fill="FFFFFF"/>
        <w:ind w:left="927"/>
        <w:jc w:val="both"/>
        <w:rPr>
          <w:bCs/>
          <w:color w:val="000000"/>
        </w:rPr>
      </w:pPr>
    </w:p>
    <w:p w:rsidR="008A562F" w:rsidRDefault="008A562F" w:rsidP="008A562F">
      <w:pPr>
        <w:numPr>
          <w:ilvl w:val="0"/>
          <w:numId w:val="2"/>
        </w:numPr>
        <w:shd w:val="clear" w:color="auto" w:fill="FFFFFF"/>
        <w:jc w:val="center"/>
        <w:rPr>
          <w:bCs/>
          <w:color w:val="000000"/>
        </w:rPr>
      </w:pPr>
      <w:r w:rsidRPr="0046183B">
        <w:rPr>
          <w:b/>
        </w:rPr>
        <w:t>Цена оказания услуг по</w:t>
      </w:r>
      <w:r w:rsidRPr="0014595B">
        <w:t xml:space="preserve"> </w:t>
      </w:r>
      <w:r w:rsidRPr="0046183B">
        <w:rPr>
          <w:b/>
        </w:rPr>
        <w:t>перезарядке огнетушителей</w:t>
      </w:r>
    </w:p>
    <w:p w:rsidR="008A562F" w:rsidRPr="0046183B" w:rsidRDefault="008A562F" w:rsidP="008A562F">
      <w:pPr>
        <w:numPr>
          <w:ilvl w:val="1"/>
          <w:numId w:val="2"/>
        </w:numPr>
        <w:shd w:val="clear" w:color="auto" w:fill="FFFFFF"/>
        <w:spacing w:line="276" w:lineRule="auto"/>
        <w:ind w:hanging="218"/>
        <w:rPr>
          <w:bCs/>
          <w:color w:val="000000"/>
        </w:rPr>
      </w:pPr>
      <w:r w:rsidRPr="0014595B">
        <w:t xml:space="preserve">В стоимость </w:t>
      </w:r>
      <w:r>
        <w:t>оказания Услуг должны быть включены:</w:t>
      </w:r>
    </w:p>
    <w:p w:rsidR="008A562F" w:rsidRDefault="008A562F" w:rsidP="008A562F">
      <w:pPr>
        <w:shd w:val="clear" w:color="auto" w:fill="FFFFFF"/>
        <w:spacing w:line="276" w:lineRule="auto"/>
        <w:ind w:firstLine="709"/>
        <w:jc w:val="both"/>
      </w:pPr>
      <w:r>
        <w:t xml:space="preserve">- </w:t>
      </w:r>
      <w:r w:rsidRPr="0014595B">
        <w:t xml:space="preserve">стоимость </w:t>
      </w:r>
      <w:r>
        <w:t>оказания Услуг</w:t>
      </w:r>
      <w:r w:rsidRPr="0014595B">
        <w:t>,</w:t>
      </w:r>
    </w:p>
    <w:p w:rsidR="008A562F" w:rsidRDefault="008A562F" w:rsidP="008A562F">
      <w:pPr>
        <w:shd w:val="clear" w:color="auto" w:fill="FFFFFF"/>
        <w:spacing w:line="276" w:lineRule="auto"/>
        <w:ind w:firstLine="709"/>
      </w:pPr>
      <w:r>
        <w:t>-</w:t>
      </w:r>
      <w:r w:rsidRPr="0014595B">
        <w:t xml:space="preserve"> стоимость всего необходимого оборудования, матери</w:t>
      </w:r>
      <w:r w:rsidRPr="0014595B">
        <w:t>а</w:t>
      </w:r>
      <w:r>
        <w:t>лов и запасных частей,</w:t>
      </w:r>
    </w:p>
    <w:p w:rsidR="008A562F" w:rsidRPr="005C63F7" w:rsidRDefault="008A562F" w:rsidP="008A562F">
      <w:pPr>
        <w:shd w:val="clear" w:color="auto" w:fill="FFFFFF"/>
        <w:spacing w:line="276" w:lineRule="auto"/>
        <w:ind w:firstLine="709"/>
      </w:pPr>
      <w:r w:rsidRPr="005C63F7">
        <w:t xml:space="preserve">- расходы по перевозке, доставке огнетушителей к месту оказания Услуг и обратно, </w:t>
      </w:r>
    </w:p>
    <w:p w:rsidR="008A562F" w:rsidRDefault="008A562F" w:rsidP="008A562F">
      <w:pPr>
        <w:shd w:val="clear" w:color="auto" w:fill="FFFFFF"/>
        <w:spacing w:line="276" w:lineRule="auto"/>
        <w:ind w:left="709"/>
      </w:pPr>
      <w:r>
        <w:t xml:space="preserve">- </w:t>
      </w:r>
      <w:r w:rsidRPr="0014595B">
        <w:t xml:space="preserve">уплату налогов, сборов и других обязательных платежей в соответствии </w:t>
      </w:r>
      <w:r>
        <w:br/>
      </w:r>
      <w:r w:rsidRPr="0014595B">
        <w:t>с законодательств</w:t>
      </w:r>
      <w:r>
        <w:t>ом Российской Федерации,</w:t>
      </w:r>
    </w:p>
    <w:p w:rsidR="008A562F" w:rsidRDefault="008A562F" w:rsidP="008A562F">
      <w:pPr>
        <w:shd w:val="clear" w:color="auto" w:fill="FFFFFF"/>
        <w:spacing w:line="276" w:lineRule="auto"/>
        <w:ind w:firstLine="709"/>
      </w:pPr>
      <w:r>
        <w:t xml:space="preserve">- </w:t>
      </w:r>
      <w:r w:rsidRPr="0014595B">
        <w:t>другие расходы, связанные с исполнением государственного контракта.</w:t>
      </w:r>
    </w:p>
    <w:p w:rsidR="008A562F" w:rsidRDefault="008A562F" w:rsidP="008A562F">
      <w:pPr>
        <w:shd w:val="clear" w:color="auto" w:fill="FFFFFF"/>
        <w:ind w:firstLine="709"/>
        <w:jc w:val="both"/>
        <w:rPr>
          <w:bCs/>
          <w:color w:val="000000"/>
        </w:rPr>
      </w:pPr>
    </w:p>
    <w:p w:rsidR="008A562F" w:rsidRDefault="008A562F" w:rsidP="008A562F">
      <w:pPr>
        <w:numPr>
          <w:ilvl w:val="0"/>
          <w:numId w:val="2"/>
        </w:numPr>
        <w:shd w:val="clear" w:color="auto" w:fill="FFFFFF"/>
        <w:jc w:val="center"/>
        <w:rPr>
          <w:bCs/>
          <w:color w:val="000000"/>
        </w:rPr>
      </w:pPr>
      <w:r w:rsidRPr="0014595B">
        <w:rPr>
          <w:b/>
        </w:rPr>
        <w:t>Общие требовани</w:t>
      </w:r>
      <w:r>
        <w:rPr>
          <w:b/>
        </w:rPr>
        <w:t>я к выполнению и качеству услуг</w:t>
      </w:r>
    </w:p>
    <w:p w:rsidR="008A562F" w:rsidRDefault="008A562F" w:rsidP="008A562F">
      <w:pPr>
        <w:numPr>
          <w:ilvl w:val="1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color w:val="000000"/>
        </w:rPr>
      </w:pPr>
      <w:r w:rsidRPr="0014595B">
        <w:t xml:space="preserve">Используемые при </w:t>
      </w:r>
      <w:r>
        <w:t>оказании Услуг</w:t>
      </w:r>
      <w:r w:rsidRPr="0014595B">
        <w:t xml:space="preserve"> оборудование, материалы и запасные части должны соответствовать нормам по пожарной безопасности, санитарным </w:t>
      </w:r>
      <w:r>
        <w:br/>
      </w:r>
      <w:r w:rsidRPr="0014595B">
        <w:t>и техническим нормам, установленным стандартам качества на данный вид пр</w:t>
      </w:r>
      <w:r w:rsidRPr="0014595B">
        <w:t>о</w:t>
      </w:r>
      <w:r w:rsidRPr="0014595B">
        <w:t>дукции, ГОСТам и должны быть разрешены к применению. Технология и кач</w:t>
      </w:r>
      <w:r w:rsidRPr="0014595B">
        <w:t>е</w:t>
      </w:r>
      <w:r w:rsidRPr="0014595B">
        <w:t xml:space="preserve">ство </w:t>
      </w:r>
      <w:r>
        <w:t>оказания Услуг</w:t>
      </w:r>
      <w:r w:rsidRPr="0014595B">
        <w:t xml:space="preserve"> должны соответствовать действующим госуда</w:t>
      </w:r>
      <w:r>
        <w:t>рственным стандартам, требованиям.</w:t>
      </w:r>
      <w:r w:rsidRPr="0014595B">
        <w:t xml:space="preserve"> Оборудование, запасные части и материалы</w:t>
      </w:r>
      <w:r>
        <w:t>,</w:t>
      </w:r>
      <w:r w:rsidRPr="0014595B">
        <w:t xml:space="preserve"> использ</w:t>
      </w:r>
      <w:r w:rsidRPr="0014595B">
        <w:t>у</w:t>
      </w:r>
      <w:r w:rsidRPr="0014595B">
        <w:t xml:space="preserve">емые при </w:t>
      </w:r>
      <w:r>
        <w:t>оказании Услуг,</w:t>
      </w:r>
      <w:r w:rsidRPr="0014595B">
        <w:t xml:space="preserve"> должны быть новым и не восстановленными, не бывшими в употреблении.</w:t>
      </w:r>
    </w:p>
    <w:p w:rsidR="008A562F" w:rsidRDefault="008A562F" w:rsidP="008A562F">
      <w:pPr>
        <w:shd w:val="clear" w:color="auto" w:fill="FFFFFF"/>
        <w:spacing w:line="276" w:lineRule="auto"/>
        <w:ind w:firstLine="709"/>
        <w:jc w:val="both"/>
        <w:rPr>
          <w:bCs/>
          <w:color w:val="000000"/>
        </w:rPr>
      </w:pPr>
      <w:r w:rsidRPr="0014595B">
        <w:t xml:space="preserve">Качество применяемых материалов, конструкций, изделий, оборудования, </w:t>
      </w:r>
      <w:r>
        <w:br/>
      </w:r>
      <w:r w:rsidRPr="0014595B">
        <w:t>и их соответствие санитарным, противопожарным и техническим характеристикам должны подтверждаться сертификатами (паспортами) качества, сертификатами соответствия, гиги</w:t>
      </w:r>
      <w:r w:rsidRPr="0014595B">
        <w:t>е</w:t>
      </w:r>
      <w:r w:rsidRPr="0014595B">
        <w:t xml:space="preserve">ническими сертификатами и другими документами, установленными техническими  регламентами. Исполнитель перед началом </w:t>
      </w:r>
      <w:r>
        <w:t>оказания Услуг</w:t>
      </w:r>
      <w:r w:rsidRPr="0014595B">
        <w:t xml:space="preserve"> обязан </w:t>
      </w:r>
      <w:proofErr w:type="gramStart"/>
      <w:r w:rsidRPr="0014595B">
        <w:t>предоставить Заказч</w:t>
      </w:r>
      <w:r w:rsidRPr="0014595B">
        <w:t>и</w:t>
      </w:r>
      <w:r w:rsidRPr="0014595B">
        <w:t>ку указанные документы</w:t>
      </w:r>
      <w:proofErr w:type="gramEnd"/>
      <w:r w:rsidRPr="0014595B">
        <w:t>.</w:t>
      </w:r>
    </w:p>
    <w:p w:rsidR="008A562F" w:rsidRDefault="008A562F" w:rsidP="008A562F">
      <w:pPr>
        <w:shd w:val="clear" w:color="auto" w:fill="FFFFFF"/>
        <w:spacing w:line="276" w:lineRule="auto"/>
        <w:ind w:firstLine="709"/>
        <w:jc w:val="both"/>
        <w:rPr>
          <w:bCs/>
          <w:color w:val="000000"/>
        </w:rPr>
      </w:pPr>
      <w:r w:rsidRPr="0014595B">
        <w:t xml:space="preserve">При </w:t>
      </w:r>
      <w:r>
        <w:t>оказании Услуг</w:t>
      </w:r>
      <w:r w:rsidRPr="0014595B">
        <w:t xml:space="preserve"> Исполнитель должен обеспечивать сохранность </w:t>
      </w:r>
      <w:r>
        <w:br/>
      </w:r>
      <w:r w:rsidRPr="0014595B">
        <w:t>и работоспособность имущества Заказчика и, в случае нанесения вреда, компенс</w:t>
      </w:r>
      <w:r w:rsidRPr="0014595B">
        <w:t>и</w:t>
      </w:r>
      <w:r w:rsidRPr="0014595B">
        <w:t>рова</w:t>
      </w:r>
      <w:r>
        <w:t>ть Заказчику стоимость, поврежде</w:t>
      </w:r>
      <w:r w:rsidRPr="0014595B">
        <w:t>нного им</w:t>
      </w:r>
      <w:r>
        <w:t>ущества Исполнителем за свой сче</w:t>
      </w:r>
      <w:r w:rsidRPr="0014595B">
        <w:t>т.</w:t>
      </w:r>
    </w:p>
    <w:p w:rsidR="008A562F" w:rsidRDefault="008A562F" w:rsidP="008A562F">
      <w:pPr>
        <w:shd w:val="clear" w:color="auto" w:fill="FFFFFF"/>
        <w:spacing w:line="276" w:lineRule="auto"/>
        <w:ind w:firstLine="709"/>
        <w:jc w:val="both"/>
        <w:rPr>
          <w:bCs/>
          <w:color w:val="000000"/>
        </w:rPr>
      </w:pPr>
      <w:r w:rsidRPr="0014595B">
        <w:t xml:space="preserve">Исполнитель несет ответственность за соблюдение его персоналом правил </w:t>
      </w:r>
      <w:r>
        <w:br/>
      </w:r>
      <w:r w:rsidRPr="0014595B">
        <w:t xml:space="preserve">по технике безопасности при проведении </w:t>
      </w:r>
      <w:r>
        <w:t>оказании Услуг</w:t>
      </w:r>
      <w:r w:rsidRPr="0014595B">
        <w:t>, правил пожарной безопасности, пр</w:t>
      </w:r>
      <w:r w:rsidRPr="0014595B">
        <w:t>а</w:t>
      </w:r>
      <w:r w:rsidRPr="0014595B">
        <w:t xml:space="preserve">вил ПТБ, за качественное и своевременное </w:t>
      </w:r>
      <w:r>
        <w:t>оказание Услуг</w:t>
      </w:r>
      <w:r w:rsidRPr="0014595B">
        <w:t>.</w:t>
      </w:r>
    </w:p>
    <w:p w:rsidR="008A562F" w:rsidRDefault="008A562F" w:rsidP="008A562F">
      <w:pPr>
        <w:numPr>
          <w:ilvl w:val="1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color w:val="000000"/>
        </w:rPr>
      </w:pPr>
      <w:r>
        <w:t>Услуги</w:t>
      </w:r>
      <w:r w:rsidRPr="0014595B">
        <w:t xml:space="preserve"> должны быть выполнены с соблюдением требований техники безопасности, охраны окружающей среды и противопожарной безопасности, </w:t>
      </w:r>
      <w:r>
        <w:br/>
      </w:r>
      <w:r w:rsidRPr="0014595B">
        <w:t>в соо</w:t>
      </w:r>
      <w:r w:rsidRPr="0014595B">
        <w:t>т</w:t>
      </w:r>
      <w:r w:rsidRPr="0014595B">
        <w:t xml:space="preserve">ветствии </w:t>
      </w:r>
      <w:r>
        <w:t xml:space="preserve">с </w:t>
      </w:r>
      <w:r w:rsidRPr="0014595B">
        <w:t xml:space="preserve">требованиями, техническими регламентами, нормативными актами </w:t>
      </w:r>
      <w:r>
        <w:br/>
      </w:r>
      <w:r w:rsidRPr="0014595B">
        <w:t>и решениями мес</w:t>
      </w:r>
      <w:r w:rsidRPr="0014595B">
        <w:t>т</w:t>
      </w:r>
      <w:r w:rsidRPr="0014595B">
        <w:t>ных административных органов.</w:t>
      </w:r>
    </w:p>
    <w:p w:rsidR="008A562F" w:rsidRPr="005B3C1E" w:rsidRDefault="008A562F" w:rsidP="008A562F">
      <w:pPr>
        <w:numPr>
          <w:ilvl w:val="1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color w:val="000000"/>
        </w:rPr>
      </w:pPr>
      <w:r w:rsidRPr="0014595B">
        <w:lastRenderedPageBreak/>
        <w:t xml:space="preserve">Исполнитель до подписания государственного Контракта обязан согласовать </w:t>
      </w:r>
      <w:r>
        <w:br/>
      </w:r>
      <w:r w:rsidRPr="0014595B">
        <w:t xml:space="preserve">у Заказчика график </w:t>
      </w:r>
      <w:r>
        <w:t>оказания Услуг</w:t>
      </w:r>
      <w:r w:rsidRPr="0014595B">
        <w:t xml:space="preserve"> и предоставить Спецификацию </w:t>
      </w:r>
      <w:r>
        <w:t>(Приложение № 2</w:t>
      </w:r>
      <w:r>
        <w:br/>
      </w:r>
      <w:r w:rsidRPr="0014595B">
        <w:t xml:space="preserve">к </w:t>
      </w:r>
      <w:r>
        <w:t>настоящему К</w:t>
      </w:r>
      <w:r w:rsidRPr="0014595B">
        <w:t>онтракту).</w:t>
      </w:r>
    </w:p>
    <w:p w:rsidR="008A562F" w:rsidRPr="00C37644" w:rsidRDefault="008A562F" w:rsidP="008A562F">
      <w:pPr>
        <w:numPr>
          <w:ilvl w:val="1"/>
          <w:numId w:val="2"/>
        </w:numPr>
        <w:shd w:val="clear" w:color="auto" w:fill="FFFFFF"/>
        <w:spacing w:line="276" w:lineRule="auto"/>
        <w:ind w:left="0" w:firstLine="709"/>
        <w:jc w:val="both"/>
        <w:rPr>
          <w:bCs/>
          <w:color w:val="000000"/>
        </w:rPr>
      </w:pPr>
      <w:r w:rsidRPr="0014595B">
        <w:t xml:space="preserve">Исполнитель должен </w:t>
      </w:r>
      <w:r>
        <w:t xml:space="preserve">оказывать Услуги </w:t>
      </w:r>
      <w:r w:rsidRPr="0014595B">
        <w:t>в соот</w:t>
      </w:r>
      <w:r>
        <w:t xml:space="preserve">ветствии </w:t>
      </w:r>
      <w:proofErr w:type="gramStart"/>
      <w:r>
        <w:t>с</w:t>
      </w:r>
      <w:proofErr w:type="gramEnd"/>
      <w:r>
        <w:t>:</w:t>
      </w:r>
    </w:p>
    <w:p w:rsidR="008A562F" w:rsidRDefault="008A562F" w:rsidP="008A562F">
      <w:pPr>
        <w:shd w:val="clear" w:color="auto" w:fill="FFFFFF"/>
        <w:spacing w:line="276" w:lineRule="auto"/>
        <w:ind w:firstLine="709"/>
        <w:jc w:val="both"/>
        <w:rPr>
          <w:szCs w:val="18"/>
        </w:rPr>
      </w:pPr>
      <w:r w:rsidRPr="00C37644">
        <w:rPr>
          <w:szCs w:val="18"/>
        </w:rPr>
        <w:t>–</w:t>
      </w:r>
      <w:r>
        <w:rPr>
          <w:szCs w:val="18"/>
        </w:rPr>
        <w:t xml:space="preserve"> Постановлением Правительства РФ от 16.09.2020 № 1479 «Об утверждении Правил противопожарного режима в Российской Федерации» </w:t>
      </w:r>
      <w:r w:rsidRPr="006160A7">
        <w:rPr>
          <w:color w:val="000000"/>
          <w:spacing w:val="-4"/>
          <w:shd w:val="clear" w:color="auto" w:fill="FFFFFF"/>
        </w:rPr>
        <w:t>(ред. от 03.02.2025)</w:t>
      </w:r>
      <w:r>
        <w:rPr>
          <w:szCs w:val="18"/>
        </w:rPr>
        <w:t>;</w:t>
      </w:r>
    </w:p>
    <w:p w:rsidR="008A562F" w:rsidRDefault="008A562F" w:rsidP="008A562F">
      <w:pPr>
        <w:shd w:val="clear" w:color="auto" w:fill="FFFFFF"/>
        <w:spacing w:line="276" w:lineRule="auto"/>
        <w:ind w:firstLine="709"/>
        <w:jc w:val="both"/>
        <w:rPr>
          <w:szCs w:val="18"/>
        </w:rPr>
      </w:pPr>
      <w:r>
        <w:rPr>
          <w:szCs w:val="18"/>
        </w:rPr>
        <w:t xml:space="preserve">- </w:t>
      </w:r>
      <w:r>
        <w:rPr>
          <w:rFonts w:eastAsia="Calibri"/>
        </w:rPr>
        <w:t xml:space="preserve">ГОСТ </w:t>
      </w:r>
      <w:proofErr w:type="gramStart"/>
      <w:r>
        <w:rPr>
          <w:rFonts w:eastAsia="Calibri"/>
        </w:rPr>
        <w:t>Р</w:t>
      </w:r>
      <w:proofErr w:type="gramEnd"/>
      <w:r>
        <w:rPr>
          <w:rFonts w:eastAsia="Calibri"/>
        </w:rPr>
        <w:t xml:space="preserve"> 51017-2009</w:t>
      </w:r>
      <w:r>
        <w:rPr>
          <w:szCs w:val="18"/>
        </w:rPr>
        <w:t xml:space="preserve"> «Государственный стандарт Российской Федерации. Техника пожарная. Огнетушители передвижные. Общие технические требования. Методы испытаний»,</w:t>
      </w:r>
    </w:p>
    <w:p w:rsidR="008A562F" w:rsidRDefault="008A562F" w:rsidP="008A562F">
      <w:pPr>
        <w:shd w:val="clear" w:color="auto" w:fill="FFFFFF"/>
        <w:spacing w:line="276" w:lineRule="auto"/>
        <w:ind w:firstLine="709"/>
        <w:jc w:val="both"/>
        <w:rPr>
          <w:szCs w:val="18"/>
        </w:rPr>
      </w:pPr>
      <w:r>
        <w:rPr>
          <w:szCs w:val="18"/>
        </w:rPr>
        <w:t xml:space="preserve">- ГОСТ </w:t>
      </w:r>
      <w:proofErr w:type="gramStart"/>
      <w:r>
        <w:rPr>
          <w:szCs w:val="18"/>
        </w:rPr>
        <w:t>Р</w:t>
      </w:r>
      <w:proofErr w:type="gramEnd"/>
      <w:r>
        <w:rPr>
          <w:szCs w:val="18"/>
        </w:rPr>
        <w:t xml:space="preserve"> 51057-2001. «Государственный стандарт Российской Федерации. Техника пожарная. Огнетушители переносные. Общие технические требования. Методы испытаний»;</w:t>
      </w:r>
    </w:p>
    <w:p w:rsidR="008A562F" w:rsidRPr="00B40A6C" w:rsidRDefault="008A562F" w:rsidP="008A562F">
      <w:pPr>
        <w:shd w:val="clear" w:color="auto" w:fill="FFFFFF"/>
        <w:spacing w:line="276" w:lineRule="auto"/>
        <w:ind w:firstLine="709"/>
        <w:jc w:val="both"/>
        <w:rPr>
          <w:szCs w:val="18"/>
        </w:rPr>
      </w:pPr>
      <w:r>
        <w:rPr>
          <w:szCs w:val="18"/>
        </w:rPr>
        <w:t xml:space="preserve">- ГОСТ </w:t>
      </w:r>
      <w:proofErr w:type="gramStart"/>
      <w:r>
        <w:rPr>
          <w:szCs w:val="18"/>
        </w:rPr>
        <w:t>Р</w:t>
      </w:r>
      <w:proofErr w:type="gramEnd"/>
      <w:r>
        <w:rPr>
          <w:szCs w:val="18"/>
        </w:rPr>
        <w:t xml:space="preserve"> 59641-2021 – </w:t>
      </w:r>
      <w:r>
        <w:rPr>
          <w:rFonts w:eastAsia="Calibri"/>
        </w:rPr>
        <w:t>«Средства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работоспособность»</w:t>
      </w:r>
      <w:r>
        <w:rPr>
          <w:szCs w:val="18"/>
        </w:rPr>
        <w:t>;</w:t>
      </w:r>
    </w:p>
    <w:p w:rsidR="008A562F" w:rsidRPr="00EA51B0" w:rsidRDefault="008A562F" w:rsidP="008A562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</w:rPr>
      </w:pPr>
      <w:r>
        <w:rPr>
          <w:szCs w:val="18"/>
        </w:rPr>
        <w:t>-</w:t>
      </w:r>
      <w:r w:rsidRPr="00EA51B0">
        <w:rPr>
          <w:bCs/>
          <w:color w:val="000000"/>
        </w:rPr>
        <w:t xml:space="preserve"> </w:t>
      </w:r>
      <w:r w:rsidRPr="00EA51B0">
        <w:rPr>
          <w:color w:val="000000"/>
        </w:rPr>
        <w:t xml:space="preserve">Приказом </w:t>
      </w:r>
      <w:proofErr w:type="spellStart"/>
      <w:r w:rsidRPr="00EA51B0">
        <w:rPr>
          <w:color w:val="000000"/>
        </w:rPr>
        <w:t>Ростехнадзора</w:t>
      </w:r>
      <w:proofErr w:type="spellEnd"/>
      <w:r w:rsidRPr="00EA51B0">
        <w:rPr>
          <w:color w:val="000000"/>
        </w:rPr>
        <w:t xml:space="preserve"> от 15.12.2020 № 536 «Об утверждении федеральных норм </w:t>
      </w:r>
      <w:r w:rsidRPr="00EA51B0">
        <w:rPr>
          <w:color w:val="000000"/>
        </w:rPr>
        <w:br/>
        <w:t>и правил в области промышленной безопасности «Правила промышленной безопасности при использовании оборудования, работающего под избыточным давл</w:t>
      </w:r>
      <w:r w:rsidRPr="00EA51B0">
        <w:rPr>
          <w:color w:val="000000"/>
        </w:rPr>
        <w:t>е</w:t>
      </w:r>
      <w:r w:rsidRPr="00EA51B0">
        <w:rPr>
          <w:color w:val="000000"/>
        </w:rPr>
        <w:t>нием»</w:t>
      </w:r>
      <w:r w:rsidRPr="00EA51B0">
        <w:rPr>
          <w:rFonts w:eastAsia="Calibri"/>
        </w:rPr>
        <w:t xml:space="preserve"> (Зарегистрировано в Минюсте России 31.12.2020 N 61998)</w:t>
      </w:r>
      <w:r w:rsidRPr="00EA51B0">
        <w:rPr>
          <w:color w:val="000000"/>
        </w:rPr>
        <w:t>;</w:t>
      </w:r>
    </w:p>
    <w:p w:rsidR="008A562F" w:rsidRDefault="008A562F" w:rsidP="008A562F">
      <w:pPr>
        <w:pStyle w:val="a5"/>
        <w:shd w:val="clear" w:color="auto" w:fill="FFFFFF"/>
        <w:spacing w:line="276" w:lineRule="auto"/>
        <w:ind w:firstLine="709"/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– </w:t>
      </w:r>
      <w:r w:rsidRPr="00426A7E">
        <w:rPr>
          <w:color w:val="000000"/>
        </w:rPr>
        <w:t>Инструкциями по эк</w:t>
      </w:r>
      <w:r w:rsidRPr="00426A7E">
        <w:rPr>
          <w:color w:val="000000"/>
        </w:rPr>
        <w:t>с</w:t>
      </w:r>
      <w:r w:rsidRPr="00426A7E">
        <w:rPr>
          <w:color w:val="000000"/>
        </w:rPr>
        <w:t>плуатации на конкретный тип огнетушителя</w:t>
      </w:r>
      <w:r>
        <w:rPr>
          <w:color w:val="000000"/>
        </w:rPr>
        <w:t>.</w:t>
      </w:r>
    </w:p>
    <w:p w:rsidR="008A562F" w:rsidRDefault="008A562F" w:rsidP="008A562F">
      <w:pPr>
        <w:numPr>
          <w:ilvl w:val="1"/>
          <w:numId w:val="2"/>
        </w:numPr>
        <w:shd w:val="clear" w:color="auto" w:fill="FFFFFF"/>
        <w:spacing w:after="100" w:afterAutospacing="1" w:line="276" w:lineRule="auto"/>
        <w:ind w:left="0" w:firstLine="709"/>
        <w:contextualSpacing/>
        <w:jc w:val="both"/>
        <w:rPr>
          <w:color w:val="000000"/>
        </w:rPr>
      </w:pPr>
      <w:r w:rsidRPr="0014595B">
        <w:t xml:space="preserve">Исполнитель обязан выдерживать срок, указанный в графике </w:t>
      </w:r>
      <w:r>
        <w:t>оказания Услуг</w:t>
      </w:r>
      <w:r w:rsidRPr="0014595B">
        <w:t xml:space="preserve"> согласованный с Заказчиком.</w:t>
      </w:r>
    </w:p>
    <w:p w:rsidR="008A562F" w:rsidRDefault="008A562F" w:rsidP="008A562F">
      <w:pPr>
        <w:numPr>
          <w:ilvl w:val="1"/>
          <w:numId w:val="2"/>
        </w:numPr>
        <w:shd w:val="clear" w:color="auto" w:fill="FFFFFF"/>
        <w:spacing w:after="100" w:afterAutospacing="1" w:line="276" w:lineRule="auto"/>
        <w:ind w:left="0" w:firstLine="709"/>
        <w:contextualSpacing/>
        <w:jc w:val="both"/>
        <w:rPr>
          <w:color w:val="000000"/>
        </w:rPr>
      </w:pPr>
      <w:r>
        <w:t>Оказание Услуг</w:t>
      </w:r>
      <w:r w:rsidRPr="0014595B">
        <w:t xml:space="preserve"> </w:t>
      </w:r>
      <w:r>
        <w:t xml:space="preserve">по </w:t>
      </w:r>
      <w:r w:rsidRPr="0049202E">
        <w:t>перезарядке огнетушителей</w:t>
      </w:r>
      <w:r w:rsidRPr="005B4670">
        <w:t xml:space="preserve"> </w:t>
      </w:r>
      <w:r w:rsidRPr="0014595B">
        <w:t>пред</w:t>
      </w:r>
      <w:r w:rsidRPr="0014595B">
        <w:t>у</w:t>
      </w:r>
      <w:r w:rsidRPr="0014595B">
        <w:t>сматривае</w:t>
      </w:r>
      <w:r>
        <w:t>т следующий объем услуг</w:t>
      </w:r>
      <w:r w:rsidRPr="0014595B">
        <w:t>: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633"/>
        <w:gridCol w:w="5597"/>
        <w:gridCol w:w="1096"/>
        <w:gridCol w:w="1030"/>
      </w:tblGrid>
      <w:tr w:rsidR="008A562F" w:rsidRPr="00860AC0" w:rsidTr="001A0B59">
        <w:trPr>
          <w:tblHeader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562F" w:rsidRPr="008256FF" w:rsidRDefault="008A562F" w:rsidP="001A0B59">
            <w:pPr>
              <w:spacing w:before="100" w:beforeAutospacing="1" w:after="120"/>
              <w:ind w:right="-46"/>
              <w:jc w:val="center"/>
              <w:rPr>
                <w:color w:val="000000"/>
                <w:sz w:val="23"/>
                <w:szCs w:val="23"/>
              </w:rPr>
            </w:pPr>
            <w:r w:rsidRPr="008256FF">
              <w:rPr>
                <w:b/>
                <w:bCs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8256FF">
              <w:rPr>
                <w:b/>
                <w:bCs/>
                <w:color w:val="000000"/>
                <w:sz w:val="23"/>
                <w:szCs w:val="23"/>
              </w:rPr>
              <w:t>п</w:t>
            </w:r>
            <w:proofErr w:type="gramEnd"/>
            <w:r w:rsidRPr="008256FF">
              <w:rPr>
                <w:b/>
                <w:bCs/>
                <w:color w:val="000000"/>
                <w:sz w:val="23"/>
                <w:szCs w:val="23"/>
              </w:rPr>
              <w:t>/п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562F" w:rsidRPr="008256FF" w:rsidRDefault="008A562F" w:rsidP="001A0B59">
            <w:pPr>
              <w:spacing w:before="100" w:beforeAutospacing="1" w:after="120"/>
              <w:jc w:val="center"/>
              <w:rPr>
                <w:color w:val="000000"/>
                <w:sz w:val="23"/>
                <w:szCs w:val="23"/>
              </w:rPr>
            </w:pPr>
            <w:r w:rsidRPr="008256FF">
              <w:rPr>
                <w:b/>
                <w:bCs/>
                <w:color w:val="000000"/>
                <w:sz w:val="23"/>
                <w:szCs w:val="23"/>
              </w:rPr>
              <w:t>Наименование оказываемых Услуг</w:t>
            </w: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562F" w:rsidRPr="008256FF" w:rsidRDefault="008A562F" w:rsidP="001A0B59">
            <w:pPr>
              <w:spacing w:before="100" w:beforeAutospacing="1" w:after="120"/>
              <w:ind w:left="72" w:hanging="72"/>
              <w:jc w:val="center"/>
              <w:rPr>
                <w:color w:val="000000"/>
                <w:sz w:val="23"/>
                <w:szCs w:val="23"/>
              </w:rPr>
            </w:pPr>
            <w:r w:rsidRPr="008256FF">
              <w:rPr>
                <w:b/>
                <w:bCs/>
                <w:color w:val="000000"/>
                <w:sz w:val="23"/>
                <w:szCs w:val="23"/>
              </w:rPr>
              <w:t>Характеристики Услуг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562F" w:rsidRPr="008256FF" w:rsidRDefault="008A562F" w:rsidP="001A0B59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</w:rPr>
            </w:pPr>
            <w:r w:rsidRPr="008256FF">
              <w:rPr>
                <w:b/>
                <w:bCs/>
                <w:color w:val="000000"/>
                <w:sz w:val="23"/>
                <w:szCs w:val="23"/>
              </w:rPr>
              <w:t>Ед. изм.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562F" w:rsidRPr="008256FF" w:rsidRDefault="008A562F" w:rsidP="001A0B59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3"/>
                <w:szCs w:val="23"/>
              </w:rPr>
            </w:pPr>
            <w:r w:rsidRPr="008256FF">
              <w:rPr>
                <w:b/>
                <w:color w:val="000000"/>
                <w:sz w:val="23"/>
                <w:szCs w:val="23"/>
              </w:rPr>
              <w:t>Кол-во</w:t>
            </w:r>
          </w:p>
        </w:tc>
      </w:tr>
      <w:tr w:rsidR="008A562F" w:rsidRPr="00860AC0" w:rsidTr="001A0B59">
        <w:trPr>
          <w:trHeight w:val="679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562F" w:rsidRPr="00860AC0" w:rsidRDefault="008A562F" w:rsidP="001A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562F" w:rsidRPr="0046183B" w:rsidRDefault="008A562F" w:rsidP="001A0B59">
            <w:pPr>
              <w:jc w:val="center"/>
              <w:rPr>
                <w:color w:val="000000"/>
              </w:rPr>
            </w:pPr>
            <w:r w:rsidRPr="0046183B">
              <w:rPr>
                <w:color w:val="000000"/>
              </w:rPr>
              <w:t xml:space="preserve">Перезарядка </w:t>
            </w:r>
            <w:proofErr w:type="gramStart"/>
            <w:r w:rsidRPr="0046183B">
              <w:rPr>
                <w:color w:val="000000"/>
              </w:rPr>
              <w:t>углекисло</w:t>
            </w:r>
            <w:r w:rsidRPr="0046183B">
              <w:rPr>
                <w:color w:val="000000"/>
              </w:rPr>
              <w:t>т</w:t>
            </w:r>
            <w:r w:rsidRPr="0046183B">
              <w:rPr>
                <w:color w:val="000000"/>
              </w:rPr>
              <w:t>ных</w:t>
            </w:r>
            <w:proofErr w:type="gramEnd"/>
            <w:r w:rsidRPr="0046183B">
              <w:rPr>
                <w:color w:val="000000"/>
              </w:rPr>
              <w:t xml:space="preserve"> </w:t>
            </w:r>
          </w:p>
          <w:p w:rsidR="008A562F" w:rsidRPr="0046183B" w:rsidRDefault="008A562F" w:rsidP="001A0B59">
            <w:pPr>
              <w:jc w:val="center"/>
              <w:rPr>
                <w:color w:val="000000"/>
              </w:rPr>
            </w:pPr>
            <w:r w:rsidRPr="0046183B">
              <w:rPr>
                <w:color w:val="000000"/>
              </w:rPr>
              <w:t>огнетуш</w:t>
            </w:r>
            <w:r w:rsidRPr="0046183B">
              <w:rPr>
                <w:color w:val="000000"/>
              </w:rPr>
              <w:t>и</w:t>
            </w:r>
            <w:r w:rsidRPr="0046183B">
              <w:rPr>
                <w:color w:val="000000"/>
              </w:rPr>
              <w:t>телей ОУ-3</w:t>
            </w: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562F" w:rsidRPr="0046183B" w:rsidRDefault="008A562F" w:rsidP="001A0B59">
            <w:pPr>
              <w:jc w:val="both"/>
              <w:rPr>
                <w:color w:val="000000"/>
              </w:rPr>
            </w:pPr>
            <w:r w:rsidRPr="0046183B">
              <w:rPr>
                <w:color w:val="000000"/>
              </w:rPr>
              <w:t>Каждый огнетуш</w:t>
            </w:r>
            <w:r w:rsidRPr="0046183B">
              <w:rPr>
                <w:color w:val="000000"/>
              </w:rPr>
              <w:t>и</w:t>
            </w:r>
            <w:r w:rsidRPr="0046183B">
              <w:rPr>
                <w:color w:val="000000"/>
              </w:rPr>
              <w:t>тель и баллон с вытесняющим газом должны быть разряжены, корпус огнетушителя полн</w:t>
            </w:r>
            <w:r w:rsidRPr="0046183B">
              <w:rPr>
                <w:color w:val="000000"/>
              </w:rPr>
              <w:t>о</w:t>
            </w:r>
            <w:r w:rsidRPr="0046183B">
              <w:rPr>
                <w:color w:val="000000"/>
              </w:rPr>
              <w:t xml:space="preserve">стью очищен от остатков </w:t>
            </w:r>
            <w:proofErr w:type="gramStart"/>
            <w:r w:rsidRPr="0046183B">
              <w:rPr>
                <w:color w:val="000000"/>
              </w:rPr>
              <w:t>ОТВ</w:t>
            </w:r>
            <w:proofErr w:type="gramEnd"/>
            <w:r w:rsidRPr="0046183B">
              <w:rPr>
                <w:color w:val="000000"/>
              </w:rPr>
              <w:t>, произведен внешний и внутренний осмотр, а также проведены исп</w:t>
            </w:r>
            <w:r w:rsidRPr="0046183B">
              <w:rPr>
                <w:color w:val="000000"/>
              </w:rPr>
              <w:t>ы</w:t>
            </w:r>
            <w:r w:rsidRPr="0046183B">
              <w:rPr>
                <w:color w:val="000000"/>
              </w:rPr>
              <w:t>тания на прочность и герметичность корпуса огнетушителя, пусковой головки, шланга и запорного устро</w:t>
            </w:r>
            <w:r w:rsidRPr="0046183B">
              <w:rPr>
                <w:color w:val="000000"/>
              </w:rPr>
              <w:t>й</w:t>
            </w:r>
            <w:r w:rsidRPr="0046183B">
              <w:rPr>
                <w:color w:val="000000"/>
              </w:rPr>
              <w:t xml:space="preserve">ства. </w:t>
            </w:r>
          </w:p>
          <w:p w:rsidR="008A562F" w:rsidRPr="0046183B" w:rsidRDefault="008A562F" w:rsidP="001A0B59">
            <w:pPr>
              <w:jc w:val="both"/>
              <w:rPr>
                <w:color w:val="000000"/>
              </w:rPr>
            </w:pPr>
            <w:r w:rsidRPr="0046183B">
              <w:rPr>
                <w:color w:val="000000"/>
              </w:rPr>
              <w:t>В ходе проведения осмотра необходимо ко</w:t>
            </w:r>
            <w:r w:rsidRPr="0046183B">
              <w:rPr>
                <w:color w:val="000000"/>
              </w:rPr>
              <w:t>н</w:t>
            </w:r>
            <w:r w:rsidRPr="0046183B">
              <w:rPr>
                <w:color w:val="000000"/>
              </w:rPr>
              <w:t>тролировать:</w:t>
            </w:r>
          </w:p>
          <w:p w:rsidR="008A562F" w:rsidRPr="0046183B" w:rsidRDefault="008A562F" w:rsidP="008A562F">
            <w:pPr>
              <w:numPr>
                <w:ilvl w:val="0"/>
                <w:numId w:val="3"/>
              </w:numPr>
              <w:tabs>
                <w:tab w:val="left" w:pos="359"/>
              </w:tabs>
              <w:ind w:left="0" w:firstLine="0"/>
              <w:jc w:val="both"/>
              <w:rPr>
                <w:color w:val="000000"/>
              </w:rPr>
            </w:pPr>
            <w:r w:rsidRPr="0046183B">
              <w:rPr>
                <w:color w:val="000000"/>
              </w:rPr>
              <w:t>состояние внутренней поверхности ко</w:t>
            </w:r>
            <w:r w:rsidRPr="0046183B">
              <w:rPr>
                <w:color w:val="000000"/>
              </w:rPr>
              <w:t>р</w:t>
            </w:r>
            <w:r w:rsidRPr="0046183B">
              <w:rPr>
                <w:color w:val="000000"/>
              </w:rPr>
              <w:t>пуса огнетушителя (отсутствие вмятин или вздутий металла, отслаивание защитного п</w:t>
            </w:r>
            <w:r w:rsidRPr="0046183B">
              <w:rPr>
                <w:color w:val="000000"/>
              </w:rPr>
              <w:t>о</w:t>
            </w:r>
            <w:r w:rsidRPr="0046183B">
              <w:rPr>
                <w:color w:val="000000"/>
              </w:rPr>
              <w:t>крытия);</w:t>
            </w:r>
          </w:p>
          <w:p w:rsidR="008A562F" w:rsidRPr="0046183B" w:rsidRDefault="008A562F" w:rsidP="008A562F">
            <w:pPr>
              <w:numPr>
                <w:ilvl w:val="0"/>
                <w:numId w:val="3"/>
              </w:numPr>
              <w:tabs>
                <w:tab w:val="left" w:pos="359"/>
              </w:tabs>
              <w:ind w:left="0" w:firstLine="0"/>
              <w:contextualSpacing/>
              <w:jc w:val="both"/>
              <w:rPr>
                <w:color w:val="000000"/>
              </w:rPr>
            </w:pPr>
            <w:r w:rsidRPr="0046183B">
              <w:rPr>
                <w:color w:val="000000"/>
              </w:rPr>
              <w:t>отсутствие следов коррозии;</w:t>
            </w:r>
          </w:p>
          <w:p w:rsidR="008A562F" w:rsidRPr="0046183B" w:rsidRDefault="008A562F" w:rsidP="008A562F">
            <w:pPr>
              <w:numPr>
                <w:ilvl w:val="0"/>
                <w:numId w:val="3"/>
              </w:numPr>
              <w:tabs>
                <w:tab w:val="left" w:pos="359"/>
              </w:tabs>
              <w:ind w:left="0" w:firstLine="0"/>
              <w:contextualSpacing/>
              <w:jc w:val="both"/>
              <w:rPr>
                <w:color w:val="000000"/>
              </w:rPr>
            </w:pPr>
            <w:r w:rsidRPr="0046183B">
              <w:rPr>
                <w:color w:val="000000"/>
              </w:rPr>
              <w:t>состояние прокладок, манжет или других видов уплотнений;</w:t>
            </w:r>
          </w:p>
          <w:p w:rsidR="008A562F" w:rsidRPr="0046183B" w:rsidRDefault="008A562F" w:rsidP="008A562F">
            <w:pPr>
              <w:numPr>
                <w:ilvl w:val="0"/>
                <w:numId w:val="3"/>
              </w:numPr>
              <w:tabs>
                <w:tab w:val="left" w:pos="359"/>
              </w:tabs>
              <w:ind w:left="0" w:firstLine="0"/>
              <w:contextualSpacing/>
              <w:jc w:val="both"/>
              <w:rPr>
                <w:color w:val="000000"/>
              </w:rPr>
            </w:pPr>
            <w:r w:rsidRPr="0046183B">
              <w:rPr>
                <w:color w:val="000000"/>
              </w:rPr>
              <w:t>состояние предохранительных устройств, фильтров, приборов измерения давления, редукторов, вентилей, запорных устройств и их пос</w:t>
            </w:r>
            <w:r w:rsidRPr="0046183B">
              <w:rPr>
                <w:color w:val="000000"/>
              </w:rPr>
              <w:t>а</w:t>
            </w:r>
            <w:r w:rsidRPr="0046183B">
              <w:rPr>
                <w:color w:val="000000"/>
              </w:rPr>
              <w:t>дочных мест;</w:t>
            </w:r>
          </w:p>
          <w:p w:rsidR="008A562F" w:rsidRPr="0046183B" w:rsidRDefault="008A562F" w:rsidP="008A562F">
            <w:pPr>
              <w:numPr>
                <w:ilvl w:val="0"/>
                <w:numId w:val="3"/>
              </w:numPr>
              <w:tabs>
                <w:tab w:val="left" w:pos="359"/>
              </w:tabs>
              <w:ind w:left="0" w:firstLine="0"/>
              <w:contextualSpacing/>
              <w:jc w:val="both"/>
              <w:rPr>
                <w:color w:val="000000"/>
              </w:rPr>
            </w:pPr>
            <w:r w:rsidRPr="0046183B">
              <w:rPr>
                <w:color w:val="000000"/>
              </w:rPr>
              <w:t>массу газового баллончика, срок его очередного испытания или срок гарантийной эк</w:t>
            </w:r>
            <w:r w:rsidRPr="0046183B">
              <w:rPr>
                <w:color w:val="000000"/>
              </w:rPr>
              <w:t>с</w:t>
            </w:r>
            <w:r w:rsidRPr="0046183B">
              <w:rPr>
                <w:color w:val="000000"/>
              </w:rPr>
              <w:t>плуатации газогенерирующего элемента;</w:t>
            </w:r>
          </w:p>
          <w:p w:rsidR="008A562F" w:rsidRPr="0046183B" w:rsidRDefault="008A562F" w:rsidP="008A562F">
            <w:pPr>
              <w:numPr>
                <w:ilvl w:val="0"/>
                <w:numId w:val="3"/>
              </w:numPr>
              <w:tabs>
                <w:tab w:val="left" w:pos="359"/>
              </w:tabs>
              <w:ind w:left="0" w:firstLine="0"/>
              <w:contextualSpacing/>
              <w:jc w:val="both"/>
              <w:rPr>
                <w:color w:val="000000"/>
              </w:rPr>
            </w:pPr>
            <w:r w:rsidRPr="0046183B">
              <w:rPr>
                <w:color w:val="000000"/>
              </w:rPr>
              <w:t>состояние поверхности и узлов крепл</w:t>
            </w:r>
            <w:r w:rsidRPr="0046183B">
              <w:rPr>
                <w:color w:val="000000"/>
              </w:rPr>
              <w:t>е</w:t>
            </w:r>
            <w:r w:rsidRPr="0046183B">
              <w:rPr>
                <w:color w:val="000000"/>
              </w:rPr>
              <w:t>ния шланга;</w:t>
            </w:r>
          </w:p>
          <w:p w:rsidR="008A562F" w:rsidRPr="0046183B" w:rsidRDefault="008A562F" w:rsidP="008A562F">
            <w:pPr>
              <w:numPr>
                <w:ilvl w:val="0"/>
                <w:numId w:val="3"/>
              </w:numPr>
              <w:tabs>
                <w:tab w:val="left" w:pos="359"/>
              </w:tabs>
              <w:ind w:left="0" w:firstLine="0"/>
              <w:contextualSpacing/>
              <w:jc w:val="both"/>
              <w:rPr>
                <w:color w:val="000000"/>
              </w:rPr>
            </w:pPr>
            <w:r w:rsidRPr="0046183B">
              <w:rPr>
                <w:color w:val="000000"/>
              </w:rPr>
              <w:t xml:space="preserve">состояние, гарантийный срок хранения и значения основных параметров </w:t>
            </w:r>
            <w:proofErr w:type="gramStart"/>
            <w:r w:rsidRPr="0046183B">
              <w:rPr>
                <w:color w:val="000000"/>
              </w:rPr>
              <w:t>ОТВ</w:t>
            </w:r>
            <w:proofErr w:type="gramEnd"/>
            <w:r w:rsidRPr="0046183B">
              <w:rPr>
                <w:color w:val="000000"/>
              </w:rPr>
              <w:t>;</w:t>
            </w:r>
          </w:p>
          <w:p w:rsidR="008A562F" w:rsidRPr="0046183B" w:rsidRDefault="008A562F" w:rsidP="008A562F">
            <w:pPr>
              <w:numPr>
                <w:ilvl w:val="0"/>
                <w:numId w:val="3"/>
              </w:numPr>
              <w:tabs>
                <w:tab w:val="left" w:pos="359"/>
              </w:tabs>
              <w:ind w:left="0" w:firstLine="0"/>
              <w:contextualSpacing/>
              <w:jc w:val="both"/>
              <w:rPr>
                <w:color w:val="000000"/>
              </w:rPr>
            </w:pPr>
            <w:r w:rsidRPr="0046183B">
              <w:rPr>
                <w:color w:val="000000"/>
              </w:rPr>
              <w:t xml:space="preserve">состояние и герметичность контейнера </w:t>
            </w:r>
            <w:r>
              <w:rPr>
                <w:color w:val="000000"/>
              </w:rPr>
              <w:br/>
            </w:r>
            <w:r w:rsidRPr="0046183B">
              <w:rPr>
                <w:color w:val="000000"/>
              </w:rPr>
              <w:t>для п</w:t>
            </w:r>
            <w:r w:rsidRPr="0046183B">
              <w:rPr>
                <w:color w:val="000000"/>
              </w:rPr>
              <w:t>о</w:t>
            </w:r>
            <w:r w:rsidRPr="0046183B">
              <w:rPr>
                <w:color w:val="000000"/>
              </w:rPr>
              <w:t>верхностно - активного вещества.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562F" w:rsidRPr="0046183B" w:rsidRDefault="008A562F" w:rsidP="001A0B59">
            <w:pPr>
              <w:jc w:val="center"/>
              <w:rPr>
                <w:color w:val="000000"/>
              </w:rPr>
            </w:pPr>
            <w:r w:rsidRPr="0046183B">
              <w:rPr>
                <w:color w:val="000000"/>
              </w:rPr>
              <w:t>шт.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562F" w:rsidRPr="0046183B" w:rsidRDefault="008A562F" w:rsidP="001A0B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</w:tbl>
    <w:p w:rsidR="008A562F" w:rsidRPr="00C37644" w:rsidRDefault="008A562F" w:rsidP="008A562F">
      <w:pPr>
        <w:numPr>
          <w:ilvl w:val="1"/>
          <w:numId w:val="2"/>
        </w:numPr>
        <w:shd w:val="clear" w:color="auto" w:fill="FFFFFF"/>
        <w:spacing w:before="240" w:line="276" w:lineRule="auto"/>
        <w:ind w:left="0" w:firstLine="709"/>
        <w:jc w:val="both"/>
        <w:rPr>
          <w:color w:val="000000"/>
        </w:rPr>
      </w:pPr>
      <w:r w:rsidRPr="00C37644">
        <w:rPr>
          <w:color w:val="000000"/>
        </w:rPr>
        <w:lastRenderedPageBreak/>
        <w:t>При оказании Услуг по перезарядке огнетушителей НЕ ДОПУСКАЕТСЯ:</w:t>
      </w:r>
    </w:p>
    <w:p w:rsidR="008A562F" w:rsidRDefault="008A562F" w:rsidP="008A562F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C37644">
        <w:rPr>
          <w:color w:val="000000"/>
        </w:rPr>
        <w:t>– выполнение мероприятий и способы их реализации, нарушающие требования, эксплуатационно-технических нормативных документов, требовани</w:t>
      </w:r>
      <w:r>
        <w:rPr>
          <w:color w:val="000000"/>
        </w:rPr>
        <w:t>й противопожарной безопасности;</w:t>
      </w:r>
    </w:p>
    <w:p w:rsidR="008A562F" w:rsidRDefault="008A562F" w:rsidP="008A562F">
      <w:pPr>
        <w:numPr>
          <w:ilvl w:val="1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</w:rPr>
      </w:pPr>
      <w:r w:rsidRPr="00C37644">
        <w:rPr>
          <w:color w:val="000000"/>
        </w:rPr>
        <w:t>Приемка Услуг осуществляется заказчиком после выполнения всего объема оказанных Услуг, предусмотренным данным Техническим заданием без промежуточных этапов и получения им Акта об оказании услуг.</w:t>
      </w:r>
    </w:p>
    <w:p w:rsidR="008A562F" w:rsidRPr="00C37644" w:rsidRDefault="008A562F" w:rsidP="008A562F">
      <w:pPr>
        <w:numPr>
          <w:ilvl w:val="1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</w:rPr>
      </w:pPr>
      <w:r w:rsidRPr="00C37644">
        <w:rPr>
          <w:bCs/>
        </w:rPr>
        <w:t>Требования к Исполнителю</w:t>
      </w:r>
      <w:r>
        <w:rPr>
          <w:bCs/>
        </w:rPr>
        <w:t>:</w:t>
      </w:r>
    </w:p>
    <w:p w:rsidR="008A562F" w:rsidRDefault="008A562F" w:rsidP="008A562F">
      <w:pPr>
        <w:shd w:val="clear" w:color="auto" w:fill="FFFFFF"/>
        <w:spacing w:line="276" w:lineRule="auto"/>
        <w:ind w:firstLine="567"/>
        <w:jc w:val="both"/>
        <w:rPr>
          <w:lang w:eastAsia="en-US"/>
        </w:rPr>
      </w:pPr>
      <w:r>
        <w:rPr>
          <w:color w:val="000000"/>
        </w:rPr>
        <w:t>Перезарядка</w:t>
      </w:r>
      <w:r w:rsidRPr="00C37644">
        <w:rPr>
          <w:color w:val="000000"/>
        </w:rPr>
        <w:t xml:space="preserve"> огнетушителей проводится специализированными организ</w:t>
      </w:r>
      <w:r w:rsidRPr="00C37644">
        <w:rPr>
          <w:color w:val="000000"/>
        </w:rPr>
        <w:t>а</w:t>
      </w:r>
      <w:r w:rsidRPr="00C37644">
        <w:rPr>
          <w:color w:val="000000"/>
        </w:rPr>
        <w:t xml:space="preserve">циями, имеющими действующую лицензию </w:t>
      </w:r>
      <w:r w:rsidRPr="00C37644">
        <w:rPr>
          <w:lang w:eastAsia="en-US"/>
        </w:rPr>
        <w:t xml:space="preserve">Министерства Российской Федерации </w:t>
      </w:r>
      <w:r>
        <w:rPr>
          <w:lang w:eastAsia="en-US"/>
        </w:rPr>
        <w:br/>
      </w:r>
      <w:r w:rsidRPr="00C37644">
        <w:rPr>
          <w:lang w:eastAsia="en-US"/>
        </w:rPr>
        <w:t>по делам гражданской обороны, чрезвычайным ситуациям и ликвидации последствий стихийных бедствий на осуществление деятельности по монтажу, техническому обслуживанию и ремонту средств обеспечения пожарной безопасности зданий и сооружений</w:t>
      </w:r>
      <w:r>
        <w:rPr>
          <w:lang w:eastAsia="en-US"/>
        </w:rPr>
        <w:t>,</w:t>
      </w:r>
      <w:r>
        <w:rPr>
          <w:lang w:eastAsia="en-US"/>
        </w:rPr>
        <w:br/>
      </w:r>
      <w:r w:rsidRPr="00C37644">
        <w:rPr>
          <w:lang w:eastAsia="en-US"/>
        </w:rPr>
        <w:t xml:space="preserve">в соответствии </w:t>
      </w:r>
      <w:proofErr w:type="gramStart"/>
      <w:r w:rsidRPr="00C37644">
        <w:rPr>
          <w:lang w:eastAsia="en-US"/>
        </w:rPr>
        <w:t>с</w:t>
      </w:r>
      <w:proofErr w:type="gramEnd"/>
      <w:r>
        <w:rPr>
          <w:lang w:eastAsia="en-US"/>
        </w:rPr>
        <w:t>:</w:t>
      </w:r>
    </w:p>
    <w:p w:rsidR="008A562F" w:rsidRDefault="008A562F" w:rsidP="008A562F">
      <w:pPr>
        <w:shd w:val="clear" w:color="auto" w:fill="FFFFFF"/>
        <w:spacing w:line="276" w:lineRule="auto"/>
        <w:ind w:firstLine="567"/>
        <w:jc w:val="both"/>
        <w:rPr>
          <w:lang w:eastAsia="en-US"/>
        </w:rPr>
      </w:pPr>
      <w:r>
        <w:rPr>
          <w:lang w:eastAsia="en-US"/>
        </w:rPr>
        <w:t>-</w:t>
      </w:r>
      <w:r w:rsidRPr="00C37644">
        <w:rPr>
          <w:lang w:eastAsia="en-US"/>
        </w:rPr>
        <w:t xml:space="preserve"> Федеральным законом от 04.05.2011 № 99-ФЗ «О лицензировании отдельных видов деятельности» </w:t>
      </w:r>
    </w:p>
    <w:p w:rsidR="008A562F" w:rsidRPr="00D942F6" w:rsidRDefault="008A562F" w:rsidP="008A562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</w:rPr>
      </w:pPr>
      <w:r>
        <w:rPr>
          <w:lang w:eastAsia="en-US"/>
        </w:rPr>
        <w:t xml:space="preserve">- </w:t>
      </w:r>
      <w:r w:rsidRPr="00C37644">
        <w:rPr>
          <w:lang w:eastAsia="en-US"/>
        </w:rPr>
        <w:t>постановлением Правительства РФ от 28.07.2020 № 1128</w:t>
      </w:r>
      <w:r>
        <w:rPr>
          <w:lang w:eastAsia="en-US"/>
        </w:rPr>
        <w:t xml:space="preserve"> </w:t>
      </w:r>
      <w:r>
        <w:rPr>
          <w:rFonts w:eastAsia="Calibri"/>
        </w:rPr>
        <w:t>(ред. от 02.10.2025)</w:t>
      </w:r>
      <w:r w:rsidRPr="00C37644">
        <w:rPr>
          <w:lang w:eastAsia="en-US"/>
        </w:rPr>
        <w:t xml:space="preserve"> «О лицензировании деятельности по монтажу, техническому обслуживанию и ремонту средств обеспечения пожарной безопа</w:t>
      </w:r>
      <w:r>
        <w:rPr>
          <w:lang w:eastAsia="en-US"/>
        </w:rPr>
        <w:t xml:space="preserve">сности зданий и сооружений» </w:t>
      </w:r>
      <w:r>
        <w:rPr>
          <w:rFonts w:eastAsia="Calibri"/>
        </w:rPr>
        <w:t>(с изм. и доп., вступ. в силу с 01.03.2026)</w:t>
      </w:r>
    </w:p>
    <w:p w:rsidR="008A562F" w:rsidRPr="00C37644" w:rsidRDefault="008A562F" w:rsidP="008A562F">
      <w:pPr>
        <w:shd w:val="clear" w:color="auto" w:fill="FFFFFF"/>
        <w:spacing w:line="276" w:lineRule="auto"/>
        <w:ind w:firstLine="567"/>
        <w:jc w:val="both"/>
        <w:rPr>
          <w:lang w:eastAsia="en-US"/>
        </w:rPr>
      </w:pPr>
      <w:r>
        <w:rPr>
          <w:rFonts w:eastAsia="Courier New"/>
          <w:lang w:eastAsia="en-US"/>
        </w:rPr>
        <w:t>Р</w:t>
      </w:r>
      <w:r w:rsidRPr="00C37644">
        <w:rPr>
          <w:rFonts w:eastAsia="Courier New"/>
          <w:lang w:eastAsia="en-US"/>
        </w:rPr>
        <w:t xml:space="preserve">азрешения на регистрацию шифра клейма для клеймения баллонов наполняемых углекислотой, а также углекислотных, порошковых и воздушно-пенных огнетушителей любого объёма, </w:t>
      </w:r>
      <w:proofErr w:type="gramStart"/>
      <w:r w:rsidRPr="00C37644">
        <w:rPr>
          <w:rFonts w:eastAsia="Courier New"/>
          <w:lang w:eastAsia="en-US"/>
        </w:rPr>
        <w:t>выданное</w:t>
      </w:r>
      <w:proofErr w:type="gramEnd"/>
      <w:r w:rsidRPr="00C37644">
        <w:rPr>
          <w:rFonts w:eastAsia="Courier New"/>
          <w:lang w:eastAsia="en-US"/>
        </w:rPr>
        <w:t xml:space="preserve"> </w:t>
      </w:r>
      <w:proofErr w:type="spellStart"/>
      <w:r w:rsidRPr="00C37644">
        <w:rPr>
          <w:rFonts w:eastAsia="Courier New"/>
          <w:lang w:eastAsia="en-US"/>
        </w:rPr>
        <w:t>Ростехнадзором</w:t>
      </w:r>
      <w:proofErr w:type="spellEnd"/>
      <w:r w:rsidRPr="00C37644">
        <w:rPr>
          <w:rFonts w:eastAsia="Courier New"/>
          <w:lang w:eastAsia="en-US"/>
        </w:rPr>
        <w:t xml:space="preserve"> в соответствии</w:t>
      </w:r>
      <w:r>
        <w:rPr>
          <w:rFonts w:eastAsia="Courier New"/>
          <w:lang w:eastAsia="en-US"/>
        </w:rPr>
        <w:t xml:space="preserve"> </w:t>
      </w:r>
      <w:r w:rsidRPr="00C37644">
        <w:rPr>
          <w:rFonts w:eastAsia="Courier New"/>
          <w:lang w:eastAsia="en-US"/>
        </w:rPr>
        <w:t>с «Методическими рекомендациями о порядке учета и применения шифро</w:t>
      </w:r>
      <w:r>
        <w:rPr>
          <w:rFonts w:eastAsia="Courier New"/>
          <w:lang w:eastAsia="en-US"/>
        </w:rPr>
        <w:t>в клейм для клеймения баллонов»</w:t>
      </w:r>
      <w:r>
        <w:rPr>
          <w:rFonts w:eastAsia="Courier New"/>
          <w:lang w:eastAsia="en-US"/>
        </w:rPr>
        <w:br/>
      </w:r>
      <w:r w:rsidRPr="00C37644">
        <w:rPr>
          <w:rFonts w:eastAsia="Courier New"/>
          <w:lang w:eastAsia="en-US"/>
        </w:rPr>
        <w:t>РД-12-06-2007, утвержденных Приказом Федеральной службы по экологическому, технологическому и атомному надзору</w:t>
      </w:r>
      <w:r>
        <w:rPr>
          <w:rFonts w:eastAsia="Courier New"/>
          <w:lang w:eastAsia="en-US"/>
        </w:rPr>
        <w:t xml:space="preserve"> от</w:t>
      </w:r>
      <w:r w:rsidRPr="00C37644">
        <w:rPr>
          <w:rFonts w:eastAsia="Courier New"/>
          <w:lang w:eastAsia="en-US"/>
        </w:rPr>
        <w:t xml:space="preserve"> 16.03.2007</w:t>
      </w:r>
      <w:r>
        <w:rPr>
          <w:rFonts w:eastAsia="Courier New"/>
          <w:lang w:eastAsia="en-US"/>
        </w:rPr>
        <w:t xml:space="preserve"> № 162.</w:t>
      </w:r>
    </w:p>
    <w:p w:rsidR="008A562F" w:rsidRPr="0014595B" w:rsidRDefault="008A562F" w:rsidP="008A562F">
      <w:pPr>
        <w:ind w:firstLine="709"/>
        <w:jc w:val="both"/>
      </w:pPr>
    </w:p>
    <w:p w:rsidR="008A562F" w:rsidRPr="0014595B" w:rsidRDefault="008A562F" w:rsidP="008A562F">
      <w:pPr>
        <w:numPr>
          <w:ilvl w:val="0"/>
          <w:numId w:val="2"/>
        </w:numPr>
        <w:tabs>
          <w:tab w:val="left" w:pos="0"/>
        </w:tabs>
        <w:jc w:val="center"/>
        <w:rPr>
          <w:b/>
          <w:bCs/>
        </w:rPr>
      </w:pPr>
      <w:r w:rsidRPr="0014595B">
        <w:rPr>
          <w:b/>
          <w:bCs/>
        </w:rPr>
        <w:t>Требования, установленные Заказчиком к гаранти</w:t>
      </w:r>
      <w:r>
        <w:rPr>
          <w:b/>
          <w:bCs/>
        </w:rPr>
        <w:t>и качества товара, работ, услуг</w:t>
      </w:r>
    </w:p>
    <w:p w:rsidR="008A562F" w:rsidRDefault="008A562F" w:rsidP="008A562F">
      <w:pPr>
        <w:numPr>
          <w:ilvl w:val="1"/>
          <w:numId w:val="2"/>
        </w:numPr>
        <w:spacing w:line="276" w:lineRule="auto"/>
        <w:ind w:left="0" w:firstLine="567"/>
        <w:jc w:val="both"/>
        <w:rPr>
          <w:bCs/>
        </w:rPr>
      </w:pPr>
      <w:r>
        <w:rPr>
          <w:bCs/>
        </w:rPr>
        <w:t>Исполнитель обязан:</w:t>
      </w:r>
    </w:p>
    <w:p w:rsidR="008A562F" w:rsidRPr="00046171" w:rsidRDefault="008A562F" w:rsidP="008A562F">
      <w:pPr>
        <w:numPr>
          <w:ilvl w:val="2"/>
          <w:numId w:val="2"/>
        </w:numPr>
        <w:spacing w:line="276" w:lineRule="auto"/>
        <w:ind w:left="0" w:firstLine="567"/>
        <w:jc w:val="both"/>
        <w:rPr>
          <w:bCs/>
        </w:rPr>
      </w:pPr>
      <w:r>
        <w:rPr>
          <w:bCs/>
        </w:rPr>
        <w:t>Г</w:t>
      </w:r>
      <w:r w:rsidRPr="0014595B">
        <w:rPr>
          <w:bCs/>
        </w:rPr>
        <w:t xml:space="preserve">арантировать качество </w:t>
      </w:r>
      <w:r>
        <w:rPr>
          <w:bCs/>
        </w:rPr>
        <w:t>оказываемых Услуг</w:t>
      </w:r>
      <w:r w:rsidRPr="00046171">
        <w:rPr>
          <w:bCs/>
        </w:rPr>
        <w:t xml:space="preserve"> </w:t>
      </w:r>
      <w:r>
        <w:rPr>
          <w:bCs/>
        </w:rPr>
        <w:t>–</w:t>
      </w:r>
      <w:r w:rsidRPr="00046171">
        <w:rPr>
          <w:bCs/>
        </w:rPr>
        <w:t xml:space="preserve"> не менее </w:t>
      </w:r>
      <w:r>
        <w:rPr>
          <w:bCs/>
        </w:rPr>
        <w:t>12</w:t>
      </w:r>
      <w:r w:rsidRPr="00046171">
        <w:rPr>
          <w:bCs/>
        </w:rPr>
        <w:t xml:space="preserve"> (</w:t>
      </w:r>
      <w:r>
        <w:rPr>
          <w:bCs/>
        </w:rPr>
        <w:t>Двенадцати</w:t>
      </w:r>
      <w:r w:rsidRPr="00046171">
        <w:rPr>
          <w:bCs/>
        </w:rPr>
        <w:t xml:space="preserve">) </w:t>
      </w:r>
      <w:r>
        <w:rPr>
          <w:bCs/>
        </w:rPr>
        <w:t>м</w:t>
      </w:r>
      <w:r>
        <w:rPr>
          <w:bCs/>
        </w:rPr>
        <w:t>е</w:t>
      </w:r>
      <w:r>
        <w:rPr>
          <w:bCs/>
        </w:rPr>
        <w:t>сяцев</w:t>
      </w:r>
      <w:r w:rsidRPr="00046171">
        <w:rPr>
          <w:bCs/>
        </w:rPr>
        <w:t xml:space="preserve"> с момента подписания </w:t>
      </w:r>
      <w:r>
        <w:t>А</w:t>
      </w:r>
      <w:r w:rsidRPr="005B4670">
        <w:t xml:space="preserve">кта </w:t>
      </w:r>
      <w:r>
        <w:t>об оказании услуг</w:t>
      </w:r>
      <w:r w:rsidRPr="00046171">
        <w:rPr>
          <w:bCs/>
        </w:rPr>
        <w:t xml:space="preserve"> по </w:t>
      </w:r>
      <w:r>
        <w:rPr>
          <w:bCs/>
        </w:rPr>
        <w:t>настоящему К</w:t>
      </w:r>
      <w:r w:rsidRPr="00046171">
        <w:rPr>
          <w:bCs/>
        </w:rPr>
        <w:t>онтракту.</w:t>
      </w:r>
    </w:p>
    <w:p w:rsidR="008A562F" w:rsidRPr="0014595B" w:rsidRDefault="008A562F" w:rsidP="008A562F">
      <w:pPr>
        <w:numPr>
          <w:ilvl w:val="2"/>
          <w:numId w:val="2"/>
        </w:numPr>
        <w:spacing w:line="276" w:lineRule="auto"/>
        <w:ind w:left="0" w:firstLine="567"/>
        <w:jc w:val="both"/>
        <w:rPr>
          <w:bCs/>
        </w:rPr>
      </w:pPr>
      <w:r w:rsidRPr="0014595B">
        <w:rPr>
          <w:bCs/>
        </w:rPr>
        <w:t xml:space="preserve">Устранять за свой счет недостатки и дефекты, выявленные в период </w:t>
      </w:r>
      <w:r>
        <w:rPr>
          <w:bCs/>
        </w:rPr>
        <w:t>оказ</w:t>
      </w:r>
      <w:r>
        <w:rPr>
          <w:bCs/>
        </w:rPr>
        <w:t>а</w:t>
      </w:r>
      <w:r>
        <w:rPr>
          <w:bCs/>
        </w:rPr>
        <w:t>ния Услуг</w:t>
      </w:r>
      <w:r w:rsidRPr="0014595B">
        <w:rPr>
          <w:bCs/>
        </w:rPr>
        <w:t xml:space="preserve"> и далее в период гарантийного срока, который составляет </w:t>
      </w:r>
      <w:r>
        <w:rPr>
          <w:bCs/>
        </w:rPr>
        <w:t>12</w:t>
      </w:r>
      <w:r w:rsidRPr="003757AB">
        <w:rPr>
          <w:bCs/>
        </w:rPr>
        <w:t xml:space="preserve"> (</w:t>
      </w:r>
      <w:r>
        <w:rPr>
          <w:bCs/>
        </w:rPr>
        <w:t>Двенадцать</w:t>
      </w:r>
      <w:r w:rsidRPr="003757AB">
        <w:rPr>
          <w:bCs/>
        </w:rPr>
        <w:t xml:space="preserve">) </w:t>
      </w:r>
      <w:r>
        <w:rPr>
          <w:bCs/>
        </w:rPr>
        <w:t>м</w:t>
      </w:r>
      <w:r>
        <w:rPr>
          <w:bCs/>
        </w:rPr>
        <w:t>е</w:t>
      </w:r>
      <w:r>
        <w:rPr>
          <w:bCs/>
        </w:rPr>
        <w:t>сяцев</w:t>
      </w:r>
      <w:r w:rsidRPr="0014595B">
        <w:rPr>
          <w:bCs/>
        </w:rPr>
        <w:t xml:space="preserve"> </w:t>
      </w:r>
      <w:r>
        <w:rPr>
          <w:bCs/>
        </w:rPr>
        <w:br/>
      </w:r>
      <w:r w:rsidRPr="0014595B">
        <w:rPr>
          <w:bCs/>
        </w:rPr>
        <w:t xml:space="preserve">со дня приемки </w:t>
      </w:r>
      <w:r>
        <w:rPr>
          <w:bCs/>
        </w:rPr>
        <w:t>оказанных</w:t>
      </w:r>
      <w:r w:rsidRPr="0014595B">
        <w:rPr>
          <w:bCs/>
        </w:rPr>
        <w:t xml:space="preserve"> </w:t>
      </w:r>
      <w:r>
        <w:rPr>
          <w:bCs/>
        </w:rPr>
        <w:t>Услуг</w:t>
      </w:r>
      <w:r w:rsidRPr="0014595B">
        <w:rPr>
          <w:bCs/>
        </w:rPr>
        <w:t xml:space="preserve"> в полном объеме </w:t>
      </w:r>
      <w:r>
        <w:rPr>
          <w:bCs/>
        </w:rPr>
        <w:t>данного Т</w:t>
      </w:r>
      <w:r w:rsidRPr="0014595B">
        <w:rPr>
          <w:bCs/>
        </w:rPr>
        <w:t>ехнического задания. Гарантийный срок в этом случае продлевается на период устранения недостатков, дефе</w:t>
      </w:r>
      <w:r w:rsidRPr="0014595B">
        <w:rPr>
          <w:bCs/>
        </w:rPr>
        <w:t>к</w:t>
      </w:r>
      <w:r w:rsidRPr="0014595B">
        <w:rPr>
          <w:bCs/>
        </w:rPr>
        <w:t>тов.</w:t>
      </w:r>
    </w:p>
    <w:p w:rsidR="008A562F" w:rsidRDefault="008A562F" w:rsidP="008A562F">
      <w:pPr>
        <w:numPr>
          <w:ilvl w:val="1"/>
          <w:numId w:val="2"/>
        </w:numPr>
        <w:spacing w:line="276" w:lineRule="auto"/>
        <w:ind w:left="0" w:firstLine="567"/>
        <w:jc w:val="both"/>
      </w:pPr>
      <w:r w:rsidRPr="0014595B">
        <w:t xml:space="preserve">Гарантия качества распространяются на все </w:t>
      </w:r>
      <w:r>
        <w:t>Услуги</w:t>
      </w:r>
      <w:r w:rsidRPr="0014595B">
        <w:t xml:space="preserve">, </w:t>
      </w:r>
      <w:r>
        <w:t xml:space="preserve">оказанные </w:t>
      </w:r>
      <w:r w:rsidRPr="0014595B">
        <w:t>Исполнит</w:t>
      </w:r>
      <w:r w:rsidRPr="0014595B">
        <w:t>е</w:t>
      </w:r>
      <w:r w:rsidRPr="0014595B">
        <w:t>лем.</w:t>
      </w:r>
    </w:p>
    <w:p w:rsidR="008A562F" w:rsidRPr="0014595B" w:rsidRDefault="008A562F" w:rsidP="008A562F">
      <w:pPr>
        <w:ind w:firstLine="709"/>
        <w:jc w:val="both"/>
      </w:pPr>
    </w:p>
    <w:p w:rsidR="008A562F" w:rsidRPr="0014595B" w:rsidRDefault="008A562F" w:rsidP="008A562F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Сроки оказания услуг</w:t>
      </w:r>
    </w:p>
    <w:p w:rsidR="008A562F" w:rsidRPr="00DC0B42" w:rsidRDefault="008A562F" w:rsidP="008A562F">
      <w:proofErr w:type="gramStart"/>
      <w:r w:rsidRPr="00DC0B42">
        <w:t>С даты заключения</w:t>
      </w:r>
      <w:proofErr w:type="gramEnd"/>
      <w:r w:rsidRPr="00DC0B42">
        <w:t xml:space="preserve"> Государственного контракта по 19 июня 2026 года. </w:t>
      </w:r>
    </w:p>
    <w:p w:rsidR="008A562F" w:rsidRPr="005B4670" w:rsidRDefault="008A562F" w:rsidP="008A562F">
      <w:pPr>
        <w:ind w:firstLine="709"/>
      </w:pPr>
    </w:p>
    <w:tbl>
      <w:tblPr>
        <w:tblW w:w="10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3"/>
        <w:gridCol w:w="5282"/>
      </w:tblGrid>
      <w:tr w:rsidR="008A562F" w:rsidRPr="00652AB3" w:rsidTr="001A0B59">
        <w:trPr>
          <w:trHeight w:val="864"/>
        </w:trPr>
        <w:tc>
          <w:tcPr>
            <w:tcW w:w="5073" w:type="dxa"/>
          </w:tcPr>
          <w:p w:rsidR="008A562F" w:rsidRDefault="008A562F" w:rsidP="001A0B59">
            <w:pPr>
              <w:rPr>
                <w:b/>
              </w:rPr>
            </w:pPr>
            <w:r>
              <w:rPr>
                <w:b/>
              </w:rPr>
              <w:t>Р</w:t>
            </w:r>
            <w:r w:rsidRPr="00652AB3">
              <w:rPr>
                <w:b/>
              </w:rPr>
              <w:t>уководител</w:t>
            </w:r>
            <w:r>
              <w:rPr>
                <w:b/>
              </w:rPr>
              <w:t xml:space="preserve">ь </w:t>
            </w:r>
            <w:proofErr w:type="spellStart"/>
            <w:r w:rsidRPr="00652AB3">
              <w:rPr>
                <w:b/>
              </w:rPr>
              <w:t>Пермьстата</w:t>
            </w:r>
            <w:proofErr w:type="spellEnd"/>
          </w:p>
          <w:p w:rsidR="008A562F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rPr>
                <w:b/>
              </w:rPr>
            </w:pPr>
          </w:p>
          <w:p w:rsidR="008A562F" w:rsidRPr="00652AB3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tabs>
                <w:tab w:val="left" w:pos="5487"/>
              </w:tabs>
              <w:rPr>
                <w:b/>
              </w:rPr>
            </w:pPr>
            <w:r>
              <w:rPr>
                <w:b/>
              </w:rPr>
              <w:t xml:space="preserve">________________________ФИО </w:t>
            </w:r>
          </w:p>
          <w:p w:rsidR="008A562F" w:rsidRDefault="008A562F" w:rsidP="001A0B59">
            <w:pPr>
              <w:tabs>
                <w:tab w:val="left" w:pos="5487"/>
              </w:tabs>
              <w:rPr>
                <w:b/>
              </w:rPr>
            </w:pPr>
            <w:r w:rsidRPr="00652AB3">
              <w:t xml:space="preserve">М.П. </w:t>
            </w:r>
          </w:p>
          <w:p w:rsidR="008A562F" w:rsidRPr="00AA5691" w:rsidRDefault="008A562F" w:rsidP="001A0B59">
            <w:pPr>
              <w:tabs>
                <w:tab w:val="left" w:pos="5487"/>
              </w:tabs>
              <w:rPr>
                <w:b/>
              </w:rPr>
            </w:pPr>
          </w:p>
        </w:tc>
        <w:tc>
          <w:tcPr>
            <w:tcW w:w="5282" w:type="dxa"/>
          </w:tcPr>
          <w:p w:rsidR="008A562F" w:rsidRDefault="008A562F" w:rsidP="001A0B59">
            <w:pPr>
              <w:keepNext/>
              <w:rPr>
                <w:rFonts w:eastAsia="Calibri"/>
              </w:rPr>
            </w:pPr>
          </w:p>
          <w:p w:rsidR="008A562F" w:rsidRDefault="008A562F" w:rsidP="001A0B59">
            <w:pPr>
              <w:keepNext/>
              <w:rPr>
                <w:rFonts w:eastAsia="Calibri"/>
              </w:rPr>
            </w:pPr>
          </w:p>
          <w:p w:rsidR="008A562F" w:rsidRDefault="008A562F" w:rsidP="001A0B59">
            <w:pPr>
              <w:keepNext/>
              <w:rPr>
                <w:rFonts w:eastAsia="Calibri"/>
              </w:rPr>
            </w:pPr>
          </w:p>
          <w:p w:rsidR="008A562F" w:rsidRDefault="008A562F" w:rsidP="001A0B59">
            <w:pPr>
              <w:keepNext/>
              <w:rPr>
                <w:rFonts w:eastAsia="Calibri"/>
              </w:rPr>
            </w:pPr>
          </w:p>
          <w:p w:rsidR="008A562F" w:rsidRDefault="008A562F" w:rsidP="001A0B59">
            <w:pPr>
              <w:rPr>
                <w:b/>
              </w:rPr>
            </w:pPr>
            <w:r w:rsidRPr="00652AB3">
              <w:rPr>
                <w:b/>
              </w:rPr>
              <w:t xml:space="preserve">  </w:t>
            </w:r>
          </w:p>
          <w:p w:rsidR="008A562F" w:rsidRDefault="008A562F" w:rsidP="001A0B5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52AB3">
              <w:rPr>
                <w:b/>
              </w:rPr>
              <w:t>________</w:t>
            </w:r>
            <w:r>
              <w:rPr>
                <w:b/>
              </w:rPr>
              <w:t>___</w:t>
            </w:r>
            <w:r w:rsidRPr="00652AB3">
              <w:rPr>
                <w:b/>
              </w:rPr>
              <w:t xml:space="preserve">_______________ </w:t>
            </w:r>
            <w:r>
              <w:rPr>
                <w:b/>
              </w:rPr>
              <w:t>ФИО</w:t>
            </w:r>
          </w:p>
          <w:p w:rsidR="008A562F" w:rsidRPr="00652AB3" w:rsidRDefault="008A562F" w:rsidP="001A0B59">
            <w:pPr>
              <w:rPr>
                <w:b/>
              </w:rPr>
            </w:pPr>
            <w:r>
              <w:t xml:space="preserve"> </w:t>
            </w:r>
            <w:r w:rsidRPr="00652AB3">
              <w:t>М.П.</w:t>
            </w:r>
          </w:p>
        </w:tc>
      </w:tr>
    </w:tbl>
    <w:p w:rsidR="008A562F" w:rsidRPr="005B4670" w:rsidRDefault="008A562F" w:rsidP="008A562F"/>
    <w:p w:rsidR="008A562F" w:rsidRPr="005B4670" w:rsidRDefault="008A562F" w:rsidP="008A562F"/>
    <w:p w:rsidR="008A562F" w:rsidRDefault="008A562F" w:rsidP="008A562F">
      <w:pPr>
        <w:ind w:left="6372" w:firstLine="708"/>
        <w:jc w:val="center"/>
      </w:pPr>
    </w:p>
    <w:p w:rsidR="008A562F" w:rsidRPr="00652AB3" w:rsidRDefault="008A562F" w:rsidP="008A562F">
      <w:pPr>
        <w:ind w:left="6372" w:firstLine="708"/>
        <w:jc w:val="right"/>
        <w:rPr>
          <w:color w:val="000000"/>
        </w:rPr>
      </w:pPr>
      <w:r>
        <w:br w:type="page"/>
      </w:r>
      <w:r>
        <w:rPr>
          <w:color w:val="000000"/>
        </w:rPr>
        <w:lastRenderedPageBreak/>
        <w:t>Приложение № 2</w:t>
      </w:r>
    </w:p>
    <w:p w:rsidR="008A562F" w:rsidRDefault="008A562F" w:rsidP="008A562F">
      <w:pPr>
        <w:ind w:left="5812"/>
        <w:jc w:val="right"/>
        <w:rPr>
          <w:color w:val="000000"/>
        </w:rPr>
      </w:pPr>
      <w:r w:rsidRPr="00652AB3">
        <w:rPr>
          <w:color w:val="000000"/>
        </w:rPr>
        <w:t xml:space="preserve">к </w:t>
      </w:r>
      <w:r w:rsidRPr="006B2FA0">
        <w:rPr>
          <w:color w:val="000000"/>
        </w:rPr>
        <w:t xml:space="preserve">государственному </w:t>
      </w:r>
      <w:r w:rsidRPr="00652AB3">
        <w:rPr>
          <w:color w:val="000000"/>
        </w:rPr>
        <w:t xml:space="preserve">контракту  </w:t>
      </w:r>
    </w:p>
    <w:p w:rsidR="008A562F" w:rsidRPr="00652AB3" w:rsidRDefault="008A562F" w:rsidP="008A562F">
      <w:pPr>
        <w:ind w:left="5812"/>
        <w:jc w:val="right"/>
      </w:pPr>
      <w:r w:rsidRPr="00652AB3">
        <w:t xml:space="preserve">№ </w:t>
      </w:r>
      <w:r>
        <w:t>___________________</w:t>
      </w:r>
    </w:p>
    <w:p w:rsidR="008A562F" w:rsidRPr="00652AB3" w:rsidRDefault="008A562F" w:rsidP="008A562F">
      <w:pPr>
        <w:ind w:left="5812"/>
        <w:jc w:val="right"/>
        <w:rPr>
          <w:color w:val="000000"/>
        </w:rPr>
      </w:pPr>
      <w:r w:rsidRPr="00652AB3">
        <w:t>от «</w:t>
      </w:r>
      <w:r>
        <w:t>____</w:t>
      </w:r>
      <w:r w:rsidRPr="00652AB3">
        <w:t>» _________ 202</w:t>
      </w:r>
      <w:r>
        <w:t>6</w:t>
      </w:r>
      <w:r w:rsidRPr="00652AB3">
        <w:t xml:space="preserve"> г.</w:t>
      </w:r>
    </w:p>
    <w:p w:rsidR="008A562F" w:rsidRPr="005B4670" w:rsidRDefault="008A562F" w:rsidP="008A562F">
      <w:pPr>
        <w:keepNext/>
        <w:keepLines/>
        <w:tabs>
          <w:tab w:val="left" w:pos="3979"/>
        </w:tabs>
        <w:suppressAutoHyphens/>
        <w:jc w:val="right"/>
      </w:pPr>
    </w:p>
    <w:p w:rsidR="008A562F" w:rsidRPr="005B4670" w:rsidRDefault="008A562F" w:rsidP="008A562F">
      <w:pPr>
        <w:keepNext/>
        <w:keepLines/>
        <w:tabs>
          <w:tab w:val="left" w:pos="3979"/>
        </w:tabs>
        <w:suppressAutoHyphens/>
      </w:pPr>
    </w:p>
    <w:p w:rsidR="008A562F" w:rsidRPr="005B4670" w:rsidRDefault="008A562F" w:rsidP="008A562F">
      <w:pPr>
        <w:keepNext/>
        <w:keepLines/>
        <w:tabs>
          <w:tab w:val="left" w:pos="851"/>
        </w:tabs>
        <w:jc w:val="center"/>
        <w:outlineLvl w:val="4"/>
        <w:rPr>
          <w:rFonts w:eastAsia="Calibri"/>
          <w:b/>
          <w:snapToGrid w:val="0"/>
        </w:rPr>
      </w:pPr>
      <w:r w:rsidRPr="005B4670">
        <w:rPr>
          <w:rFonts w:eastAsia="Calibri"/>
          <w:b/>
          <w:snapToGrid w:val="0"/>
        </w:rPr>
        <w:t>СПЕЦИФИКАЦИЯ</w:t>
      </w:r>
    </w:p>
    <w:p w:rsidR="008A562F" w:rsidRPr="005B4670" w:rsidRDefault="008A562F" w:rsidP="008A562F">
      <w:pPr>
        <w:keepNext/>
        <w:keepLines/>
        <w:tabs>
          <w:tab w:val="left" w:pos="851"/>
        </w:tabs>
        <w:jc w:val="center"/>
        <w:outlineLvl w:val="4"/>
        <w:rPr>
          <w:rFonts w:eastAsia="Calibri"/>
          <w:snapToGrid w:val="0"/>
        </w:rPr>
      </w:pPr>
      <w:r>
        <w:rPr>
          <w:b/>
        </w:rPr>
        <w:t>на оказание услуг по перезарядке огнетушителей</w:t>
      </w:r>
    </w:p>
    <w:p w:rsidR="008A562F" w:rsidRPr="005B4670" w:rsidRDefault="008A562F" w:rsidP="008A562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956"/>
        <w:gridCol w:w="682"/>
        <w:gridCol w:w="956"/>
        <w:gridCol w:w="1091"/>
        <w:gridCol w:w="1773"/>
      </w:tblGrid>
      <w:tr w:rsidR="008A562F" w:rsidRPr="005B4670" w:rsidTr="008A562F">
        <w:trPr>
          <w:trHeight w:val="1285"/>
        </w:trPr>
        <w:tc>
          <w:tcPr>
            <w:tcW w:w="269" w:type="pct"/>
            <w:vAlign w:val="center"/>
            <w:hideMark/>
          </w:tcPr>
          <w:p w:rsidR="008A562F" w:rsidRPr="005B4670" w:rsidRDefault="008A562F" w:rsidP="001A0B59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4" w:name="OLE_LINK2"/>
            <w:bookmarkStart w:id="5" w:name="OLE_LINK1"/>
            <w:r w:rsidRPr="005B4670">
              <w:rPr>
                <w:b/>
                <w:bCs/>
                <w:sz w:val="22"/>
                <w:szCs w:val="22"/>
              </w:rPr>
              <w:t xml:space="preserve">№       </w:t>
            </w:r>
            <w:proofErr w:type="gramStart"/>
            <w:r w:rsidRPr="005B467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5B4670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479" w:type="pct"/>
            <w:vAlign w:val="center"/>
            <w:hideMark/>
          </w:tcPr>
          <w:p w:rsidR="008A562F" w:rsidRPr="005B4670" w:rsidRDefault="008A562F" w:rsidP="001A0B59">
            <w:pPr>
              <w:jc w:val="center"/>
              <w:rPr>
                <w:b/>
                <w:bCs/>
                <w:sz w:val="22"/>
                <w:szCs w:val="22"/>
              </w:rPr>
            </w:pPr>
            <w:r w:rsidRPr="005B4670">
              <w:rPr>
                <w:b/>
                <w:bCs/>
                <w:sz w:val="22"/>
                <w:szCs w:val="22"/>
              </w:rPr>
              <w:t xml:space="preserve">Наименование </w:t>
            </w:r>
            <w:r>
              <w:rPr>
                <w:b/>
                <w:bCs/>
                <w:sz w:val="22"/>
                <w:szCs w:val="22"/>
              </w:rPr>
              <w:t>оказываемых услуг</w:t>
            </w:r>
          </w:p>
        </w:tc>
        <w:tc>
          <w:tcPr>
            <w:tcW w:w="341" w:type="pct"/>
            <w:vAlign w:val="center"/>
            <w:hideMark/>
          </w:tcPr>
          <w:p w:rsidR="008A562F" w:rsidRPr="002572AC" w:rsidRDefault="008A562F" w:rsidP="001A0B59">
            <w:pPr>
              <w:jc w:val="center"/>
              <w:rPr>
                <w:b/>
                <w:bCs/>
                <w:sz w:val="22"/>
                <w:szCs w:val="22"/>
              </w:rPr>
            </w:pPr>
            <w:r w:rsidRPr="002572AC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478" w:type="pct"/>
            <w:vAlign w:val="center"/>
            <w:hideMark/>
          </w:tcPr>
          <w:p w:rsidR="008A562F" w:rsidRPr="002572AC" w:rsidRDefault="008A562F" w:rsidP="001A0B59">
            <w:pPr>
              <w:jc w:val="center"/>
              <w:rPr>
                <w:b/>
                <w:bCs/>
                <w:sz w:val="22"/>
                <w:szCs w:val="22"/>
              </w:rPr>
            </w:pPr>
            <w:r w:rsidRPr="002572AC">
              <w:rPr>
                <w:b/>
                <w:bCs/>
                <w:sz w:val="22"/>
                <w:szCs w:val="22"/>
              </w:rPr>
              <w:t xml:space="preserve">Кол-во </w:t>
            </w:r>
          </w:p>
        </w:tc>
        <w:tc>
          <w:tcPr>
            <w:tcW w:w="546" w:type="pct"/>
            <w:vAlign w:val="center"/>
            <w:hideMark/>
          </w:tcPr>
          <w:p w:rsidR="008A562F" w:rsidRPr="002572AC" w:rsidRDefault="008A562F" w:rsidP="001A0B59">
            <w:pPr>
              <w:jc w:val="center"/>
              <w:rPr>
                <w:b/>
                <w:sz w:val="22"/>
                <w:szCs w:val="22"/>
              </w:rPr>
            </w:pPr>
            <w:r w:rsidRPr="002572AC">
              <w:rPr>
                <w:b/>
                <w:sz w:val="22"/>
                <w:szCs w:val="22"/>
              </w:rPr>
              <w:t xml:space="preserve">Цена за ед. изм., руб. </w:t>
            </w:r>
          </w:p>
        </w:tc>
        <w:tc>
          <w:tcPr>
            <w:tcW w:w="887" w:type="pct"/>
            <w:vAlign w:val="center"/>
            <w:hideMark/>
          </w:tcPr>
          <w:p w:rsidR="008A562F" w:rsidRPr="002572AC" w:rsidRDefault="008A562F" w:rsidP="001A0B59">
            <w:pPr>
              <w:jc w:val="center"/>
              <w:rPr>
                <w:b/>
                <w:sz w:val="22"/>
                <w:szCs w:val="22"/>
              </w:rPr>
            </w:pPr>
            <w:r w:rsidRPr="002572AC">
              <w:rPr>
                <w:b/>
                <w:sz w:val="22"/>
                <w:szCs w:val="22"/>
              </w:rPr>
              <w:t>Общая су</w:t>
            </w:r>
            <w:r w:rsidRPr="002572AC">
              <w:rPr>
                <w:b/>
                <w:sz w:val="22"/>
                <w:szCs w:val="22"/>
              </w:rPr>
              <w:t>м</w:t>
            </w:r>
            <w:r w:rsidRPr="002572AC">
              <w:rPr>
                <w:b/>
                <w:sz w:val="22"/>
                <w:szCs w:val="22"/>
              </w:rPr>
              <w:t xml:space="preserve">ма, руб. </w:t>
            </w:r>
          </w:p>
          <w:p w:rsidR="008A562F" w:rsidRPr="002572AC" w:rsidRDefault="008A562F" w:rsidP="001A0B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A562F" w:rsidRPr="005B4670" w:rsidTr="008A562F">
        <w:trPr>
          <w:trHeight w:val="255"/>
        </w:trPr>
        <w:tc>
          <w:tcPr>
            <w:tcW w:w="269" w:type="pct"/>
          </w:tcPr>
          <w:p w:rsidR="008A562F" w:rsidRPr="009C579D" w:rsidRDefault="008A562F" w:rsidP="001A0B59">
            <w:pPr>
              <w:jc w:val="center"/>
              <w:rPr>
                <w:sz w:val="22"/>
                <w:szCs w:val="22"/>
              </w:rPr>
            </w:pPr>
            <w:r w:rsidRPr="009C579D">
              <w:rPr>
                <w:sz w:val="22"/>
                <w:szCs w:val="22"/>
              </w:rPr>
              <w:t>1</w:t>
            </w:r>
          </w:p>
        </w:tc>
        <w:tc>
          <w:tcPr>
            <w:tcW w:w="2479" w:type="pct"/>
          </w:tcPr>
          <w:p w:rsidR="008A562F" w:rsidRPr="005B4670" w:rsidRDefault="008A562F" w:rsidP="001A0B59"/>
        </w:tc>
        <w:tc>
          <w:tcPr>
            <w:tcW w:w="341" w:type="pct"/>
          </w:tcPr>
          <w:p w:rsidR="008A562F" w:rsidRPr="005B4670" w:rsidRDefault="008A562F" w:rsidP="001A0B59">
            <w:pPr>
              <w:jc w:val="center"/>
            </w:pPr>
            <w:r>
              <w:t>шт.</w:t>
            </w:r>
          </w:p>
        </w:tc>
        <w:tc>
          <w:tcPr>
            <w:tcW w:w="478" w:type="pct"/>
            <w:vAlign w:val="center"/>
          </w:tcPr>
          <w:p w:rsidR="008A562F" w:rsidRPr="005B4670" w:rsidRDefault="008A562F" w:rsidP="001A0B59">
            <w:pPr>
              <w:jc w:val="center"/>
            </w:pPr>
          </w:p>
        </w:tc>
        <w:tc>
          <w:tcPr>
            <w:tcW w:w="546" w:type="pct"/>
          </w:tcPr>
          <w:p w:rsidR="008A562F" w:rsidRPr="005B4670" w:rsidRDefault="008A562F" w:rsidP="001A0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7" w:type="pct"/>
          </w:tcPr>
          <w:p w:rsidR="008A562F" w:rsidRPr="005B4670" w:rsidRDefault="008A562F" w:rsidP="001A0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562F" w:rsidRPr="005B4670" w:rsidTr="008A562F">
        <w:trPr>
          <w:trHeight w:val="255"/>
        </w:trPr>
        <w:tc>
          <w:tcPr>
            <w:tcW w:w="269" w:type="pct"/>
          </w:tcPr>
          <w:p w:rsidR="008A562F" w:rsidRPr="009C579D" w:rsidRDefault="008A562F" w:rsidP="001A0B59">
            <w:pPr>
              <w:jc w:val="center"/>
              <w:rPr>
                <w:sz w:val="22"/>
                <w:szCs w:val="22"/>
              </w:rPr>
            </w:pPr>
            <w:r w:rsidRPr="009C579D">
              <w:rPr>
                <w:sz w:val="22"/>
                <w:szCs w:val="22"/>
              </w:rPr>
              <w:t>2</w:t>
            </w:r>
          </w:p>
        </w:tc>
        <w:tc>
          <w:tcPr>
            <w:tcW w:w="2479" w:type="pct"/>
          </w:tcPr>
          <w:p w:rsidR="008A562F" w:rsidRPr="005B4670" w:rsidRDefault="008A562F" w:rsidP="001A0B59"/>
        </w:tc>
        <w:tc>
          <w:tcPr>
            <w:tcW w:w="341" w:type="pct"/>
          </w:tcPr>
          <w:p w:rsidR="008A562F" w:rsidRPr="005B4670" w:rsidRDefault="008A562F" w:rsidP="001A0B59">
            <w:pPr>
              <w:jc w:val="center"/>
            </w:pPr>
          </w:p>
        </w:tc>
        <w:tc>
          <w:tcPr>
            <w:tcW w:w="478" w:type="pct"/>
          </w:tcPr>
          <w:p w:rsidR="008A562F" w:rsidRPr="005B4670" w:rsidRDefault="008A562F" w:rsidP="001A0B59">
            <w:pPr>
              <w:jc w:val="center"/>
            </w:pPr>
          </w:p>
        </w:tc>
        <w:tc>
          <w:tcPr>
            <w:tcW w:w="546" w:type="pct"/>
          </w:tcPr>
          <w:p w:rsidR="008A562F" w:rsidRPr="005B4670" w:rsidRDefault="008A562F" w:rsidP="001A0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7" w:type="pct"/>
          </w:tcPr>
          <w:p w:rsidR="008A562F" w:rsidRPr="005B4670" w:rsidRDefault="008A562F" w:rsidP="001A0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562F" w:rsidRPr="005B4670" w:rsidTr="008A562F">
        <w:trPr>
          <w:trHeight w:val="270"/>
        </w:trPr>
        <w:tc>
          <w:tcPr>
            <w:tcW w:w="269" w:type="pct"/>
          </w:tcPr>
          <w:p w:rsidR="008A562F" w:rsidRPr="009C579D" w:rsidRDefault="008A562F" w:rsidP="001A0B59">
            <w:pPr>
              <w:jc w:val="center"/>
              <w:rPr>
                <w:sz w:val="22"/>
                <w:szCs w:val="22"/>
              </w:rPr>
            </w:pPr>
            <w:r w:rsidRPr="009C579D">
              <w:rPr>
                <w:sz w:val="22"/>
                <w:szCs w:val="22"/>
              </w:rPr>
              <w:t>3</w:t>
            </w:r>
          </w:p>
        </w:tc>
        <w:tc>
          <w:tcPr>
            <w:tcW w:w="2479" w:type="pct"/>
          </w:tcPr>
          <w:p w:rsidR="008A562F" w:rsidRPr="005B4670" w:rsidRDefault="008A562F" w:rsidP="001A0B59"/>
        </w:tc>
        <w:tc>
          <w:tcPr>
            <w:tcW w:w="341" w:type="pct"/>
          </w:tcPr>
          <w:p w:rsidR="008A562F" w:rsidRPr="005B4670" w:rsidRDefault="008A562F" w:rsidP="001A0B59">
            <w:pPr>
              <w:jc w:val="center"/>
            </w:pPr>
          </w:p>
        </w:tc>
        <w:tc>
          <w:tcPr>
            <w:tcW w:w="478" w:type="pct"/>
            <w:vAlign w:val="center"/>
          </w:tcPr>
          <w:p w:rsidR="008A562F" w:rsidRPr="005B4670" w:rsidRDefault="008A562F" w:rsidP="001A0B59">
            <w:pPr>
              <w:jc w:val="center"/>
            </w:pPr>
          </w:p>
        </w:tc>
        <w:tc>
          <w:tcPr>
            <w:tcW w:w="546" w:type="pct"/>
          </w:tcPr>
          <w:p w:rsidR="008A562F" w:rsidRPr="005B4670" w:rsidRDefault="008A562F" w:rsidP="001A0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7" w:type="pct"/>
          </w:tcPr>
          <w:p w:rsidR="008A562F" w:rsidRPr="005B4670" w:rsidRDefault="008A562F" w:rsidP="001A0B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562F" w:rsidRPr="00415118" w:rsidTr="008A562F">
        <w:trPr>
          <w:trHeight w:val="270"/>
        </w:trPr>
        <w:tc>
          <w:tcPr>
            <w:tcW w:w="269" w:type="pct"/>
          </w:tcPr>
          <w:p w:rsidR="008A562F" w:rsidRPr="009C579D" w:rsidRDefault="008A562F" w:rsidP="001A0B59">
            <w:pPr>
              <w:jc w:val="center"/>
              <w:rPr>
                <w:sz w:val="22"/>
                <w:szCs w:val="22"/>
              </w:rPr>
            </w:pPr>
            <w:r w:rsidRPr="009C579D">
              <w:rPr>
                <w:sz w:val="22"/>
                <w:szCs w:val="22"/>
              </w:rPr>
              <w:t>4</w:t>
            </w:r>
          </w:p>
        </w:tc>
        <w:tc>
          <w:tcPr>
            <w:tcW w:w="2479" w:type="pct"/>
          </w:tcPr>
          <w:p w:rsidR="008A562F" w:rsidRPr="005B4670" w:rsidRDefault="008A562F" w:rsidP="001A0B59"/>
        </w:tc>
        <w:tc>
          <w:tcPr>
            <w:tcW w:w="341" w:type="pct"/>
          </w:tcPr>
          <w:p w:rsidR="008A562F" w:rsidRPr="005B4670" w:rsidRDefault="008A562F" w:rsidP="001A0B59">
            <w:pPr>
              <w:jc w:val="center"/>
            </w:pPr>
          </w:p>
        </w:tc>
        <w:tc>
          <w:tcPr>
            <w:tcW w:w="478" w:type="pct"/>
          </w:tcPr>
          <w:p w:rsidR="008A562F" w:rsidRPr="005B4670" w:rsidRDefault="008A562F" w:rsidP="001A0B59">
            <w:pPr>
              <w:jc w:val="center"/>
            </w:pPr>
          </w:p>
        </w:tc>
        <w:tc>
          <w:tcPr>
            <w:tcW w:w="546" w:type="pct"/>
          </w:tcPr>
          <w:p w:rsidR="008A562F" w:rsidRPr="005B4670" w:rsidRDefault="008A562F" w:rsidP="001A0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pct"/>
          </w:tcPr>
          <w:p w:rsidR="008A562F" w:rsidRPr="005B4670" w:rsidRDefault="008A562F" w:rsidP="001A0B59">
            <w:pPr>
              <w:jc w:val="center"/>
              <w:rPr>
                <w:sz w:val="22"/>
                <w:szCs w:val="22"/>
              </w:rPr>
            </w:pPr>
          </w:p>
        </w:tc>
      </w:tr>
      <w:tr w:rsidR="008A562F" w:rsidRPr="005B4670" w:rsidTr="008A562F">
        <w:trPr>
          <w:trHeight w:val="64"/>
        </w:trPr>
        <w:tc>
          <w:tcPr>
            <w:tcW w:w="269" w:type="pct"/>
          </w:tcPr>
          <w:p w:rsidR="008A562F" w:rsidRPr="009C579D" w:rsidRDefault="008A562F" w:rsidP="001A0B59">
            <w:pPr>
              <w:jc w:val="center"/>
              <w:rPr>
                <w:sz w:val="22"/>
                <w:szCs w:val="22"/>
              </w:rPr>
            </w:pPr>
            <w:r w:rsidRPr="009C579D">
              <w:rPr>
                <w:sz w:val="22"/>
                <w:szCs w:val="22"/>
              </w:rPr>
              <w:t>…</w:t>
            </w:r>
          </w:p>
        </w:tc>
        <w:tc>
          <w:tcPr>
            <w:tcW w:w="2479" w:type="pct"/>
          </w:tcPr>
          <w:p w:rsidR="008A562F" w:rsidRPr="005B4670" w:rsidRDefault="008A562F" w:rsidP="001A0B59"/>
        </w:tc>
        <w:tc>
          <w:tcPr>
            <w:tcW w:w="341" w:type="pct"/>
          </w:tcPr>
          <w:p w:rsidR="008A562F" w:rsidRPr="005B4670" w:rsidRDefault="008A562F" w:rsidP="001A0B59">
            <w:pPr>
              <w:jc w:val="center"/>
            </w:pPr>
          </w:p>
        </w:tc>
        <w:tc>
          <w:tcPr>
            <w:tcW w:w="478" w:type="pct"/>
          </w:tcPr>
          <w:p w:rsidR="008A562F" w:rsidRPr="005B4670" w:rsidRDefault="008A562F" w:rsidP="001A0B59">
            <w:pPr>
              <w:jc w:val="center"/>
            </w:pPr>
          </w:p>
        </w:tc>
        <w:tc>
          <w:tcPr>
            <w:tcW w:w="546" w:type="pct"/>
          </w:tcPr>
          <w:p w:rsidR="008A562F" w:rsidRPr="005B4670" w:rsidRDefault="008A562F" w:rsidP="001A0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pct"/>
          </w:tcPr>
          <w:p w:rsidR="008A562F" w:rsidRPr="005B4670" w:rsidRDefault="008A562F" w:rsidP="001A0B59">
            <w:pPr>
              <w:jc w:val="center"/>
              <w:rPr>
                <w:sz w:val="22"/>
                <w:szCs w:val="22"/>
              </w:rPr>
            </w:pPr>
          </w:p>
        </w:tc>
      </w:tr>
      <w:tr w:rsidR="008A562F" w:rsidRPr="005B4670" w:rsidTr="008A562F">
        <w:trPr>
          <w:trHeight w:val="270"/>
        </w:trPr>
        <w:tc>
          <w:tcPr>
            <w:tcW w:w="4113" w:type="pct"/>
            <w:gridSpan w:val="5"/>
            <w:vAlign w:val="center"/>
          </w:tcPr>
          <w:p w:rsidR="008A562F" w:rsidRPr="007B3F70" w:rsidRDefault="008A562F" w:rsidP="001A0B59">
            <w:pPr>
              <w:jc w:val="right"/>
              <w:rPr>
                <w:b/>
                <w:sz w:val="22"/>
                <w:szCs w:val="22"/>
              </w:rPr>
            </w:pPr>
            <w:r w:rsidRPr="007B3F7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87" w:type="pct"/>
          </w:tcPr>
          <w:p w:rsidR="008A562F" w:rsidRPr="005B4670" w:rsidRDefault="008A562F" w:rsidP="001A0B59">
            <w:pPr>
              <w:jc w:val="center"/>
              <w:rPr>
                <w:sz w:val="22"/>
                <w:szCs w:val="22"/>
              </w:rPr>
            </w:pPr>
          </w:p>
        </w:tc>
      </w:tr>
      <w:tr w:rsidR="008A562F" w:rsidRPr="005B4670" w:rsidTr="008A562F">
        <w:trPr>
          <w:trHeight w:val="270"/>
        </w:trPr>
        <w:tc>
          <w:tcPr>
            <w:tcW w:w="4113" w:type="pct"/>
            <w:gridSpan w:val="5"/>
            <w:vAlign w:val="center"/>
          </w:tcPr>
          <w:p w:rsidR="008A562F" w:rsidRPr="007B3F70" w:rsidRDefault="008A562F" w:rsidP="001A0B59">
            <w:pPr>
              <w:jc w:val="right"/>
              <w:rPr>
                <w:b/>
                <w:sz w:val="22"/>
                <w:szCs w:val="22"/>
              </w:rPr>
            </w:pPr>
            <w:r w:rsidRPr="007B3F70">
              <w:rPr>
                <w:b/>
                <w:sz w:val="22"/>
                <w:szCs w:val="22"/>
              </w:rPr>
              <w:t>в том числе НДС (при наличии):</w:t>
            </w:r>
          </w:p>
        </w:tc>
        <w:tc>
          <w:tcPr>
            <w:tcW w:w="887" w:type="pct"/>
          </w:tcPr>
          <w:p w:rsidR="008A562F" w:rsidRPr="005B4670" w:rsidRDefault="008A562F" w:rsidP="001A0B59">
            <w:pPr>
              <w:jc w:val="center"/>
              <w:rPr>
                <w:sz w:val="22"/>
                <w:szCs w:val="22"/>
              </w:rPr>
            </w:pPr>
          </w:p>
        </w:tc>
      </w:tr>
      <w:bookmarkEnd w:id="4"/>
      <w:bookmarkEnd w:id="5"/>
    </w:tbl>
    <w:p w:rsidR="008A562F" w:rsidRDefault="008A562F" w:rsidP="008A562F">
      <w:pPr>
        <w:rPr>
          <w:b/>
        </w:rPr>
      </w:pPr>
    </w:p>
    <w:p w:rsidR="008A562F" w:rsidRPr="007B3F70" w:rsidRDefault="008A562F" w:rsidP="008A562F">
      <w:r w:rsidRPr="007B3F70">
        <w:rPr>
          <w:b/>
        </w:rPr>
        <w:t>ИТОГО</w:t>
      </w:r>
      <w:proofErr w:type="gramStart"/>
      <w:r w:rsidRPr="007B3F70">
        <w:rPr>
          <w:b/>
        </w:rPr>
        <w:t xml:space="preserve">:  </w:t>
      </w:r>
      <w:r w:rsidRPr="007B3F70">
        <w:t xml:space="preserve">__________ (_____________) </w:t>
      </w:r>
      <w:proofErr w:type="gramEnd"/>
      <w:r w:rsidRPr="007B3F70">
        <w:t>рублей ___ копеек, в том числе НДС ___% (при наличии) в размере ___________________ (___________) рублей ___копеек.</w:t>
      </w:r>
    </w:p>
    <w:p w:rsidR="008A562F" w:rsidRDefault="008A562F" w:rsidP="008A562F"/>
    <w:p w:rsidR="008A562F" w:rsidRPr="005B4670" w:rsidRDefault="008A562F" w:rsidP="008A562F"/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3"/>
        <w:gridCol w:w="4850"/>
      </w:tblGrid>
      <w:tr w:rsidR="008A562F" w:rsidRPr="00652AB3" w:rsidTr="001A0B59">
        <w:trPr>
          <w:trHeight w:val="864"/>
        </w:trPr>
        <w:tc>
          <w:tcPr>
            <w:tcW w:w="5073" w:type="dxa"/>
          </w:tcPr>
          <w:p w:rsidR="008A562F" w:rsidRDefault="008A562F" w:rsidP="001A0B59">
            <w:pPr>
              <w:rPr>
                <w:b/>
              </w:rPr>
            </w:pPr>
            <w:r>
              <w:rPr>
                <w:b/>
              </w:rPr>
              <w:t>Р</w:t>
            </w:r>
            <w:r w:rsidRPr="00652AB3">
              <w:rPr>
                <w:b/>
              </w:rPr>
              <w:t>уководител</w:t>
            </w:r>
            <w:r>
              <w:rPr>
                <w:b/>
              </w:rPr>
              <w:t xml:space="preserve">ь </w:t>
            </w:r>
            <w:proofErr w:type="spellStart"/>
            <w:r w:rsidRPr="00652AB3">
              <w:rPr>
                <w:b/>
              </w:rPr>
              <w:t>Пермьстата</w:t>
            </w:r>
            <w:proofErr w:type="spellEnd"/>
          </w:p>
          <w:p w:rsidR="008A562F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rPr>
                <w:b/>
              </w:rPr>
            </w:pPr>
          </w:p>
          <w:p w:rsidR="008A562F" w:rsidRPr="00652AB3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tabs>
                <w:tab w:val="left" w:pos="5487"/>
              </w:tabs>
              <w:rPr>
                <w:b/>
              </w:rPr>
            </w:pPr>
            <w:r>
              <w:rPr>
                <w:b/>
              </w:rPr>
              <w:t xml:space="preserve">________________________ФИО </w:t>
            </w:r>
          </w:p>
          <w:p w:rsidR="008A562F" w:rsidRPr="00051483" w:rsidRDefault="008A562F" w:rsidP="001A0B59">
            <w:r w:rsidRPr="00652AB3">
              <w:t>М.П.</w:t>
            </w:r>
          </w:p>
        </w:tc>
        <w:tc>
          <w:tcPr>
            <w:tcW w:w="4850" w:type="dxa"/>
          </w:tcPr>
          <w:p w:rsidR="008A562F" w:rsidRDefault="008A562F" w:rsidP="001A0B59">
            <w:pPr>
              <w:keepNext/>
              <w:rPr>
                <w:rFonts w:eastAsia="Calibri"/>
              </w:rPr>
            </w:pPr>
          </w:p>
          <w:p w:rsidR="008A562F" w:rsidRDefault="008A562F" w:rsidP="001A0B59">
            <w:pPr>
              <w:keepNext/>
              <w:rPr>
                <w:rFonts w:eastAsia="Calibri"/>
              </w:rPr>
            </w:pPr>
          </w:p>
          <w:p w:rsidR="008A562F" w:rsidRDefault="008A562F" w:rsidP="001A0B59">
            <w:pPr>
              <w:keepNext/>
              <w:rPr>
                <w:rFonts w:eastAsia="Calibri"/>
              </w:rPr>
            </w:pPr>
          </w:p>
          <w:p w:rsidR="008A562F" w:rsidRDefault="008A562F" w:rsidP="001A0B59">
            <w:pPr>
              <w:keepNext/>
              <w:rPr>
                <w:rFonts w:eastAsia="Calibri"/>
              </w:rPr>
            </w:pPr>
          </w:p>
          <w:p w:rsidR="008A562F" w:rsidRDefault="008A562F" w:rsidP="001A0B59">
            <w:pPr>
              <w:rPr>
                <w:b/>
              </w:rPr>
            </w:pPr>
            <w:r w:rsidRPr="00652AB3">
              <w:rPr>
                <w:b/>
              </w:rPr>
              <w:t xml:space="preserve">  </w:t>
            </w:r>
          </w:p>
          <w:p w:rsidR="008A562F" w:rsidRDefault="008A562F" w:rsidP="001A0B5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52AB3">
              <w:rPr>
                <w:b/>
              </w:rPr>
              <w:t>________</w:t>
            </w:r>
            <w:r>
              <w:rPr>
                <w:b/>
              </w:rPr>
              <w:t>___</w:t>
            </w:r>
            <w:r w:rsidRPr="00652AB3">
              <w:rPr>
                <w:b/>
              </w:rPr>
              <w:t xml:space="preserve">_______________ </w:t>
            </w:r>
            <w:r>
              <w:rPr>
                <w:b/>
              </w:rPr>
              <w:t>ФИО</w:t>
            </w:r>
          </w:p>
          <w:p w:rsidR="008A562F" w:rsidRPr="00652AB3" w:rsidRDefault="008A562F" w:rsidP="001A0B59">
            <w:pPr>
              <w:rPr>
                <w:b/>
              </w:rPr>
            </w:pPr>
            <w:r w:rsidRPr="00652AB3">
              <w:t>М.П.</w:t>
            </w:r>
          </w:p>
        </w:tc>
      </w:tr>
    </w:tbl>
    <w:p w:rsidR="008A562F" w:rsidRPr="005B4670" w:rsidRDefault="008A562F" w:rsidP="008A562F"/>
    <w:p w:rsidR="008A562F" w:rsidRPr="00652AB3" w:rsidRDefault="008A562F" w:rsidP="008A562F">
      <w:pPr>
        <w:ind w:left="6372" w:firstLine="708"/>
        <w:jc w:val="right"/>
        <w:rPr>
          <w:color w:val="000000"/>
        </w:rPr>
      </w:pPr>
      <w:r w:rsidRPr="005B4670">
        <w:br w:type="page"/>
      </w:r>
      <w:r>
        <w:rPr>
          <w:color w:val="000000"/>
        </w:rPr>
        <w:lastRenderedPageBreak/>
        <w:t>Приложение № 3</w:t>
      </w:r>
    </w:p>
    <w:p w:rsidR="008A562F" w:rsidRDefault="008A562F" w:rsidP="008A562F">
      <w:pPr>
        <w:ind w:left="5812"/>
        <w:jc w:val="right"/>
        <w:rPr>
          <w:color w:val="000000"/>
        </w:rPr>
      </w:pPr>
      <w:r w:rsidRPr="00652AB3">
        <w:rPr>
          <w:color w:val="000000"/>
        </w:rPr>
        <w:t xml:space="preserve">к </w:t>
      </w:r>
      <w:r w:rsidRPr="006B2FA0">
        <w:rPr>
          <w:color w:val="000000"/>
        </w:rPr>
        <w:t xml:space="preserve">государственному </w:t>
      </w:r>
      <w:r w:rsidRPr="00652AB3">
        <w:rPr>
          <w:color w:val="000000"/>
        </w:rPr>
        <w:t>контракту</w:t>
      </w:r>
    </w:p>
    <w:p w:rsidR="008A562F" w:rsidRPr="005C41C9" w:rsidRDefault="008A562F" w:rsidP="008A562F">
      <w:pPr>
        <w:ind w:left="5812"/>
        <w:jc w:val="right"/>
        <w:rPr>
          <w:sz w:val="20"/>
          <w:szCs w:val="20"/>
        </w:rPr>
      </w:pPr>
      <w:r w:rsidRPr="00652AB3">
        <w:t xml:space="preserve">№ </w:t>
      </w:r>
      <w:r>
        <w:rPr>
          <w:sz w:val="20"/>
          <w:szCs w:val="20"/>
        </w:rPr>
        <w:t>_____________</w:t>
      </w:r>
    </w:p>
    <w:p w:rsidR="008A562F" w:rsidRPr="00652AB3" w:rsidRDefault="008A562F" w:rsidP="008A562F">
      <w:pPr>
        <w:ind w:left="5812"/>
        <w:jc w:val="right"/>
        <w:rPr>
          <w:color w:val="000000"/>
        </w:rPr>
      </w:pPr>
      <w:r w:rsidRPr="002572AC">
        <w:t>от «</w:t>
      </w:r>
      <w:r>
        <w:t>____</w:t>
      </w:r>
      <w:r w:rsidRPr="002572AC">
        <w:t>» _________ 202</w:t>
      </w:r>
      <w:r>
        <w:t>6</w:t>
      </w:r>
      <w:r w:rsidRPr="002572AC">
        <w:t xml:space="preserve"> г.</w:t>
      </w:r>
    </w:p>
    <w:p w:rsidR="008A562F" w:rsidRPr="005B4670" w:rsidRDefault="008A562F" w:rsidP="008A562F">
      <w:pPr>
        <w:keepNext/>
        <w:keepLines/>
        <w:tabs>
          <w:tab w:val="left" w:pos="3979"/>
        </w:tabs>
        <w:suppressAutoHyphens/>
        <w:jc w:val="right"/>
      </w:pPr>
    </w:p>
    <w:p w:rsidR="008A562F" w:rsidRPr="005B4670" w:rsidRDefault="008A562F" w:rsidP="008A562F">
      <w:pPr>
        <w:jc w:val="right"/>
      </w:pPr>
      <w:r w:rsidRPr="005B4670">
        <w:t>.</w:t>
      </w:r>
    </w:p>
    <w:p w:rsidR="008A562F" w:rsidRPr="00AB5B59" w:rsidRDefault="008A562F" w:rsidP="008A562F">
      <w:pPr>
        <w:jc w:val="center"/>
        <w:rPr>
          <w:b/>
        </w:rPr>
      </w:pPr>
      <w:r>
        <w:rPr>
          <w:b/>
        </w:rPr>
        <w:t>АКТ ОБ ОКАЗАНИИ УСЛУГ</w:t>
      </w:r>
    </w:p>
    <w:p w:rsidR="008A562F" w:rsidRPr="005B4670" w:rsidRDefault="008A562F" w:rsidP="008A562F">
      <w:pPr>
        <w:suppressAutoHyphens/>
        <w:autoSpaceDE w:val="0"/>
        <w:jc w:val="both"/>
        <w:rPr>
          <w:lang w:eastAsia="ar-SA"/>
        </w:rPr>
      </w:pPr>
    </w:p>
    <w:p w:rsidR="008A562F" w:rsidRPr="005B4670" w:rsidRDefault="008A562F" w:rsidP="008A562F">
      <w:pPr>
        <w:suppressAutoHyphens/>
        <w:autoSpaceDE w:val="0"/>
        <w:jc w:val="both"/>
        <w:rPr>
          <w:lang w:eastAsia="ar-SA"/>
        </w:rPr>
      </w:pPr>
    </w:p>
    <w:p w:rsidR="008A562F" w:rsidRPr="005B4670" w:rsidRDefault="008A562F" w:rsidP="008A562F">
      <w:pPr>
        <w:suppressAutoHyphens/>
        <w:autoSpaceDE w:val="0"/>
        <w:jc w:val="both"/>
        <w:rPr>
          <w:lang w:eastAsia="ar-SA"/>
        </w:rPr>
      </w:pPr>
      <w:r w:rsidRPr="005B4670">
        <w:rPr>
          <w:lang w:eastAsia="ar-SA"/>
        </w:rPr>
        <w:t>г. Пермь</w:t>
      </w:r>
      <w:r w:rsidRPr="005B4670">
        <w:rPr>
          <w:lang w:eastAsia="ar-SA"/>
        </w:rPr>
        <w:tab/>
      </w:r>
      <w:r w:rsidRPr="005B4670">
        <w:rPr>
          <w:lang w:eastAsia="ar-SA"/>
        </w:rPr>
        <w:tab/>
      </w:r>
      <w:r w:rsidRPr="005B4670">
        <w:rPr>
          <w:lang w:eastAsia="ar-SA"/>
        </w:rPr>
        <w:tab/>
      </w:r>
      <w:r w:rsidRPr="005B4670">
        <w:rPr>
          <w:lang w:eastAsia="ar-SA"/>
        </w:rPr>
        <w:tab/>
      </w:r>
      <w:r w:rsidRPr="005B4670">
        <w:rPr>
          <w:lang w:eastAsia="ar-SA"/>
        </w:rPr>
        <w:tab/>
      </w:r>
      <w:r w:rsidRPr="005B4670">
        <w:rPr>
          <w:lang w:eastAsia="ar-SA"/>
        </w:rPr>
        <w:tab/>
      </w:r>
      <w:r w:rsidRPr="005B4670">
        <w:rPr>
          <w:lang w:eastAsia="ar-SA"/>
        </w:rPr>
        <w:tab/>
      </w:r>
      <w:r w:rsidRPr="005B4670">
        <w:rPr>
          <w:lang w:eastAsia="ar-SA"/>
        </w:rPr>
        <w:tab/>
      </w:r>
      <w:r>
        <w:rPr>
          <w:lang w:eastAsia="ar-SA"/>
        </w:rPr>
        <w:tab/>
        <w:t xml:space="preserve">      </w:t>
      </w:r>
      <w:r w:rsidRPr="00DF6DFA">
        <w:rPr>
          <w:lang w:eastAsia="ar-SA"/>
        </w:rPr>
        <w:t>«</w:t>
      </w:r>
      <w:r>
        <w:rPr>
          <w:lang w:eastAsia="ar-SA"/>
        </w:rPr>
        <w:t>___</w:t>
      </w:r>
      <w:r w:rsidRPr="00DF6DFA">
        <w:rPr>
          <w:lang w:eastAsia="ar-SA"/>
        </w:rPr>
        <w:t>»________</w:t>
      </w:r>
      <w:r>
        <w:rPr>
          <w:lang w:eastAsia="ar-SA"/>
        </w:rPr>
        <w:t xml:space="preserve"> </w:t>
      </w:r>
      <w:r w:rsidRPr="00DF6DFA">
        <w:rPr>
          <w:lang w:eastAsia="ar-SA"/>
        </w:rPr>
        <w:t>202</w:t>
      </w:r>
      <w:r>
        <w:rPr>
          <w:lang w:eastAsia="ar-SA"/>
        </w:rPr>
        <w:t>6</w:t>
      </w:r>
      <w:r w:rsidRPr="00DF6DFA">
        <w:rPr>
          <w:lang w:eastAsia="ar-SA"/>
        </w:rPr>
        <w:t xml:space="preserve"> г.</w:t>
      </w:r>
    </w:p>
    <w:p w:rsidR="008A562F" w:rsidRPr="005B4670" w:rsidRDefault="008A562F" w:rsidP="008A562F">
      <w:pPr>
        <w:jc w:val="both"/>
      </w:pPr>
    </w:p>
    <w:p w:rsidR="008A562F" w:rsidRPr="005B4670" w:rsidRDefault="008A562F" w:rsidP="008A562F">
      <w:pPr>
        <w:spacing w:line="276" w:lineRule="auto"/>
        <w:ind w:left="46" w:firstLine="662"/>
        <w:jc w:val="both"/>
        <w:rPr>
          <w:b/>
        </w:rPr>
      </w:pPr>
      <w:proofErr w:type="gramStart"/>
      <w:r w:rsidRPr="006B2FA0">
        <w:t xml:space="preserve">Территориальный орган Федеральной службы государственной статистики </w:t>
      </w:r>
      <w:r>
        <w:br/>
      </w:r>
      <w:r w:rsidRPr="006B2FA0">
        <w:t>по Пермскому краю (</w:t>
      </w:r>
      <w:proofErr w:type="spellStart"/>
      <w:r w:rsidRPr="006B2FA0">
        <w:t>Пермьстат</w:t>
      </w:r>
      <w:proofErr w:type="spellEnd"/>
      <w:r w:rsidRPr="006B2FA0">
        <w:t xml:space="preserve">), именуемый в дальнейшем «Заказчик», в лице </w:t>
      </w:r>
      <w:r>
        <w:t>________________________</w:t>
      </w:r>
      <w:r w:rsidRPr="006B2FA0">
        <w:t xml:space="preserve">, действующего на основании </w:t>
      </w:r>
      <w:r>
        <w:t>_________________________</w:t>
      </w:r>
      <w:r w:rsidRPr="006B2FA0">
        <w:t xml:space="preserve">, </w:t>
      </w:r>
      <w:r>
        <w:br/>
      </w:r>
      <w:r w:rsidRPr="006B2FA0">
        <w:t>с одной стороны</w:t>
      </w:r>
      <w:r w:rsidRPr="00626CD5">
        <w:t xml:space="preserve">, </w:t>
      </w:r>
      <w:r>
        <w:t>и ______________________, именуемый</w:t>
      </w:r>
      <w:r w:rsidRPr="00B12295">
        <w:t xml:space="preserve"> в дальнейшем «</w:t>
      </w:r>
      <w:r>
        <w:t>Исполнитель</w:t>
      </w:r>
      <w:r w:rsidRPr="00B12295">
        <w:t xml:space="preserve">», </w:t>
      </w:r>
      <w:r>
        <w:br/>
      </w:r>
      <w:r w:rsidRPr="00B12295">
        <w:t xml:space="preserve">в лице </w:t>
      </w:r>
      <w:r>
        <w:t>______________________</w:t>
      </w:r>
      <w:r w:rsidRPr="00B12295">
        <w:t>, дей</w:t>
      </w:r>
      <w:r>
        <w:t>ствующего на основ</w:t>
      </w:r>
      <w:r>
        <w:t>а</w:t>
      </w:r>
      <w:r>
        <w:t>нии ________________</w:t>
      </w:r>
      <w:r w:rsidRPr="00B12295">
        <w:t>,</w:t>
      </w:r>
      <w:r>
        <w:t xml:space="preserve"> </w:t>
      </w:r>
      <w:r w:rsidRPr="00626CD5">
        <w:t xml:space="preserve">с другой стороны, </w:t>
      </w:r>
      <w:r w:rsidRPr="004167B4">
        <w:t>совместно именуемые «Стороны»,</w:t>
      </w:r>
      <w:r w:rsidRPr="00732573">
        <w:t xml:space="preserve"> </w:t>
      </w:r>
      <w:r w:rsidRPr="005B4670">
        <w:rPr>
          <w:lang w:eastAsia="ar-SA"/>
        </w:rPr>
        <w:t>составили настоящий Акт  о нижеслед</w:t>
      </w:r>
      <w:r w:rsidRPr="005B4670">
        <w:rPr>
          <w:lang w:eastAsia="ar-SA"/>
        </w:rPr>
        <w:t>у</w:t>
      </w:r>
      <w:r w:rsidRPr="005B4670">
        <w:rPr>
          <w:lang w:eastAsia="ar-SA"/>
        </w:rPr>
        <w:t>ющем:</w:t>
      </w:r>
      <w:proofErr w:type="gramEnd"/>
    </w:p>
    <w:p w:rsidR="008A562F" w:rsidRPr="00AB5B59" w:rsidRDefault="008A562F" w:rsidP="008A562F">
      <w:pPr>
        <w:keepNext/>
        <w:keepLines/>
        <w:suppressAutoHyphens/>
        <w:spacing w:line="276" w:lineRule="auto"/>
        <w:jc w:val="both"/>
      </w:pPr>
      <w:r w:rsidRPr="005B4670">
        <w:rPr>
          <w:lang w:eastAsia="ar-SA"/>
        </w:rPr>
        <w:t>1. В соответстви</w:t>
      </w:r>
      <w:r>
        <w:rPr>
          <w:lang w:eastAsia="ar-SA"/>
        </w:rPr>
        <w:t>и</w:t>
      </w:r>
      <w:r w:rsidRPr="005B4670">
        <w:rPr>
          <w:lang w:eastAsia="ar-SA"/>
        </w:rPr>
        <w:t xml:space="preserve"> с</w:t>
      </w:r>
      <w:r>
        <w:rPr>
          <w:lang w:eastAsia="ar-SA"/>
        </w:rPr>
        <w:t xml:space="preserve"> Г</w:t>
      </w:r>
      <w:r w:rsidRPr="005B4670">
        <w:rPr>
          <w:lang w:eastAsia="ar-SA"/>
        </w:rPr>
        <w:t xml:space="preserve">осударственным Контрактом </w:t>
      </w:r>
      <w:r w:rsidRPr="005B4670">
        <w:t>№</w:t>
      </w:r>
      <w:r w:rsidRPr="005B4670">
        <w:rPr>
          <w:b/>
        </w:rPr>
        <w:t xml:space="preserve"> </w:t>
      </w:r>
      <w:r>
        <w:rPr>
          <w:bCs/>
        </w:rPr>
        <w:t>_________ от «___</w:t>
      </w:r>
      <w:r w:rsidRPr="00DF6DFA">
        <w:rPr>
          <w:bCs/>
        </w:rPr>
        <w:t>» __ 202</w:t>
      </w:r>
      <w:r>
        <w:rPr>
          <w:bCs/>
        </w:rPr>
        <w:t>6</w:t>
      </w:r>
      <w:r w:rsidRPr="00DF6DFA">
        <w:rPr>
          <w:bCs/>
        </w:rPr>
        <w:t>г.</w:t>
      </w:r>
      <w:r>
        <w:rPr>
          <w:lang w:eastAsia="ar-SA"/>
        </w:rPr>
        <w:t xml:space="preserve"> </w:t>
      </w:r>
      <w:r w:rsidRPr="005B4670">
        <w:rPr>
          <w:lang w:eastAsia="ar-SA"/>
        </w:rPr>
        <w:t xml:space="preserve">Исполнитель выполнил </w:t>
      </w:r>
      <w:r w:rsidRPr="00AB5B59">
        <w:rPr>
          <w:lang w:eastAsia="ar-SA"/>
        </w:rPr>
        <w:t xml:space="preserve">обязательства </w:t>
      </w:r>
      <w:r w:rsidRPr="00AB5B59">
        <w:t>по перезарядке огнетушителей:</w:t>
      </w:r>
    </w:p>
    <w:p w:rsidR="008A562F" w:rsidRPr="005B4670" w:rsidRDefault="008A562F" w:rsidP="008A562F">
      <w:pPr>
        <w:suppressAutoHyphens/>
        <w:autoSpaceDE w:val="0"/>
        <w:spacing w:line="232" w:lineRule="auto"/>
        <w:jc w:val="both"/>
        <w:rPr>
          <w:lang w:eastAsia="ar-S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07"/>
        <w:gridCol w:w="3534"/>
        <w:gridCol w:w="1917"/>
        <w:gridCol w:w="1211"/>
        <w:gridCol w:w="1363"/>
        <w:gridCol w:w="1363"/>
      </w:tblGrid>
      <w:tr w:rsidR="008A562F" w:rsidRPr="005B4670" w:rsidTr="001A0B59">
        <w:trPr>
          <w:trHeight w:val="100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2F" w:rsidRPr="00F45624" w:rsidRDefault="008A562F" w:rsidP="001A0B59">
            <w:pPr>
              <w:jc w:val="center"/>
              <w:rPr>
                <w:sz w:val="22"/>
                <w:szCs w:val="22"/>
              </w:rPr>
            </w:pPr>
            <w:r w:rsidRPr="00F45624">
              <w:rPr>
                <w:sz w:val="22"/>
                <w:szCs w:val="22"/>
              </w:rPr>
              <w:t>№</w:t>
            </w:r>
            <w:r w:rsidRPr="00F45624">
              <w:rPr>
                <w:sz w:val="22"/>
                <w:szCs w:val="22"/>
              </w:rPr>
              <w:br/>
            </w:r>
            <w:proofErr w:type="gramStart"/>
            <w:r w:rsidRPr="00F45624">
              <w:rPr>
                <w:sz w:val="22"/>
                <w:szCs w:val="22"/>
              </w:rPr>
              <w:t>п</w:t>
            </w:r>
            <w:proofErr w:type="gramEnd"/>
            <w:r w:rsidRPr="00F45624">
              <w:rPr>
                <w:sz w:val="22"/>
                <w:szCs w:val="22"/>
              </w:rPr>
              <w:t>/п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2F" w:rsidRPr="00F45624" w:rsidRDefault="008A562F" w:rsidP="001A0B59">
            <w:pPr>
              <w:jc w:val="center"/>
              <w:rPr>
                <w:sz w:val="22"/>
                <w:szCs w:val="22"/>
              </w:rPr>
            </w:pPr>
            <w:r w:rsidRPr="00F45624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оказанных услуг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2F" w:rsidRPr="00F45624" w:rsidRDefault="008A562F" w:rsidP="001A0B59">
            <w:pPr>
              <w:jc w:val="center"/>
              <w:rPr>
                <w:sz w:val="22"/>
                <w:szCs w:val="22"/>
              </w:rPr>
            </w:pPr>
            <w:r w:rsidRPr="00F45624">
              <w:rPr>
                <w:sz w:val="22"/>
                <w:szCs w:val="22"/>
              </w:rPr>
              <w:t>Ед. измер</w:t>
            </w:r>
            <w:r w:rsidRPr="00F45624">
              <w:rPr>
                <w:sz w:val="22"/>
                <w:szCs w:val="22"/>
              </w:rPr>
              <w:t>е</w:t>
            </w:r>
            <w:r w:rsidRPr="00F45624">
              <w:rPr>
                <w:sz w:val="22"/>
                <w:szCs w:val="22"/>
              </w:rPr>
              <w:t>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2F" w:rsidRPr="00F45624" w:rsidRDefault="008A562F" w:rsidP="001A0B59">
            <w:pPr>
              <w:jc w:val="center"/>
              <w:rPr>
                <w:sz w:val="22"/>
                <w:szCs w:val="22"/>
              </w:rPr>
            </w:pPr>
            <w:r w:rsidRPr="00F45624">
              <w:rPr>
                <w:sz w:val="22"/>
                <w:szCs w:val="22"/>
              </w:rPr>
              <w:t>Кол-во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2F" w:rsidRPr="00F45624" w:rsidRDefault="008A562F" w:rsidP="001A0B59">
            <w:pPr>
              <w:jc w:val="center"/>
              <w:rPr>
                <w:sz w:val="22"/>
                <w:szCs w:val="22"/>
              </w:rPr>
            </w:pPr>
            <w:r w:rsidRPr="00F45624">
              <w:rPr>
                <w:sz w:val="22"/>
                <w:szCs w:val="22"/>
              </w:rPr>
              <w:t xml:space="preserve">Цена за ед. изм., руб.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2F" w:rsidRPr="00F45624" w:rsidRDefault="008A562F" w:rsidP="001A0B59">
            <w:pPr>
              <w:jc w:val="center"/>
              <w:rPr>
                <w:sz w:val="22"/>
                <w:szCs w:val="22"/>
              </w:rPr>
            </w:pPr>
            <w:r w:rsidRPr="00F45624">
              <w:rPr>
                <w:sz w:val="22"/>
                <w:szCs w:val="22"/>
              </w:rPr>
              <w:t xml:space="preserve">Общая сумма, руб. </w:t>
            </w:r>
          </w:p>
        </w:tc>
      </w:tr>
      <w:tr w:rsidR="008A562F" w:rsidRPr="005B4670" w:rsidTr="001A0B59">
        <w:trPr>
          <w:trHeight w:val="60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2F" w:rsidRPr="005B4670" w:rsidRDefault="008A562F" w:rsidP="001A0B59">
            <w:pPr>
              <w:jc w:val="center"/>
            </w:pPr>
            <w:r w:rsidRPr="005B4670">
              <w:t>1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5B4670" w:rsidRDefault="008A562F" w:rsidP="001A0B59"/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5B4670" w:rsidRDefault="008A562F" w:rsidP="001A0B59">
            <w:pPr>
              <w:jc w:val="center"/>
            </w:pPr>
            <w:r>
              <w:t>шт.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5B4670" w:rsidRDefault="008A562F" w:rsidP="001A0B59">
            <w:pPr>
              <w:jc w:val="center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5C41C9" w:rsidRDefault="008A562F" w:rsidP="001A0B59">
            <w:pPr>
              <w:jc w:val="center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5C41C9" w:rsidRDefault="008A562F" w:rsidP="001A0B59">
            <w:pPr>
              <w:jc w:val="center"/>
            </w:pPr>
          </w:p>
        </w:tc>
      </w:tr>
      <w:tr w:rsidR="008A562F" w:rsidRPr="005B4670" w:rsidTr="001A0B59">
        <w:trPr>
          <w:trHeight w:val="55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2F" w:rsidRPr="005B4670" w:rsidRDefault="008A562F" w:rsidP="001A0B59">
            <w:pPr>
              <w:jc w:val="center"/>
            </w:pPr>
            <w:r w:rsidRPr="005B4670">
              <w:t>2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5B4670" w:rsidRDefault="008A562F" w:rsidP="001A0B59"/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5B4670" w:rsidRDefault="008A562F" w:rsidP="001A0B59">
            <w:pPr>
              <w:jc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5B4670" w:rsidRDefault="008A562F" w:rsidP="001A0B59">
            <w:pPr>
              <w:jc w:val="center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5C41C9" w:rsidRDefault="008A562F" w:rsidP="001A0B59">
            <w:pPr>
              <w:jc w:val="center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5C41C9" w:rsidRDefault="008A562F" w:rsidP="001A0B59">
            <w:pPr>
              <w:jc w:val="center"/>
            </w:pPr>
          </w:p>
        </w:tc>
      </w:tr>
      <w:tr w:rsidR="008A562F" w:rsidRPr="005B4670" w:rsidTr="001A0B59">
        <w:trPr>
          <w:trHeight w:val="330"/>
        </w:trPr>
        <w:tc>
          <w:tcPr>
            <w:tcW w:w="4318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A562F" w:rsidRPr="005B4670" w:rsidRDefault="008A562F" w:rsidP="001A0B59">
            <w:pPr>
              <w:jc w:val="right"/>
              <w:rPr>
                <w:b/>
                <w:bCs/>
              </w:rPr>
            </w:pPr>
            <w:r w:rsidRPr="005B4670">
              <w:rPr>
                <w:b/>
                <w:bCs/>
              </w:rPr>
              <w:t>Итого: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A562F" w:rsidRPr="005B4670" w:rsidRDefault="008A562F" w:rsidP="001A0B59">
            <w:pPr>
              <w:jc w:val="center"/>
              <w:rPr>
                <w:b/>
                <w:bCs/>
              </w:rPr>
            </w:pPr>
          </w:p>
        </w:tc>
      </w:tr>
      <w:tr w:rsidR="008A562F" w:rsidRPr="005B4670" w:rsidTr="001A0B59">
        <w:trPr>
          <w:trHeight w:val="330"/>
        </w:trPr>
        <w:tc>
          <w:tcPr>
            <w:tcW w:w="431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A562F" w:rsidRPr="005B4670" w:rsidRDefault="008A562F" w:rsidP="001A0B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5B4670">
              <w:rPr>
                <w:b/>
                <w:bCs/>
              </w:rPr>
              <w:t xml:space="preserve"> том числе НДС (при наличии)</w:t>
            </w:r>
            <w:r>
              <w:rPr>
                <w:b/>
                <w:bCs/>
              </w:rPr>
              <w:t>:</w:t>
            </w:r>
            <w:r w:rsidRPr="005B4670">
              <w:rPr>
                <w:b/>
                <w:bCs/>
              </w:rPr>
              <w:t xml:space="preserve"> </w:t>
            </w:r>
          </w:p>
        </w:tc>
        <w:tc>
          <w:tcPr>
            <w:tcW w:w="6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A562F" w:rsidRPr="005B4670" w:rsidRDefault="008A562F" w:rsidP="001A0B59">
            <w:pPr>
              <w:jc w:val="center"/>
              <w:rPr>
                <w:b/>
                <w:bCs/>
              </w:rPr>
            </w:pPr>
          </w:p>
        </w:tc>
      </w:tr>
    </w:tbl>
    <w:p w:rsidR="008A562F" w:rsidRPr="007B3F70" w:rsidRDefault="008A562F" w:rsidP="008A562F">
      <w:pPr>
        <w:widowControl w:val="0"/>
        <w:suppressAutoHyphens/>
        <w:autoSpaceDE w:val="0"/>
        <w:ind w:right="-143"/>
        <w:jc w:val="both"/>
        <w:rPr>
          <w:b/>
          <w:bCs/>
          <w:lang w:eastAsia="ar-SA"/>
        </w:rPr>
      </w:pPr>
    </w:p>
    <w:p w:rsidR="008A562F" w:rsidRPr="005B4670" w:rsidRDefault="008A562F" w:rsidP="008A562F">
      <w:pPr>
        <w:widowControl w:val="0"/>
        <w:suppressAutoHyphens/>
        <w:autoSpaceDE w:val="0"/>
        <w:ind w:right="-143"/>
        <w:jc w:val="both"/>
        <w:rPr>
          <w:bCs/>
          <w:lang w:eastAsia="ar-SA"/>
        </w:rPr>
      </w:pPr>
      <w:r w:rsidRPr="007B3F70">
        <w:rPr>
          <w:b/>
          <w:bCs/>
          <w:lang w:eastAsia="ar-SA"/>
        </w:rPr>
        <w:t>Итого: __________ рублей (___________ рублей ______ копеек), в том числе НДС ___% (при наличии) в размере</w:t>
      </w:r>
      <w:proofErr w:type="gramStart"/>
      <w:r w:rsidRPr="007B3F70">
        <w:rPr>
          <w:b/>
          <w:bCs/>
          <w:lang w:eastAsia="ar-SA"/>
        </w:rPr>
        <w:t xml:space="preserve"> ___________________ (___________) </w:t>
      </w:r>
      <w:proofErr w:type="gramEnd"/>
      <w:r w:rsidRPr="007B3F70">
        <w:rPr>
          <w:b/>
          <w:bCs/>
          <w:lang w:eastAsia="ar-SA"/>
        </w:rPr>
        <w:t>рублей ___копеек.</w:t>
      </w:r>
    </w:p>
    <w:p w:rsidR="008A562F" w:rsidRDefault="008A562F" w:rsidP="008A562F">
      <w:pPr>
        <w:suppressAutoHyphens/>
        <w:autoSpaceDE w:val="0"/>
        <w:spacing w:line="232" w:lineRule="auto"/>
        <w:jc w:val="both"/>
        <w:rPr>
          <w:lang w:eastAsia="ar-SA"/>
        </w:rPr>
      </w:pPr>
    </w:p>
    <w:p w:rsidR="008A562F" w:rsidRPr="005B4670" w:rsidRDefault="008A562F" w:rsidP="008A562F">
      <w:pPr>
        <w:suppressAutoHyphens/>
        <w:autoSpaceDE w:val="0"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2. Вышеперечисленные Услуги </w:t>
      </w:r>
      <w:r w:rsidRPr="005B4670">
        <w:rPr>
          <w:lang w:eastAsia="ar-SA"/>
        </w:rPr>
        <w:t xml:space="preserve">выполнены полностью и в срок. Заказчик претензий по объему и </w:t>
      </w:r>
      <w:r>
        <w:rPr>
          <w:lang w:eastAsia="ar-SA"/>
        </w:rPr>
        <w:t>срокам оказания У</w:t>
      </w:r>
      <w:r w:rsidRPr="005B4670">
        <w:rPr>
          <w:lang w:eastAsia="ar-SA"/>
        </w:rPr>
        <w:t>слуг не имеет.</w:t>
      </w:r>
    </w:p>
    <w:p w:rsidR="008A562F" w:rsidRPr="005B4670" w:rsidRDefault="008A562F" w:rsidP="008A562F">
      <w:pPr>
        <w:suppressAutoHyphens/>
        <w:autoSpaceDE w:val="0"/>
        <w:jc w:val="both"/>
        <w:rPr>
          <w:lang w:eastAsia="ar-SA"/>
        </w:rPr>
      </w:pPr>
    </w:p>
    <w:p w:rsidR="008A562F" w:rsidRPr="005B4670" w:rsidRDefault="008A562F" w:rsidP="008A562F">
      <w:pPr>
        <w:suppressAutoHyphens/>
        <w:autoSpaceDE w:val="0"/>
        <w:jc w:val="both"/>
        <w:rPr>
          <w:lang w:eastAsia="ar-SA"/>
        </w:rPr>
      </w:pPr>
    </w:p>
    <w:tbl>
      <w:tblPr>
        <w:tblpPr w:leftFromText="180" w:rightFromText="180" w:vertAnchor="text" w:horzAnchor="margin" w:tblpXSpec="center" w:tblpY="192"/>
        <w:tblW w:w="10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5171"/>
      </w:tblGrid>
      <w:tr w:rsidR="008A562F" w:rsidRPr="00652AB3" w:rsidTr="001A0B59">
        <w:trPr>
          <w:trHeight w:val="919"/>
        </w:trPr>
        <w:tc>
          <w:tcPr>
            <w:tcW w:w="4967" w:type="dxa"/>
          </w:tcPr>
          <w:p w:rsidR="008A562F" w:rsidRDefault="008A562F" w:rsidP="001A0B59">
            <w:pPr>
              <w:rPr>
                <w:b/>
              </w:rPr>
            </w:pPr>
            <w:r>
              <w:rPr>
                <w:b/>
              </w:rPr>
              <w:t>Р</w:t>
            </w:r>
            <w:r w:rsidRPr="00652AB3">
              <w:rPr>
                <w:b/>
              </w:rPr>
              <w:t>уководител</w:t>
            </w:r>
            <w:r>
              <w:rPr>
                <w:b/>
              </w:rPr>
              <w:t xml:space="preserve">ь </w:t>
            </w:r>
            <w:proofErr w:type="spellStart"/>
            <w:r w:rsidRPr="00652AB3">
              <w:rPr>
                <w:b/>
              </w:rPr>
              <w:t>Пермьстата</w:t>
            </w:r>
            <w:proofErr w:type="spellEnd"/>
          </w:p>
          <w:p w:rsidR="008A562F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rPr>
                <w:b/>
              </w:rPr>
            </w:pPr>
          </w:p>
          <w:p w:rsidR="008A562F" w:rsidRPr="00652AB3" w:rsidRDefault="008A562F" w:rsidP="001A0B59">
            <w:pPr>
              <w:rPr>
                <w:b/>
              </w:rPr>
            </w:pPr>
          </w:p>
          <w:p w:rsidR="008A562F" w:rsidRDefault="008A562F" w:rsidP="001A0B59">
            <w:pPr>
              <w:tabs>
                <w:tab w:val="left" w:pos="5487"/>
              </w:tabs>
              <w:rPr>
                <w:b/>
              </w:rPr>
            </w:pPr>
            <w:r>
              <w:rPr>
                <w:b/>
              </w:rPr>
              <w:t>________________________ФИО</w:t>
            </w:r>
          </w:p>
          <w:p w:rsidR="008A562F" w:rsidRPr="001C3519" w:rsidRDefault="008A562F" w:rsidP="001A0B59">
            <w:r w:rsidRPr="00652AB3">
              <w:rPr>
                <w:b/>
              </w:rPr>
              <w:t>М.П.</w:t>
            </w:r>
          </w:p>
        </w:tc>
        <w:tc>
          <w:tcPr>
            <w:tcW w:w="5171" w:type="dxa"/>
          </w:tcPr>
          <w:p w:rsidR="008A562F" w:rsidRDefault="008A562F" w:rsidP="001A0B59">
            <w:pPr>
              <w:keepNext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</w:t>
            </w:r>
          </w:p>
          <w:p w:rsidR="008A562F" w:rsidRDefault="008A562F" w:rsidP="001A0B59">
            <w:pPr>
              <w:keepNext/>
              <w:rPr>
                <w:rFonts w:eastAsia="Calibri"/>
                <w:b/>
              </w:rPr>
            </w:pPr>
          </w:p>
          <w:p w:rsidR="008A562F" w:rsidRDefault="008A562F" w:rsidP="001A0B59">
            <w:pPr>
              <w:keepNext/>
              <w:rPr>
                <w:rFonts w:eastAsia="Calibri"/>
                <w:b/>
              </w:rPr>
            </w:pPr>
          </w:p>
          <w:p w:rsidR="008A562F" w:rsidRDefault="008A562F" w:rsidP="001A0B59">
            <w:pPr>
              <w:keepNext/>
              <w:rPr>
                <w:rFonts w:eastAsia="Calibri"/>
                <w:b/>
              </w:rPr>
            </w:pPr>
          </w:p>
          <w:p w:rsidR="008A562F" w:rsidRPr="00652AB3" w:rsidRDefault="008A562F" w:rsidP="001A0B59">
            <w:pPr>
              <w:keepNext/>
              <w:rPr>
                <w:b/>
              </w:rPr>
            </w:pPr>
          </w:p>
          <w:p w:rsidR="008A562F" w:rsidRDefault="008A562F" w:rsidP="001A0B5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52AB3">
              <w:rPr>
                <w:b/>
              </w:rPr>
              <w:t xml:space="preserve">______________________ </w:t>
            </w:r>
            <w:r>
              <w:t xml:space="preserve"> </w:t>
            </w:r>
            <w:r>
              <w:rPr>
                <w:b/>
              </w:rPr>
              <w:t>ФИО</w:t>
            </w:r>
          </w:p>
          <w:p w:rsidR="008A562F" w:rsidRPr="00652AB3" w:rsidRDefault="008A562F" w:rsidP="001A0B5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52AB3">
              <w:rPr>
                <w:b/>
              </w:rPr>
              <w:t>М.П</w:t>
            </w:r>
            <w:r>
              <w:rPr>
                <w:b/>
              </w:rPr>
              <w:t>.</w:t>
            </w:r>
          </w:p>
        </w:tc>
      </w:tr>
    </w:tbl>
    <w:p w:rsidR="008A562F" w:rsidRPr="00652AB3" w:rsidRDefault="008A562F" w:rsidP="008A562F"/>
    <w:p w:rsidR="008A562F" w:rsidRPr="000C487F" w:rsidRDefault="008A562F" w:rsidP="008A562F"/>
    <w:p w:rsidR="008A562F" w:rsidRPr="000C487F" w:rsidRDefault="008A562F" w:rsidP="008A562F"/>
    <w:p w:rsidR="0081684C" w:rsidRDefault="0081684C"/>
    <w:sectPr w:rsidR="0081684C" w:rsidSect="008A562F">
      <w:pgSz w:w="11906" w:h="16838"/>
      <w:pgMar w:top="426" w:right="851" w:bottom="851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8DE"/>
    <w:multiLevelType w:val="multilevel"/>
    <w:tmpl w:val="7F6494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">
    <w:nsid w:val="38820C58"/>
    <w:multiLevelType w:val="hybridMultilevel"/>
    <w:tmpl w:val="104C77E0"/>
    <w:lvl w:ilvl="0" w:tplc="6F20766C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E1EC8"/>
    <w:multiLevelType w:val="multilevel"/>
    <w:tmpl w:val="17A0B0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3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57EE16E5"/>
    <w:multiLevelType w:val="hybridMultilevel"/>
    <w:tmpl w:val="D27EC938"/>
    <w:lvl w:ilvl="0" w:tplc="2BC0F49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67"/>
    <w:rsid w:val="004C12E3"/>
    <w:rsid w:val="00524967"/>
    <w:rsid w:val="0081684C"/>
    <w:rsid w:val="008A562F"/>
    <w:rsid w:val="00B04F9F"/>
    <w:rsid w:val="00D0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2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07E37"/>
  </w:style>
  <w:style w:type="paragraph" w:styleId="a3">
    <w:name w:val="Body Text"/>
    <w:basedOn w:val="a"/>
    <w:link w:val="a4"/>
    <w:uiPriority w:val="99"/>
    <w:qFormat/>
    <w:rsid w:val="00D07E3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07E3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07E37"/>
  </w:style>
  <w:style w:type="paragraph" w:customStyle="1" w:styleId="a6">
    <w:name w:val="Стиль"/>
    <w:uiPriority w:val="99"/>
    <w:rsid w:val="008A562F"/>
    <w:pPr>
      <w:suppressAutoHyphens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Title">
    <w:name w:val="ConsTitle"/>
    <w:uiPriority w:val="99"/>
    <w:rsid w:val="008A562F"/>
    <w:pPr>
      <w:widowControl/>
      <w:suppressAutoHyphens/>
      <w:autoSpaceDN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8A56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blk">
    <w:name w:val="blk"/>
    <w:uiPriority w:val="99"/>
    <w:rsid w:val="008A56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2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07E37"/>
  </w:style>
  <w:style w:type="paragraph" w:styleId="a3">
    <w:name w:val="Body Text"/>
    <w:basedOn w:val="a"/>
    <w:link w:val="a4"/>
    <w:uiPriority w:val="99"/>
    <w:qFormat/>
    <w:rsid w:val="00D07E3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07E3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07E37"/>
  </w:style>
  <w:style w:type="paragraph" w:customStyle="1" w:styleId="a6">
    <w:name w:val="Стиль"/>
    <w:uiPriority w:val="99"/>
    <w:rsid w:val="008A562F"/>
    <w:pPr>
      <w:suppressAutoHyphens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Title">
    <w:name w:val="ConsTitle"/>
    <w:uiPriority w:val="99"/>
    <w:rsid w:val="008A562F"/>
    <w:pPr>
      <w:widowControl/>
      <w:suppressAutoHyphens/>
      <w:autoSpaceDN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8A56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blk">
    <w:name w:val="blk"/>
    <w:uiPriority w:val="99"/>
    <w:rsid w:val="008A56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3791</Words>
  <Characters>21612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25353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Бутакова Наталья Валентиновна</dc:creator>
  <cp:lastModifiedBy>Бутакова Наталья Валентиновна</cp:lastModifiedBy>
  <cp:revision>2</cp:revision>
  <dcterms:created xsi:type="dcterms:W3CDTF">2026-05-29T07:02:00Z</dcterms:created>
  <dcterms:modified xsi:type="dcterms:W3CDTF">2026-05-29T07:02:00Z</dcterms:modified>
</cp:coreProperties>
</file>