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Техническое задание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«Право использования программы для ЭВМ «Контур.Толк» (или эквивалент) по тарифному плану «Профи» для одной виртуальной комнаты сроком на 12 месяцев»</w:t>
      </w:r>
    </w:p>
    <w:p>
      <w:pPr>
        <w:pStyle w:val="ListParagraph"/>
        <w:spacing w:lineRule="auto" w:line="276"/>
        <w:ind w:start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Термины и определения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Программа для ЭВМ – программа для ЭВМ, предназначенная для проведения видеоконференций в Виртуальных комнатах.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Пользователь – физическое лицо, использующее Программу для ЭВМ.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Внешний пользователь – неавторизованный Пользователь, подключившийся к Программе для ЭВМ по ссылке, полученной от Внутреннего пользователя.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Внутренний пользователь – Пользователь, авторизованный в Программе для ЭВМ и обладающий расширенными правами: создание Виртуальных комнат, запись видеоконференций, трансляция видеоконференции в стриминговые сервисы, подключение Внешних пользователей и т.д.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Виртуальная комната – функциональная часть в Программе для ЭВМ, позволяющая осуществить дистанционную встречу Внутренних Пользователей или дистанционную встречу Внутренних Пользователей с Внешними пользователями.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Пространство – совокупность Виртуальных комнат в Программе для ЭВМ.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Участник видеоконференции – Пользователь, находящийся в настоящий момент в Виртуальной комнате.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Модератор – Участник видеоконференции, обладающий правами на управление Виртуальными комнатами.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76"/>
        <w:ind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Порядок предоставления доступа к Программе для ЭВМ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Доступ к Программе для ЭВМ должен предоставляться Заказчику удаленно через сеть Интернет, путем предоставления доступа к серверу Исполнителя.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Для осуществления доступа к Программе для ЭВМ Заказчик должен осуществить регистрацию на сервере Исполнителя.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bookmarkStart w:id="0" w:name="_Ref120756783"/>
      <w:r>
        <w:rPr>
          <w:rFonts w:cs="Times New Roman" w:ascii="Times New Roman" w:hAnsi="Times New Roman"/>
        </w:rPr>
        <w:t>Доступ в Программу для ЭВМ для Пользователей Заказчика должен быть возможен следующими способами:</w:t>
      </w:r>
      <w:bookmarkEnd w:id="0"/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bookmarkStart w:id="1" w:name="_Ref120763190"/>
      <w:r>
        <w:rPr>
          <w:rFonts w:cs="Times New Roman" w:ascii="Times New Roman" w:hAnsi="Times New Roman"/>
        </w:rPr>
        <w:t>С помощью интернет-браузера на персональном компьютере:</w:t>
      </w:r>
      <w:bookmarkEnd w:id="1"/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  <w:t>Google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lang w:val="en-US"/>
        </w:rPr>
        <w:t>Chrome</w:t>
      </w:r>
      <w:r>
        <w:rPr>
          <w:rFonts w:cs="Times New Roman" w:ascii="Times New Roman" w:hAnsi="Times New Roman"/>
        </w:rPr>
        <w:t xml:space="preserve"> версии 85 и выше;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 xml:space="preserve">Firefox </w:t>
      </w:r>
      <w:r>
        <w:rPr>
          <w:rFonts w:cs="Times New Roman" w:ascii="Times New Roman" w:hAnsi="Times New Roman"/>
        </w:rPr>
        <w:t>версии</w:t>
      </w:r>
      <w:r>
        <w:rPr>
          <w:rFonts w:cs="Times New Roman" w:ascii="Times New Roman" w:hAnsi="Times New Roman"/>
          <w:lang w:val="en-US"/>
        </w:rPr>
        <w:t xml:space="preserve"> </w:t>
      </w:r>
      <w:r>
        <w:rPr>
          <w:rFonts w:cs="Times New Roman" w:ascii="Times New Roman" w:hAnsi="Times New Roman"/>
        </w:rPr>
        <w:t>110</w:t>
      </w:r>
      <w:r>
        <w:rPr>
          <w:rFonts w:cs="Times New Roman" w:ascii="Times New Roman" w:hAnsi="Times New Roman"/>
          <w:lang w:val="en-US"/>
        </w:rPr>
        <w:t xml:space="preserve"> и </w:t>
      </w:r>
      <w:r>
        <w:rPr>
          <w:rFonts w:cs="Times New Roman" w:ascii="Times New Roman" w:hAnsi="Times New Roman"/>
        </w:rPr>
        <w:t>выше</w:t>
      </w:r>
      <w:r>
        <w:rPr>
          <w:rFonts w:cs="Times New Roman" w:ascii="Times New Roman" w:hAnsi="Times New Roman"/>
          <w:lang w:val="en-US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  <w:t>Safari</w:t>
      </w:r>
      <w:r>
        <w:rPr>
          <w:rFonts w:cs="Times New Roman" w:ascii="Times New Roman" w:hAnsi="Times New Roman"/>
        </w:rPr>
        <w:t xml:space="preserve"> версии 15.0 и выше;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Яндекс.Браузер на основе </w:t>
      </w:r>
      <w:r>
        <w:rPr>
          <w:rFonts w:cs="Times New Roman" w:ascii="Times New Roman" w:hAnsi="Times New Roman"/>
          <w:lang w:val="en-US"/>
        </w:rPr>
        <w:t>Chromium</w:t>
      </w:r>
      <w:r>
        <w:rPr>
          <w:rFonts w:cs="Times New Roman" w:ascii="Times New Roman" w:hAnsi="Times New Roman"/>
        </w:rPr>
        <w:t xml:space="preserve"> версии 85 и выше;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любого другого интернет-браузера на основе </w:t>
      </w:r>
      <w:r>
        <w:rPr>
          <w:rFonts w:cs="Times New Roman" w:ascii="Times New Roman" w:hAnsi="Times New Roman"/>
          <w:lang w:val="en-US"/>
        </w:rPr>
        <w:t>Chromium</w:t>
      </w:r>
      <w:r>
        <w:rPr>
          <w:rFonts w:cs="Times New Roman" w:ascii="Times New Roman" w:hAnsi="Times New Roman"/>
        </w:rPr>
        <w:t xml:space="preserve"> версии 85 и выше.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bookmarkStart w:id="2" w:name="_Ref120759339"/>
      <w:r>
        <w:rPr>
          <w:rFonts w:cs="Times New Roman" w:ascii="Times New Roman" w:hAnsi="Times New Roman"/>
        </w:rPr>
        <w:t>С помощью специального приложения, устанавливаемого на персональный компьютер под управлением любой из операционных систем:</w:t>
      </w:r>
      <w:bookmarkEnd w:id="2"/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 xml:space="preserve">Windows 7 и </w:t>
      </w:r>
      <w:r>
        <w:rPr>
          <w:rFonts w:cs="Times New Roman" w:ascii="Times New Roman" w:hAnsi="Times New Roman"/>
        </w:rPr>
        <w:t>выше</w:t>
      </w:r>
      <w:r>
        <w:rPr>
          <w:rFonts w:cs="Times New Roman" w:ascii="Times New Roman" w:hAnsi="Times New Roman"/>
          <w:lang w:val="en-US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>MacOS 10.1</w:t>
      </w:r>
      <w:r>
        <w:rPr>
          <w:rFonts w:cs="Times New Roman" w:ascii="Times New Roman" w:hAnsi="Times New Roman"/>
        </w:rPr>
        <w:t>5</w:t>
      </w:r>
      <w:r>
        <w:rPr>
          <w:rFonts w:cs="Times New Roman" w:ascii="Times New Roman" w:hAnsi="Times New Roman"/>
          <w:lang w:val="en-US"/>
        </w:rPr>
        <w:t xml:space="preserve"> и </w:t>
      </w:r>
      <w:r>
        <w:rPr>
          <w:rFonts w:cs="Times New Roman" w:ascii="Times New Roman" w:hAnsi="Times New Roman"/>
        </w:rPr>
        <w:t>выше</w:t>
      </w:r>
      <w:r>
        <w:rPr>
          <w:rFonts w:cs="Times New Roman" w:ascii="Times New Roman" w:hAnsi="Times New Roman"/>
          <w:lang w:val="en-US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основанные на </w:t>
      </w:r>
      <w:r>
        <w:rPr>
          <w:rFonts w:cs="Times New Roman" w:ascii="Times New Roman" w:hAnsi="Times New Roman"/>
          <w:lang w:val="en-US"/>
        </w:rPr>
        <w:t>Linux</w:t>
      </w:r>
      <w:r>
        <w:rPr>
          <w:rFonts w:cs="Times New Roman" w:ascii="Times New Roman" w:hAnsi="Times New Roman"/>
        </w:rPr>
        <w:t xml:space="preserve"> х64 операционные системы.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 помощью интернет-браузера на мобильном устройстве (смартфоне, планшетном компьютере и т.д.):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  <w:t>Google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lang w:val="en-US"/>
        </w:rPr>
        <w:t>Chrome</w:t>
      </w:r>
      <w:r>
        <w:rPr>
          <w:rFonts w:cs="Times New Roman" w:ascii="Times New Roman" w:hAnsi="Times New Roman"/>
        </w:rPr>
        <w:t xml:space="preserve"> версии 85 и выше;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 xml:space="preserve">Firefox </w:t>
      </w:r>
      <w:r>
        <w:rPr>
          <w:rFonts w:cs="Times New Roman" w:ascii="Times New Roman" w:hAnsi="Times New Roman"/>
        </w:rPr>
        <w:t>версии 110</w:t>
      </w:r>
      <w:r>
        <w:rPr>
          <w:rFonts w:cs="Times New Roman" w:ascii="Times New Roman" w:hAnsi="Times New Roman"/>
          <w:lang w:val="en-US"/>
        </w:rPr>
        <w:t xml:space="preserve"> и </w:t>
      </w:r>
      <w:r>
        <w:rPr>
          <w:rFonts w:cs="Times New Roman" w:ascii="Times New Roman" w:hAnsi="Times New Roman"/>
        </w:rPr>
        <w:t>выше</w:t>
      </w:r>
      <w:r>
        <w:rPr>
          <w:rFonts w:cs="Times New Roman" w:ascii="Times New Roman" w:hAnsi="Times New Roman"/>
          <w:lang w:val="en-US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  <w:t>Safari</w:t>
      </w:r>
      <w:r>
        <w:rPr>
          <w:rFonts w:cs="Times New Roman" w:ascii="Times New Roman" w:hAnsi="Times New Roman"/>
        </w:rPr>
        <w:t xml:space="preserve"> версии 15.5 и выше;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Яндекс.Браузер на основе </w:t>
      </w:r>
      <w:r>
        <w:rPr>
          <w:rFonts w:cs="Times New Roman" w:ascii="Times New Roman" w:hAnsi="Times New Roman"/>
          <w:lang w:val="en-US"/>
        </w:rPr>
        <w:t>Chromium</w:t>
      </w:r>
      <w:r>
        <w:rPr>
          <w:rFonts w:cs="Times New Roman" w:ascii="Times New Roman" w:hAnsi="Times New Roman"/>
        </w:rPr>
        <w:t xml:space="preserve"> версии 85 и выше;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любого другого интернет-браузера на основе </w:t>
      </w:r>
      <w:r>
        <w:rPr>
          <w:rFonts w:cs="Times New Roman" w:ascii="Times New Roman" w:hAnsi="Times New Roman"/>
          <w:lang w:val="en-US"/>
        </w:rPr>
        <w:t>Chromium</w:t>
      </w:r>
      <w:r>
        <w:rPr>
          <w:rFonts w:cs="Times New Roman" w:ascii="Times New Roman" w:hAnsi="Times New Roman"/>
        </w:rPr>
        <w:t xml:space="preserve"> версии 85 и выше.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bookmarkStart w:id="3" w:name="_Ref120759777"/>
      <w:r>
        <w:rPr>
          <w:rFonts w:cs="Times New Roman" w:ascii="Times New Roman" w:hAnsi="Times New Roman"/>
        </w:rPr>
        <w:t>С помощью специального приложения для мобильного устройства (смартфона, планшетного компьютера и т.д.) под управлением любой из операционных систем:</w:t>
      </w:r>
      <w:bookmarkEnd w:id="3"/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iOS 15.5 и выше;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Android 9.0 и выше.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Все программные компоненты серверной части Программы для ЭВМ должны располагаться на серверах Исполнителя в Российской Федерации.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Программа для ЭВМ должна быть включена в Единый реестр российских программ для электронных вычислительных машин и баз данных.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Рабочие места Пользователей Заказчика должны соответствовать минимальным техническим требованиям к рабочим местам Пользователей: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процессор: Intel Core i3-9ххх или аналогичный;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объем оперативной памяти: 4 ГБ и выше;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наличие микрофона и камеры.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76"/>
        <w:ind w:start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Количественные требования к Программе для ЭВМ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bookmarkStart w:id="4" w:name="_Ref120756039"/>
      <w:r>
        <w:rPr>
          <w:rFonts w:cs="Times New Roman" w:ascii="Times New Roman" w:hAnsi="Times New Roman"/>
        </w:rPr>
        <w:t>Срок действия лицензий на право использования Программы для ЭВМ должен составлять 12 месяцев.</w:t>
      </w:r>
      <w:bookmarkEnd w:id="4"/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Максимальное количество зарегистрированных Внутренних пользователей Программы для ЭВМ не должно быть ограничено.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Максимальное количество зарегистрированных Внутренних пользователей с правами администратора не должно быть ограничено.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Максимальное количество создаваемых Внутренними пользователями Заказчика Виртуальных комнат по уникальным ссылкам не должно быть ограничено.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Длительность видеоконференции в Виртуальной комнате не должна быть ограничена.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bookmarkStart w:id="5" w:name="_Ref120753607"/>
      <w:r>
        <w:rPr>
          <w:rFonts w:cs="Times New Roman" w:ascii="Times New Roman" w:hAnsi="Times New Roman"/>
        </w:rPr>
        <w:t>Максимальное количество Пользователей в одной Виртуальной комнате должно быть не менее 100.</w:t>
      </w:r>
      <w:bookmarkEnd w:id="5"/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Максимальное количество Модераторов в одной Виртуальное комнате должно быть не менее суммарного максимального количества Пользователей в одной Виртуальной комнате, указанного в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_Ref120753607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3.6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>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Максимальное количество Внешних пользователей в одной Виртуальной комнате должно быть не менее суммарного максимального количества Пользователей в одной Виртуальной комнате, указанного в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_Ref120753607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3.6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>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Максимальное количество единовременно идущих видеоконференций в Виртуальных комнатах должно быть не менее 1.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Срок хранения записей видеоконференций на сервере Исполнителя должен быть не менее, чем срок действия лицензий согласно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_Ref120756039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3.1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плюс три месяца.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76"/>
        <w:ind w:start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Функциональные требования к Программе для ЭВМ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Программа для ЭВМ должна предоставлять Внутренним пользователям следующие возможности для организации видеоконференций в Виртуальных комнатах.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Создание Виртуальных комнат по уникальной ссылке, генерируемой автоматически.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Создание Виртуальных комнат с ручным заданием идентификатора по уникальной ссылке, вводимой Внутренним пользователем вручную в адресной строке интернет-браузера.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Создание запланированных встреч в Виртуальных комнатах по уникальной ссылке с возможностью задать: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дату и время встречи;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тему встречи;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описание встречи;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включение разрешения на вход для Внешних пользователей;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включение и выключение требования для Пользователей, не являющихся Модераторами, ввести </w:t>
      </w:r>
      <w:r>
        <w:rPr>
          <w:rFonts w:cs="Times New Roman" w:ascii="Times New Roman" w:hAnsi="Times New Roman"/>
          <w:lang w:val="en-US"/>
        </w:rPr>
        <w:t>PIN</w:t>
      </w:r>
      <w:r>
        <w:rPr>
          <w:rFonts w:cs="Times New Roman" w:ascii="Times New Roman" w:hAnsi="Times New Roman"/>
        </w:rPr>
        <w:t>-код для входа в Виртуальную комнату;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Приглашение Внутренних пользователей Пространства на запланированные встречи по фамилии и имени с автоматической отправкой приглашения на электронную почту выбранных Пользователей или электронной почте с автоматической отправкой приглашения на электронную почту выбранных Пользователей.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Приглашение Внешних пользователей на запланированные встречи по введенной Пользователем электронной почте с автоматической отправкой приглашения на электронную почту выбранных Пользователей.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Совершение звонка одному или группе выбранных Внутренних пользователей путем единичного или множественного выбора из книги контактов. Выбранные пользователи должны получить звонок и/или уведомление в приложениях для ПК и мобильных устройств.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Все создаваемые Внутренними пользователями Виртуальные комнаты должны обладать следующими функциями.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Возможность входа в любую Виртуальную комнату неограниченное количество раз на неограниченное время.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Виртуальные комнаты должны быть доступны для входа Внутренних Пользователей без присутствия организатора или Модератора, если не включена опция допуска только с разрешения Модератора.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Виртуальные комнаты должны быть доступны для входа Внешних Пользователей без присутствия организатора или Модератора, если не включена опция допуска только с разрешения Модератора и включено разрешение на вход для Внешних пользователей.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Разрешение видеопотоков, передаваемых Программой для ЭВМ от каждого Пользователя каждому, должно автоматически динамически подбираться на основе оценки пропускной способности интернет-каналов Пользователей и ее изменения.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случае оценки Программой для ЭВМ пропускной способности интернет-канала Пользователя как недостаточной для пропускания видеопотоков от других Пользователей Виртуальной комнаты Программа для ЭВМ должна автоматически прерывать передачу видеопотока и передавать только аудиопоток от других Пользователей.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Возможность Пользователям «поднять руку» нажатием кнопки на панели управления Виртуальной комнатой.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Всем Пользователям должен быть доступен список всех присутствующих в Виртуальной комнате Пользователей, содержащий при наличии: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фамилии и имена каждого Пользователя;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фотографии и должности при наличии;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индикацию «поднятых рук» с отображением их в начале списка Пользователей и сортировкой по очередности «поднятия руки»;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индикацию выключенных микрофонов у Участников видеоконференции;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индикацию говорящих Участников видеоконференции с разделением уровня сигнала на слабый и сильный.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Всем Пользователям должен быть доступен чат Виртуальной комнаты, обладающий следующим функционалом: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отправка текстовых сообщений;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отправка файлов любых форматов, предельный размер которых должен быть не более 50 Мб;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ответы на сообщения в чате (цитирование);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отправка быстрых эмоциональных реакций (эмодзи);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создание голосований (опросов) в чате, удовлетворяющих требованиям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_Ref167807170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4.2.9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участие в голосованиях.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bookmarkStart w:id="6" w:name="_Ref167807170"/>
      <w:r>
        <w:rPr>
          <w:rFonts w:cs="Times New Roman" w:ascii="Times New Roman" w:hAnsi="Times New Roman"/>
        </w:rPr>
        <w:t>Пользователи должны иметь возможность создавать голосования (опросы) для Участников видеоконференции, состоящие из вопроса с заданными инициатором вариантами ответов. Голосования должны обладать следующими характеристиками:</w:t>
      </w:r>
      <w:bookmarkEnd w:id="6"/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Количество вариантов ответов не должно быть менее 20.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Должна быть возможность сделать голосование анонимным.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Должна быть возможность предоставить участникам опроса право выбора нескольких вариантов.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Должна быть возможность определить правильный ответ из заданных вариантов (режим викторины).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случае, если в голосовании инициатором не определен заранее правильный вариант ответа, у Участников видеоконференции должна быть возможность изменить выбор варианта до окончания голосования.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Модератор или инициатор должны иметь возможность завершить голосование, при этом сбор ответов должен быть прекращен.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Модератор или инициатор должны иметь возможность скачать файл отчета по опросу в формате </w:t>
      </w:r>
      <w:r>
        <w:rPr>
          <w:rFonts w:cs="Times New Roman" w:ascii="Times New Roman" w:hAnsi="Times New Roman"/>
          <w:lang w:val="en-US"/>
        </w:rPr>
        <w:t>xlsx</w:t>
      </w:r>
      <w:r>
        <w:rPr>
          <w:rFonts w:cs="Times New Roman" w:ascii="Times New Roman" w:hAnsi="Times New Roman"/>
        </w:rPr>
        <w:t>, содержащий: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4" w:leader="none"/>
        </w:tabs>
        <w:spacing w:lineRule="auto" w:line="276"/>
        <w:ind w:hanging="360" w:start="15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тип голосования – опрос или викторина;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4" w:leader="none"/>
        </w:tabs>
        <w:spacing w:lineRule="auto" w:line="276"/>
        <w:ind w:hanging="360" w:start="15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индикацию возможности Участников видеоконференции выбирать несколько вариантов ответа;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4" w:leader="none"/>
        </w:tabs>
        <w:spacing w:lineRule="auto" w:line="276"/>
        <w:ind w:hanging="360" w:start="15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индикацию анонимности голосования;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4" w:leader="none"/>
        </w:tabs>
        <w:spacing w:lineRule="auto" w:line="276"/>
        <w:ind w:hanging="360" w:start="15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перечень вариантов ответов, включающий в себя номер ответа, текст ответа, количество голосов и процентную долю голосов за каждый из вариантов ответа;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4" w:leader="none"/>
        </w:tabs>
        <w:spacing w:lineRule="auto" w:line="276"/>
        <w:ind w:hanging="360" w:start="15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перечень голосов каждого пользователя в случае, если не была активирована опция анонимного голосования.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Модератор или инициатор должны иметь возможность удалить голосование.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Пользователи должны иметь возможность демонстрации контента в Виртуальную комнату, при наличии такого разрешения от Модератора. Функция демонстрации должна обладать следующими возможностями: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демонстрация на выбор всего экрана;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демонстрация отдельного окна открытой программы;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демонстрация вкладки интернет-браузера (при подключении к Виртуальной комнате через интернет-браузер персонального компьютера согласно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_Ref120763190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2.6.1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>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демонстрация выделенной области экрана (при подключении к Виртуальной комнате с использованием приложения для ПК согласно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_Ref120759339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2.6.2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>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демонстрация изображения с дополнительной камеры (при подключении к Виртуальной комнате через приложение для персонального компьютера согласно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_Ref120759339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2.6.2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>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разрешение демонстрируемого контента должно быть исходным и не должно быть ограничено Программой для ЭВМ в том случае, если не используется режим плавной демонстрации, – при использовании данного режима разрешение демонстрируемого контента должно быть не более, чем 1920х1080 пикселей;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демонстрации с транслированием звука компьютера;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должна быть возможность одновременной демонстрации экрана Участниками видеоконференций без ограничения их количества в рамках суммарного максимального количества Пользователей в Виртуальной комнате согласно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_Ref120753607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3.6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должен быть предусмотрен режим плавной демонстрации экрана с приоритетом на частоту кадров для показа динамичного контента;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должна быть предусмотрена возможность включить или выключить опцию рисования Участниками видеоконференций на демонстрируемом экране при ее начале.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Модераторы должны иметь возможность разделить Виртуальную комнату на несколько отдельных сессионных залов со следующими возможностями: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максимальное количество создаваемых сессионных залов не менее 50;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наличие возможности случайного распределения Пользователей по сессионным залам;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Модератор должен иметь возможность ручного перемещения Пользователей между основным залом Виртуальной комнаты и разными сессионными залами;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Пользователи должны иметь возможность самостоятельного перемещения между основным залом Виртуальной комнаты и разными сессионными залами;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возможность Модератору транслировать голос во все сессионные залы (режим «рупор»);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возможность показа экрана Пользователями в сессионных залах;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возможность включения записи в сессионном зале;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Видеоконференции в Виртуальной комнате должна обладать следующими функциональными особенностями.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Максимальное количество изображений Участников видеоконференции на главном экране Виртуальной комнаты должно быть не более 25.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Должно обеспечиваться динамическое изменение количества изображений на главном экране на основе размера окна, разрешения экрана Пользователя, соотношения сторон демонстрируемого видео с камер Пользователей.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Должна быть возможность перелистывания «страниц», содержащих изображения Пользователей, не поместившихся на главном экране Виртуальной комнаты.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Отображение имени говорящего Пользователя без видео.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Должны поддерживаться следующие режимы отображения изображений Пользователей: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виде плиток-миниатюр;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виде выбранного увеличенного конкретного Участника видеоконференций;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режим автоматического увеличения говорящего Участника видеоконференций;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весь экран;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Отображение выбранного Пользователя или демонстрации экрана в отдельном окне при использовании приложения для персонального компьютера согласно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_Ref120759339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2.3.2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>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Автоматическое отображение демонстрации экрана на втором мониторе при использовании приложения для персонального компьютера  согласно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_Ref120759339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2.3.2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и при включении соответствующей настройки.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Отображение Участников видеоконференции в миниатюре при свернутом окне (режим «картинка-в-картинке»), обладающем функциональными возможностями в соответствии с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_Ref167235956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4.4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,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_Ref167236264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4.5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>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bookmarkStart w:id="7" w:name="_Ref167235956"/>
      <w:r>
        <w:rPr>
          <w:rFonts w:cs="Times New Roman" w:ascii="Times New Roman" w:hAnsi="Times New Roman"/>
        </w:rPr>
        <w:t xml:space="preserve">Перечень требуемых функциональных возможностей компактного отображения конференции (режим «картинка-в-картинке») при использовании браузера в соответствии с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_Ref120763190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2.3.1</w:t>
      </w:r>
      <w:r>
        <w:rPr>
          <w:rFonts w:cs="Times New Roman" w:ascii="Times New Roman" w:hAnsi="Times New Roman"/>
        </w:rPr>
        <w:fldChar w:fldCharType="end"/>
      </w:r>
      <w:bookmarkEnd w:id="7"/>
      <w:r>
        <w:rPr>
          <w:rFonts w:cs="Times New Roman" w:ascii="Times New Roman" w:hAnsi="Times New Roman"/>
        </w:rPr>
        <w:t>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включение и выключение микрофона и камеры;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выход из Виртуальной комнаты;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возврат на вкладку браузера к основному окну видеоконференции.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bookmarkStart w:id="8" w:name="_Ref167236264"/>
      <w:r>
        <w:rPr>
          <w:rFonts w:cs="Times New Roman" w:ascii="Times New Roman" w:hAnsi="Times New Roman"/>
        </w:rPr>
        <w:t xml:space="preserve">Перечень требуемых функциональных возможностей компактного отображения конференции (режим «картинка-в-картинке») при использовании приложения для ПК в соответствии с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_Ref120759339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2.3.2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>.</w:t>
      </w:r>
      <w:bookmarkEnd w:id="8"/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Отображение изображений Участников видеоконференции в количестве не более 6 с отображением имени Участников видеоконференции, состояния микрофона и выделением рамкой говорящих Участников видеоконференции.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 наличии активной демонстрации контента другим Пользователем она должна отображаться в режиме «картинка-в-картинке».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 наличии активной демонстрации контента другим Пользователем должна быть возможность приближать и отдалять просматриваемую демонстрацию контента соответствующими кнопками и колесиком мыши ПК.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 наличии активной демонстрации контента другим Пользователем должна быть возможность переключения между режимом отображения изображений Участников видеоконференции и режимом отображения демонстрации контента.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Отображение списка всех присутствующих в Виртуальной комнате Пользователей, содержащий при наличии: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фамилии и имена каждого Пользователя;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фотографии и должности при наличии;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индикацию «поднятых рук» с отображением их в начале списка Пользователей и сортировкой по очередности «поднятия руки»;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индикацию выключенных микрофонов у Участников видеоконференции;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индикацию говорящих Участников видеоконференции с разделением уровня сигнала на слабый и сильный.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Отображение чата Виртуальной комнаты с возможностями: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чтение сообщений и просмотр изображений, скачивание файлов;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отправка текстовых сообщений;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отправка изображений;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отправка файлов любых форматов, предельный размер которых должен быть не более 50 Мб;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ответы на сообщения в чате (цитирование);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участие в голосованиях;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для Модераторов необходима возможность удаления сообщений из чата.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Отключение микрофона всем Участникам видеоконференции при наличии прав Модератора.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Копирование ссылки на активную Виртуальную комнату.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Поднятие виртуальной «руки».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Запуск демонстрации контента.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Выключение и включение микрофона.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Выключение и включение камеры.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Выход из конференции.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Каждый Внутренний пользователь должен иметь возможность персональных настроек Программы для ЭВМ;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Выбор устройства ввода звука (микрофона).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программного шумоподавления сигнала с микрофона.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авторегулировки громкости сигнала с микрофона.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Выбор устройства вывода звука (динамиков).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Необходима возможность проверить выбранное устройство без необходимости подключаться к конференции с помощью воспроизведения звука через данное устройство Программой для ЭВМ.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Выбор устройства ввода изображения (камеры).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Необходима возможность просмотреть изображение, поступающее с данного устройства без необходимости подключаться к конференции.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Варианты соотношения сторон изображения с камеры на выбор: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16:9;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4:3.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зеркального отображения собственного видео для самого себя.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Возможность изменения имени и фамилии, должности, телефона, возможность загрузки фотографии – при наличии разрешения на редактирование данных параметров от администратора Пространства.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Подключение персональных календарей в формате iCal.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Опции включения и отключения дополнительных уведомлений Пользователю внутри Программы для ЭВМ или операционной системы: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 идущей записи;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 подключении и отключении Участников видеоконференции;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моменты, когда Пользователь говорит с выключенным микрофоном;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 ожидании Пользователя в начавшейся встрече другими Участниками видеоконференции;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 том, что доступны для просмотра записи пропущенных Пользователем встреч.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Возможность включения виртуального фона со следующими параметрами: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выбор изображения в качестве виртуального фона из списка предустановленных;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выбор видеозаписи в качестве виртуального фона из списка предустановленных;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размытия фона с возможностью выбора двух вариантов – сильное и слабое размытие;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возможность загрузки собственных файлов для использования в качестве виртуального фона в форматах jpg, jpeg, jfif, pjpeg, pjp.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Доступные языки интерфейса Программы для ЭВМ: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русский;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английский;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китайский;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испанский;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немецкий.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Настройка максимального разрешения получаемого от других Пользователей видео во всех конференциях: наивысшее, среднее (360p), низкое (180p), режим «только звук».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Настройка максимального разрешения передаваемого другим Участникам видеоконференций видео: 2160p (4K), 1080p (FullHD), 720p, 360p, 180p.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увеличения частоты кадров транслируемого контента при использовании Программы для ЭВМ в браузере для ПК.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автоматического включения режима «картинка-в-картинке» при сворачивании окна Программы для ЭВМ.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быстрого входа в видеоконференцию без отображения экрана подключения.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Опция разрешения или запрета запросов на удаленное управление рабочим столом Пользователя при использовании приложения для ПК согласно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_Ref120759339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2.3.2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>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автоматического отображения демонстрируемого в конференции контента другим Пользователем на втором мониторе ПК при использовании приложения для ПК.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автоматического запуска приложения для ПК при его использовании.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скрытия имен Пользователей на их изображениях в Виртуальной Комнате.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отображения окна видеоконференции в новом окне с возможностью использовать Программу для ЭВМ на ПК параллельно с участием в Видеоконференции для планирования встреч в календаре при использовании приложения для ПК.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Выбор светлой, темной или системной темы оформления интерфейса Программы для ЭВМ.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выбора канала обновлений приложения для персонального компьютера Программы для ЭВМ из списка: стабильный, бета, альфа, при использовании приложения для ПК.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Программа для ЭВМ должна отображать встроенный календарь для каждого Внутреннего пользователя, содержащий запланированные встречи, которые он инициировал или на которые был приглашен другим Внутренним пользователем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Внутреннему пользователю должна быть предоставлена возможность просмотра расписания запланированных событий на любой выбранный день.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Каждое событие встроенного календаря Программы для ЭВМ должно содержать: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название события;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индикатор доступности Виртуальной комнаты для Внешних пользователей при соответствующей настройке Виртуальной комнаты;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отображение количества приглашенных Пользователей или отображение количества присутствующих в Виртуальной комнате Участников видеоконференции с изображениями части из них;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время начала события;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открытия окна с деталями встречи;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опция копирования ссылки на Виртуальную комнату;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опция копирования приглашения в Виртуальную комнату, содержащую помимо ссылки </w:t>
      </w:r>
      <w:r>
        <w:rPr>
          <w:rFonts w:cs="Times New Roman" w:ascii="Times New Roman" w:hAnsi="Times New Roman"/>
          <w:lang w:val="en-US"/>
        </w:rPr>
        <w:t>PIN</w:t>
      </w:r>
      <w:r>
        <w:rPr>
          <w:rFonts w:cs="Times New Roman" w:ascii="Times New Roman" w:hAnsi="Times New Roman"/>
        </w:rPr>
        <w:t>-код для подключения к Виртуальной комнате в случае соответствующей настройки Виртуальной комнаты.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Должна быть предусмотрена возможность сохранения Внутренними пользователями отдельных Виртуальных комнат в раздел «Избранное» или аналог.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Программа для ЭВМ должна предоставлять возможность назначения Пользователям роли Модератора в Виртуальной комнате.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Роль Модератора при создании Виртуальной комнаты в зависимости от настройки, выполненной администратором Пространства, может автоматически назначаться всем Внутренним пользователям или только организатору (создателю) Виртуальной комнаты с учетом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_Ref167875726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4.9.2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>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bookmarkStart w:id="9" w:name="_Ref167875726"/>
      <w:r>
        <w:rPr>
          <w:rFonts w:cs="Times New Roman" w:ascii="Times New Roman" w:hAnsi="Times New Roman"/>
        </w:rPr>
        <w:t xml:space="preserve">В случае создания Виртуальной комнаты Внутренним пользователем методом перехода по </w:t>
      </w:r>
      <w:r>
        <w:rPr>
          <w:rFonts w:cs="Times New Roman" w:ascii="Times New Roman" w:hAnsi="Times New Roman"/>
          <w:lang w:val="en-US"/>
        </w:rPr>
        <w:t>URL</w:t>
      </w:r>
      <w:r>
        <w:rPr>
          <w:rFonts w:cs="Times New Roman" w:ascii="Times New Roman" w:hAnsi="Times New Roman"/>
        </w:rPr>
        <w:t>-адресу не существовавшей ранее Виртуальной комнаты, ролью Модератора в ней должны обладать все Внутренние пользователи.</w:t>
      </w:r>
      <w:bookmarkEnd w:id="9"/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Любой Модератор Виртуальной комнаты из числа Внутренних пользователей должен иметь возможность добавлять или удалять других Модераторов этой Виртуальной комнаты в любое время</w:t>
      </w:r>
      <w:bookmarkStart w:id="10" w:name="_Ref120754931"/>
      <w:r>
        <w:rPr>
          <w:rFonts w:cs="Times New Roman" w:ascii="Times New Roman" w:hAnsi="Times New Roman"/>
        </w:rPr>
        <w:t>, включая периоды, когда в Виртуальной комнате отсутствуют другие Пользователи.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Модератор Виртуальной комнаты из числа Внутренних пользователей должен иметь возможность задавать и изменять настройки Виртуальной комнаты в любое время в процессе или после ее создания:</w:t>
      </w:r>
      <w:bookmarkEnd w:id="10"/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название Виртуальной комнаты;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описание Виртуальной комнаты;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включение разрешения на вход для Внешних пользователей;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задание срока действия разрешения на вход для Внешних пользователей, по истечению которого разрешение будет автоматически выключено;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включение и выключение опции входа Пользователей в Виртуальную комнату только после одобрения Модератора (зал ожидания);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включение и выключение требования для Пользователей, не являющихся Модераторами, ввести </w:t>
      </w:r>
      <w:r>
        <w:rPr>
          <w:rFonts w:cs="Times New Roman" w:ascii="Times New Roman" w:hAnsi="Times New Roman"/>
          <w:lang w:val="en-US"/>
        </w:rPr>
        <w:t>PIN</w:t>
      </w:r>
      <w:r>
        <w:rPr>
          <w:rFonts w:cs="Times New Roman" w:ascii="Times New Roman" w:hAnsi="Times New Roman"/>
        </w:rPr>
        <w:t xml:space="preserve">-код для входа в Виртуальную комнату; при включении данного требования </w:t>
      </w:r>
      <w:r>
        <w:rPr>
          <w:rFonts w:cs="Times New Roman" w:ascii="Times New Roman" w:hAnsi="Times New Roman"/>
          <w:lang w:val="en-US"/>
        </w:rPr>
        <w:t>PIN</w:t>
      </w:r>
      <w:r>
        <w:rPr>
          <w:rFonts w:cs="Times New Roman" w:ascii="Times New Roman" w:hAnsi="Times New Roman"/>
        </w:rPr>
        <w:t>-код должен генерироваться Программой для ЭВМ автоматически с возможностью ввести собственный произвольный код длительностью от 4 до 6 цифр; должна быть возможность скопировать сгенерированный автоматически или введенный вручную код в буфер обмена.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запрет включения микрофона для Пользователей, не являющихся Модераторами;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запрет включения камеры для Пользователей, не являющихся Модераторами;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запрет показа экрана для Пользователей, не являющихся Модераторами;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Модератор должен иметь возможность выгрузить отчет в формате </w:t>
      </w:r>
      <w:r>
        <w:rPr>
          <w:rFonts w:cs="Times New Roman" w:ascii="Times New Roman" w:hAnsi="Times New Roman"/>
          <w:lang w:val="en-US"/>
        </w:rPr>
        <w:t>xlsx</w:t>
      </w:r>
      <w:r>
        <w:rPr>
          <w:rFonts w:cs="Times New Roman" w:ascii="Times New Roman" w:hAnsi="Times New Roman"/>
        </w:rPr>
        <w:t xml:space="preserve"> обо всех Пользователях, входивших в данную Виртуальную комнату за выбранный период времени, содержащий при наличии соответствующей информации в профилях Пользователей: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идентификатор Виртуальной комнаты;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период выгрузки отчета;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суммарное количество Участников видеоконференций за период;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имена и фамилии Участников видеоконференций;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индикацию для каждого Участника видеоконференций, являлся он Внутренним или Внешним пользователем;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электронную почту;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общую продолжительность нахождения Пользователей в Виртуальных комнатах;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время каждого входа и выхода каждого Пользователя в Виртуальную комнату;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bookmarkStart w:id="11" w:name="_Ref167242202"/>
      <w:r>
        <w:rPr>
          <w:rFonts w:cs="Times New Roman" w:ascii="Times New Roman" w:hAnsi="Times New Roman"/>
        </w:rPr>
        <w:t>Модератор должен иметь возможность исключать Пользователя из конференции.</w:t>
      </w:r>
      <w:bookmarkEnd w:id="11"/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Модератор должен иметь возможность переименовывать Внешнего пользователя Виртуальной комнаты.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Модератор должен иметь возможность выключать камеру, микрофон и демонстрацию экрана Пользователям Виртуальной комнаты.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Необходима возможность для Модератора выключить микрофон всем Пользователям в Виртуальной комнате кроме одного.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bookmarkStart w:id="12" w:name="_Ref167242216"/>
      <w:r>
        <w:rPr>
          <w:rFonts w:cs="Times New Roman" w:ascii="Times New Roman" w:hAnsi="Times New Roman"/>
        </w:rPr>
        <w:t>Необходима возможность для Модератора изменить режим отображения для всех Пользователей Виртуальной комнаты на режим отображения одного увеличенного Пользователя и нескольких уменьшенных, с возможностью менять увеличенного Пользователя.</w:t>
      </w:r>
      <w:bookmarkEnd w:id="12"/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Возможности из п. 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_Ref167242202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4.9.6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>-</w:t>
      </w:r>
      <w:r>
        <w:rPr>
          <w:rFonts w:cs="Times New Roman" w:ascii="Times New Roman" w:hAnsi="Times New Roman"/>
        </w:rPr>
        <w:fldChar w:fldCharType="begin"/>
      </w:r>
      <w:r>
        <w:rPr>
          <w:rFonts w:cs="Times New Roman" w:ascii="Times New Roman" w:hAnsi="Times New Roman"/>
        </w:rPr>
        <w:instrText xml:space="preserve"> REF _Ref167242216 \r \r \h </w:instrText>
      </w:r>
      <w:r>
        <w:rPr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</w:rPr>
        <w:t>4.9.10</w:t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должны быть доступны Модератору из контекстного меню каждого Участника видеоконференции в общем списке пользователей и в основной раскладке конференции.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Модератор должен иметь возможность удалять отдельные сообщения и файлы из чата Виртуальной комнаты.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Модератор должен иметь возможность завершить конференцию для всех Пользователей, отключив тем самым их всех от Виртуальной комнаты.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Модератор должен иметь возможность выключить микрофоны всем Пользователям Виртуальной комнаты сразу нажатием одного пункта меню.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Программа должна предоставлять возможность Внутренним пользователям записывать видеоконференции, проходящие в Виртуальных комнатах.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Должна быть возможность осуществлять Записи видеоконференций на стороне сервера </w:t>
      </w:r>
      <w:r>
        <w:rPr>
          <w:rFonts w:cs="Times New Roman" w:ascii="Times New Roman" w:hAnsi="Times New Roman"/>
          <w:shd w:fill="A6ECB2" w:val="clear"/>
        </w:rPr>
        <w:t>Исполнителя</w:t>
      </w:r>
      <w:r>
        <w:rPr>
          <w:rFonts w:cs="Times New Roman" w:ascii="Times New Roman" w:hAnsi="Times New Roman"/>
        </w:rPr>
        <w:t xml:space="preserve"> или на стороне локального ПК Пользователя при использовании приложения для ПК на выбор Пользователя.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Записи видеоконференций по умолчанию должны сохраняться на сервере Исполнителя.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Записи видеоконференций по умолчанию должны быть доступны только Внутренним пользователям Пространства Заказчика.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Записи видеоконференций, осуществленные на стороне сервера, должны располагаться в специальном разделе в Программе для ЭВМ в виде каталога, индивидуальном для каждого Внутреннего пользователя и включающего в себя: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список всех записей видеоконференций, которые инициировал Внутренний пользователь и тех, на которые он был приглашен;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сортировку по месяцу и году совершения записи;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возможность фильтрации записей по признаку «только мои» для отображения только тех записей, которые были инициированы данным Внутренним пользователем.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возможность фильтрации записей по названию;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миниатюры с изображениями или аватарами Участников записанных видеоконференций;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даты, названия и длительность каждой записи.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Записи видеоконференций должны сохраняться в качестве 900р.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Должна быть возможность у Пользователя просмотреть запись видеоконференции без ее скачивания с использованием любого способа доступа к Программе для ЭВМ из указанных в п.2.3.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Пользователь, просматривающий запись, должен иметь возможность выбрать скорость ее воспроизведения из вариантов: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0,5х;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нормальная;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1,25х;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1,5х;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1,75х;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2х.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Программа для ЭВМ должна предоставлять возможность сформировать ссылку на конкретную секунду записи видеоконференции.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Должна быть предусмотрена возможность скачать запись видеоконференции в формате </w:t>
      </w:r>
      <w:r>
        <w:rPr>
          <w:rFonts w:cs="Times New Roman" w:ascii="Times New Roman" w:hAnsi="Times New Roman"/>
          <w:lang w:val="en-US"/>
        </w:rPr>
        <w:t>mp</w:t>
      </w:r>
      <w:r>
        <w:rPr>
          <w:rFonts w:cs="Times New Roman" w:ascii="Times New Roman" w:hAnsi="Times New Roman"/>
        </w:rPr>
        <w:t>4.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Инициатор записи должен иметь возможность: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разрешить просмотр записи любыми Пользователями по прямой ссылке на запись;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задать ее название;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задать ее описание, поддерживающее формат разметки Markdown;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удалить запись.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случае, когда в ходе записываемой видеоконференции в Виртуальной комнате производился обмен текстовыми сообщениями и файлами, они должны быть сохранены и доступны для просмотра и скачивания на странице просмотра записи.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странице просмотра записи видеоконференции должен быть доступен список приглашенных на нее Пользователей.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программе для ЭВМ должен быть предусмотрен специальный раздел, содержащий историю всех видеоконференций (встреч в Виртуальных комнатах), посещенных Пользователем.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Должна быть предусмотрена фильтрация видеоконференций по временному периоду, включающая заданные варианты: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все время;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выбранный Пользователем период, задаваемый датой начала и датой конца;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текущий календарный месяц;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прошедший календарный месяц;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календарный месяц, предшествующий прошедшему;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текущий календарный год;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предыдущий календарный год.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Должна быть предусмотрена фильтрация видеоконференций по названию встречи.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  <w:tab w:val="left" w:pos="1134" w:leader="none"/>
        </w:tabs>
        <w:spacing w:lineRule="auto" w:line="276"/>
        <w:ind w:hanging="0" w:start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Для каждой посещенной Пользователем видеоконференции в данном разделе должны быть доступны следующие возможности и информация, при наличии: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название встречи;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день и временной промежуток, в который фактически началась и окончилась встреча, где началом встречи должен быть момент входа в Виртуальную комнату второго Пользователя, а концом – момент выхода предпоследнего Пользователя;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возможность скопировать ссылку на указанную в данном пункте информацию о конкретной выбранной встрече;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запись видеоконференции, если она осуществлялась на стороне сервера;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список Участников видеоконференции с указанием для каждого, при наличии данной информации: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4" w:leader="none"/>
        </w:tabs>
        <w:spacing w:lineRule="auto" w:line="276"/>
        <w:ind w:hanging="360" w:start="15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имени и фамилии,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4" w:leader="none"/>
        </w:tabs>
        <w:spacing w:lineRule="auto" w:line="276"/>
        <w:ind w:hanging="360" w:start="15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должности,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4" w:leader="none"/>
        </w:tabs>
        <w:spacing w:lineRule="auto" w:line="276"/>
        <w:ind w:hanging="360" w:start="15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фотографии,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4" w:leader="none"/>
        </w:tabs>
        <w:spacing w:lineRule="auto" w:line="276"/>
        <w:ind w:hanging="360" w:start="15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индикации Внешнего или Внутреннего пользователя;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/>
        <w:ind w:hanging="0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текстовые сообщения и файлы должны быть доступны для просмотра и скачивания, а в случае, если просматривающий Пользователь является Модератором Виртуальной комнаты, в которой проходила встреча, у него должна быть возможность удаления текстовых сообщений и файлов.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Должно быть предусмотрено разграничение прав пользователей на администратора, и пользователя Программы для ЭВМ.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Администратору должны быть доступны следующие функциональные возможности.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Общие возможности: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редактирование названия организации Заказчика в Программе для ЭВМ;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разрешение или запрет редактирования Пользователями информации о себе;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разрешение или запрет регистрации в Пространстве любых пользователей;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приглашение пользователей в Пространство по адресу электронной почты;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добавление правил, разрешающих регистрацию в Пространстве любых пользователей с электронной почтой в указанных администратором доменах;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удаление Пространства;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Настройка записи видеоконференций: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разрешение или запрет на осуществление Пользователями записи видеоконференций;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выбор ограниченного перечня Пользователей, которым разрешена запись видеоконференций;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Настройка календарей: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включение и выключение встроенного календаря встреч для всех Пользователей Пространства Программы для ЭВМ;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Управление Пользователями: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блокировка Пользователей;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наделение Пользователей правами администратора;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Просмотр параметров лицензии, доступных в Пространстве Заказчика.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567" w:leader="none"/>
        </w:tabs>
        <w:spacing w:lineRule="auto" w:line="276"/>
        <w:ind w:hanging="0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Просмотр статистики использования Программы для ЭВМ Пользователями Пространства Заказчика: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количества Внутренних пользователей, участвовавших в видеоконференциях за прошедшие 30 дней;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количества Внешних пользователей, участвовавших в видеоконференциях за прошедшие 30 дней;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скачивание отчета о посещаемости за выбранный период времени;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количества Пользователей, участвующих в видеоконференциях в текущий момент времени;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количества видеоконференций, идущих в текущий момент времени;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списка видеоконференций, идущих в текущий момент времени;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доступного объема хранилища записей видеоконференций;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списка записей видеоконференций всех Пользователей Пространства с возможностью удаления записей;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продолжительности записей видеоконференций в Пространстве за прошедшие 30 дней;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</w:tabs>
        <w:spacing w:lineRule="auto" w:line="276"/>
        <w:ind w:hanging="0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продолжительности записей видеоконференций в Пространстве за прошедшие 24 часа.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pacing w:lineRule="auto" w:line="276"/>
        <w:ind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pacing w:lineRule="auto" w:line="276"/>
        <w:ind w:start="284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Спецификация</w:t>
      </w:r>
    </w:p>
    <w:tbl>
      <w:tblPr>
        <w:tblW w:w="9575" w:type="dxa"/>
        <w:jc w:val="start"/>
        <w:tblInd w:w="56" w:type="dxa"/>
        <w:tblLayout w:type="fixed"/>
        <w:tblCellMar>
          <w:top w:w="28" w:type="dxa"/>
          <w:start w:w="56" w:type="dxa"/>
          <w:bottom w:w="28" w:type="dxa"/>
          <w:end w:w="56" w:type="dxa"/>
        </w:tblCellMar>
        <w:tblLook w:val="0000" w:noHBand="0" w:noVBand="0" w:firstColumn="0" w:lastRow="0" w:lastColumn="0" w:firstRow="0"/>
      </w:tblPr>
      <w:tblGrid>
        <w:gridCol w:w="339"/>
        <w:gridCol w:w="6826"/>
        <w:gridCol w:w="1276"/>
        <w:gridCol w:w="1134"/>
      </w:tblGrid>
      <w:tr>
        <w:trPr>
          <w:tblHeader w:val="true"/>
        </w:trPr>
        <w:tc>
          <w:tcPr>
            <w:tcW w:w="3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3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Право использования программы для ЭВМ «Контур.Толк» (или эквивалент) по тарифному плану «Профи» для одной виртуальной комнаты сроком на 12 месяцев</w:t>
            </w:r>
          </w:p>
        </w:tc>
        <w:tc>
          <w:tcPr>
            <w:tcW w:w="12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(вместе с «Положением о требованиях к форме и содержанию отчета 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лицами, о порядке формирования и размещения такого отчета в единой информационной системе в сфере закупок товаров, работ, услуг для обеспечения государственных и муниципальных нужд, на официальном сайте единой информационной системы в сфере закупок товаров, работ, услуг для обеспечения государственных и муниципальных нужд в информационно-телекоммуникационной сети «Интернет», о порядке предоставления федеральному органу исполнительной власти, указанному в части 7 статьи 14 Федерального закона «О контрактной системе в сфере закупок товаров, работ, услуг для обеспечения государственных и муниципальных нужд» и части 7 статьи 3.1-4 Федерального закона «О закупках товаров, работ, услуг отдельными видами юридических лиц», доступа к информации, содержащейся в таких отчетах, размещенных в единой информационной системе в сфере закупок товаров, работ, услуг для обеспечения государственных и муниципальных нужд,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власти») </w:t>
      </w:r>
      <w:r>
        <w:rPr>
          <w:rFonts w:eastAsia="Times New Roman" w:cs="Times New Roman" w:ascii="Times New Roman" w:hAnsi="Times New Roman"/>
          <w:i/>
          <w:sz w:val="24"/>
          <w:szCs w:val="20"/>
          <w:lang w:eastAsia="ru-RU"/>
        </w:rPr>
        <w:t>установлен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i/>
          <w:color w:val="FF0000"/>
          <w:sz w:val="24"/>
          <w:szCs w:val="24"/>
          <w:lang w:eastAsia="ru-RU"/>
        </w:rPr>
        <w:t>запрет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закупок услуг, выполняемых, оказываемых иностранными гражданами, иностранными юридическими лицами, по перечню согласно приложению № 1 к вышеуказанному постановлению.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Информацией и документами, подтверждающими страну происхождения программ для целей настоящего постановления, являются: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а) для подтверждения происхождения программ для электронных вычислительных машин и (или) баз данных (далее - программное обеспечение), </w:t>
      </w:r>
      <w:r>
        <w:rPr>
          <w:rFonts w:eastAsia="Calibri" w:cs="Times New Roman" w:ascii="Times New Roman" w:hAnsi="Times New Roman"/>
          <w:i/>
          <w:iCs/>
          <w:sz w:val="24"/>
          <w:szCs w:val="24"/>
        </w:rPr>
        <w:t xml:space="preserve">указанных в </w:t>
      </w:r>
      <w:hyperlink r:id="rId2">
        <w:r>
          <w:rPr>
            <w:rStyle w:val="Style9"/>
            <w:rFonts w:eastAsia="Calibri" w:cs="Times New Roman" w:ascii="Times New Roman" w:hAnsi="Times New Roman"/>
            <w:i/>
            <w:iCs/>
            <w:color w:val="0000FF"/>
            <w:sz w:val="24"/>
            <w:szCs w:val="24"/>
          </w:rPr>
          <w:t>позиции 146</w:t>
        </w:r>
      </w:hyperlink>
      <w:r>
        <w:rPr>
          <w:rFonts w:eastAsia="Calibri" w:cs="Times New Roman" w:ascii="Times New Roman" w:hAnsi="Times New Roman"/>
          <w:i/>
          <w:iCs/>
          <w:sz w:val="24"/>
          <w:szCs w:val="24"/>
        </w:rPr>
        <w:t xml:space="preserve"> приложения № 1 к вышеуказанному постановлению,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из Российской Федерации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- порядковый номер реестровой записи из единого реестра российских программ для электронных вычислительных машин и баз данных;</w:t>
      </w:r>
    </w:p>
    <w:p>
      <w:pPr>
        <w:pStyle w:val="ListParagraph"/>
        <w:tabs>
          <w:tab w:val="clear" w:pos="708"/>
          <w:tab w:val="left" w:pos="567" w:leader="none"/>
          <w:tab w:val="left" w:pos="851" w:leader="none"/>
        </w:tabs>
        <w:spacing w:lineRule="auto" w:line="276"/>
        <w:ind w:start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б) для подтверждения происхождения программного обеспечения, </w:t>
      </w:r>
      <w:r>
        <w:rPr>
          <w:rFonts w:eastAsia="Calibri" w:cs="Times New Roman" w:ascii="Times New Roman" w:hAnsi="Times New Roman"/>
          <w:bCs/>
          <w:i/>
          <w:iCs/>
          <w:sz w:val="24"/>
          <w:szCs w:val="24"/>
        </w:rPr>
        <w:t xml:space="preserve">указанного в </w:t>
      </w:r>
      <w:hyperlink r:id="rId3">
        <w:r>
          <w:rPr>
            <w:rStyle w:val="Style9"/>
            <w:rFonts w:eastAsia="Calibri" w:cs="Times New Roman" w:ascii="Times New Roman" w:hAnsi="Times New Roman"/>
            <w:bCs/>
            <w:i/>
            <w:iCs/>
            <w:color w:val="0000FF"/>
            <w:sz w:val="24"/>
            <w:szCs w:val="24"/>
          </w:rPr>
          <w:t>позиции 146</w:t>
        </w:r>
      </w:hyperlink>
      <w:r>
        <w:rPr>
          <w:rFonts w:eastAsia="Calibri" w:cs="Times New Roman" w:ascii="Times New Roman" w:hAnsi="Times New Roman"/>
          <w:bCs/>
          <w:i/>
          <w:iCs/>
          <w:sz w:val="24"/>
          <w:szCs w:val="24"/>
        </w:rPr>
        <w:t xml:space="preserve"> приложения № 1 к вышеуказанному постановлению, </w:t>
      </w:r>
      <w:r>
        <w:rPr>
          <w:rFonts w:eastAsia="Calibri" w:cs="Times New Roman" w:ascii="Times New Roman" w:hAnsi="Times New Roman"/>
          <w:b/>
          <w:bCs/>
          <w:i/>
          <w:iCs/>
          <w:sz w:val="24"/>
          <w:szCs w:val="24"/>
        </w:rPr>
        <w:t xml:space="preserve">из государств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- членов Евразийского экономического союза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, за исключением Российской Федерации, - порядковый номер реестровой записи из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Федерации.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pacing w:lineRule="auto" w:line="276" w:before="0" w:after="160"/>
        <w:ind w:start="284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isLgl/>
      <w:numFmt w:val="decimal"/>
      <w:lvlText w:val="%1.%2."/>
      <w:lvlJc w:val="start"/>
      <w:pPr>
        <w:tabs>
          <w:tab w:val="num" w:pos="0"/>
        </w:tabs>
        <w:ind w:start="720" w:hanging="360"/>
      </w:pPr>
      <w:rPr/>
    </w:lvl>
    <w:lvl w:ilvl="2">
      <w:start w:val="1"/>
      <w:numFmt w:val="bullet"/>
      <w:lvlText w:val=""/>
      <w:lvlJc w:val="start"/>
      <w:pPr>
        <w:tabs>
          <w:tab w:val="num" w:pos="0"/>
        </w:tabs>
        <w:ind w:start="1080" w:hanging="720"/>
      </w:pPr>
      <w:rPr>
        <w:rFonts w:ascii="Symbol" w:hAnsi="Symbol" w:cs="Symbol" w:hint="default"/>
      </w:rPr>
    </w:lvl>
    <w:lvl w:ilvl="3">
      <w:start w:val="1"/>
      <w:isLgl/>
      <w:numFmt w:val="decimal"/>
      <w:lvlText w:val="%1.%2.%3.%4."/>
      <w:lvlJc w:val="start"/>
      <w:pPr>
        <w:tabs>
          <w:tab w:val="num" w:pos="0"/>
        </w:tabs>
        <w:ind w:start="1080" w:hanging="720"/>
      </w:pPr>
      <w:rPr/>
    </w:lvl>
    <w:lvl w:ilvl="4">
      <w:start w:val="1"/>
      <w:isLgl/>
      <w:numFmt w:val="decimal"/>
      <w:lvlText w:val="%1.%2.%3.%4.%5."/>
      <w:lvlJc w:val="start"/>
      <w:pPr>
        <w:tabs>
          <w:tab w:val="num" w:pos="0"/>
        </w:tabs>
        <w:ind w:start="1440" w:hanging="1080"/>
      </w:pPr>
      <w:rPr/>
    </w:lvl>
    <w:lvl w:ilvl="5">
      <w:start w:val="1"/>
      <w:isLgl/>
      <w:numFmt w:val="decimal"/>
      <w:lvlText w:val="%1.%2.%3.%4.%5.%6."/>
      <w:lvlJc w:val="start"/>
      <w:pPr>
        <w:tabs>
          <w:tab w:val="num" w:pos="0"/>
        </w:tabs>
        <w:ind w:start="1440" w:hanging="1080"/>
      </w:pPr>
      <w:rPr/>
    </w:lvl>
    <w:lvl w:ilvl="6">
      <w:start w:val="1"/>
      <w:isLgl/>
      <w:numFmt w:val="decimal"/>
      <w:lvlText w:val="%1.%2.%3.%4.%5.%6.%7."/>
      <w:lvlJc w:val="start"/>
      <w:pPr>
        <w:tabs>
          <w:tab w:val="num" w:pos="0"/>
        </w:tabs>
        <w:ind w:start="1800" w:hanging="1440"/>
      </w:pPr>
      <w:rPr/>
    </w:lvl>
    <w:lvl w:ilvl="7">
      <w:start w:val="1"/>
      <w:isLgl/>
      <w:numFmt w:val="decimal"/>
      <w:lvlText w:val="%1.%2.%3.%4.%5.%6.%7.%8."/>
      <w:lvlJc w:val="start"/>
      <w:pPr>
        <w:tabs>
          <w:tab w:val="num" w:pos="0"/>
        </w:tabs>
        <w:ind w:start="1800" w:hanging="1440"/>
      </w:pPr>
      <w:rPr/>
    </w:lvl>
    <w:lvl w:ilvl="8">
      <w:start w:val="1"/>
      <w:isLgl/>
      <w:numFmt w:val="decimal"/>
      <w:lvlText w:val="%1.%2.%3.%4.%5.%6.%7.%8.%9."/>
      <w:lvlJc w:val="start"/>
      <w:pPr>
        <w:tabs>
          <w:tab w:val="num" w:pos="0"/>
        </w:tabs>
        <w:ind w:start="2160" w:hanging="180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304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37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44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52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59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66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73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80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8802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9312c"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Абзац списка Знак"/>
    <w:link w:val="ListParagraph"/>
    <w:uiPriority w:val="34"/>
    <w:qFormat/>
    <w:rsid w:val="00a9312c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a9312c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a9312c"/>
    <w:rPr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9312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a60a67"/>
    <w:rPr>
      <w:color w:val="808080"/>
    </w:rPr>
  </w:style>
  <w:style w:type="character" w:styleId="Style17" w:customStyle="1">
    <w:name w:val="Тема примечания Знак"/>
    <w:basedOn w:val="Style15"/>
    <w:link w:val="annotationsubject"/>
    <w:uiPriority w:val="99"/>
    <w:semiHidden/>
    <w:qFormat/>
    <w:rsid w:val="00d45ae5"/>
    <w:rPr>
      <w:b/>
      <w:bCs/>
      <w:sz w:val="20"/>
      <w:szCs w:val="20"/>
    </w:rPr>
  </w:style>
  <w:style w:type="character" w:styleId="Style18" w:customStyle="1">
    <w:name w:val="Верхний колонтитул Знак"/>
    <w:basedOn w:val="DefaultParagraphFont"/>
    <w:uiPriority w:val="99"/>
    <w:qFormat/>
    <w:rsid w:val="00750217"/>
    <w:rPr/>
  </w:style>
  <w:style w:type="character" w:styleId="Style19" w:customStyle="1">
    <w:name w:val="Нижний колонтитул Знак"/>
    <w:basedOn w:val="DefaultParagraphFont"/>
    <w:uiPriority w:val="99"/>
    <w:qFormat/>
    <w:rsid w:val="00750217"/>
    <w:rPr/>
  </w:style>
  <w:style w:type="character" w:styleId="Hyperlink">
    <w:name w:val="Hyperlink"/>
    <w:rPr>
      <w:color w:val="000080"/>
      <w:u w:val="single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link w:val="Style14"/>
    <w:uiPriority w:val="34"/>
    <w:qFormat/>
    <w:rsid w:val="00a9312c"/>
    <w:pPr>
      <w:spacing w:before="0" w:after="160"/>
      <w:ind w:start="720"/>
      <w:contextualSpacing/>
    </w:pPr>
    <w:rPr/>
  </w:style>
  <w:style w:type="paragraph" w:styleId="CommentText">
    <w:name w:val="annotation text"/>
    <w:basedOn w:val="Normal"/>
    <w:link w:val="Style15"/>
    <w:uiPriority w:val="99"/>
    <w:semiHidden/>
    <w:unhideWhenUsed/>
    <w:rsid w:val="00a9312c"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9312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CommentText"/>
    <w:next w:val="CommentText"/>
    <w:link w:val="Style17"/>
    <w:uiPriority w:val="99"/>
    <w:semiHidden/>
    <w:unhideWhenUsed/>
    <w:qFormat/>
    <w:rsid w:val="00d45ae5"/>
    <w:pPr/>
    <w:rPr>
      <w:b/>
      <w:bCs/>
    </w:rPr>
  </w:style>
  <w:style w:type="paragraph" w:styleId="Revision">
    <w:name w:val="Revision"/>
    <w:uiPriority w:val="99"/>
    <w:semiHidden/>
    <w:qFormat/>
    <w:rsid w:val="00547b9b"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link w:val="Style18"/>
    <w:uiPriority w:val="99"/>
    <w:unhideWhenUsed/>
    <w:rsid w:val="007502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9"/>
    <w:uiPriority w:val="99"/>
    <w:unhideWhenUsed/>
    <w:rsid w:val="007502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714d1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525495&amp;dst=100725" TargetMode="External"/><Relationship Id="rId3" Type="http://schemas.openxmlformats.org/officeDocument/2006/relationships/hyperlink" Target="https://login.consultant.ru/link/?req=doc&amp;base=LAW&amp;n=525495&amp;dst=100725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EE74F-64D5-4A80-9BAC-D14AD8AA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LibreOffice/25.8.3.2$Linux_X86_64 LibreOffice_project/580$Build-2</Application>
  <AppVersion>15.0000</AppVersion>
  <Pages>12</Pages>
  <Words>4214</Words>
  <Characters>29324</Characters>
  <CharactersWithSpaces>32891</CharactersWithSpaces>
  <Paragraphs>338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2026-03-23T12:27:00Z</dcterms:created>
  <dc:creator>Шехтман Иван Леонидович</dc:creator>
  <dc:description/>
  <dc:language>ru-RU</dc:language>
  <cp:lastModifiedBy/>
  <dcterms:modified xsi:type="dcterms:W3CDTF">2026-03-24T15:31:36Z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