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Техническое задание на поставку форменной одежды </w:t>
      </w:r>
    </w:p>
    <w:p>
      <w:pPr>
        <w:pStyle w:val="Normal"/>
        <w:spacing w:lineRule="auto" w:line="276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для нужд Сахалино-Курильского территориального управления Федерального агентства по рыболовству</w:t>
      </w:r>
    </w:p>
    <w:p>
      <w:pPr>
        <w:pStyle w:val="Normal"/>
        <w:widowControl w:val="false"/>
        <w:spacing w:lineRule="auto" w:line="276" w:before="0" w:after="20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u w:val="single"/>
        </w:rPr>
      </w:pPr>
      <w:r>
        <w:rPr>
          <w:rFonts w:eastAsia="Calibri"/>
          <w:sz w:val="28"/>
          <w:szCs w:val="28"/>
          <w:u w:val="single"/>
        </w:rPr>
        <w:t>Место поставки товара: г. Южно-Сахалинск, ул. Емельянова, 43А, 2 этаж, 2 кабинет.</w:t>
      </w:r>
    </w:p>
    <w:p>
      <w:pPr>
        <w:pStyle w:val="Normal"/>
        <w:spacing w:lineRule="auto" w:line="276" w:before="0" w:after="20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Вся одежда должна быть изготовлена в соответствии с Приказом Росрыболовства от 30.03.2011 № 303 (ред. от </w:t>
      </w:r>
      <w:r>
        <w:rPr>
          <w:sz w:val="28"/>
          <w:szCs w:val="28"/>
        </w:rPr>
        <w:t>11.04.2022</w:t>
      </w:r>
      <w:r>
        <w:rPr>
          <w:rFonts w:eastAsia="Calibri"/>
          <w:sz w:val="28"/>
          <w:szCs w:val="28"/>
        </w:rPr>
        <w:t>) Об утверждении образцов форменной одежды, знаков различия и порядка ношения форменной одежды должностными лицами Федерального агентства по рыболовству</w:t>
      </w:r>
    </w:p>
    <w:p>
      <w:pPr>
        <w:pStyle w:val="Normal"/>
        <w:spacing w:lineRule="auto" w:line="276" w:before="0" w:after="20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Технические, качественные и функциональные характеристики поставляемого товара: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0461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38"/>
        <w:gridCol w:w="3648"/>
        <w:gridCol w:w="1060"/>
        <w:gridCol w:w="2238"/>
        <w:gridCol w:w="2977"/>
      </w:tblGrid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товара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Batang"/>
                <w:b/>
                <w:sz w:val="28"/>
                <w:szCs w:val="28"/>
              </w:rPr>
            </w:pPr>
            <w:r>
              <w:rPr>
                <w:rFonts w:eastAsia="Batang"/>
                <w:b/>
                <w:sz w:val="28"/>
                <w:szCs w:val="28"/>
              </w:rPr>
              <w:t>Количество/Ед.</w:t>
            </w:r>
          </w:p>
          <w:p>
            <w:pPr>
              <w:pStyle w:val="Normal"/>
              <w:widowControl w:val="false"/>
              <w:ind w:right="-108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b/>
                <w:sz w:val="28"/>
                <w:szCs w:val="28"/>
              </w:rPr>
              <w:t>измерения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9" w:after="0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Показатель</w:t>
            </w:r>
          </w:p>
          <w:p>
            <w:pPr>
              <w:pStyle w:val="Normal"/>
              <w:widowControl w:val="false"/>
              <w:suppressAutoHyphens w:val="false"/>
              <w:spacing w:before="9" w:after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(Наименование характеристики)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Значение показателя</w:t>
            </w:r>
          </w:p>
          <w:p>
            <w:pPr>
              <w:pStyle w:val="Normal"/>
              <w:widowControl w:val="false"/>
              <w:suppressAutoHyphens w:val="false"/>
              <w:spacing w:before="9" w:after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9" w:after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(Значение характеристик)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Термобелье (футболка, трико)</w:t>
            </w:r>
          </w:p>
          <w:p>
            <w:pPr>
              <w:pStyle w:val="Normal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ОКПД2: 14.13.</w:t>
            </w:r>
            <w:r>
              <w:rPr>
                <w:color w:val="000000"/>
                <w:sz w:val="28"/>
                <w:szCs w:val="28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</w:rPr>
              <w:t>.120</w:t>
            </w:r>
          </w:p>
          <w:p>
            <w:pPr>
              <w:pStyle w:val="Normal"/>
              <w:widowControl w:val="false"/>
              <w:jc w:val="lef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rPr>
                <w:color w:val="000000"/>
                <w:sz w:val="28"/>
                <w:szCs w:val="28"/>
                <w:lang w:eastAsia="ru-RU"/>
              </w:rPr>
            </w:pPr>
            <w:r>
              <w:rPr/>
              <w:drawing>
                <wp:inline distT="0" distB="0" distL="0" distR="0">
                  <wp:extent cx="1080770" cy="3966210"/>
                  <wp:effectExtent l="0" t="0" r="0" b="0"/>
                  <wp:docPr id="1" name="Изображение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396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>70</w:t>
            </w:r>
            <w:r>
              <w:rPr>
                <w:rFonts w:eastAsia="Batang"/>
                <w:sz w:val="28"/>
                <w:szCs w:val="28"/>
              </w:rPr>
              <w:t xml:space="preserve"> К-т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tLeast" w:line="288"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</w:t>
            </w:r>
          </w:p>
          <w:p>
            <w:pPr>
              <w:pStyle w:val="NormalWeb"/>
              <w:spacing w:lineRule="atLeast" w:line="288" w:beforeAutospacing="0" w:before="168" w:afterAutospacing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Web"/>
              <w:spacing w:lineRule="atLeast" w:line="288" w:beforeAutospacing="0" w:before="168" w:afterAutospacing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Футболка</w:t>
            </w:r>
          </w:p>
          <w:p>
            <w:pPr>
              <w:pStyle w:val="NormalWeb"/>
              <w:spacing w:lineRule="atLeast" w:line="288" w:beforeAutospacing="0" w:before="168" w:afterAutospacing="0" w:after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Web"/>
              <w:spacing w:lineRule="atLeast" w:line="288" w:beforeAutospacing="0" w:before="168" w:afterAutospacing="0" w:after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Web"/>
              <w:spacing w:lineRule="atLeast" w:line="288" w:beforeAutospacing="0" w:before="168" w:afterAutospacing="0" w:after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Web"/>
              <w:spacing w:lineRule="atLeast" w:line="288" w:beforeAutospacing="0" w:before="168" w:afterAutospacing="0" w:after="0"/>
              <w:ind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Трико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lineRule="atLeast" w:line="288"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Черный</w:t>
            </w:r>
          </w:p>
          <w:p>
            <w:pPr>
              <w:pStyle w:val="NormalWeb"/>
              <w:spacing w:lineRule="atLeast" w:line="288"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Web"/>
              <w:spacing w:lineRule="atLeast" w:line="288"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Прямой крой с боковыми швами, длинными рукавами с манжетами. Вырез горловины круглый, обработан бейкой.</w:t>
            </w:r>
          </w:p>
          <w:p>
            <w:pPr>
              <w:pStyle w:val="NormalWeb"/>
              <w:spacing w:lineRule="atLeast" w:line="288" w:beforeAutospacing="0" w:before="168" w:afterAutospacing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Полуприлегающий силуэт</w:t>
            </w:r>
          </w:p>
          <w:p>
            <w:pPr>
              <w:pStyle w:val="NormalWeb"/>
              <w:spacing w:lineRule="atLeast" w:line="288"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798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Потребность в форменной одежде по размерам и должностным категориям см. в Приложении №1 к Техническому заданию.</w:t>
            </w:r>
          </w:p>
          <w:p>
            <w:pPr>
              <w:pStyle w:val="Normal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  <w:p>
            <w:pPr>
              <w:pStyle w:val="Normal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Вся одежда должна быть изготовлена в соответствии с Приказом Росрыболовства от 30.03.2011 № 303 (ред. от </w:t>
            </w:r>
            <w:r>
              <w:rPr>
                <w:sz w:val="28"/>
                <w:szCs w:val="28"/>
              </w:rPr>
              <w:t>11.04.2022</w:t>
            </w:r>
            <w:r>
              <w:rPr>
                <w:sz w:val="28"/>
                <w:szCs w:val="28"/>
                <w:lang w:eastAsia="ru-RU"/>
              </w:rPr>
              <w:t>) Об утверждении образцов форменной одежды, знаков различия и порядка ношения форменной одежды должностными лицами Федерального агентства по рыболовству.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spacing w:lineRule="auto" w:line="276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Calibri"/>
          <w:sz w:val="28"/>
          <w:szCs w:val="28"/>
        </w:rPr>
        <w:t xml:space="preserve">Для выполнения условий государственного контракта Поставщик и Заказчик при заключении государственного контракта обмениваются информацией по размерному ряду, для определения размеров поставляемого товара из своего размерного ряда. </w:t>
      </w:r>
      <w:r>
        <w:rPr>
          <w:rFonts w:eastAsia="Calibri" w:ascii="C059" w:hAnsi="C059"/>
          <w:b/>
          <w:bCs/>
          <w:sz w:val="24"/>
          <w:szCs w:val="24"/>
          <w:u w:val="single"/>
        </w:rPr>
        <w:t>Размерный ряд с 44 по 62 размер</w:t>
      </w:r>
      <w:r>
        <w:rPr>
          <w:rFonts w:eastAsia="Calibri" w:ascii="C059" w:hAnsi="C059"/>
          <w:b/>
          <w:sz w:val="24"/>
          <w:szCs w:val="24"/>
        </w:rPr>
        <w:t>.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ind w:firstLine="709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Качество поставляемого Товара должно соответствовать требованиям Технического регламента Таможенного союза "О безопасности продукции легкой промышленности" (ТР ТС 017/2011) и подтверждаться сертификатом соответствия для данного вида товара или иным документом, подтверждающим качество товара, а также иным требованиям, действующим в Российской Федерации для данного вида товара. 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ind w:firstLine="709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Товар должен соответствовать нормам экологической безопасности и иным обычно предъявляемым требованиям к такому виду товара, быть пригодным для использования по его обычному назначению, а также соответствовать характеристикам, указанным в представляемой Поставщиком документации на Товар (не иметь дефектов и повреждений, быть новым (не быть в эксплуатации), быть свободным от прав третьих лиц, изготовленным не ранее 2026 г.). Товар поставляется в размерно-ростовочном ассортименте.</w:t>
      </w:r>
    </w:p>
    <w:p>
      <w:pPr>
        <w:pStyle w:val="Normal"/>
        <w:tabs>
          <w:tab w:val="clear" w:pos="708"/>
          <w:tab w:val="left" w:pos="0" w:leader="none"/>
        </w:tabs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Поставщик должен поставить товар надлежащего качества, в том числе соответствующий требованиям государственных стандартов, технических условий применительно к каждому виду товара. Качество товара должно подтверждаться документами на русском языке: декларации о соответствии товара и/или другие документы, подтверждающие качество и безопасность товара.</w:t>
      </w:r>
    </w:p>
    <w:p>
      <w:pPr>
        <w:pStyle w:val="Normal"/>
        <w:tabs>
          <w:tab w:val="clear" w:pos="708"/>
          <w:tab w:val="left" w:pos="0" w:leader="none"/>
        </w:tabs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Товар должен поставляться в таре и упаковке, соответствующей государственным стандартам, техническим условиям, другой нормативно-технической документации. Упаковка товара должна содержать необходимую маркировку с полной и достоверной информацией о товаре. Маркировка должна быть нанесена четко, несмываемой краской, на русском языке. На товаре должна содержаться информация о составе изделия, условиях по уходу и стирке, размер изделия.</w:t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ind w:firstLine="709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Упаковка товара должна гарантировать его сохранность при транспортировке                       и хранении, а также обеспечивать его сохранность в течение установленного срока годности товара. </w:t>
      </w:r>
      <w:r>
        <w:rPr>
          <w:rFonts w:eastAsia="Calibri"/>
          <w:bCs/>
          <w:iCs/>
          <w:color w:val="000000"/>
          <w:sz w:val="28"/>
          <w:szCs w:val="28"/>
        </w:rPr>
        <w:t>Вскрытие упаковки Поставщиком не допускается.</w:t>
      </w:r>
    </w:p>
    <w:p>
      <w:pPr>
        <w:pStyle w:val="Normal"/>
        <w:tabs>
          <w:tab w:val="clear" w:pos="708"/>
          <w:tab w:val="left" w:pos="0" w:leader="none"/>
        </w:tabs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Поставляемый товар должен быть полностью укомплектован и промаркирован. При наличии заводской упаковки Товар поставляется в заводской упаковке, при отсутствии данной упаковки Товар поставляется в обеспечивающей безопасность упаковке. Упаковка, порядок погрузки-разгрузки и транспортировки должны исключать возможность механических повреждений Товара.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ind w:firstLine="709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Поставщик гарантирует соответствие качества поставленного товара.</w:t>
      </w:r>
    </w:p>
    <w:p>
      <w:pPr>
        <w:pStyle w:val="Normal"/>
        <w:tabs>
          <w:tab w:val="clear" w:pos="708"/>
          <w:tab w:val="left" w:pos="0" w:leader="none"/>
        </w:tabs>
        <w:ind w:firstLine="709"/>
        <w:rPr>
          <w:rFonts w:eastAsia="Calibri"/>
          <w:bCs/>
          <w:iCs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Поставщик своими силами производит доставку товара до места разгрузки. </w:t>
      </w:r>
      <w:r>
        <w:rPr>
          <w:rFonts w:eastAsia="Calibri"/>
          <w:bCs/>
          <w:iCs/>
          <w:color w:val="000000"/>
          <w:sz w:val="28"/>
          <w:szCs w:val="28"/>
        </w:rPr>
        <w:t>Проверка комплектации товара осуществляется при его доставке.</w:t>
      </w:r>
    </w:p>
    <w:p>
      <w:pPr>
        <w:pStyle w:val="Normal"/>
        <w:tabs>
          <w:tab w:val="clear" w:pos="708"/>
          <w:tab w:val="left" w:pos="0" w:leader="none"/>
        </w:tabs>
        <w:ind w:firstLine="709"/>
        <w:rPr>
          <w:rFonts w:eastAsia="Calibri"/>
          <w:spacing w:val="-2"/>
          <w:sz w:val="28"/>
          <w:szCs w:val="28"/>
        </w:rPr>
      </w:pPr>
      <w:r>
        <w:rPr>
          <w:rFonts w:eastAsia="Calibri"/>
          <w:spacing w:val="-2"/>
          <w:sz w:val="28"/>
          <w:szCs w:val="28"/>
        </w:rPr>
        <w:t xml:space="preserve">Поставка товара производится в рабочие дни с понедельника по пятницу с 9 до 16 часов по местному времени. </w:t>
      </w:r>
    </w:p>
    <w:p>
      <w:pPr>
        <w:pStyle w:val="Normal"/>
        <w:tabs>
          <w:tab w:val="clear" w:pos="708"/>
          <w:tab w:val="left" w:pos="0" w:leader="none"/>
        </w:tabs>
        <w:spacing w:lineRule="auto" w:line="276" w:before="0" w:after="200"/>
        <w:ind w:firstLine="709"/>
        <w:rPr>
          <w:rFonts w:eastAsia="Calibri"/>
          <w:spacing w:val="-2"/>
          <w:sz w:val="28"/>
          <w:szCs w:val="28"/>
        </w:rPr>
      </w:pPr>
      <w:r>
        <w:rPr>
          <w:rFonts w:eastAsia="Calibri"/>
          <w:spacing w:val="-2"/>
          <w:sz w:val="28"/>
          <w:szCs w:val="28"/>
        </w:rPr>
        <w:t>Поставщик обязан сообщить Заказчику не менее чем за 24 часа по адресу электронной почты (</w:t>
      </w:r>
      <w:r>
        <w:rPr>
          <w:rFonts w:eastAsia="Calibri"/>
          <w:sz w:val="28"/>
          <w:szCs w:val="28"/>
        </w:rPr>
        <w:t xml:space="preserve">ood@sakhalin.fish.gov.ru) </w:t>
      </w:r>
      <w:r>
        <w:rPr>
          <w:rFonts w:eastAsia="Calibri"/>
          <w:spacing w:val="-2"/>
          <w:sz w:val="28"/>
          <w:szCs w:val="28"/>
        </w:rPr>
        <w:t xml:space="preserve">о предполагаемой доставке товара. В ходе согласования должно быть определено: наименование и количество товара, дата и время прибытия, фамилия, имя, отчество водителя и лиц, сопровождающих груз. </w:t>
      </w:r>
    </w:p>
    <w:p>
      <w:pPr>
        <w:pStyle w:val="Normal"/>
        <w:tabs>
          <w:tab w:val="clear" w:pos="708"/>
          <w:tab w:val="left" w:pos="0" w:leader="none"/>
        </w:tabs>
        <w:ind w:firstLine="709"/>
        <w:rPr>
          <w:rFonts w:eastAsia="Calibri"/>
          <w:spacing w:val="-2"/>
          <w:sz w:val="28"/>
          <w:szCs w:val="28"/>
        </w:rPr>
      </w:pPr>
      <w:r>
        <w:rPr>
          <w:rFonts w:eastAsia="Calibri"/>
          <w:spacing w:val="-2"/>
          <w:sz w:val="28"/>
          <w:szCs w:val="28"/>
        </w:rPr>
        <w:t>Заказчик вправе отказать Поставщику в приёме Товара, если поставка товара осуществляется без предварительного согласования на его доставку.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ind w:firstLine="709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Товар должен иметь руководство (инструкцию) по эксплуатации, уходу и ремонту, которое содержит информацию об условиях эксплуатации, правилах ухода и ремонта за изделиями, системе маркировки и должны прикладываться к каждому комплекту. В сопроводительных документах на партию Товара каждого вида, предоставляемых Поставщиком, должны указываться дата изготовления, срок годности, срок хранения, срок эксплуатации изделия и гарантийный срок эксплуатации.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ind w:firstLine="709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Поставляемый товар должен отвечать требованиям качества, безопасности жизни                   и здоровья, а также иным требованиям безопасности (санитарным нормам и правилам, государственным стандартам и т.п., если такие требования предъявляются действующим законодательством Российской Федерации.</w:t>
      </w:r>
    </w:p>
    <w:p>
      <w:pPr>
        <w:pStyle w:val="Normal"/>
        <w:tabs>
          <w:tab w:val="clear" w:pos="708"/>
          <w:tab w:val="left" w:pos="0" w:leader="none"/>
        </w:tabs>
        <w:spacing w:lineRule="auto" w:line="276" w:before="0" w:after="200"/>
        <w:ind w:firstLine="709" w:right="-1"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>Товар и материалы должны быть безопасными для жизни, здоровья и окружающей среды.</w:t>
      </w:r>
    </w:p>
    <w:p>
      <w:pPr>
        <w:pStyle w:val="Normal"/>
        <w:tabs>
          <w:tab w:val="clear" w:pos="708"/>
          <w:tab w:val="left" w:pos="0" w:leader="none"/>
        </w:tabs>
        <w:spacing w:lineRule="auto" w:line="276" w:before="0" w:after="200"/>
        <w:ind w:firstLine="709" w:right="-1"/>
        <w:contextualSpacing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Гарантийный срок эксплуатации товара должен соответствовать гарантийным требованиям, предъявляемым к такому виду товаров и должен составлять не менее </w:t>
      </w:r>
      <w:r>
        <w:rPr>
          <w:rFonts w:eastAsia="Calibri"/>
          <w:bCs/>
          <w:sz w:val="28"/>
          <w:szCs w:val="28"/>
        </w:rPr>
        <w:t xml:space="preserve">12 (двенадцати) месяцев, но не менее срока гарантии производителя. </w:t>
      </w:r>
    </w:p>
    <w:p>
      <w:pPr>
        <w:pStyle w:val="Normal"/>
        <w:tabs>
          <w:tab w:val="clear" w:pos="708"/>
          <w:tab w:val="left" w:pos="0" w:leader="none"/>
        </w:tabs>
        <w:spacing w:lineRule="auto" w:line="276" w:before="0" w:after="0"/>
        <w:ind w:firstLine="709"/>
        <w:contextualSpacing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Гарантийный срок исчисляется</w:t>
      </w:r>
      <w:r>
        <w:rPr>
          <w:rFonts w:eastAsia="Calibri"/>
          <w:sz w:val="28"/>
          <w:szCs w:val="28"/>
        </w:rPr>
        <w:t xml:space="preserve"> с момента подписания Акта приема-передачи товара, товарной накладной и подтверждается документами от Поставщика. При обнаружении недостатков товара в период гарантийного срока, возникших по независящим от Заказчика причинам, Поставщик обязан за свой счет устранить недостатки, либо заменить товар ненадлежащего качества новым в срок не более 5 (пяти) 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 Гарантийный срок на товар в данном случае продлевается на период устранения дефектов.  </w:t>
      </w:r>
    </w:p>
    <w:p>
      <w:pPr>
        <w:pStyle w:val="Normal"/>
        <w:tabs>
          <w:tab w:val="clear" w:pos="708"/>
          <w:tab w:val="left" w:pos="0" w:leader="none"/>
        </w:tabs>
        <w:spacing w:lineRule="auto" w:line="276" w:before="0" w:after="200"/>
        <w:ind w:firstLine="709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Поставленный товар осматривается и проверяется Заказчиком в течение 15 (пятнадцати) рабочих дней с момента подписания товарной накладной и ката приема-передачи товара.</w:t>
      </w:r>
    </w:p>
    <w:p>
      <w:pPr>
        <w:pStyle w:val="Normal"/>
        <w:widowControl w:val="false"/>
        <w:spacing w:lineRule="auto" w:line="276" w:before="0" w:after="200"/>
        <w:ind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>Срок поставки: с даты заключения в течении _</w:t>
      </w:r>
      <w:r>
        <w:rPr>
          <w:b/>
          <w:sz w:val="28"/>
          <w:szCs w:val="28"/>
        </w:rPr>
        <w:t>40</w:t>
      </w:r>
      <w:r>
        <w:rPr>
          <w:b/>
          <w:sz w:val="28"/>
          <w:szCs w:val="28"/>
        </w:rPr>
        <w:t>_календарных дней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850" w:gutter="0" w:header="0" w:top="851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C059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d6c87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e320d"/>
    <w:rPr>
      <w:rFonts w:ascii="Segoe UI" w:hAnsi="Segoe UI" w:eastAsia="Times New Roman" w:cs="Segoe UI"/>
      <w:sz w:val="18"/>
      <w:szCs w:val="18"/>
      <w:lang w:eastAsia="ar-SA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NormalWeb">
    <w:name w:val="Normal (Web)"/>
    <w:basedOn w:val="Normal"/>
    <w:uiPriority w:val="99"/>
    <w:unhideWhenUsed/>
    <w:qFormat/>
    <w:rsid w:val="00a44ba8"/>
    <w:pPr>
      <w:suppressAutoHyphens w:val="false"/>
      <w:spacing w:beforeAutospacing="1" w:afterAutospacing="1"/>
      <w:jc w:val="left"/>
    </w:pPr>
    <w:rPr>
      <w:lang w:eastAsia="ru-RU"/>
    </w:rPr>
  </w:style>
  <w:style w:type="paragraph" w:styleId="ConsPlusNormal" w:customStyle="1">
    <w:name w:val="ConsPlusNormal"/>
    <w:qFormat/>
    <w:rsid w:val="00e0219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e320d"/>
    <w:pPr/>
    <w:rPr>
      <w:rFonts w:ascii="Segoe UI" w:hAnsi="Segoe UI" w:cs="Segoe UI"/>
      <w:sz w:val="18"/>
      <w:szCs w:val="18"/>
    </w:rPr>
  </w:style>
  <w:style w:type="paragraph" w:styleId="Pboth" w:customStyle="1">
    <w:name w:val="pboth"/>
    <w:basedOn w:val="Normal"/>
    <w:qFormat/>
    <w:rsid w:val="00494cfc"/>
    <w:pPr>
      <w:suppressAutoHyphens w:val="false"/>
      <w:spacing w:beforeAutospacing="1" w:afterAutospacing="1"/>
      <w:jc w:val="left"/>
    </w:pPr>
    <w:rPr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Application>LibreOffice/24.2.3.2$Linux_X86_64 LibreOffice_project/420$Build-2</Application>
  <AppVersion>15.0000</AppVersion>
  <Pages>4</Pages>
  <Words>788</Words>
  <Characters>5635</Characters>
  <CharactersWithSpaces>6428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2025-03-12T00:32:00Z</dcterms:created>
  <dc:creator>07-4</dc:creator>
  <dc:description/>
  <dc:language>ru-RU</dc:language>
  <cp:lastModifiedBy/>
  <cp:lastPrinted>2026-05-15T05:35:00Z</cp:lastPrinted>
  <dcterms:modified xsi:type="dcterms:W3CDTF">2026-08-17T16:47:27Z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